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E2" w:rsidRDefault="00454084" w:rsidP="005C5EBD">
      <w:pPr>
        <w:rPr>
          <w:b/>
          <w:bCs/>
          <w:sz w:val="28"/>
          <w:szCs w:val="28"/>
          <w:lang w:val="en-US"/>
        </w:rPr>
      </w:pPr>
      <w:r>
        <w:rPr>
          <w:b/>
          <w:bCs/>
          <w:sz w:val="28"/>
          <w:szCs w:val="28"/>
          <w:lang w:val="en-US"/>
        </w:rPr>
        <w:t>Edit</w:t>
      </w:r>
      <w:r w:rsidR="00E85EA9" w:rsidRPr="00E85EA9">
        <w:rPr>
          <w:b/>
          <w:bCs/>
          <w:sz w:val="28"/>
          <w:szCs w:val="28"/>
          <w:lang w:val="en-US"/>
        </w:rPr>
        <w:t xml:space="preserve"> the following English translation </w:t>
      </w:r>
      <w:r w:rsidR="00E85EA9">
        <w:rPr>
          <w:b/>
          <w:bCs/>
          <w:sz w:val="28"/>
          <w:szCs w:val="28"/>
          <w:lang w:val="en-US"/>
        </w:rPr>
        <w:t xml:space="preserve">based on the </w:t>
      </w:r>
      <w:r w:rsidR="00E85EA9" w:rsidRPr="00E85EA9">
        <w:rPr>
          <w:b/>
          <w:bCs/>
          <w:sz w:val="28"/>
          <w:szCs w:val="28"/>
          <w:lang w:val="en-US"/>
        </w:rPr>
        <w:t>Ukrainian</w:t>
      </w:r>
      <w:r w:rsidR="00E85EA9">
        <w:rPr>
          <w:b/>
          <w:bCs/>
          <w:sz w:val="28"/>
          <w:szCs w:val="28"/>
          <w:lang w:val="en-US"/>
        </w:rPr>
        <w:t xml:space="preserve"> original</w:t>
      </w:r>
      <w:r w:rsidR="00C53CFD">
        <w:rPr>
          <w:b/>
          <w:bCs/>
          <w:sz w:val="28"/>
          <w:szCs w:val="28"/>
          <w:lang w:val="en-US"/>
        </w:rPr>
        <w:t xml:space="preserve"> (</w:t>
      </w:r>
      <w:r w:rsidR="00C53CFD" w:rsidRPr="00C53CFD">
        <w:rPr>
          <w:b/>
          <w:bCs/>
          <w:sz w:val="28"/>
          <w:szCs w:val="28"/>
          <w:lang w:val="en-US"/>
        </w:rPr>
        <w:t>„</w:t>
      </w:r>
      <w:r w:rsidR="00C53CFD">
        <w:rPr>
          <w:b/>
          <w:bCs/>
          <w:sz w:val="28"/>
          <w:szCs w:val="28"/>
          <w:lang w:val="uk-UA"/>
        </w:rPr>
        <w:t>лікарські засоби</w:t>
      </w:r>
      <w:proofErr w:type="gramStart"/>
      <w:r w:rsidR="00C53CFD" w:rsidRPr="00C53CFD">
        <w:rPr>
          <w:b/>
          <w:bCs/>
          <w:sz w:val="28"/>
          <w:szCs w:val="28"/>
          <w:lang w:val="en-US"/>
        </w:rPr>
        <w:t>“</w:t>
      </w:r>
      <w:r w:rsidR="0096404A">
        <w:rPr>
          <w:b/>
          <w:bCs/>
          <w:sz w:val="28"/>
          <w:szCs w:val="28"/>
          <w:lang w:val="uk-UA"/>
        </w:rPr>
        <w:t xml:space="preserve"> </w:t>
      </w:r>
      <w:r w:rsidR="005C5EBD">
        <w:rPr>
          <w:b/>
          <w:bCs/>
          <w:sz w:val="28"/>
          <w:szCs w:val="28"/>
          <w:lang w:val="en-US"/>
        </w:rPr>
        <w:t>to</w:t>
      </w:r>
      <w:proofErr w:type="gramEnd"/>
      <w:r w:rsidR="00B42307">
        <w:rPr>
          <w:b/>
          <w:bCs/>
          <w:sz w:val="28"/>
          <w:szCs w:val="28"/>
          <w:lang w:val="en-US"/>
        </w:rPr>
        <w:t xml:space="preserve"> </w:t>
      </w:r>
      <w:r w:rsidR="00C53CFD">
        <w:rPr>
          <w:b/>
          <w:bCs/>
          <w:sz w:val="28"/>
          <w:szCs w:val="28"/>
          <w:lang w:val="en-US"/>
        </w:rPr>
        <w:t>be translated as</w:t>
      </w:r>
      <w:r w:rsidR="00C53CFD">
        <w:rPr>
          <w:b/>
          <w:bCs/>
          <w:sz w:val="28"/>
          <w:szCs w:val="28"/>
          <w:lang w:val="uk-UA"/>
        </w:rPr>
        <w:t xml:space="preserve"> </w:t>
      </w:r>
      <w:r w:rsidR="00C53CFD" w:rsidRPr="00C53CFD">
        <w:rPr>
          <w:b/>
          <w:bCs/>
          <w:sz w:val="28"/>
          <w:szCs w:val="28"/>
          <w:lang w:val="en-US"/>
        </w:rPr>
        <w:t>„</w:t>
      </w:r>
      <w:r w:rsidR="00C53CFD">
        <w:rPr>
          <w:b/>
          <w:bCs/>
          <w:sz w:val="28"/>
          <w:szCs w:val="28"/>
          <w:lang w:val="en-US"/>
        </w:rPr>
        <w:t>medicinal products”)</w:t>
      </w:r>
      <w:r w:rsidR="00E85EA9">
        <w:rPr>
          <w:b/>
          <w:bCs/>
          <w:sz w:val="28"/>
          <w:szCs w:val="28"/>
          <w:lang w:val="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85EA9" w:rsidRPr="001539C9" w:rsidTr="00B901B3">
        <w:tc>
          <w:tcPr>
            <w:tcW w:w="4785" w:type="dxa"/>
          </w:tcPr>
          <w:p w:rsidR="00B901B3" w:rsidRPr="00B35292" w:rsidRDefault="00B901B3" w:rsidP="00B901B3">
            <w:pPr>
              <w:jc w:val="both"/>
              <w:rPr>
                <w:rFonts w:ascii="Times New Roman" w:hAnsi="Times New Roman"/>
                <w:sz w:val="24"/>
                <w:szCs w:val="24"/>
                <w:lang w:val="uk-UA"/>
              </w:rPr>
            </w:pPr>
            <w:r w:rsidRPr="00B35292">
              <w:rPr>
                <w:rFonts w:ascii="Times New Roman" w:hAnsi="Times New Roman"/>
                <w:sz w:val="24"/>
                <w:szCs w:val="24"/>
                <w:lang w:val="uk-UA"/>
              </w:rPr>
              <w:t>Лікарські засоби, що належать до отруйних речовин, у тому числі продукти біотехнології та біологічні агенти (вакцини, сироватки), антибіотики, знищуються у спеціально відведених місцях (полігонах) чи на об'єктах поводження з відходами за умови дотримання санітарних норм і наявності дозволу органів державної санітарно-епідеміологічної служби, а також з дозволу спеціально вповноважених на те органів виконавчої влади відповідно до постанови КМУ «Про затвердження Порядку одержання дозволу на виробництво, зберігання, транспортування, використання, захоронення, знищення та утилізацію отруйних речовин, у тому числі продуктів біотехнології та інших біологічних агентів» від 20.06.1995 № 440 та згідно з Правилами.</w:t>
            </w:r>
          </w:p>
          <w:p w:rsidR="00E85EA9" w:rsidRPr="00B901B3" w:rsidRDefault="00E85EA9" w:rsidP="00B901B3">
            <w:pPr>
              <w:jc w:val="both"/>
              <w:rPr>
                <w:sz w:val="28"/>
                <w:szCs w:val="28"/>
                <w:lang w:val="uk-UA"/>
              </w:rPr>
            </w:pPr>
          </w:p>
        </w:tc>
        <w:tc>
          <w:tcPr>
            <w:tcW w:w="4786" w:type="dxa"/>
          </w:tcPr>
          <w:p w:rsidR="00B901B3" w:rsidRPr="00B901B3" w:rsidRDefault="00B901B3" w:rsidP="00B42307">
            <w:pPr>
              <w:jc w:val="both"/>
              <w:rPr>
                <w:rFonts w:ascii="Times New Roman" w:hAnsi="Times New Roman"/>
                <w:sz w:val="24"/>
                <w:szCs w:val="24"/>
                <w:lang w:val="en-US"/>
              </w:rPr>
            </w:pPr>
            <w:r w:rsidRPr="00B901B3">
              <w:rPr>
                <w:rFonts w:ascii="Times New Roman" w:hAnsi="Times New Roman"/>
                <w:sz w:val="24"/>
                <w:szCs w:val="24"/>
                <w:lang w:val="en-US"/>
              </w:rPr>
              <w:t xml:space="preserve">Medicinal </w:t>
            </w:r>
            <w:proofErr w:type="spellStart"/>
            <w:r w:rsidRPr="00B901B3">
              <w:rPr>
                <w:rFonts w:ascii="Times New Roman" w:hAnsi="Times New Roman"/>
                <w:sz w:val="24"/>
                <w:szCs w:val="24"/>
                <w:lang w:val="en-US"/>
              </w:rPr>
              <w:t>prodiucts</w:t>
            </w:r>
            <w:proofErr w:type="spellEnd"/>
            <w:r w:rsidRPr="00B901B3">
              <w:rPr>
                <w:rFonts w:ascii="Times New Roman" w:hAnsi="Times New Roman"/>
                <w:sz w:val="24"/>
                <w:szCs w:val="24"/>
                <w:lang w:val="en-US"/>
              </w:rPr>
              <w:t xml:space="preserve"> that belong</w:t>
            </w:r>
            <w:r w:rsidR="00B42307">
              <w:rPr>
                <w:rFonts w:ascii="Times New Roman" w:hAnsi="Times New Roman"/>
                <w:sz w:val="24"/>
                <w:szCs w:val="24"/>
                <w:lang w:val="en-US"/>
              </w:rPr>
              <w:t>ing</w:t>
            </w:r>
            <w:r w:rsidRPr="00B901B3">
              <w:rPr>
                <w:rFonts w:ascii="Times New Roman" w:hAnsi="Times New Roman"/>
                <w:sz w:val="24"/>
                <w:szCs w:val="24"/>
                <w:lang w:val="en-US"/>
              </w:rPr>
              <w:t xml:space="preserve"> to toxic substances, including products of biotechnology and biological agents (vaccines, serum), antibiotics are destroyed in specially designated areas (polygons) or on waste management sites subject to the sanitary norms and permission of state Sanitary and epidemiological Service</w:t>
            </w:r>
            <w:bookmarkStart w:id="0" w:name="_GoBack"/>
            <w:bookmarkEnd w:id="0"/>
            <w:r w:rsidRPr="00B901B3">
              <w:rPr>
                <w:rFonts w:ascii="Times New Roman" w:hAnsi="Times New Roman"/>
                <w:sz w:val="24"/>
                <w:szCs w:val="24"/>
                <w:lang w:val="en-US"/>
              </w:rPr>
              <w:t>, and with the permission of a specially empowered by the authorities person</w:t>
            </w:r>
            <w:r w:rsidR="00B42307">
              <w:rPr>
                <w:rFonts w:ascii="Times New Roman" w:hAnsi="Times New Roman"/>
                <w:sz w:val="24"/>
                <w:szCs w:val="24"/>
                <w:lang w:val="en-US"/>
              </w:rPr>
              <w:t>,</w:t>
            </w:r>
            <w:r w:rsidRPr="00B901B3">
              <w:rPr>
                <w:rFonts w:ascii="Times New Roman" w:hAnsi="Times New Roman"/>
                <w:sz w:val="24"/>
                <w:szCs w:val="24"/>
                <w:lang w:val="en-US"/>
              </w:rPr>
              <w:t xml:space="preserve"> according to the CMU resolution "On approval of a permit to manufacture, storage, transport, use, disposal, destruction and disposal of toxic substances, including biotechnology products and other biological agents" from 20.06.1995 № 440 and in accordance with Rules.</w:t>
            </w:r>
          </w:p>
          <w:p w:rsidR="00E85EA9" w:rsidRPr="00B901B3" w:rsidRDefault="00E85EA9" w:rsidP="00C53CFD">
            <w:pPr>
              <w:rPr>
                <w:rFonts w:ascii="Times New Roman" w:hAnsi="Times New Roman"/>
                <w:sz w:val="24"/>
                <w:szCs w:val="24"/>
                <w:lang w:val="uk-UA"/>
              </w:rPr>
            </w:pPr>
          </w:p>
        </w:tc>
      </w:tr>
      <w:tr w:rsidR="00B901B3" w:rsidRPr="001539C9" w:rsidTr="00B901B3">
        <w:tc>
          <w:tcPr>
            <w:tcW w:w="4785" w:type="dxa"/>
          </w:tcPr>
          <w:p w:rsidR="00B42307" w:rsidRPr="005C5EBD" w:rsidRDefault="00B901B3" w:rsidP="00B901B3">
            <w:pPr>
              <w:jc w:val="both"/>
              <w:rPr>
                <w:rFonts w:ascii="Times New Roman" w:hAnsi="Times New Roman"/>
                <w:sz w:val="24"/>
                <w:szCs w:val="24"/>
              </w:rPr>
            </w:pPr>
            <w:r w:rsidRPr="00B35292">
              <w:rPr>
                <w:rFonts w:ascii="Times New Roman" w:hAnsi="Times New Roman"/>
                <w:sz w:val="24"/>
                <w:szCs w:val="24"/>
                <w:lang w:val="uk-UA"/>
              </w:rPr>
              <w:t>Для знищення неякісних лікарських засобів застосовують такі методи:</w:t>
            </w:r>
          </w:p>
          <w:p w:rsidR="00B901B3" w:rsidRPr="00B35292" w:rsidRDefault="00B901B3" w:rsidP="00B901B3">
            <w:pPr>
              <w:jc w:val="both"/>
              <w:rPr>
                <w:rFonts w:ascii="Times New Roman" w:hAnsi="Times New Roman"/>
                <w:sz w:val="24"/>
                <w:szCs w:val="24"/>
                <w:lang w:val="uk-UA"/>
              </w:rPr>
            </w:pPr>
            <w:r w:rsidRPr="00B35292">
              <w:rPr>
                <w:rFonts w:ascii="Times New Roman" w:hAnsi="Times New Roman"/>
                <w:sz w:val="24"/>
                <w:szCs w:val="24"/>
                <w:lang w:val="uk-UA"/>
              </w:rPr>
              <w:t xml:space="preserve"> </w:t>
            </w:r>
          </w:p>
          <w:p w:rsidR="00B901B3" w:rsidRPr="00B35292" w:rsidRDefault="00B901B3" w:rsidP="00B901B3">
            <w:pPr>
              <w:jc w:val="both"/>
              <w:rPr>
                <w:rFonts w:ascii="Times New Roman" w:hAnsi="Times New Roman"/>
                <w:sz w:val="24"/>
                <w:szCs w:val="24"/>
                <w:lang w:val="uk-UA"/>
              </w:rPr>
            </w:pPr>
            <w:r w:rsidRPr="00B35292">
              <w:rPr>
                <w:rFonts w:ascii="Times New Roman" w:hAnsi="Times New Roman"/>
                <w:sz w:val="24"/>
                <w:szCs w:val="24"/>
                <w:lang w:val="uk-UA"/>
              </w:rPr>
              <w:t xml:space="preserve">інкапсуляція; </w:t>
            </w:r>
          </w:p>
          <w:p w:rsidR="00B901B3" w:rsidRPr="00B35292" w:rsidRDefault="00B901B3" w:rsidP="00B901B3">
            <w:pPr>
              <w:jc w:val="both"/>
              <w:rPr>
                <w:rFonts w:ascii="Times New Roman" w:hAnsi="Times New Roman"/>
                <w:sz w:val="24"/>
                <w:szCs w:val="24"/>
                <w:lang w:val="uk-UA"/>
              </w:rPr>
            </w:pPr>
            <w:proofErr w:type="spellStart"/>
            <w:r w:rsidRPr="00B35292">
              <w:rPr>
                <w:rFonts w:ascii="Times New Roman" w:hAnsi="Times New Roman"/>
                <w:sz w:val="24"/>
                <w:szCs w:val="24"/>
                <w:lang w:val="uk-UA"/>
              </w:rPr>
              <w:t>інертизація</w:t>
            </w:r>
            <w:proofErr w:type="spellEnd"/>
            <w:r w:rsidRPr="00B35292">
              <w:rPr>
                <w:rFonts w:ascii="Times New Roman" w:hAnsi="Times New Roman"/>
                <w:sz w:val="24"/>
                <w:szCs w:val="24"/>
                <w:lang w:val="uk-UA"/>
              </w:rPr>
              <w:t xml:space="preserve">; </w:t>
            </w:r>
          </w:p>
          <w:p w:rsidR="00B901B3" w:rsidRPr="00B35292" w:rsidRDefault="00B901B3" w:rsidP="00B901B3">
            <w:pPr>
              <w:jc w:val="both"/>
              <w:rPr>
                <w:rFonts w:ascii="Times New Roman" w:hAnsi="Times New Roman"/>
                <w:sz w:val="24"/>
                <w:szCs w:val="24"/>
                <w:lang w:val="uk-UA"/>
              </w:rPr>
            </w:pPr>
            <w:r w:rsidRPr="00B35292">
              <w:rPr>
                <w:rFonts w:ascii="Times New Roman" w:hAnsi="Times New Roman"/>
                <w:sz w:val="24"/>
                <w:szCs w:val="24"/>
                <w:lang w:val="uk-UA"/>
              </w:rPr>
              <w:t xml:space="preserve">термічні методи (високотемпературне спалювання, піроліз); </w:t>
            </w:r>
          </w:p>
          <w:p w:rsidR="00B901B3" w:rsidRPr="00B35292" w:rsidRDefault="00B901B3" w:rsidP="00B901B3">
            <w:pPr>
              <w:jc w:val="both"/>
              <w:rPr>
                <w:rFonts w:ascii="Times New Roman" w:hAnsi="Times New Roman"/>
                <w:sz w:val="24"/>
                <w:szCs w:val="24"/>
                <w:lang w:val="uk-UA"/>
              </w:rPr>
            </w:pPr>
            <w:r w:rsidRPr="00B35292">
              <w:rPr>
                <w:rFonts w:ascii="Times New Roman" w:hAnsi="Times New Roman"/>
                <w:sz w:val="24"/>
                <w:szCs w:val="24"/>
                <w:lang w:val="uk-UA"/>
              </w:rPr>
              <w:t xml:space="preserve">хімічна нейтралізація; </w:t>
            </w:r>
          </w:p>
          <w:p w:rsidR="00B901B3" w:rsidRPr="00B35292" w:rsidRDefault="00B901B3" w:rsidP="00B901B3">
            <w:pPr>
              <w:jc w:val="both"/>
              <w:rPr>
                <w:rFonts w:ascii="Times New Roman" w:hAnsi="Times New Roman"/>
                <w:sz w:val="24"/>
                <w:szCs w:val="24"/>
                <w:lang w:val="uk-UA"/>
              </w:rPr>
            </w:pPr>
            <w:proofErr w:type="spellStart"/>
            <w:r w:rsidRPr="00B35292">
              <w:rPr>
                <w:rFonts w:ascii="Times New Roman" w:hAnsi="Times New Roman"/>
                <w:sz w:val="24"/>
                <w:szCs w:val="24"/>
                <w:lang w:val="uk-UA"/>
              </w:rPr>
              <w:t>автоклавування</w:t>
            </w:r>
            <w:proofErr w:type="spellEnd"/>
            <w:r w:rsidRPr="00B35292">
              <w:rPr>
                <w:rFonts w:ascii="Times New Roman" w:hAnsi="Times New Roman"/>
                <w:sz w:val="24"/>
                <w:szCs w:val="24"/>
                <w:lang w:val="uk-UA"/>
              </w:rPr>
              <w:t xml:space="preserve"> (для препаратів, що містять живі клітини та спори мікроорганізмів); </w:t>
            </w:r>
          </w:p>
          <w:p w:rsidR="00B901B3" w:rsidRPr="005C5EBD" w:rsidRDefault="00B901B3" w:rsidP="00B901B3">
            <w:pPr>
              <w:jc w:val="both"/>
              <w:rPr>
                <w:rFonts w:ascii="Times New Roman" w:hAnsi="Times New Roman"/>
                <w:sz w:val="24"/>
                <w:szCs w:val="24"/>
              </w:rPr>
            </w:pPr>
            <w:r w:rsidRPr="00B35292">
              <w:rPr>
                <w:rFonts w:ascii="Times New Roman" w:hAnsi="Times New Roman"/>
                <w:sz w:val="24"/>
                <w:szCs w:val="24"/>
                <w:lang w:val="uk-UA"/>
              </w:rPr>
              <w:t xml:space="preserve">метод розведення водою та злив до комунального колектора (може бути застосований для малотоксичних відходів рідких лікарських засобів). </w:t>
            </w:r>
          </w:p>
          <w:p w:rsidR="00B42307" w:rsidRPr="005C5EBD" w:rsidRDefault="00B42307" w:rsidP="00B901B3">
            <w:pPr>
              <w:jc w:val="both"/>
              <w:rPr>
                <w:rFonts w:ascii="Times New Roman" w:hAnsi="Times New Roman"/>
                <w:sz w:val="24"/>
                <w:szCs w:val="24"/>
              </w:rPr>
            </w:pPr>
          </w:p>
          <w:p w:rsidR="00B901B3" w:rsidRPr="00B35292" w:rsidRDefault="00B901B3" w:rsidP="00B901B3">
            <w:pPr>
              <w:jc w:val="both"/>
              <w:rPr>
                <w:rFonts w:ascii="Times New Roman" w:hAnsi="Times New Roman"/>
                <w:sz w:val="24"/>
                <w:szCs w:val="24"/>
                <w:lang w:val="uk-UA"/>
              </w:rPr>
            </w:pPr>
            <w:r w:rsidRPr="00B35292">
              <w:rPr>
                <w:rFonts w:ascii="Times New Roman" w:hAnsi="Times New Roman"/>
                <w:sz w:val="24"/>
                <w:szCs w:val="24"/>
                <w:lang w:val="uk-UA"/>
              </w:rPr>
              <w:t>Факт знищення відходів лікарських засобів оформлюється актом за зразком, наведеним у додатку до Правил. Копія акта в двотижневий строк направляється до органу державного контролю лікарських засобів, за рішенням якого лікарський засіб було вилучено з обігу.</w:t>
            </w:r>
          </w:p>
          <w:p w:rsidR="00B901B3" w:rsidRPr="00B35292" w:rsidRDefault="00B901B3" w:rsidP="00B901B3">
            <w:pPr>
              <w:jc w:val="both"/>
              <w:rPr>
                <w:rFonts w:ascii="Times New Roman" w:hAnsi="Times New Roman"/>
                <w:sz w:val="24"/>
                <w:szCs w:val="24"/>
                <w:lang w:val="uk-UA"/>
              </w:rPr>
            </w:pPr>
          </w:p>
        </w:tc>
        <w:tc>
          <w:tcPr>
            <w:tcW w:w="4786" w:type="dxa"/>
          </w:tcPr>
          <w:p w:rsidR="00B901B3" w:rsidRDefault="00B901B3" w:rsidP="00B42307">
            <w:pPr>
              <w:jc w:val="both"/>
              <w:rPr>
                <w:rFonts w:ascii="Times New Roman" w:hAnsi="Times New Roman"/>
                <w:sz w:val="24"/>
                <w:szCs w:val="24"/>
                <w:lang w:val="en-US"/>
              </w:rPr>
            </w:pPr>
            <w:r w:rsidRPr="00B901B3">
              <w:rPr>
                <w:rFonts w:ascii="Times New Roman" w:hAnsi="Times New Roman"/>
                <w:sz w:val="24"/>
                <w:szCs w:val="24"/>
                <w:lang w:val="en-US"/>
              </w:rPr>
              <w:t>For the destruction of sub</w:t>
            </w:r>
            <w:r w:rsidR="00B42307">
              <w:rPr>
                <w:rFonts w:ascii="Times New Roman" w:hAnsi="Times New Roman"/>
                <w:sz w:val="24"/>
                <w:szCs w:val="24"/>
                <w:lang w:val="en-US"/>
              </w:rPr>
              <w:t>-</w:t>
            </w:r>
            <w:r w:rsidRPr="00B901B3">
              <w:rPr>
                <w:rFonts w:ascii="Times New Roman" w:hAnsi="Times New Roman"/>
                <w:sz w:val="24"/>
                <w:szCs w:val="24"/>
                <w:lang w:val="en-US"/>
              </w:rPr>
              <w:t>standard medicines used following methods:</w:t>
            </w:r>
          </w:p>
          <w:p w:rsidR="00B42307" w:rsidRPr="00B901B3" w:rsidRDefault="00B42307" w:rsidP="00B42307">
            <w:pPr>
              <w:jc w:val="both"/>
              <w:rPr>
                <w:rFonts w:ascii="Times New Roman" w:hAnsi="Times New Roman"/>
                <w:sz w:val="24"/>
                <w:szCs w:val="24"/>
                <w:lang w:val="en-US"/>
              </w:rPr>
            </w:pPr>
          </w:p>
          <w:p w:rsidR="00B901B3" w:rsidRPr="00B901B3" w:rsidRDefault="00B901B3" w:rsidP="00B42307">
            <w:pPr>
              <w:rPr>
                <w:rFonts w:ascii="Times New Roman" w:hAnsi="Times New Roman"/>
                <w:sz w:val="24"/>
                <w:szCs w:val="24"/>
                <w:lang w:val="en-US"/>
              </w:rPr>
            </w:pPr>
            <w:r w:rsidRPr="00B901B3">
              <w:rPr>
                <w:rFonts w:ascii="Times New Roman" w:hAnsi="Times New Roman"/>
                <w:sz w:val="24"/>
                <w:szCs w:val="24"/>
                <w:lang w:val="en-US"/>
              </w:rPr>
              <w:t>encapsulation;</w:t>
            </w:r>
          </w:p>
          <w:p w:rsidR="00B901B3" w:rsidRPr="00B901B3" w:rsidRDefault="00B901B3" w:rsidP="00B42307">
            <w:pPr>
              <w:rPr>
                <w:rFonts w:ascii="Times New Roman" w:hAnsi="Times New Roman"/>
                <w:sz w:val="24"/>
                <w:szCs w:val="24"/>
                <w:lang w:val="en-US"/>
              </w:rPr>
            </w:pPr>
            <w:r w:rsidRPr="00B901B3">
              <w:rPr>
                <w:rFonts w:ascii="Times New Roman" w:hAnsi="Times New Roman"/>
                <w:sz w:val="24"/>
                <w:szCs w:val="24"/>
                <w:lang w:val="en-US"/>
              </w:rPr>
              <w:t>inert</w:t>
            </w:r>
            <w:r>
              <w:rPr>
                <w:rFonts w:ascii="Times New Roman" w:hAnsi="Times New Roman"/>
                <w:sz w:val="24"/>
                <w:szCs w:val="24"/>
                <w:lang w:val="en-US"/>
              </w:rPr>
              <w:t>ization</w:t>
            </w:r>
            <w:r w:rsidRPr="00B901B3">
              <w:rPr>
                <w:rFonts w:ascii="Times New Roman" w:hAnsi="Times New Roman"/>
                <w:sz w:val="24"/>
                <w:szCs w:val="24"/>
                <w:lang w:val="en-US"/>
              </w:rPr>
              <w:t>;</w:t>
            </w:r>
          </w:p>
          <w:p w:rsidR="00B901B3" w:rsidRPr="00B901B3" w:rsidRDefault="00B901B3" w:rsidP="00B42307">
            <w:pPr>
              <w:rPr>
                <w:rFonts w:ascii="Times New Roman" w:hAnsi="Times New Roman"/>
                <w:sz w:val="24"/>
                <w:szCs w:val="24"/>
                <w:lang w:val="en-US"/>
              </w:rPr>
            </w:pPr>
            <w:r w:rsidRPr="00B901B3">
              <w:rPr>
                <w:rFonts w:ascii="Times New Roman" w:hAnsi="Times New Roman"/>
                <w:sz w:val="24"/>
                <w:szCs w:val="24"/>
                <w:lang w:val="en-US"/>
              </w:rPr>
              <w:t xml:space="preserve">thermal </w:t>
            </w:r>
            <w:r w:rsidR="00B42307">
              <w:rPr>
                <w:rFonts w:ascii="Times New Roman" w:hAnsi="Times New Roman"/>
                <w:sz w:val="24"/>
                <w:szCs w:val="24"/>
                <w:lang w:val="en-US"/>
              </w:rPr>
              <w:t xml:space="preserve">methods (high </w:t>
            </w:r>
            <w:r w:rsidRPr="00B901B3">
              <w:rPr>
                <w:rFonts w:ascii="Times New Roman" w:hAnsi="Times New Roman"/>
                <w:sz w:val="24"/>
                <w:szCs w:val="24"/>
                <w:lang w:val="en-US"/>
              </w:rPr>
              <w:t>temperature incineration, pyrolysis);</w:t>
            </w:r>
          </w:p>
          <w:p w:rsidR="00B901B3" w:rsidRPr="00B901B3" w:rsidRDefault="00B901B3" w:rsidP="00B42307">
            <w:pPr>
              <w:rPr>
                <w:rFonts w:ascii="Times New Roman" w:hAnsi="Times New Roman"/>
                <w:sz w:val="24"/>
                <w:szCs w:val="24"/>
                <w:lang w:val="en-US"/>
              </w:rPr>
            </w:pPr>
            <w:r w:rsidRPr="00B901B3">
              <w:rPr>
                <w:rFonts w:ascii="Times New Roman" w:hAnsi="Times New Roman"/>
                <w:sz w:val="24"/>
                <w:szCs w:val="24"/>
                <w:lang w:val="en-US"/>
              </w:rPr>
              <w:t>chemical neutralization;</w:t>
            </w:r>
          </w:p>
          <w:p w:rsidR="00B901B3" w:rsidRPr="00B901B3" w:rsidRDefault="00B901B3" w:rsidP="00B42307">
            <w:pPr>
              <w:rPr>
                <w:rFonts w:ascii="Times New Roman" w:hAnsi="Times New Roman"/>
                <w:sz w:val="24"/>
                <w:szCs w:val="24"/>
                <w:lang w:val="en-US"/>
              </w:rPr>
            </w:pPr>
            <w:r w:rsidRPr="00B901B3">
              <w:rPr>
                <w:rFonts w:ascii="Times New Roman" w:hAnsi="Times New Roman"/>
                <w:sz w:val="24"/>
                <w:szCs w:val="24"/>
                <w:lang w:val="en-US"/>
              </w:rPr>
              <w:t xml:space="preserve">autoclaving (for products </w:t>
            </w:r>
            <w:r w:rsidR="00454084">
              <w:rPr>
                <w:rFonts w:ascii="Times New Roman" w:hAnsi="Times New Roman"/>
                <w:sz w:val="24"/>
                <w:szCs w:val="24"/>
                <w:lang w:val="en-US"/>
              </w:rPr>
              <w:t xml:space="preserve">which are </w:t>
            </w:r>
            <w:r w:rsidRPr="00B901B3">
              <w:rPr>
                <w:rFonts w:ascii="Times New Roman" w:hAnsi="Times New Roman"/>
                <w:sz w:val="24"/>
                <w:szCs w:val="24"/>
                <w:lang w:val="en-US"/>
              </w:rPr>
              <w:t>containing living cells and spores of microorganisms);</w:t>
            </w:r>
          </w:p>
          <w:p w:rsidR="00B901B3" w:rsidRDefault="00B901B3" w:rsidP="00B42307">
            <w:pPr>
              <w:rPr>
                <w:rFonts w:ascii="Times New Roman" w:hAnsi="Times New Roman"/>
                <w:sz w:val="24"/>
                <w:szCs w:val="24"/>
                <w:lang w:val="en-US"/>
              </w:rPr>
            </w:pPr>
            <w:proofErr w:type="gramStart"/>
            <w:r w:rsidRPr="00B901B3">
              <w:rPr>
                <w:rFonts w:ascii="Times New Roman" w:hAnsi="Times New Roman"/>
                <w:sz w:val="24"/>
                <w:szCs w:val="24"/>
                <w:lang w:val="en-US"/>
              </w:rPr>
              <w:t>method</w:t>
            </w:r>
            <w:proofErr w:type="gramEnd"/>
            <w:r w:rsidRPr="00B901B3">
              <w:rPr>
                <w:rFonts w:ascii="Times New Roman" w:hAnsi="Times New Roman"/>
                <w:sz w:val="24"/>
                <w:szCs w:val="24"/>
                <w:lang w:val="en-US"/>
              </w:rPr>
              <w:t xml:space="preserve"> of dilution with water and drain to the central collector (can be applied to low</w:t>
            </w:r>
            <w:r w:rsidR="00B42307">
              <w:rPr>
                <w:rFonts w:ascii="Times New Roman" w:hAnsi="Times New Roman"/>
                <w:sz w:val="24"/>
                <w:szCs w:val="24"/>
                <w:lang w:val="en-US"/>
              </w:rPr>
              <w:t xml:space="preserve"> </w:t>
            </w:r>
            <w:r w:rsidRPr="00B901B3">
              <w:rPr>
                <w:rFonts w:ascii="Times New Roman" w:hAnsi="Times New Roman"/>
                <w:sz w:val="24"/>
                <w:szCs w:val="24"/>
                <w:lang w:val="en-US"/>
              </w:rPr>
              <w:t>toxic waste liquid medicines).</w:t>
            </w:r>
          </w:p>
          <w:p w:rsidR="00B42307" w:rsidRDefault="00B42307" w:rsidP="00B42307">
            <w:pPr>
              <w:jc w:val="both"/>
              <w:rPr>
                <w:rFonts w:ascii="Times New Roman" w:hAnsi="Times New Roman"/>
                <w:sz w:val="24"/>
                <w:szCs w:val="24"/>
                <w:lang w:val="en-US"/>
              </w:rPr>
            </w:pPr>
          </w:p>
          <w:p w:rsidR="00B42307" w:rsidRPr="00B901B3" w:rsidRDefault="00B42307" w:rsidP="00B42307">
            <w:pPr>
              <w:jc w:val="both"/>
              <w:rPr>
                <w:rFonts w:ascii="Times New Roman" w:hAnsi="Times New Roman"/>
                <w:sz w:val="24"/>
                <w:szCs w:val="24"/>
                <w:lang w:val="en-US"/>
              </w:rPr>
            </w:pPr>
          </w:p>
          <w:p w:rsidR="00B901B3" w:rsidRPr="00B901B3" w:rsidRDefault="00454084" w:rsidP="00B42307">
            <w:pPr>
              <w:jc w:val="both"/>
              <w:rPr>
                <w:rFonts w:ascii="Times New Roman" w:hAnsi="Times New Roman"/>
                <w:sz w:val="24"/>
                <w:szCs w:val="24"/>
                <w:lang w:val="en-US"/>
              </w:rPr>
            </w:pPr>
            <w:r>
              <w:rPr>
                <w:rFonts w:ascii="Times New Roman" w:hAnsi="Times New Roman"/>
                <w:sz w:val="24"/>
                <w:szCs w:val="24"/>
                <w:lang w:val="en-US"/>
              </w:rPr>
              <w:t>On the d</w:t>
            </w:r>
            <w:r w:rsidR="00B901B3" w:rsidRPr="00B901B3">
              <w:rPr>
                <w:rFonts w:ascii="Times New Roman" w:hAnsi="Times New Roman"/>
                <w:sz w:val="24"/>
                <w:szCs w:val="24"/>
                <w:lang w:val="en-US"/>
              </w:rPr>
              <w:t xml:space="preserve">estruction of waste medicines </w:t>
            </w:r>
            <w:r>
              <w:rPr>
                <w:rFonts w:ascii="Times New Roman" w:hAnsi="Times New Roman"/>
                <w:sz w:val="24"/>
                <w:szCs w:val="24"/>
                <w:lang w:val="en-US"/>
              </w:rPr>
              <w:t xml:space="preserve">an </w:t>
            </w:r>
            <w:r w:rsidR="00B901B3" w:rsidRPr="00B901B3">
              <w:rPr>
                <w:rFonts w:ascii="Times New Roman" w:hAnsi="Times New Roman"/>
                <w:sz w:val="24"/>
                <w:szCs w:val="24"/>
                <w:lang w:val="en-US"/>
              </w:rPr>
              <w:t>act</w:t>
            </w:r>
            <w:r w:rsidR="00B901B3">
              <w:rPr>
                <w:rFonts w:ascii="Times New Roman" w:hAnsi="Times New Roman"/>
                <w:sz w:val="24"/>
                <w:szCs w:val="24"/>
                <w:lang w:val="en-US"/>
              </w:rPr>
              <w:t xml:space="preserve"> is</w:t>
            </w:r>
            <w:r w:rsidR="00B901B3" w:rsidRPr="00B901B3">
              <w:rPr>
                <w:rFonts w:ascii="Times New Roman" w:hAnsi="Times New Roman"/>
                <w:sz w:val="24"/>
                <w:szCs w:val="24"/>
                <w:lang w:val="en-US"/>
              </w:rPr>
              <w:t xml:space="preserve"> issued </w:t>
            </w:r>
            <w:r w:rsidR="00C53CFD">
              <w:rPr>
                <w:rFonts w:ascii="Times New Roman" w:hAnsi="Times New Roman"/>
                <w:sz w:val="24"/>
                <w:szCs w:val="24"/>
                <w:lang w:val="en-US"/>
              </w:rPr>
              <w:t>according to</w:t>
            </w:r>
            <w:r w:rsidR="00B901B3" w:rsidRPr="00B901B3">
              <w:rPr>
                <w:rFonts w:ascii="Times New Roman" w:hAnsi="Times New Roman"/>
                <w:sz w:val="24"/>
                <w:szCs w:val="24"/>
                <w:lang w:val="en-US"/>
              </w:rPr>
              <w:t xml:space="preserve"> the model shown in the appendix to the Rules. A copy of the Act within two weeks </w:t>
            </w:r>
            <w:r w:rsidR="00C53CFD">
              <w:rPr>
                <w:rFonts w:ascii="Times New Roman" w:hAnsi="Times New Roman"/>
                <w:sz w:val="24"/>
                <w:szCs w:val="24"/>
                <w:lang w:val="en-US"/>
              </w:rPr>
              <w:t xml:space="preserve">is </w:t>
            </w:r>
            <w:r w:rsidR="00B901B3" w:rsidRPr="00B901B3">
              <w:rPr>
                <w:rFonts w:ascii="Times New Roman" w:hAnsi="Times New Roman"/>
                <w:sz w:val="24"/>
                <w:szCs w:val="24"/>
                <w:lang w:val="en-US"/>
              </w:rPr>
              <w:t xml:space="preserve">sent to the state </w:t>
            </w:r>
            <w:r w:rsidR="00C53CFD">
              <w:rPr>
                <w:rFonts w:ascii="Times New Roman" w:hAnsi="Times New Roman"/>
                <w:sz w:val="24"/>
                <w:szCs w:val="24"/>
                <w:lang w:val="en-US"/>
              </w:rPr>
              <w:t>agency</w:t>
            </w:r>
            <w:r w:rsidR="00C53CFD" w:rsidRPr="00B901B3">
              <w:rPr>
                <w:rFonts w:ascii="Times New Roman" w:hAnsi="Times New Roman"/>
                <w:sz w:val="24"/>
                <w:szCs w:val="24"/>
                <w:lang w:val="en-US"/>
              </w:rPr>
              <w:t xml:space="preserve"> </w:t>
            </w:r>
            <w:r w:rsidR="00B901B3" w:rsidRPr="00B901B3">
              <w:rPr>
                <w:rFonts w:ascii="Times New Roman" w:hAnsi="Times New Roman"/>
                <w:sz w:val="24"/>
                <w:szCs w:val="24"/>
                <w:lang w:val="en-US"/>
              </w:rPr>
              <w:t xml:space="preserve">control of medicines, </w:t>
            </w:r>
            <w:r w:rsidR="00C53CFD">
              <w:rPr>
                <w:rFonts w:ascii="Times New Roman" w:hAnsi="Times New Roman"/>
                <w:sz w:val="24"/>
                <w:szCs w:val="24"/>
                <w:lang w:val="en-US"/>
              </w:rPr>
              <w:t xml:space="preserve">by </w:t>
            </w:r>
            <w:r w:rsidR="00B901B3" w:rsidRPr="00B901B3">
              <w:rPr>
                <w:rFonts w:ascii="Times New Roman" w:hAnsi="Times New Roman"/>
                <w:sz w:val="24"/>
                <w:szCs w:val="24"/>
                <w:lang w:val="en-US"/>
              </w:rPr>
              <w:t xml:space="preserve">the decision of which </w:t>
            </w:r>
            <w:r w:rsidR="00C53CFD">
              <w:rPr>
                <w:rFonts w:ascii="Times New Roman" w:hAnsi="Times New Roman"/>
                <w:sz w:val="24"/>
                <w:szCs w:val="24"/>
                <w:lang w:val="en-US"/>
              </w:rPr>
              <w:t xml:space="preserve">the </w:t>
            </w:r>
            <w:r w:rsidR="00B901B3" w:rsidRPr="00B901B3">
              <w:rPr>
                <w:rFonts w:ascii="Times New Roman" w:hAnsi="Times New Roman"/>
                <w:sz w:val="24"/>
                <w:szCs w:val="24"/>
                <w:lang w:val="en-US"/>
              </w:rPr>
              <w:t>drug was withdrawn from circulation.</w:t>
            </w:r>
          </w:p>
          <w:p w:rsidR="00B901B3" w:rsidRPr="00B901B3" w:rsidRDefault="00B901B3" w:rsidP="00C53CFD">
            <w:pPr>
              <w:rPr>
                <w:sz w:val="28"/>
                <w:szCs w:val="28"/>
                <w:lang w:val="en-US"/>
              </w:rPr>
            </w:pPr>
          </w:p>
        </w:tc>
      </w:tr>
    </w:tbl>
    <w:p w:rsidR="00E85EA9" w:rsidRPr="00B901B3" w:rsidRDefault="00E85EA9" w:rsidP="00E85EA9">
      <w:pPr>
        <w:rPr>
          <w:sz w:val="28"/>
          <w:szCs w:val="28"/>
          <w:lang w:val="en-US"/>
        </w:rPr>
      </w:pPr>
    </w:p>
    <w:sectPr w:rsidR="00E85EA9" w:rsidRPr="00B90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E0"/>
    <w:rsid w:val="001539C9"/>
    <w:rsid w:val="00454084"/>
    <w:rsid w:val="005C5EBD"/>
    <w:rsid w:val="007425D0"/>
    <w:rsid w:val="0096404A"/>
    <w:rsid w:val="009D57EF"/>
    <w:rsid w:val="00B42307"/>
    <w:rsid w:val="00B901B3"/>
    <w:rsid w:val="00BC47E3"/>
    <w:rsid w:val="00C53CFD"/>
    <w:rsid w:val="00C571E0"/>
    <w:rsid w:val="00E755C6"/>
    <w:rsid w:val="00E85EA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B901B3"/>
  </w:style>
  <w:style w:type="character" w:styleId="a4">
    <w:name w:val="annotation reference"/>
    <w:basedOn w:val="a0"/>
    <w:uiPriority w:val="99"/>
    <w:semiHidden/>
    <w:unhideWhenUsed/>
    <w:rsid w:val="001539C9"/>
    <w:rPr>
      <w:sz w:val="16"/>
      <w:szCs w:val="16"/>
    </w:rPr>
  </w:style>
  <w:style w:type="paragraph" w:styleId="a5">
    <w:name w:val="annotation text"/>
    <w:basedOn w:val="a"/>
    <w:link w:val="a6"/>
    <w:uiPriority w:val="99"/>
    <w:semiHidden/>
    <w:unhideWhenUsed/>
    <w:rsid w:val="001539C9"/>
    <w:pPr>
      <w:spacing w:line="240" w:lineRule="auto"/>
    </w:pPr>
    <w:rPr>
      <w:sz w:val="20"/>
      <w:szCs w:val="20"/>
    </w:rPr>
  </w:style>
  <w:style w:type="character" w:customStyle="1" w:styleId="a6">
    <w:name w:val="Текст примечания Знак"/>
    <w:basedOn w:val="a0"/>
    <w:link w:val="a5"/>
    <w:uiPriority w:val="99"/>
    <w:semiHidden/>
    <w:rsid w:val="001539C9"/>
    <w:rPr>
      <w:sz w:val="20"/>
      <w:szCs w:val="20"/>
    </w:rPr>
  </w:style>
  <w:style w:type="paragraph" w:styleId="a7">
    <w:name w:val="annotation subject"/>
    <w:basedOn w:val="a5"/>
    <w:next w:val="a5"/>
    <w:link w:val="a8"/>
    <w:uiPriority w:val="99"/>
    <w:semiHidden/>
    <w:unhideWhenUsed/>
    <w:rsid w:val="001539C9"/>
    <w:rPr>
      <w:b/>
      <w:bCs/>
    </w:rPr>
  </w:style>
  <w:style w:type="character" w:customStyle="1" w:styleId="a8">
    <w:name w:val="Тема примечания Знак"/>
    <w:basedOn w:val="a6"/>
    <w:link w:val="a7"/>
    <w:uiPriority w:val="99"/>
    <w:semiHidden/>
    <w:rsid w:val="001539C9"/>
    <w:rPr>
      <w:b/>
      <w:bCs/>
      <w:sz w:val="20"/>
      <w:szCs w:val="20"/>
    </w:rPr>
  </w:style>
  <w:style w:type="paragraph" w:styleId="a9">
    <w:name w:val="Balloon Text"/>
    <w:basedOn w:val="a"/>
    <w:link w:val="aa"/>
    <w:uiPriority w:val="99"/>
    <w:semiHidden/>
    <w:unhideWhenUsed/>
    <w:rsid w:val="001539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39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B901B3"/>
  </w:style>
  <w:style w:type="character" w:styleId="a4">
    <w:name w:val="annotation reference"/>
    <w:basedOn w:val="a0"/>
    <w:uiPriority w:val="99"/>
    <w:semiHidden/>
    <w:unhideWhenUsed/>
    <w:rsid w:val="001539C9"/>
    <w:rPr>
      <w:sz w:val="16"/>
      <w:szCs w:val="16"/>
    </w:rPr>
  </w:style>
  <w:style w:type="paragraph" w:styleId="a5">
    <w:name w:val="annotation text"/>
    <w:basedOn w:val="a"/>
    <w:link w:val="a6"/>
    <w:uiPriority w:val="99"/>
    <w:semiHidden/>
    <w:unhideWhenUsed/>
    <w:rsid w:val="001539C9"/>
    <w:pPr>
      <w:spacing w:line="240" w:lineRule="auto"/>
    </w:pPr>
    <w:rPr>
      <w:sz w:val="20"/>
      <w:szCs w:val="20"/>
    </w:rPr>
  </w:style>
  <w:style w:type="character" w:customStyle="1" w:styleId="a6">
    <w:name w:val="Текст примечания Знак"/>
    <w:basedOn w:val="a0"/>
    <w:link w:val="a5"/>
    <w:uiPriority w:val="99"/>
    <w:semiHidden/>
    <w:rsid w:val="001539C9"/>
    <w:rPr>
      <w:sz w:val="20"/>
      <w:szCs w:val="20"/>
    </w:rPr>
  </w:style>
  <w:style w:type="paragraph" w:styleId="a7">
    <w:name w:val="annotation subject"/>
    <w:basedOn w:val="a5"/>
    <w:next w:val="a5"/>
    <w:link w:val="a8"/>
    <w:uiPriority w:val="99"/>
    <w:semiHidden/>
    <w:unhideWhenUsed/>
    <w:rsid w:val="001539C9"/>
    <w:rPr>
      <w:b/>
      <w:bCs/>
    </w:rPr>
  </w:style>
  <w:style w:type="character" w:customStyle="1" w:styleId="a8">
    <w:name w:val="Тема примечания Знак"/>
    <w:basedOn w:val="a6"/>
    <w:link w:val="a7"/>
    <w:uiPriority w:val="99"/>
    <w:semiHidden/>
    <w:rsid w:val="001539C9"/>
    <w:rPr>
      <w:b/>
      <w:bCs/>
      <w:sz w:val="20"/>
      <w:szCs w:val="20"/>
    </w:rPr>
  </w:style>
  <w:style w:type="paragraph" w:styleId="a9">
    <w:name w:val="Balloon Text"/>
    <w:basedOn w:val="a"/>
    <w:link w:val="aa"/>
    <w:uiPriority w:val="99"/>
    <w:semiHidden/>
    <w:unhideWhenUsed/>
    <w:rsid w:val="001539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3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2139">
      <w:bodyDiv w:val="1"/>
      <w:marLeft w:val="0"/>
      <w:marRight w:val="0"/>
      <w:marTop w:val="0"/>
      <w:marBottom w:val="0"/>
      <w:divBdr>
        <w:top w:val="none" w:sz="0" w:space="0" w:color="auto"/>
        <w:left w:val="none" w:sz="0" w:space="0" w:color="auto"/>
        <w:bottom w:val="none" w:sz="0" w:space="0" w:color="auto"/>
        <w:right w:val="none" w:sz="0" w:space="0" w:color="auto"/>
      </w:divBdr>
      <w:divsChild>
        <w:div w:id="1961493888">
          <w:marLeft w:val="0"/>
          <w:marRight w:val="0"/>
          <w:marTop w:val="0"/>
          <w:marBottom w:val="0"/>
          <w:divBdr>
            <w:top w:val="none" w:sz="0" w:space="0" w:color="auto"/>
            <w:left w:val="none" w:sz="0" w:space="0" w:color="auto"/>
            <w:bottom w:val="none" w:sz="0" w:space="0" w:color="auto"/>
            <w:right w:val="none" w:sz="0" w:space="0" w:color="auto"/>
          </w:divBdr>
          <w:divsChild>
            <w:div w:id="231889265">
              <w:marLeft w:val="0"/>
              <w:marRight w:val="0"/>
              <w:marTop w:val="0"/>
              <w:marBottom w:val="0"/>
              <w:divBdr>
                <w:top w:val="none" w:sz="0" w:space="0" w:color="auto"/>
                <w:left w:val="none" w:sz="0" w:space="0" w:color="auto"/>
                <w:bottom w:val="none" w:sz="0" w:space="0" w:color="auto"/>
                <w:right w:val="none" w:sz="0" w:space="0" w:color="auto"/>
              </w:divBdr>
              <w:divsChild>
                <w:div w:id="417950101">
                  <w:marLeft w:val="0"/>
                  <w:marRight w:val="0"/>
                  <w:marTop w:val="0"/>
                  <w:marBottom w:val="0"/>
                  <w:divBdr>
                    <w:top w:val="none" w:sz="0" w:space="0" w:color="auto"/>
                    <w:left w:val="none" w:sz="0" w:space="0" w:color="auto"/>
                    <w:bottom w:val="none" w:sz="0" w:space="0" w:color="auto"/>
                    <w:right w:val="none" w:sz="0" w:space="0" w:color="auto"/>
                  </w:divBdr>
                  <w:divsChild>
                    <w:div w:id="556817001">
                      <w:marLeft w:val="0"/>
                      <w:marRight w:val="0"/>
                      <w:marTop w:val="0"/>
                      <w:marBottom w:val="0"/>
                      <w:divBdr>
                        <w:top w:val="none" w:sz="0" w:space="0" w:color="auto"/>
                        <w:left w:val="none" w:sz="0" w:space="0" w:color="auto"/>
                        <w:bottom w:val="none" w:sz="0" w:space="0" w:color="auto"/>
                        <w:right w:val="none" w:sz="0" w:space="0" w:color="auto"/>
                      </w:divBdr>
                      <w:divsChild>
                        <w:div w:id="89931668">
                          <w:marLeft w:val="0"/>
                          <w:marRight w:val="0"/>
                          <w:marTop w:val="0"/>
                          <w:marBottom w:val="0"/>
                          <w:divBdr>
                            <w:top w:val="none" w:sz="0" w:space="0" w:color="auto"/>
                            <w:left w:val="none" w:sz="0" w:space="0" w:color="auto"/>
                            <w:bottom w:val="none" w:sz="0" w:space="0" w:color="auto"/>
                            <w:right w:val="none" w:sz="0" w:space="0" w:color="auto"/>
                          </w:divBdr>
                          <w:divsChild>
                            <w:div w:id="1676152473">
                              <w:marLeft w:val="0"/>
                              <w:marRight w:val="0"/>
                              <w:marTop w:val="0"/>
                              <w:marBottom w:val="0"/>
                              <w:divBdr>
                                <w:top w:val="none" w:sz="0" w:space="0" w:color="auto"/>
                                <w:left w:val="none" w:sz="0" w:space="0" w:color="auto"/>
                                <w:bottom w:val="none" w:sz="0" w:space="0" w:color="auto"/>
                                <w:right w:val="none" w:sz="0" w:space="0" w:color="auto"/>
                              </w:divBdr>
                              <w:divsChild>
                                <w:div w:id="1599479529">
                                  <w:marLeft w:val="0"/>
                                  <w:marRight w:val="0"/>
                                  <w:marTop w:val="0"/>
                                  <w:marBottom w:val="0"/>
                                  <w:divBdr>
                                    <w:top w:val="single" w:sz="6" w:space="0" w:color="F5F5F5"/>
                                    <w:left w:val="single" w:sz="6" w:space="0" w:color="F5F5F5"/>
                                    <w:bottom w:val="single" w:sz="6" w:space="0" w:color="F5F5F5"/>
                                    <w:right w:val="single" w:sz="6" w:space="0" w:color="F5F5F5"/>
                                  </w:divBdr>
                                  <w:divsChild>
                                    <w:div w:id="1773931583">
                                      <w:marLeft w:val="0"/>
                                      <w:marRight w:val="0"/>
                                      <w:marTop w:val="0"/>
                                      <w:marBottom w:val="0"/>
                                      <w:divBdr>
                                        <w:top w:val="none" w:sz="0" w:space="0" w:color="auto"/>
                                        <w:left w:val="none" w:sz="0" w:space="0" w:color="auto"/>
                                        <w:bottom w:val="none" w:sz="0" w:space="0" w:color="auto"/>
                                        <w:right w:val="none" w:sz="0" w:space="0" w:color="auto"/>
                                      </w:divBdr>
                                      <w:divsChild>
                                        <w:div w:id="11485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846435">
      <w:bodyDiv w:val="1"/>
      <w:marLeft w:val="0"/>
      <w:marRight w:val="0"/>
      <w:marTop w:val="0"/>
      <w:marBottom w:val="0"/>
      <w:divBdr>
        <w:top w:val="none" w:sz="0" w:space="0" w:color="auto"/>
        <w:left w:val="none" w:sz="0" w:space="0" w:color="auto"/>
        <w:bottom w:val="none" w:sz="0" w:space="0" w:color="auto"/>
        <w:right w:val="none" w:sz="0" w:space="0" w:color="auto"/>
      </w:divBdr>
      <w:divsChild>
        <w:div w:id="157116058">
          <w:marLeft w:val="0"/>
          <w:marRight w:val="0"/>
          <w:marTop w:val="0"/>
          <w:marBottom w:val="0"/>
          <w:divBdr>
            <w:top w:val="none" w:sz="0" w:space="0" w:color="auto"/>
            <w:left w:val="none" w:sz="0" w:space="0" w:color="auto"/>
            <w:bottom w:val="none" w:sz="0" w:space="0" w:color="auto"/>
            <w:right w:val="none" w:sz="0" w:space="0" w:color="auto"/>
          </w:divBdr>
          <w:divsChild>
            <w:div w:id="1038433621">
              <w:marLeft w:val="0"/>
              <w:marRight w:val="0"/>
              <w:marTop w:val="0"/>
              <w:marBottom w:val="0"/>
              <w:divBdr>
                <w:top w:val="none" w:sz="0" w:space="0" w:color="auto"/>
                <w:left w:val="none" w:sz="0" w:space="0" w:color="auto"/>
                <w:bottom w:val="none" w:sz="0" w:space="0" w:color="auto"/>
                <w:right w:val="none" w:sz="0" w:space="0" w:color="auto"/>
              </w:divBdr>
              <w:divsChild>
                <w:div w:id="272715756">
                  <w:marLeft w:val="0"/>
                  <w:marRight w:val="0"/>
                  <w:marTop w:val="0"/>
                  <w:marBottom w:val="0"/>
                  <w:divBdr>
                    <w:top w:val="none" w:sz="0" w:space="0" w:color="auto"/>
                    <w:left w:val="none" w:sz="0" w:space="0" w:color="auto"/>
                    <w:bottom w:val="none" w:sz="0" w:space="0" w:color="auto"/>
                    <w:right w:val="none" w:sz="0" w:space="0" w:color="auto"/>
                  </w:divBdr>
                  <w:divsChild>
                    <w:div w:id="888345168">
                      <w:marLeft w:val="0"/>
                      <w:marRight w:val="0"/>
                      <w:marTop w:val="0"/>
                      <w:marBottom w:val="0"/>
                      <w:divBdr>
                        <w:top w:val="none" w:sz="0" w:space="0" w:color="auto"/>
                        <w:left w:val="none" w:sz="0" w:space="0" w:color="auto"/>
                        <w:bottom w:val="none" w:sz="0" w:space="0" w:color="auto"/>
                        <w:right w:val="none" w:sz="0" w:space="0" w:color="auto"/>
                      </w:divBdr>
                      <w:divsChild>
                        <w:div w:id="1367171477">
                          <w:marLeft w:val="0"/>
                          <w:marRight w:val="0"/>
                          <w:marTop w:val="0"/>
                          <w:marBottom w:val="0"/>
                          <w:divBdr>
                            <w:top w:val="none" w:sz="0" w:space="0" w:color="auto"/>
                            <w:left w:val="none" w:sz="0" w:space="0" w:color="auto"/>
                            <w:bottom w:val="none" w:sz="0" w:space="0" w:color="auto"/>
                            <w:right w:val="none" w:sz="0" w:space="0" w:color="auto"/>
                          </w:divBdr>
                          <w:divsChild>
                            <w:div w:id="1374498808">
                              <w:marLeft w:val="0"/>
                              <w:marRight w:val="0"/>
                              <w:marTop w:val="0"/>
                              <w:marBottom w:val="0"/>
                              <w:divBdr>
                                <w:top w:val="none" w:sz="0" w:space="0" w:color="auto"/>
                                <w:left w:val="none" w:sz="0" w:space="0" w:color="auto"/>
                                <w:bottom w:val="none" w:sz="0" w:space="0" w:color="auto"/>
                                <w:right w:val="none" w:sz="0" w:space="0" w:color="auto"/>
                              </w:divBdr>
                              <w:divsChild>
                                <w:div w:id="1534029036">
                                  <w:marLeft w:val="0"/>
                                  <w:marRight w:val="0"/>
                                  <w:marTop w:val="0"/>
                                  <w:marBottom w:val="0"/>
                                  <w:divBdr>
                                    <w:top w:val="single" w:sz="6" w:space="0" w:color="F5F5F5"/>
                                    <w:left w:val="single" w:sz="6" w:space="0" w:color="F5F5F5"/>
                                    <w:bottom w:val="single" w:sz="6" w:space="0" w:color="F5F5F5"/>
                                    <w:right w:val="single" w:sz="6" w:space="0" w:color="F5F5F5"/>
                                  </w:divBdr>
                                  <w:divsChild>
                                    <w:div w:id="590087648">
                                      <w:marLeft w:val="0"/>
                                      <w:marRight w:val="0"/>
                                      <w:marTop w:val="0"/>
                                      <w:marBottom w:val="0"/>
                                      <w:divBdr>
                                        <w:top w:val="none" w:sz="0" w:space="0" w:color="auto"/>
                                        <w:left w:val="none" w:sz="0" w:space="0" w:color="auto"/>
                                        <w:bottom w:val="none" w:sz="0" w:space="0" w:color="auto"/>
                                        <w:right w:val="none" w:sz="0" w:space="0" w:color="auto"/>
                                      </w:divBdr>
                                      <w:divsChild>
                                        <w:div w:id="4679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424</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Bassok</dc:creator>
  <cp:lastModifiedBy>Veronika Bassok</cp:lastModifiedBy>
  <cp:revision>4</cp:revision>
  <dcterms:created xsi:type="dcterms:W3CDTF">2013-09-17T21:56:00Z</dcterms:created>
  <dcterms:modified xsi:type="dcterms:W3CDTF">2013-10-10T06:27:00Z</dcterms:modified>
</cp:coreProperties>
</file>