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96" w:rsidRPr="000101D6" w:rsidRDefault="00886696" w:rsidP="000101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1D6">
        <w:rPr>
          <w:rFonts w:ascii="Times New Roman" w:hAnsi="Times New Roman" w:cs="Times New Roman"/>
          <w:sz w:val="28"/>
          <w:szCs w:val="28"/>
          <w:lang w:val="uk-UA"/>
        </w:rPr>
        <w:t>УДК 658.721:629.73(043.2)</w:t>
      </w:r>
    </w:p>
    <w:p w:rsidR="00886696" w:rsidRPr="00DD009A" w:rsidRDefault="00886696" w:rsidP="00F702D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7C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Вєлікян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Л.А., </w:t>
      </w:r>
      <w:r w:rsidRPr="00F702D1">
        <w:rPr>
          <w:rFonts w:ascii="Times New Roman" w:hAnsi="Times New Roman" w:cs="Times New Roman"/>
          <w:sz w:val="28"/>
          <w:szCs w:val="28"/>
          <w:lang w:val="uk-UA"/>
        </w:rPr>
        <w:t>студентка,</w:t>
      </w:r>
    </w:p>
    <w:p w:rsidR="00886696" w:rsidRDefault="00886696" w:rsidP="00F702D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інститут,</w:t>
      </w:r>
    </w:p>
    <w:p w:rsidR="00886696" w:rsidRDefault="00886696" w:rsidP="00F702D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м.Київ</w:t>
      </w:r>
    </w:p>
    <w:p w:rsidR="00886696" w:rsidRDefault="00886696" w:rsidP="00F702D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Pr="00DD009A">
        <w:rPr>
          <w:rFonts w:ascii="Times New Roman" w:hAnsi="Times New Roman" w:cs="Times New Roman"/>
          <w:sz w:val="28"/>
          <w:szCs w:val="28"/>
          <w:lang w:val="uk-UA"/>
        </w:rPr>
        <w:t xml:space="preserve">Білоусов </w:t>
      </w:r>
      <w:r>
        <w:rPr>
          <w:rFonts w:ascii="Times New Roman" w:hAnsi="Times New Roman" w:cs="Times New Roman"/>
          <w:sz w:val="28"/>
          <w:szCs w:val="28"/>
          <w:lang w:val="uk-UA"/>
        </w:rPr>
        <w:t>В.М., старший викладач</w:t>
      </w:r>
    </w:p>
    <w:p w:rsidR="00886696" w:rsidRDefault="00886696" w:rsidP="00F702D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6696" w:rsidRDefault="00886696" w:rsidP="00F70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02D1">
        <w:rPr>
          <w:rFonts w:ascii="Times New Roman" w:hAnsi="Times New Roman" w:cs="Times New Roman"/>
          <w:sz w:val="28"/>
          <w:szCs w:val="28"/>
          <w:lang w:val="uk-UA"/>
        </w:rPr>
        <w:t>ПРОБЛЕМНІ АСПЕКТИ УКЛАДЕННЯ ДОГОВОРУ КУПІВЛІ-ПРОДАЖУ ПОВІТРЯНОГО СУДНА</w:t>
      </w:r>
    </w:p>
    <w:p w:rsidR="00886696" w:rsidRPr="00F702D1" w:rsidRDefault="00886696" w:rsidP="00F70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6696" w:rsidRPr="007E0BE3" w:rsidRDefault="00886696" w:rsidP="00F70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Розвиток громадянського законодавства, що встановлює норми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правового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повітряни</w:t>
      </w:r>
      <w:r>
        <w:rPr>
          <w:rFonts w:ascii="Times New Roman" w:hAnsi="Times New Roman" w:cs="Times New Roman"/>
          <w:sz w:val="28"/>
          <w:szCs w:val="28"/>
          <w:lang w:val="uk-UA"/>
        </w:rPr>
        <w:t>х суден та їх цивільно-правового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оборот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, є пріоритетним завданням держави, оскільки має створювати умови для сталого розвитку цивільної авіації, пониження кількості авіаційних катастроф. 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Оскільки купівля-продаж повітряного судна - операція, яка потребує врахування багатьох аспектів в силу специфіки її предмета, 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великою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вартістю, яка іноді сягає мільйонів доларів, сторонам договору, а також практикуючим юристам, які супроводжують її закінчення, необхідно врахувати ряд важливих моментів для запобігання спорів з приводу виконання договору в майбутньому. 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>Питання купівлі-продажу повітряного судна регулюється та</w:t>
      </w:r>
      <w:r>
        <w:rPr>
          <w:rFonts w:ascii="Times New Roman" w:hAnsi="Times New Roman" w:cs="Times New Roman"/>
          <w:sz w:val="28"/>
          <w:szCs w:val="28"/>
          <w:lang w:val="uk-UA"/>
        </w:rPr>
        <w:t>кими нормативними актами, як: «Конвенція про міжнародну ц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ивільну авіацію» місто Чикаго, від 7 грудня 1944 року, Цивільний кодекс України, Повітряний кодекс України, Закон України «Про нотаріат», нормативні акти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D66253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України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, інші закони та підзаконні нормативні акти. 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Для покупця укладення договору купівлі-продажу включає в себе наступні етапи: передпродажну підготовку підписання договору купівлі-продажу повітряного судна, складання проекту договору купівлі-продажу, передачу-прийом повітряного судна, реєстрацію договору. 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Договір купівлі-продажу повітряного судна повинен містити такі положення: сторони договору; предмет договору; ціна договору і умови оплати; умови установки додаткового обладнання в разі потреби; права та обов'язки сторін; порядок проходження інспекції повітряного судна; момент переходу права власності на повітряне судно; гарантійні зобов'язання; право, яке застосовується до даної угоди; додатки до договору. 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>Розглянемо най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важливіші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і специфічні аспекти укладення та виконання договору купівлі-продажу повітряного судна. Предмет договору повинен передбачати тип повітряного судна, його бортовий номер і технічні характеристики. Ціна договору складається з вартості самого повітряного суд</w:t>
      </w:r>
      <w:r>
        <w:rPr>
          <w:rFonts w:ascii="Times New Roman" w:hAnsi="Times New Roman" w:cs="Times New Roman"/>
          <w:sz w:val="28"/>
          <w:szCs w:val="28"/>
          <w:lang w:val="uk-UA"/>
        </w:rPr>
        <w:t>на, додаткового обладнання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, розміру необхідних платежів, пов'язаних з оформленням договору купівлі-продажу повітряного судна. 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Щодо розподілу прав і обов'язків сторін, то особливістю даного виду договору є необхідність у врегулюванні розподілу обов'язків сторін щодо підготовки перегонки повітряного судна, технічного обслуговування, передпольотної підготовки, заправки паливом, аеронавігаційного забезпечення, забезпечення митного оформлення, передача покупцеві супровідних документів. 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Важливими елементами договору є врегулювання питання щодо направлення льотного і технічного екіпажу для забезпечення перельоту повітряного судна, комісії для технічної інспекції повітряного судна, здійснення обльоту повітряного судна своїм екіпажем після огляду на землі. </w:t>
      </w:r>
    </w:p>
    <w:p w:rsidR="00886696" w:rsidRPr="006B09ED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9ED">
        <w:rPr>
          <w:rFonts w:ascii="Times New Roman" w:hAnsi="Times New Roman" w:cs="Times New Roman"/>
          <w:sz w:val="28"/>
          <w:szCs w:val="28"/>
          <w:lang w:val="uk-UA"/>
        </w:rPr>
        <w:t>Статті 182, 657 Цивільного кодексу України, ст. 55 Закону України «Про нотаріат» передбачають нотаріальне посвідчення договору ку</w:t>
      </w:r>
      <w:r>
        <w:rPr>
          <w:rFonts w:ascii="Times New Roman" w:hAnsi="Times New Roman" w:cs="Times New Roman"/>
          <w:sz w:val="28"/>
          <w:szCs w:val="28"/>
          <w:lang w:val="uk-UA"/>
        </w:rPr>
        <w:t>півлі-продажу повітряного судна [1].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>Важливим елементом є технічна оцінка двигунів, за результатами якої складається акт. Неналежно оформлений акт оцінки технічного стану двигунів може 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наслідки, як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Державною авіаційною адміністрацією обмеженог</w:t>
      </w:r>
      <w:r>
        <w:rPr>
          <w:rFonts w:ascii="Times New Roman" w:hAnsi="Times New Roman" w:cs="Times New Roman"/>
          <w:sz w:val="28"/>
          <w:szCs w:val="28"/>
          <w:lang w:val="uk-UA"/>
        </w:rPr>
        <w:t>о терміну їх експлуатації, що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призведе до збитків</w:t>
      </w:r>
      <w:r>
        <w:rPr>
          <w:rFonts w:ascii="Times New Roman" w:hAnsi="Times New Roman" w:cs="Times New Roman"/>
          <w:sz w:val="28"/>
          <w:szCs w:val="28"/>
          <w:lang w:val="uk-UA"/>
        </w:rPr>
        <w:t>, яких зазнає покупець.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696" w:rsidRPr="007E0BE3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При передачі повітряного судна покупцеві продавець зобов'язаний також передати наступні документи: свідоцтво про реєстрацію повітряного судна; керівництво з льотної експлуатації; реєстраційний журнал двигунів; реєстраційний журнал літака; сертифікат льотної придатності літака; акт технічного стану літака; формуляри (паспорти) на двигун.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Відомий такий випадок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розглядався 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Господарським судом міста Києва,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за якого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з авіакомпанії </w:t>
      </w:r>
      <w:r>
        <w:rPr>
          <w:rFonts w:ascii="Times New Roman" w:hAnsi="Times New Roman" w:cs="Times New Roman"/>
          <w:sz w:val="28"/>
          <w:szCs w:val="28"/>
          <w:lang w:val="uk-UA"/>
        </w:rPr>
        <w:t>були стягнуті збитки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>, викликані тим, що авіакомпанія-ві</w:t>
      </w:r>
      <w:r>
        <w:rPr>
          <w:rFonts w:ascii="Times New Roman" w:hAnsi="Times New Roman" w:cs="Times New Roman"/>
          <w:sz w:val="28"/>
          <w:szCs w:val="28"/>
          <w:lang w:val="uk-UA"/>
        </w:rPr>
        <w:t>дповідач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не оформила факт передачі формулярів на двигун авіакомпанії-позивачу, що дало останній підстави стверджувати, що відсутність формулярів на двигун зробило неможливим використання повітряного судна,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наслідок чого вони і зазнали збитків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86696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BE3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вершальний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етап купівлі-продажу повітряного судна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реєстрація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 xml:space="preserve"> повітряного судна.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628F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Реєстрацію планерів, дельтапланів, надлегких літальних апаратів, інших повітряних суден спортивного призначення, повітряних суден аматорської конструкції, аеростатичних апаратів, а також видачу посвідчень про їх реєстрацію здійснює державний орган чи установа, яким це право делеговано державним органом із питань сертифікації та реєстрації. </w:t>
      </w:r>
    </w:p>
    <w:p w:rsidR="00886696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висновок, варто сказати, що ш</w:t>
      </w:r>
      <w:r w:rsidRPr="007E0BE3">
        <w:rPr>
          <w:rFonts w:ascii="Times New Roman" w:hAnsi="Times New Roman" w:cs="Times New Roman"/>
          <w:sz w:val="28"/>
          <w:szCs w:val="28"/>
          <w:lang w:val="uk-UA"/>
        </w:rPr>
        <w:t>ирокий вибір на ринку повітряних суден, значні інвестиції, висока конкуренція серед авіаперевізників передбачають і широку відповідальність за наслідки свого вибору. Все це в сукупності вимагає уважного і відповідального підходу при укладенні договору купівлі-продажу повітряного судна, врахування особливостей даного виду договору, уважного узгодження всіх умов договору з метою максимального захисту прав та законних інтересів клієнта.</w:t>
      </w:r>
    </w:p>
    <w:p w:rsidR="00886696" w:rsidRDefault="00886696" w:rsidP="00F702D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886696" w:rsidRPr="00021EA4" w:rsidRDefault="00886696" w:rsidP="00F702D1">
      <w:pPr>
        <w:pStyle w:val="ListParagraph"/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4467">
        <w:rPr>
          <w:rFonts w:ascii="Times New Roman" w:hAnsi="Times New Roman" w:cs="Times New Roman"/>
          <w:color w:val="000000"/>
          <w:sz w:val="28"/>
          <w:szCs w:val="28"/>
        </w:rPr>
        <w:t>Цивільний кодекс України від 16 січня 2003 року № 435-</w:t>
      </w:r>
      <w:r w:rsidRPr="00035B95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2C4467">
        <w:rPr>
          <w:rFonts w:ascii="Times New Roman" w:hAnsi="Times New Roman" w:cs="Times New Roman"/>
          <w:color w:val="000000"/>
          <w:sz w:val="28"/>
          <w:szCs w:val="28"/>
        </w:rPr>
        <w:t xml:space="preserve"> // Відомості Верховної </w:t>
      </w:r>
      <w:r>
        <w:rPr>
          <w:rFonts w:ascii="Times New Roman" w:hAnsi="Times New Roman" w:cs="Times New Roman"/>
          <w:color w:val="000000"/>
          <w:sz w:val="28"/>
          <w:szCs w:val="28"/>
        </w:rPr>
        <w:t>Ради України. - 2003</w:t>
      </w:r>
      <w:r w:rsidRPr="002C4467">
        <w:rPr>
          <w:rFonts w:ascii="Times New Roman" w:hAnsi="Times New Roman" w:cs="Times New Roman"/>
          <w:color w:val="000000"/>
          <w:sz w:val="28"/>
          <w:szCs w:val="28"/>
        </w:rPr>
        <w:t>. - № 40. - Ст. 356.</w:t>
      </w:r>
    </w:p>
    <w:p w:rsidR="00886696" w:rsidRDefault="00886696" w:rsidP="008148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D009A">
        <w:rPr>
          <w:rFonts w:ascii="Times New Roman" w:hAnsi="Times New Roman" w:cs="Times New Roman"/>
          <w:sz w:val="28"/>
          <w:szCs w:val="28"/>
          <w:lang w:val="uk-UA"/>
        </w:rPr>
        <w:t>Повітряний кодекс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814846">
        <w:rPr>
          <w:rFonts w:ascii="Times New Roman" w:hAnsi="Times New Roman" w:cs="Times New Roman"/>
          <w:sz w:val="28"/>
          <w:szCs w:val="28"/>
          <w:lang w:val="uk-UA"/>
        </w:rPr>
        <w:t>Відомості Верховної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України.- 2011 - № 48-49 - С</w:t>
      </w:r>
      <w:r w:rsidRPr="00814846">
        <w:rPr>
          <w:rFonts w:ascii="Times New Roman" w:hAnsi="Times New Roman" w:cs="Times New Roman"/>
          <w:sz w:val="28"/>
          <w:szCs w:val="28"/>
          <w:lang w:val="uk-UA"/>
        </w:rPr>
        <w:t>т.536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6696" w:rsidRPr="007E0BE3" w:rsidRDefault="00886696" w:rsidP="008148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D009A">
        <w:rPr>
          <w:rFonts w:ascii="Times New Roman" w:hAnsi="Times New Roman" w:cs="Times New Roman"/>
          <w:sz w:val="28"/>
          <w:szCs w:val="28"/>
          <w:lang w:val="uk-UA"/>
        </w:rPr>
        <w:t>Про нотаріат: Закон України // Відо</w:t>
      </w:r>
      <w:r>
        <w:rPr>
          <w:rFonts w:ascii="Times New Roman" w:hAnsi="Times New Roman" w:cs="Times New Roman"/>
          <w:sz w:val="28"/>
          <w:szCs w:val="28"/>
          <w:lang w:val="uk-UA"/>
        </w:rPr>
        <w:t>мості Верховної Ради України.–1</w:t>
      </w:r>
      <w:r w:rsidRPr="00DD009A">
        <w:rPr>
          <w:rFonts w:ascii="Times New Roman" w:hAnsi="Times New Roman" w:cs="Times New Roman"/>
          <w:sz w:val="28"/>
          <w:szCs w:val="28"/>
          <w:lang w:val="uk-UA"/>
        </w:rPr>
        <w:t>993</w:t>
      </w:r>
      <w:r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Pr="00814846">
        <w:rPr>
          <w:rFonts w:ascii="Times New Roman" w:hAnsi="Times New Roman" w:cs="Times New Roman"/>
          <w:sz w:val="28"/>
          <w:szCs w:val="28"/>
          <w:lang w:val="uk-UA"/>
        </w:rPr>
        <w:t>едакція від 08.05.2014</w:t>
      </w:r>
      <w:r w:rsidRPr="00DD009A">
        <w:rPr>
          <w:rFonts w:ascii="Times New Roman" w:hAnsi="Times New Roman" w:cs="Times New Roman"/>
          <w:sz w:val="28"/>
          <w:szCs w:val="28"/>
          <w:lang w:val="uk-UA"/>
        </w:rPr>
        <w:t xml:space="preserve"> – № 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Ст. 383.</w:t>
      </w:r>
    </w:p>
    <w:sectPr w:rsidR="00886696" w:rsidRPr="007E0BE3" w:rsidSect="00F702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F71"/>
    <w:multiLevelType w:val="hybridMultilevel"/>
    <w:tmpl w:val="7BD2CC00"/>
    <w:lvl w:ilvl="0" w:tplc="CD667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69A"/>
    <w:rsid w:val="000101D6"/>
    <w:rsid w:val="00021EA4"/>
    <w:rsid w:val="00035B95"/>
    <w:rsid w:val="00046164"/>
    <w:rsid w:val="001D65BD"/>
    <w:rsid w:val="002C4467"/>
    <w:rsid w:val="00347A7F"/>
    <w:rsid w:val="0036669A"/>
    <w:rsid w:val="00454C22"/>
    <w:rsid w:val="00515AF5"/>
    <w:rsid w:val="00522062"/>
    <w:rsid w:val="00654A4C"/>
    <w:rsid w:val="006B09ED"/>
    <w:rsid w:val="007E0BE3"/>
    <w:rsid w:val="00814846"/>
    <w:rsid w:val="008806AC"/>
    <w:rsid w:val="00886696"/>
    <w:rsid w:val="0093628F"/>
    <w:rsid w:val="009577BC"/>
    <w:rsid w:val="00A25C5D"/>
    <w:rsid w:val="00C54898"/>
    <w:rsid w:val="00D17DE0"/>
    <w:rsid w:val="00D66253"/>
    <w:rsid w:val="00DD009A"/>
    <w:rsid w:val="00DE4F29"/>
    <w:rsid w:val="00EB003C"/>
    <w:rsid w:val="00F17CD9"/>
    <w:rsid w:val="00F7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02D1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3</Pages>
  <Words>805</Words>
  <Characters>4594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</dc:creator>
  <cp:keywords/>
  <dc:description/>
  <cp:lastModifiedBy>Customer</cp:lastModifiedBy>
  <cp:revision>19</cp:revision>
  <dcterms:created xsi:type="dcterms:W3CDTF">2014-09-22T18:12:00Z</dcterms:created>
  <dcterms:modified xsi:type="dcterms:W3CDTF">2014-10-07T09:15:00Z</dcterms:modified>
</cp:coreProperties>
</file>