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71" w:rsidRDefault="005167E7" w:rsidP="005167E7">
      <w:pPr>
        <w:autoSpaceDE w:val="0"/>
        <w:autoSpaceDN w:val="0"/>
        <w:adjustRightInd w:val="0"/>
        <w:spacing w:after="0" w:line="240" w:lineRule="auto"/>
        <w:ind w:left="1417" w:right="85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167E7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УДК 624.072.33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 xml:space="preserve">                                                </w:t>
      </w:r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</w:t>
      </w:r>
      <w:proofErr w:type="spellStart"/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Першаков</w:t>
      </w:r>
      <w:proofErr w:type="spellEnd"/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В.</w:t>
      </w:r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М</w:t>
      </w:r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Луценко О.К., Петрова Т.О.</w:t>
      </w:r>
    </w:p>
    <w:p w:rsidR="00C11373" w:rsidRDefault="00C11373" w:rsidP="00C11373">
      <w:pPr>
        <w:autoSpaceDE w:val="0"/>
        <w:autoSpaceDN w:val="0"/>
        <w:adjustRightInd w:val="0"/>
        <w:spacing w:after="0" w:line="240" w:lineRule="auto"/>
        <w:ind w:left="1417" w:right="85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B327CB" w:rsidRPr="00B327CB" w:rsidRDefault="00B327CB" w:rsidP="00C11373">
      <w:pPr>
        <w:autoSpaceDE w:val="0"/>
        <w:autoSpaceDN w:val="0"/>
        <w:adjustRightInd w:val="0"/>
        <w:spacing w:after="0" w:line="240" w:lineRule="auto"/>
        <w:ind w:left="1417" w:right="85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</w:p>
    <w:p w:rsidR="006D2871" w:rsidRDefault="005167E7" w:rsidP="005167E7">
      <w:pPr>
        <w:autoSpaceDE w:val="0"/>
        <w:autoSpaceDN w:val="0"/>
        <w:adjustRightInd w:val="0"/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Современн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 xml:space="preserve"> сельскохозяйственные</w:t>
      </w:r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 xml:space="preserve">здания в </w:t>
      </w:r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рам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  <w:t xml:space="preserve"> конструкциях</w:t>
      </w:r>
      <w:r w:rsidR="006D2871" w:rsidRPr="004D3DF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C11373" w:rsidRPr="004D3DF0" w:rsidRDefault="00C11373" w:rsidP="00C11373">
      <w:pPr>
        <w:autoSpaceDE w:val="0"/>
        <w:autoSpaceDN w:val="0"/>
        <w:adjustRightInd w:val="0"/>
        <w:spacing w:after="0" w:line="240" w:lineRule="auto"/>
        <w:ind w:left="1417" w:right="85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5167E7" w:rsidRDefault="005167E7" w:rsidP="000C7626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 последние годы наблюдается увеличение </w:t>
      </w:r>
      <w:r w:rsidR="000C76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объёмов производства животноводческой продукции в Украине, России и др. странах.</w:t>
      </w:r>
      <w:r w:rsidR="005F42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0C76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Добиться высоких показ</w:t>
      </w:r>
      <w:r w:rsidR="005F42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ателей можно лишь при условии правильного содержания животных. Эту проблему и решает строительство </w:t>
      </w:r>
      <w:proofErr w:type="spellStart"/>
      <w:proofErr w:type="gramStart"/>
      <w:r w:rsidR="005F42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современ-ных</w:t>
      </w:r>
      <w:proofErr w:type="spellEnd"/>
      <w:proofErr w:type="gramEnd"/>
      <w:r w:rsidR="005F42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зданий для сельского хозяйства. Сегодня на первом месте стоит экономичность</w:t>
      </w:r>
      <w:r w:rsidR="00550C0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 высокая скорость монтажа, поэ</w:t>
      </w:r>
      <w:r w:rsidR="005F427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тому, вполне очевидно, что традиционное капитальное строительство уходит в прошлое</w:t>
      </w:r>
      <w:r w:rsidR="00550C0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 Оно не подразумевает решение данной проблемы в сжатые сроки с минимальным привлечением рабочей силы и строительной техники. Выходом из ситуации служит использование технологии быстровозводимых сооружений.</w:t>
      </w:r>
    </w:p>
    <w:p w:rsidR="00550C0B" w:rsidRDefault="00550C0B" w:rsidP="000C7626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Строительство живот</w:t>
      </w:r>
      <w:r w:rsidR="00F417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новодческих ферм любых видов, в последнее время, относятся к сфере быстровозводимых каркасных зданий. Учитывая, что сооружения должны обладать максимально низкой стоимостью, то самим приемлемым вариантом считается строительство животноводческих ферм на основе конструкций рамного каркаса. Фермерские хозяйства, созданные в соответствии с этой технологией,</w:t>
      </w:r>
      <w:r w:rsidR="000B73C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имеют такие преимущества: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0B73C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значительное свободное пространство внутри сооружения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за счет отсутствия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промежуточных опор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</w:t>
      </w:r>
      <w:r w:rsidR="000B73C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более низкая стоимость в связи с отсутствием лишних затрат на стройматериалы.</w:t>
      </w:r>
    </w:p>
    <w:p w:rsidR="00F417CD" w:rsidRDefault="000B73C6" w:rsidP="000C7626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Подобные здания могут создаваться </w:t>
      </w:r>
      <w:r w:rsidR="005335D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из железобетонных сборных или легких стальных рамных конструкций.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Проект сооружения включает в себя возведение каркаса, монтаж плит покрытий и стеновых панелей, </w:t>
      </w:r>
      <w:r w:rsidR="005335D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создание систем, отвечающих за микроклимат и способствующих созданию с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ве</w:t>
      </w:r>
      <w:r w:rsidR="005335D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тового дифференцированного дня, а также автоматизации производства.</w:t>
      </w:r>
    </w:p>
    <w:p w:rsidR="00710DAB" w:rsidRDefault="005335DE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Для строительства </w:t>
      </w:r>
      <w:r w:rsidRPr="005335DE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сел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ьскохозяйственных</w:t>
      </w:r>
      <w:r w:rsidRPr="005335D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зданий (свинарников, коровников,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птични</w:t>
      </w:r>
      <w:proofErr w:type="spellEnd"/>
      <w:r w:rsidR="00FB6F6A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-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ков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) предприятие </w:t>
      </w:r>
      <w:r w:rsidR="00F3097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ZOKL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предлагает простую, надежную, </w:t>
      </w:r>
      <w:r w:rsidR="00FB6F6A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проверенную десятилетиями технологию строительства, 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основанную</w:t>
      </w:r>
      <w:r w:rsidR="00FB6F6A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на использовании</w:t>
      </w:r>
      <w:r w:rsidR="00F3097D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железобетонного каркаса и </w:t>
      </w:r>
      <w:r w:rsidR="00710DAB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ограждающих</w:t>
      </w:r>
      <w:r w:rsidR="00F3097D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конструкций из </w:t>
      </w:r>
      <w:r w:rsidR="00710DAB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кассетных</w:t>
      </w:r>
      <w:r w:rsidR="00F3097D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сэндвич панелей. Здания с двускатно</w:t>
      </w:r>
      <w:r w:rsidR="00710DAB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й кровлей имеют ширину 18, 21 и 24м с шагом колонн - 6м (рис.1).</w:t>
      </w:r>
    </w:p>
    <w:p w:rsidR="00CB4235" w:rsidRDefault="00CB4235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F92197" w:rsidRDefault="00CB4235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  <w:lang w:val="ru-RU" w:eastAsia="ru-RU"/>
        </w:rPr>
        <w:drawing>
          <wp:inline distT="0" distB="0" distL="0" distR="0" wp14:anchorId="13DF85EE" wp14:editId="0121BFF3">
            <wp:extent cx="1782462" cy="926756"/>
            <wp:effectExtent l="0" t="0" r="8255" b="6985"/>
            <wp:docPr id="1" name="Рисунок 1" descr="C:\Users\Валерий\Desktop\Першакову\Строительство птичников_files\stroitelstvo-ptichnikov-0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Desktop\Першакову\Строительство птичников_files\stroitelstvo-ptichnikov-01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26" cy="9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4F77393" wp14:editId="14198EB2">
            <wp:extent cx="2190236" cy="812456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886" cy="81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197" w:rsidRDefault="00F92197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Рис.1.Внутренний вид</w:t>
      </w:r>
      <w:r w:rsidR="00CB4235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и поперечный разрез каркаса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здания</w:t>
      </w:r>
      <w:r w:rsidR="00CB4235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птичника</w:t>
      </w:r>
    </w:p>
    <w:p w:rsidR="00CB4235" w:rsidRDefault="00CB4235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710DAB" w:rsidRDefault="00710DAB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Выгода этой технологии заключается в том, что при одинаковой стоимости строительно-</w:t>
      </w:r>
      <w:r w:rsidR="004641CC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монтажных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робот стоимость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железобетонного карка</w:t>
      </w:r>
      <w:r w:rsidR="004641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са до 1,5 раз дешевле стального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а стоимость </w:t>
      </w:r>
      <w:r w:rsidR="004641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кассетных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сэндвич панелей, при одинаковом сопротивлении</w:t>
      </w:r>
      <w:r w:rsidR="00D317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теплопередаче, до 30% экономичнее клееных трехслойных панелей.</w:t>
      </w:r>
      <w:r w:rsidR="004641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D317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Кроме того, монтаж ограждающих конструкций из кассетных сэндвич панелей прост и осуществляется без использования кранов.</w:t>
      </w:r>
    </w:p>
    <w:p w:rsidR="00D31726" w:rsidRDefault="00D31726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В </w:t>
      </w:r>
      <w:r w:rsidRPr="005335DE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сел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ьскохозяйственных</w:t>
      </w:r>
      <w:r w:rsidRPr="005335D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зданиях (например, в зданиях животноводческих комплексов) присутствует агрессивная среда. Использование железобетонных каркасов не требует особой обработки и исключает</w:t>
      </w:r>
      <w:r w:rsidR="004641CC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появление коррозии (в отличи</w:t>
      </w:r>
      <w:proofErr w:type="gramStart"/>
      <w:r w:rsidR="004641CC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и</w:t>
      </w:r>
      <w:proofErr w:type="gramEnd"/>
      <w:r w:rsidR="004641CC"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 xml:space="preserve"> от металлического каркаса).</w:t>
      </w:r>
      <w:r w:rsidR="004641CC" w:rsidRPr="004641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4641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Кассетные сэндвич панели имеют гладкую внутреннюю поверхность, что позволяет легко проводить санитарную обработку здания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.</w:t>
      </w:r>
      <w:r w:rsidR="004641C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Материалы утепления кровли и ограждающих конструкций имеют способность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впитывать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избыточную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влагу из помещений и переносить ее в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вентилируемый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зазор 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кровли, регулируя тем самим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влажностные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характеристики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помещения.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 этом не происходит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накопления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вредных веществ аммиака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, углекислого газа, бактерий и т.д. в самом утеплителе, за счет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специальных</w:t>
      </w:r>
      <w:r w:rsidR="004D0CC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антибактериальных пропиток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и умению материала «дышать»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bookmarkStart w:id="0" w:name="_GoBack"/>
      <w:bookmarkEnd w:id="0"/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="00442B27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B327CB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переносить влажность из нижних слоев наружу.</w:t>
      </w:r>
    </w:p>
    <w:p w:rsidR="004D0CC1" w:rsidRDefault="00B327CB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t>Полы предусмотрены бетонные, устойчивые по отношению к воздействию дезинфицирующих средств, армируются, во избежание трещин и отслоений.</w:t>
      </w:r>
    </w:p>
    <w:p w:rsidR="00D31726" w:rsidRDefault="00D31726" w:rsidP="00710DAB">
      <w:pPr>
        <w:spacing w:after="0" w:line="240" w:lineRule="auto"/>
        <w:ind w:left="1417" w:right="850" w:firstLine="70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6D2871" w:rsidRPr="004D3DF0" w:rsidRDefault="00C11373" w:rsidP="004D3DF0">
      <w:pPr>
        <w:numPr>
          <w:ilvl w:val="12"/>
          <w:numId w:val="0"/>
        </w:numPr>
        <w:spacing w:after="0" w:line="240" w:lineRule="auto"/>
        <w:ind w:left="1417" w:right="850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Литература</w:t>
      </w:r>
      <w:proofErr w:type="spellEnd"/>
    </w:p>
    <w:p w:rsidR="006D2871" w:rsidRPr="004D3DF0" w:rsidRDefault="006D2871" w:rsidP="004D3D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7" w:right="85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Першаков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В.М. Каркасні будинки з тришарнірних залізобетонних рам: Монографія 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/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М.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Першаков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proofErr w:type="spellStart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Киев</w:t>
      </w:r>
      <w:proofErr w:type="spellEnd"/>
      <w:r w:rsidRPr="004D3DF0">
        <w:rPr>
          <w:rFonts w:ascii="Times New Roman" w:eastAsia="Times New Roman" w:hAnsi="Times New Roman" w:cs="Times New Roman"/>
          <w:sz w:val="18"/>
          <w:szCs w:val="18"/>
          <w:lang w:eastAsia="ru-RU"/>
        </w:rPr>
        <w:t>: Книжкове видавництво НАУ. -2007. - 301</w:t>
      </w:r>
      <w:r w:rsidRPr="004D3DF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с.</w:t>
      </w:r>
    </w:p>
    <w:p w:rsidR="00E073A1" w:rsidRPr="006D2871" w:rsidRDefault="00E073A1">
      <w:pPr>
        <w:rPr>
          <w:lang w:val="ru-RU"/>
        </w:rPr>
      </w:pPr>
    </w:p>
    <w:sectPr w:rsidR="00E073A1" w:rsidRPr="006D28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16228"/>
    <w:multiLevelType w:val="hybridMultilevel"/>
    <w:tmpl w:val="8746ED76"/>
    <w:lvl w:ilvl="0" w:tplc="7F84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3"/>
    <w:rsid w:val="000B73C6"/>
    <w:rsid w:val="000C7626"/>
    <w:rsid w:val="00442B27"/>
    <w:rsid w:val="004641CC"/>
    <w:rsid w:val="004D0CC1"/>
    <w:rsid w:val="004D3DF0"/>
    <w:rsid w:val="005167E7"/>
    <w:rsid w:val="005335DE"/>
    <w:rsid w:val="00550C0B"/>
    <w:rsid w:val="005F4278"/>
    <w:rsid w:val="006D2871"/>
    <w:rsid w:val="00710DAB"/>
    <w:rsid w:val="00B327CB"/>
    <w:rsid w:val="00C11373"/>
    <w:rsid w:val="00C47863"/>
    <w:rsid w:val="00CA7A0B"/>
    <w:rsid w:val="00CB4235"/>
    <w:rsid w:val="00D31726"/>
    <w:rsid w:val="00E073A1"/>
    <w:rsid w:val="00F3097D"/>
    <w:rsid w:val="00F417CD"/>
    <w:rsid w:val="00F92197"/>
    <w:rsid w:val="00FB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Першаков</cp:lastModifiedBy>
  <cp:revision>1</cp:revision>
  <cp:lastPrinted>2012-03-25T16:30:00Z</cp:lastPrinted>
  <dcterms:created xsi:type="dcterms:W3CDTF">2011-10-04T08:09:00Z</dcterms:created>
  <dcterms:modified xsi:type="dcterms:W3CDTF">2012-03-25T16:31:00Z</dcterms:modified>
</cp:coreProperties>
</file>