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D5" w:rsidRPr="004F3BD5" w:rsidRDefault="004F3BD5" w:rsidP="004F3B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УДК 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665.658                                                </w:t>
      </w:r>
    </w:p>
    <w:p w:rsidR="004F3BD5" w:rsidRPr="004F3BD5" w:rsidRDefault="004F3BD5" w:rsidP="004F3BD5">
      <w:pPr>
        <w:spacing w:before="100" w:beforeAutospacing="1" w:after="100" w:afterAutospacing="1" w:line="270" w:lineRule="atLeast"/>
        <w:ind w:firstLine="53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к.е.н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., професор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Новак 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В.О.</w:t>
      </w:r>
    </w:p>
    <w:p w:rsidR="004F3BD5" w:rsidRPr="004F3BD5" w:rsidRDefault="004F3BD5" w:rsidP="004F3BD5">
      <w:pPr>
        <w:spacing w:before="100" w:beforeAutospacing="1" w:after="100" w:afterAutospacing="1" w:line="270" w:lineRule="atLeast"/>
        <w:ind w:firstLine="53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студентка,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Сокольвак 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Я.Ю.</w:t>
      </w:r>
    </w:p>
    <w:p w:rsidR="004F3BD5" w:rsidRPr="004F3BD5" w:rsidRDefault="004F3BD5" w:rsidP="004F3BD5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Національний авіаційний університет,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м.Київ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ОСОБЛИВОСТІ УПРАВЛІННЯ ПІДПРИЄМСТВОМ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ПРИ КРИЗОВИХ ЯВИЩАХ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Постановка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проблеми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Економічний розвиток підприємстваполягає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його динамічній гармонії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росту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стійкості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Сьогоднісвітова економіка переживає серйозні зміни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сформованих умовах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ринку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України також відбуваються значні зміни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коли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успішнийрозвиток підприємства й саме його існування безпосередньозалежать від розробленої стра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егії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 методів її впровадження.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Прогнози експертів свідчать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наслідки кризи будуть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суттєвимидля 99 %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вітчизняних підприємств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таких умовах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тема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впливукризових явищ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управління діяльністю підприємства набуваєособливої актуальності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Постановка завдання.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Дослідження теоретико-методологічних аспектів впливу кризових явищ на управління діяльністю підприємства вимагає вирішення ряду завдань, а саме: дати визначення поняттям «кризові явища», «управління діяльністю підприємства», розглянути суть, особливості та функції антикризового управління підприємством, визначити конкретні заходи щодо управління діяльністю підприємства, які направлені на нейтралізацію впливу кризових явищ.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Аналіз останніх досліджень і публікацій.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Публікації останніхроків з питань розвитку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удосконалення ро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боти підприємств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основані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системн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ому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розробки стратегії економічногорозвитку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використання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ресурсної бази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розвит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зовнішнього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внутрішнього середовища підприємства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орієнтованого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власніможливості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також антикризов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uk-UA" w:eastAsia="ru-RU" w:bidi="ar-SA"/>
        </w:rPr>
        <w:t>их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методик. Але,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c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лід відзначити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щодосить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широкий спектр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теоретичних і практичних розробок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областістратегічного й антикризового управління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дає відповідей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багатопитань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першу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чергу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діюча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методологія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дає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можливостішвидкого аналізу ситуації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реагування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режимі невизначеності йпостійно змінюваних зовнішніх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умов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кризи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Методики антикризового управління сформовані й проаналізовані в працях Г.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Бірмана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Р.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Брейлі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В.М. Іванова, В.В. Ковальова, В.М. Матвєєвої, Р.В.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Уотермена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ЕА. Уткіна, Дж.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Фіннерті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С.Шмідта та інших видатних іноземних та вітчизняних науковців.</w:t>
      </w:r>
    </w:p>
    <w:p w:rsidR="004F3BD5" w:rsidRPr="004F3BD5" w:rsidRDefault="004F3BD5" w:rsidP="004F3BD5">
      <w:pPr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Метою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статті є визначення особливостей управління підприємством у кризових умовах 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підходів до стратегічного планування, що дасть можливість функціонувати підприємству в умовах кризи з найменшими втратами.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Виклад основного матеріалу.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сучасній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теорії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менеджменту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єрізні підходи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визначення кризових ситуацій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Аналіз науковоїлітератури з цієї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проблематики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дає змогу зробити висновок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щокризова ситуація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це переломний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момент 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функціонуванні будь-якоїсистеми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процесі якого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піддається впливу ззовні чи зсередини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що вимагає якісно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реагування з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боку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цієї системи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Виходячи з суті кризових ситуацій, зазначимо, що вони характеризуються ризикованим розвитком, який виявляється у ймовірності виникнення небезпечної чи кризової ситуації та їх наслідків.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Отже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кризова ситуація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це різкий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перелом,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важкийперехідний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стан,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містить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собі небезпеку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загрозу руйнуваннявиробничої системи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цілому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Звідси випливає, що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антикризове управління підприємством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це особлива система, що відрізняється комплексним і стратегічним характером та має здатність повністю усувати тимчасові труднощі, зафіксовані в роботі підприємства. На наш погляд, до основних принципів, на яких ґрунтується система антикризового управління, слід віднести наступні: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рання діагностика кризових явищ у фінансовій діяльності підприємства,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терміновість реагування на різні кризові явища,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lastRenderedPageBreak/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адекватність реагування підприємства на ступінь реальної загрози його фінансовому добробуту,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повна реалізація внутрішнього потенціалу для виходу з кризи.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Основними напрямками антикризового управління на рівні господарюючого суб’єкта вважаються постійний моніторинг фінансово-економічного стану підприємства, розробка нової управлінської, фінансової й маркетингової стратегій, скорочення постійних і змінних витрат, підвищення продуктивності праці, залучення коштів засновників, посилення мотивації персоналу. Іншими словами,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поняття антикризового управління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є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дуже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широк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им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Воно включає й глобальні проблеми сьогодення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іпроблеми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росту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підприємства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 періодично виникаючі поточніпроблеми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спричинені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порушенням тактики та стратегії тощо.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сьогодні відсутні уніфіковані методики підготовки до можливих глобальних кризових явищ, а також розвитку підприємства в цей період без істотних втрат. Але, є безцінний досвід, набутий у попередніх кризах. Розглядаючи різні антикризові заходи, до яких удаються сьогодні сучасні підприємства, найпоширенішими та найактуальнішими можна назвати наступні: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Скорочення витрат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дієвий інструмент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яким підприємствоможе скористатися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стабілізації фінансового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стану. Очевидно,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підвищ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uk-UA" w:eastAsia="ru-RU" w:bidi="ar-SA"/>
        </w:rPr>
        <w:t>ення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рентабельн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ості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продажів 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подальшого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збільш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uk-UA" w:eastAsia="ru-RU" w:bidi="ar-SA"/>
        </w:rPr>
        <w:t>ення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надходжень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коштів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необхідно знизити витрати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 рамках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цьоговикористовується нормування всіх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статей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витрат і твердий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виконання встановлених нормативів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Такий підхід принесе відчутнірезультати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і дозволить утримати витрати компанії на зазначеному рівні.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Горизонтальна й вертикальна інтеграція.</w:t>
      </w:r>
      <w:r w:rsidRPr="004F3BD5">
        <w:rPr>
          <w:rFonts w:ascii="CourierNewPSMT" w:eastAsia="Times New Roman" w:hAnsi="CourierNewPSMT" w:cs="Times New Roman"/>
          <w:i/>
          <w:iCs/>
          <w:color w:val="000000"/>
          <w:sz w:val="27"/>
          <w:lang w:val="ru-RU" w:eastAsia="ru-RU" w:bidi="ar-SA"/>
        </w:rPr>
        <w:t> </w:t>
      </w:r>
      <w:r w:rsidRPr="004F3BD5">
        <w:rPr>
          <w:rFonts w:ascii="CourierNewPSMT" w:eastAsia="Times New Roman" w:hAnsi="CourierNewPSMT" w:cs="Times New Roman"/>
          <w:color w:val="000000"/>
          <w:sz w:val="28"/>
          <w:lang w:val="ru-RU" w:eastAsia="ru-RU" w:bidi="ar-SA"/>
        </w:rPr>
        <w:t>Горизонтальна інтеграція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передбачає пошук можливостей здійснення закупівель разом із іншим покупцем.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Збільшення обсягів закупівлі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дозволить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отримати знижки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Вертикальна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інтеграція передбачає більш тісну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роботу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 ключовими постачальниками сировини й матеріалів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такожпроведення моніторингу цін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сировину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виходу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ринок новихпотенційних постачальників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як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альтернативу більш дорогим матеріалам.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CourierNewPSMT" w:eastAsia="Times New Roman" w:hAnsi="CourierNewPSMT" w:cs="Times New Roman"/>
          <w:color w:val="000000"/>
          <w:sz w:val="28"/>
          <w:lang w:val="ru-RU" w:eastAsia="ru-RU" w:bidi="ar-SA"/>
        </w:rPr>
        <w:lastRenderedPageBreak/>
        <w:t>3.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     </w:t>
      </w:r>
      <w:r w:rsidRPr="004F3BD5">
        <w:rPr>
          <w:rFonts w:ascii="CourierNewPSMT" w:eastAsia="Times New Roman" w:hAnsi="CourierNewPSMT" w:cs="Times New Roman"/>
          <w:i/>
          <w:iCs/>
          <w:color w:val="000000"/>
          <w:sz w:val="28"/>
          <w:lang w:val="ru-RU" w:eastAsia="ru-RU" w:bidi="ar-SA"/>
        </w:rPr>
        <w:t> Аналіз можливостей передачі на аутсорсинг дорогихпроцесів. </w:t>
      </w:r>
      <w:r w:rsidRPr="004F3BD5">
        <w:rPr>
          <w:rFonts w:ascii="CourierNewPSMT" w:eastAsia="Times New Roman" w:hAnsi="CourierNewPSMT" w:cs="Times New Roman"/>
          <w:color w:val="000000"/>
          <w:sz w:val="28"/>
          <w:lang w:val="ru-RU" w:eastAsia="ru-RU" w:bidi="ar-SA"/>
        </w:rPr>
        <w:t>Слід встановити, що вигідно робити самостійно і щодешевше закуповувати в інших виробників.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CourierNewPSMT" w:eastAsia="Times New Roman" w:hAnsi="CourierNewPSMT" w:cs="Times New Roman"/>
          <w:color w:val="000000"/>
          <w:sz w:val="28"/>
          <w:lang w:val="ru-RU" w:eastAsia="ru-RU" w:bidi="ar-SA"/>
        </w:rPr>
        <w:t>4.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     </w:t>
      </w:r>
      <w:r w:rsidRPr="004F3BD5">
        <w:rPr>
          <w:rFonts w:ascii="CourierNewPSMT" w:eastAsia="Times New Roman" w:hAnsi="CourierNewPSMT" w:cs="Times New Roman"/>
          <w:i/>
          <w:iCs/>
          <w:color w:val="000000"/>
          <w:sz w:val="28"/>
          <w:lang w:val="ru-RU" w:eastAsia="ru-RU" w:bidi="ar-SA"/>
        </w:rPr>
        <w:t>Жорсткість контролю всіх видів альтернативних витрат.</w:t>
      </w:r>
      <w:r w:rsidRPr="004F3BD5">
        <w:rPr>
          <w:rFonts w:ascii="CourierNewPSMT" w:eastAsia="Times New Roman" w:hAnsi="CourierNewPSMT" w:cs="Times New Roman"/>
          <w:color w:val="000000"/>
          <w:sz w:val="28"/>
          <w:lang w:val="ru-RU" w:eastAsia="ru-RU" w:bidi="ar-SA"/>
        </w:rPr>
        <w:t>Використання платного Інтернету в особистих цілях, телефоннідзвінки міжмісько</w:t>
      </w:r>
      <w:r w:rsidRPr="004F3BD5">
        <w:rPr>
          <w:rFonts w:ascii="CourierNewPSMT" w:eastAsia="Times New Roman" w:hAnsi="CourierNewPSMT" w:cs="Times New Roman"/>
          <w:color w:val="000000"/>
          <w:sz w:val="28"/>
          <w:lang w:val="uk-UA" w:eastAsia="ru-RU" w:bidi="ar-SA"/>
        </w:rPr>
        <w:t>го</w:t>
      </w:r>
      <w:r w:rsidRPr="004F3BD5">
        <w:rPr>
          <w:rFonts w:ascii="CourierNewPSMT" w:eastAsia="Times New Roman" w:hAnsi="CourierNewPSMT" w:cs="Times New Roman"/>
          <w:color w:val="000000"/>
          <w:sz w:val="28"/>
          <w:lang w:val="ru-RU" w:eastAsia="ru-RU" w:bidi="ar-SA"/>
        </w:rPr>
        <w:t> зв’язку, використання оргтехніки – це далеко невсі витрати, яких можна уникнути.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CourierNewPSMT" w:eastAsia="Times New Roman" w:hAnsi="CourierNewPSMT" w:cs="Times New Roman"/>
          <w:i/>
          <w:iCs/>
          <w:color w:val="000000"/>
          <w:sz w:val="28"/>
          <w:lang w:val="ru-RU" w:eastAsia="ru-RU" w:bidi="ar-SA"/>
        </w:rPr>
        <w:t>5.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     </w:t>
      </w:r>
      <w:r w:rsidRPr="004F3BD5">
        <w:rPr>
          <w:rFonts w:ascii="CourierNewPSMT" w:eastAsia="Times New Roman" w:hAnsi="CourierNewPSMT" w:cs="Times New Roman"/>
          <w:i/>
          <w:iCs/>
          <w:color w:val="000000"/>
          <w:sz w:val="28"/>
          <w:lang w:val="ru-RU" w:eastAsia="ru-RU" w:bidi="ar-SA"/>
        </w:rPr>
        <w:t>Жорсткість кадрової політики.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CourierNewPSMT" w:eastAsia="Times New Roman" w:hAnsi="CourierNewPSMT" w:cs="Times New Roman"/>
          <w:i/>
          <w:iCs/>
          <w:color w:val="000000"/>
          <w:sz w:val="28"/>
          <w:lang w:val="ru-RU" w:eastAsia="ru-RU" w:bidi="ar-SA"/>
        </w:rPr>
        <w:t>6.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     </w:t>
      </w:r>
      <w:r w:rsidRPr="004F3BD5">
        <w:rPr>
          <w:rFonts w:ascii="CourierNewPSMT" w:eastAsia="Times New Roman" w:hAnsi="CourierNewPSMT" w:cs="Times New Roman"/>
          <w:i/>
          <w:iCs/>
          <w:color w:val="000000"/>
          <w:sz w:val="28"/>
          <w:lang w:val="ru-RU" w:eastAsia="ru-RU" w:bidi="ar-SA"/>
        </w:rPr>
        <w:t>Оптимізація технологічних процесів.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CourierNewPSMT" w:eastAsia="Times New Roman" w:hAnsi="CourierNewPSMT" w:cs="Times New Roman"/>
          <w:i/>
          <w:iCs/>
          <w:color w:val="000000"/>
          <w:sz w:val="28"/>
          <w:lang w:val="ru-RU" w:eastAsia="ru-RU" w:bidi="ar-SA"/>
        </w:rPr>
        <w:t>7.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     </w:t>
      </w:r>
      <w:r w:rsidRPr="004F3BD5">
        <w:rPr>
          <w:rFonts w:ascii="CourierNewPSMT" w:eastAsia="Times New Roman" w:hAnsi="CourierNewPSMT" w:cs="Times New Roman"/>
          <w:i/>
          <w:iCs/>
          <w:color w:val="000000"/>
          <w:sz w:val="28"/>
          <w:lang w:val="ru-RU" w:eastAsia="ru-RU" w:bidi="ar-SA"/>
        </w:rPr>
        <w:t>Удосконалення організаційної структури управління з метою ліквідації зайвих рівнів управління.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Усі вищевказані антикризові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заходи, на наш погляд,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є елементами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раціонального підх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оду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стратегічному плануванні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Якщопорівняти названі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заходи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 перетвореннями після впровадженнярезультатів функціонально-вартісного аналізу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то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збіг становитиме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90%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дозволить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виявити зайві витрати і від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шукати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резерви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зниження собівартості продукції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знизити витрати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пов’язані зутриманням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персоналу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скасувати вузькі місця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структурнихпідрозділах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Подібні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заходи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слід проводити постійно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в рамках комплексного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дослідження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метою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створення резервів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розвиткуй розширення виробництва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дасть можливість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вищому менеджменту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кризових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умовах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почувати себе більш впевнено.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Управління підприємством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умовах кризи має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дещо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іншийвигляд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Його особливістю є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обставина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опиратися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доводиться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лише на власні ресурси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Зауважимо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створення резервного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фонду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є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одним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із найголовніших пунктів фінансового планування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Розмірподібного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фонду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встановлюється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межах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дворічного забезпеченняпідприємства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умовах повної відсутності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надходжень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ззовні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Слід за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значити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дуже важко поєднати економічний розвиток і стійкістьпідприємства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умовах кризи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сучасному менеджменті виділяють шість функцій антикризового управління: передкризове управління, управління в умовах кризи, управління процесами виходу з кризи, стабілізація хитких ситуацій (забезпечення керованості), мінімізація втрат та упущених можливостей, своєчасне прийняття рішень [5]. Слід зазначити, що поодинці кожна з цих функцій 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управління має свої особливості і призначення, але, в сукупності вони характеризують антикризове управління в цілому.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Необхідно також вказати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антикризове управління має своюспецифіку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процесах і технологіях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Так,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більшість авторів головнимиз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них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виділяють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мобільність і динамічність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використанні ресурсів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проведенні змін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реалізації інноваційних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программ,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застосуванні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програмно-цільових підходів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технологіях розробки і реалізаціїуправлінських рішень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підвищен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чутливість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 фактору часу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процесах управління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посилення уваги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попередніх і наступнихоцінок управлінських рішень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вибору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альтернатив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поведінки ідіяльності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використання антикризового критерію якості рішень під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їх розробки і реалізації тощо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[3;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4;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5].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Механізм управління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характеризує засоби впливу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також маєсвої особливості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Адже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завжди звичайні засоби впливу даютьнеобхідний ефект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передкризовій чи кризовій ситуації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механізміантикризового управління пріоритети повинні віддаватисямотивуванню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персоналу,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економії ресурсів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запобіганню помилок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обережності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установкам 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оптимізм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впевненість і соціально-психологічну стабільність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колективі,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ініціативності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вирішенні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проблем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 пошуку найкращих варіантів розвитку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глибокому аналізуситуацій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професіоналізму тощо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[8].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Аналіз основних функцій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особливостей управління діяльністюпідприємства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кризовий період дає змогу виділити різні стратегіїантикризового управління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превентивні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заходи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щодо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попередження кризи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протидія кризовим явищам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уповільнення їх процесів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стабілізація ситуації за допомогою використання резервів,додаткових ресурсів на основі заздалегідь розроблених заходівантикризового управління;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поступовий вихід з кризи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Symbol" w:eastAsia="Times New Roman" w:hAnsi="Symbol" w:cs="Times New Roman"/>
          <w:color w:val="000000"/>
          <w:sz w:val="28"/>
          <w:szCs w:val="28"/>
          <w:lang w:val="ru-RU" w:eastAsia="ru-RU" w:bidi="ar-SA"/>
        </w:rPr>
        <w:t>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усунення наслідків кризи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підприємства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бажає розвиватися навіть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несприятливихумовах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наш погляд, доцільно рекомендувати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таку послідовністьдій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1.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    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Стратегічне планування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умовах кризи відіграєпершорядну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роль. 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умовах динамічно змінюваного середовищавоно є найважливішим чинником стійкості й розвитку підприємства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Ефективність стратегії визначається відповідними внутрішніми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параметрами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підприємства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його положенням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ринку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зовнішньому середовищі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цілому.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Виділяючи слабкі місця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слідспрямовувати всі сили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їхнє усунення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випадку, якщо підприємство має стійку внутрішню структуру й об’ємні запаси, але зовнішнє середовище дуже нестабільне, найбільш ефективними будуть дії щодо пом’якшення зовнішніх загроз на ринку шляхом диверсифікації (освоєння нових товарів і ринків) та інтеграції бізнесу.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випадку, якщо підприємство має більше слабких сторін, ніж сильних, доцільним є або концентрація на дуже вузькому сегменті ринку, або вихід із ринку.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Таким чином, розробка стратегії розвитку підприємства є комплексною процедурою, що охоплює не тільки всі напрямки роботи компанії (маркетинг, фінанси, персонал, організаційну структуру, виробництво та управління), але й зовнішнє оточення компанії (ринки, конкурентів, клієнтів і постачальників).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мінливихумовах зовнішнього середовища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коли час 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ухвалення рішеннярізко скорочується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наявність гнучкої стратегії набуває життєвоважливого значення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Управління компанією в умовах кризи обумовлене швидким реагуванням і здатністю прогнозувати ситуацію, швидко знаходячи ті проблеми, які необхідно вирішити. Стан справ у всіх підрозділах компанії відразу неможливо відстежити за допомогою звичайного телефону чи комп’ютера.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Концентрація в руках керівника єдиного інформаційного простору забезпечить необхідний обсяг інформації, але, на її переробку й синхронізацію піде багато часу ї її актуальність буде втрачена. Створення спеціальних підрозділів аналітиків дасть керівникові статистичні дані, що не відтворюють механізмів взаємодії фінансових показників. Необхідний інший інструмент – це дані про стан справ у кожному підрозділі, зведені в загальну схему й розміщені в певній послідовності.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Відтворення роботи кожного підрозділу за результативністю дозволить прогнозувати ситуацію й визначити точну послідовність кроків, які, при правильному виконанні, усунуть проблемні місця в підрозділах і поліпшать їхню роботу.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Також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рівнях підрозділів слідстворювати подібну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схему для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моніторингу ефективності роботи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кожного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працівника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Це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дозволить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виявити несумліннихспівробітників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які створюють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лише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видимість роботи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Подібне спостереження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дозволить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зробити підхід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кадровоїполітики більш обґрунтованим і результативним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Стратегія може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бути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різною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але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вона повинна стати оперативною,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чітко відстежувати й реагувати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зміни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щовідбуваються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однієї з основних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причин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банкрутства підприємства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безумовно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варто віднести помилки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прийнятті стратегічних рішень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Причому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найчастіше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вони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полягають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недостатності або увідсутності реальних даних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виробництв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    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Швидкість передачі інформації, розпоряджень впливає на швидкість реагування та впровадження змін на підприємстві.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Удосконалення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систем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комунікацій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дозволить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скоротити втратиробочого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й збільшит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ефективність роботи працівниківпідприємства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Система, при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якій обмін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дорученнями 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завданнямивідбувається письмово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виключає перекручування інформації й несепідвищення рівня відповідальності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неточне або несвоєчасневиконання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    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Формування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бюджету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компанії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Планування витрат 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ча повноважень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щодо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управління витратами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менеджерам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підрозділів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дозволить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значно знизити витрати компанії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Досвідзакордонних підприємств дозволяє оптимізувати витрати 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доходи 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такий спосіб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планування здійснюється щотижня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менеджерами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компанії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спочатку визначається дохід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який планується одержати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 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становлюються джерела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отримання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доходу; менеджер кожного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підрозділу аргументує доцільність капіталовкладен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ь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точки зору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очікуваного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доходу.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Створений накопичувальний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фонд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із коштів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отриманих підрозділом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попередні періоди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залишився післярозподілу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основних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фондах основного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прибутку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фінансуєподальшу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роботу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підрозділу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 цьому, витрати компанії не перевищують доходів.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5.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      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Скорочення витрат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оплату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праці виступає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альтернативою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скороченням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Слід розробити бонусні схеми для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персоналу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компанії й мотивувати його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зниження витрат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За основу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може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бути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прийнята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схема, при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якій частина зекономлених витратвиплачується співробітникові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цьому випадку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сумлінні йпрофесійно грамотні співробітники зароблять більше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несумлінні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після закінчення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часу, не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одержуючи звичної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оплати,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будуть змушенізвільнитися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Це приведе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оздоровлення колективу й підвищитьактивність і продуктивність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праці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співробітників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залишилися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провадити нові форми розрахунків із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контрагентами (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векселі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бартер).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Приділити особливу увагу розробці антикризових асортиментів продукції,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дозволяє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тільки ефективнофункціонувати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умовах зниження попиту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але й дає можливістьзбільшити частку компанії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ринку.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Варто задуматися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над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чіткимранжуванням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свого товару для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конкретних споживчих груп 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виділивши товари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приносять найбільший прибуток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переглянутиасортимент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цінову політику компанії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Розглядаються можливості зниження витрат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рекламу.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Пошук альтернативних способів рекламувати свій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товар –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тонкемистецтво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Іноді дешевше найняти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грамотного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маркетолога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ніжоплачувати неактуальну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рекламу.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Вирішуючи призупинити або закрити довгостроковіінвестиційні проекти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які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принесуть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доходу 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найближчомумайбутньому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важливо врахувати можливості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альтернативного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розвитку проектів в умовах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що змінилися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Таким чином,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завдяки узгодженим управлінським рішенням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активним антикризовим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заходам,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підприємства зможуть скоротити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оптимізувати свої витрати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зменшити кредиторську заборгованість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підвищити рівень мотивації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лояльності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персоналу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і зменшитинаслідки кризи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підприємства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цілому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Висновки</w:t>
      </w: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результаті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аналіз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зарубіжної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вітчизняноїлітератури з обраної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проблематики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подальшо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ї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систематизаці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ї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особливостей управління підприємством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кризових умовах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виокремлення основних функцій антикризового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менеджменту,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авторами запропоновані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стратегі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uk-UA" w:eastAsia="ru-RU" w:bidi="ar-SA"/>
        </w:rPr>
        <w:t>чні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напрями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щодо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виведенняпідприємства із кризи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Практична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цінність цього дослідженняполягає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конкретних рекомендаціях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спрямованих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оптимізаціюроботи вітчизняних підприємств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кризовий період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F3BD5" w:rsidRPr="004F3BD5" w:rsidRDefault="004F3BD5" w:rsidP="004F3BD5">
      <w:pPr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F3BD5" w:rsidRPr="004F3BD5" w:rsidRDefault="004F3BD5" w:rsidP="004F3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Список літератури</w:t>
      </w:r>
    </w:p>
    <w:p w:rsidR="004F3BD5" w:rsidRPr="004F3BD5" w:rsidRDefault="004F3BD5" w:rsidP="004F3BD5">
      <w:pPr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left="851" w:hanging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Боумэн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К. Основы стратегического менеджмента /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К.Боумэн :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[пер. с англ.]. – М.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: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ЮНИТИ, 2007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С.32-41.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left="851" w:hanging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Клеймор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Г. Механизмы принятия стратегических решений и стратегическое планирование на предприятиях / Г.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Клеймор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// Вопросы экономики. –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2002. – № 9. – С. 46-66.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left="851" w:hanging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Мороз О.В. Інституціональні особливості превентивного антикризового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управління підприємством [Текст] / О.В. Мороз, І. В.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Шварц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//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Вінниц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нац. техн. ун-т. – Вінниця: УНІВЕРСАМ</w:t>
      </w:r>
      <w:r w:rsidRPr="004F3B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2006. – С. 97-103.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left="851" w:hanging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Самуэльсон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П. Экономика / П.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Самуэльсон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 пер. с англ. – М.: Прогресс, 2000. – С.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237-245.</w:t>
      </w:r>
    </w:p>
    <w:p w:rsidR="004F3BD5" w:rsidRPr="004F3BD5" w:rsidRDefault="004F3BD5" w:rsidP="004F3BD5">
      <w:pPr>
        <w:spacing w:before="100" w:beforeAutospacing="1" w:after="100" w:afterAutospacing="1" w:line="360" w:lineRule="atLeast"/>
        <w:ind w:left="851" w:hanging="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</w:t>
      </w:r>
      <w:r w:rsidRPr="004F3BD5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  <w:t> 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Шершньова 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З. Є. Антикризове управління підприємством [Текст] / З. Є.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Шершньова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В. М. Багацький, Н. Д.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Гетьманцева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// М-во освіти і науки України, Київ. нац.</w:t>
      </w:r>
      <w:r w:rsidRPr="004F3BD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екон</w:t>
      </w:r>
      <w:r w:rsidRPr="004F3B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ун-т ім. В. Гетьмана. – К.: КНЕУ, 2007. – С.325-337.</w:t>
      </w:r>
    </w:p>
    <w:p w:rsidR="006E5C63" w:rsidRDefault="006E5C63"/>
    <w:sectPr w:rsidR="006E5C63" w:rsidSect="006E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BD5"/>
    <w:rsid w:val="002114E2"/>
    <w:rsid w:val="0024016C"/>
    <w:rsid w:val="004F3BD5"/>
    <w:rsid w:val="006E5C63"/>
    <w:rsid w:val="00A668A2"/>
    <w:rsid w:val="00D4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6C"/>
  </w:style>
  <w:style w:type="paragraph" w:styleId="1">
    <w:name w:val="heading 1"/>
    <w:basedOn w:val="a"/>
    <w:next w:val="a"/>
    <w:link w:val="10"/>
    <w:uiPriority w:val="9"/>
    <w:qFormat/>
    <w:rsid w:val="00240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01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1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1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1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401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401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0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01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01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01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01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01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01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01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01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01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01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0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0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4016C"/>
    <w:rPr>
      <w:b/>
      <w:bCs/>
    </w:rPr>
  </w:style>
  <w:style w:type="character" w:styleId="a9">
    <w:name w:val="Emphasis"/>
    <w:basedOn w:val="a0"/>
    <w:uiPriority w:val="20"/>
    <w:qFormat/>
    <w:rsid w:val="0024016C"/>
    <w:rPr>
      <w:i/>
      <w:iCs/>
    </w:rPr>
  </w:style>
  <w:style w:type="paragraph" w:styleId="aa">
    <w:name w:val="No Spacing"/>
    <w:uiPriority w:val="1"/>
    <w:qFormat/>
    <w:rsid w:val="002401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01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01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01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01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01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01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01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01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01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01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016C"/>
    <w:pPr>
      <w:outlineLvl w:val="9"/>
    </w:pPr>
  </w:style>
  <w:style w:type="character" w:customStyle="1" w:styleId="apple-style-span">
    <w:name w:val="apple-style-span"/>
    <w:basedOn w:val="a0"/>
    <w:rsid w:val="004F3BD5"/>
  </w:style>
  <w:style w:type="paragraph" w:customStyle="1" w:styleId="14">
    <w:name w:val="14"/>
    <w:basedOn w:val="a"/>
    <w:rsid w:val="004F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F3BD5"/>
  </w:style>
  <w:style w:type="character" w:customStyle="1" w:styleId="spelle">
    <w:name w:val="spelle"/>
    <w:basedOn w:val="a0"/>
    <w:rsid w:val="004F3BD5"/>
  </w:style>
  <w:style w:type="character" w:customStyle="1" w:styleId="grame">
    <w:name w:val="grame"/>
    <w:basedOn w:val="a0"/>
    <w:rsid w:val="004F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2036</Words>
  <Characters>14502</Characters>
  <Application>Microsoft Office Word</Application>
  <DocSecurity>0</DocSecurity>
  <Lines>315</Lines>
  <Paragraphs>94</Paragraphs>
  <ScaleCrop>false</ScaleCrop>
  <Company>Reanimator Extreme Edition</Company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2015-09-16T11:58:00Z</dcterms:created>
  <dcterms:modified xsi:type="dcterms:W3CDTF">2015-09-16T11:58:00Z</dcterms:modified>
</cp:coreProperties>
</file>