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AAB" w:rsidRPr="00A27AAB" w:rsidRDefault="00A27AAB" w:rsidP="00A27AAB">
      <w:pPr>
        <w:jc w:val="both"/>
        <w:rPr>
          <w:rFonts w:ascii="Times New Roman" w:hAnsi="Times New Roman" w:cs="Times New Roman"/>
          <w:color w:val="222222"/>
          <w:sz w:val="28"/>
          <w:szCs w:val="28"/>
          <w:shd w:val="clear" w:color="auto" w:fill="FFFFFF"/>
          <w:lang w:val="uk-UA"/>
        </w:rPr>
      </w:pPr>
      <w:r w:rsidRPr="00A27AAB">
        <w:rPr>
          <w:rFonts w:ascii="Times New Roman" w:hAnsi="Times New Roman" w:cs="Times New Roman"/>
          <w:color w:val="222222"/>
          <w:sz w:val="28"/>
          <w:szCs w:val="28"/>
          <w:shd w:val="clear" w:color="auto" w:fill="FFFFFF"/>
          <w:lang w:val="uk-UA"/>
        </w:rPr>
        <w:t xml:space="preserve">Громівчук І. М. Терористична загроза як підстава обмеження прав та свобод людини у сучасному міжнародному праві / І. М. Громівчук // Держава і право: зб. </w:t>
      </w:r>
      <w:proofErr w:type="spellStart"/>
      <w:r w:rsidRPr="00A27AAB">
        <w:rPr>
          <w:rFonts w:ascii="Times New Roman" w:hAnsi="Times New Roman" w:cs="Times New Roman"/>
          <w:color w:val="222222"/>
          <w:sz w:val="28"/>
          <w:szCs w:val="28"/>
          <w:shd w:val="clear" w:color="auto" w:fill="FFFFFF"/>
          <w:lang w:val="uk-UA"/>
        </w:rPr>
        <w:t>наук.праць</w:t>
      </w:r>
      <w:proofErr w:type="spellEnd"/>
      <w:r w:rsidRPr="00A27AAB">
        <w:rPr>
          <w:rFonts w:ascii="Times New Roman" w:hAnsi="Times New Roman" w:cs="Times New Roman"/>
          <w:color w:val="222222"/>
          <w:sz w:val="28"/>
          <w:szCs w:val="28"/>
          <w:shd w:val="clear" w:color="auto" w:fill="FFFFFF"/>
          <w:lang w:val="uk-UA"/>
        </w:rPr>
        <w:t>. – К.:</w:t>
      </w:r>
      <w:r w:rsidRPr="00A27AAB">
        <w:rPr>
          <w:rStyle w:val="apple-converted-space"/>
          <w:rFonts w:ascii="Times New Roman" w:hAnsi="Times New Roman" w:cs="Times New Roman"/>
          <w:color w:val="222222"/>
          <w:sz w:val="28"/>
          <w:szCs w:val="28"/>
          <w:shd w:val="clear" w:color="auto" w:fill="FFFFFF"/>
          <w:lang w:val="uk-UA"/>
        </w:rPr>
        <w:t> </w:t>
      </w:r>
      <w:r w:rsidRPr="00A27AAB">
        <w:rPr>
          <w:rFonts w:ascii="Times New Roman" w:hAnsi="Times New Roman" w:cs="Times New Roman"/>
          <w:color w:val="222222"/>
          <w:sz w:val="28"/>
          <w:szCs w:val="28"/>
          <w:shd w:val="clear" w:color="auto" w:fill="FFFFFF"/>
          <w:lang w:val="uk-UA"/>
        </w:rPr>
        <w:t>Ін-т держави і права ім. В. М. Корецького НАН України, 2013. – Вип.60. – C. 418 – 424.</w:t>
      </w:r>
    </w:p>
    <w:p w:rsidR="00A27AAB" w:rsidRDefault="00A27AAB" w:rsidP="00B1749B">
      <w:pPr>
        <w:jc w:val="center"/>
        <w:rPr>
          <w:color w:val="222222"/>
          <w:sz w:val="28"/>
          <w:szCs w:val="28"/>
          <w:shd w:val="clear" w:color="auto" w:fill="FFFFFF"/>
          <w:lang w:val="uk-UA"/>
        </w:rPr>
      </w:pPr>
    </w:p>
    <w:p w:rsidR="007B7F5D" w:rsidRDefault="00B1749B" w:rsidP="00B1749B">
      <w:pPr>
        <w:jc w:val="center"/>
        <w:rPr>
          <w:rFonts w:ascii="Times New Roman" w:hAnsi="Times New Roman" w:cs="Times New Roman"/>
          <w:b/>
          <w:sz w:val="28"/>
          <w:szCs w:val="28"/>
          <w:lang w:val="uk-UA"/>
        </w:rPr>
      </w:pPr>
      <w:r w:rsidRPr="00B1749B">
        <w:rPr>
          <w:rFonts w:ascii="Times New Roman" w:hAnsi="Times New Roman" w:cs="Times New Roman"/>
          <w:b/>
          <w:sz w:val="28"/>
          <w:szCs w:val="28"/>
          <w:lang w:val="uk-UA"/>
        </w:rPr>
        <w:t>Тема: «</w:t>
      </w:r>
      <w:r w:rsidR="008C1F9D">
        <w:rPr>
          <w:rFonts w:ascii="Times New Roman" w:hAnsi="Times New Roman" w:cs="Times New Roman"/>
          <w:b/>
          <w:sz w:val="28"/>
          <w:szCs w:val="28"/>
          <w:lang w:val="uk-UA"/>
        </w:rPr>
        <w:t>Терористична загроза</w:t>
      </w:r>
      <w:r w:rsidRPr="00B1749B">
        <w:rPr>
          <w:rFonts w:ascii="Times New Roman" w:hAnsi="Times New Roman" w:cs="Times New Roman"/>
          <w:b/>
          <w:sz w:val="28"/>
          <w:szCs w:val="28"/>
          <w:lang w:val="uk-UA"/>
        </w:rPr>
        <w:t xml:space="preserve"> як підстава обмеження прав та свобод людини у сучасному міжнародному праві»</w:t>
      </w:r>
    </w:p>
    <w:p w:rsidR="00B1749B" w:rsidRPr="009557C2" w:rsidRDefault="00B1749B" w:rsidP="009557C2">
      <w:pPr>
        <w:ind w:firstLine="709"/>
        <w:jc w:val="both"/>
        <w:rPr>
          <w:rFonts w:ascii="Times New Roman" w:hAnsi="Times New Roman" w:cs="Times New Roman"/>
          <w:i/>
          <w:sz w:val="28"/>
          <w:szCs w:val="28"/>
          <w:lang w:val="uk-UA"/>
        </w:rPr>
      </w:pPr>
      <w:r w:rsidRPr="009557C2">
        <w:rPr>
          <w:rFonts w:ascii="Times New Roman" w:hAnsi="Times New Roman" w:cs="Times New Roman"/>
          <w:i/>
          <w:sz w:val="28"/>
          <w:szCs w:val="28"/>
          <w:lang w:val="uk-UA"/>
        </w:rPr>
        <w:t>Анотація:</w:t>
      </w:r>
      <w:r w:rsidR="00452AED" w:rsidRPr="009557C2">
        <w:rPr>
          <w:rFonts w:ascii="Times New Roman" w:hAnsi="Times New Roman" w:cs="Times New Roman"/>
          <w:i/>
          <w:sz w:val="28"/>
          <w:szCs w:val="28"/>
          <w:lang w:val="uk-UA"/>
        </w:rPr>
        <w:t xml:space="preserve"> </w:t>
      </w:r>
      <w:r w:rsidR="009557C2" w:rsidRPr="009557C2">
        <w:rPr>
          <w:rFonts w:ascii="Times New Roman" w:hAnsi="Times New Roman" w:cs="Times New Roman"/>
          <w:i/>
          <w:sz w:val="28"/>
          <w:szCs w:val="28"/>
          <w:lang w:val="uk-UA"/>
        </w:rPr>
        <w:t xml:space="preserve">У статті на основі </w:t>
      </w:r>
      <w:r w:rsidR="009557C2">
        <w:rPr>
          <w:rFonts w:ascii="Times New Roman" w:hAnsi="Times New Roman" w:cs="Times New Roman"/>
          <w:i/>
          <w:sz w:val="28"/>
          <w:szCs w:val="28"/>
          <w:lang w:val="uk-UA"/>
        </w:rPr>
        <w:t>розгляду</w:t>
      </w:r>
      <w:r w:rsidR="009557C2" w:rsidRPr="009557C2">
        <w:rPr>
          <w:rFonts w:ascii="Times New Roman" w:hAnsi="Times New Roman" w:cs="Times New Roman"/>
          <w:i/>
          <w:sz w:val="28"/>
          <w:szCs w:val="28"/>
          <w:lang w:val="uk-UA"/>
        </w:rPr>
        <w:t xml:space="preserve"> міжнародно-правових засад</w:t>
      </w:r>
      <w:r w:rsidR="00055CA3" w:rsidRPr="009557C2">
        <w:rPr>
          <w:rFonts w:ascii="Times New Roman" w:hAnsi="Times New Roman" w:cs="Times New Roman"/>
          <w:i/>
          <w:sz w:val="28"/>
          <w:szCs w:val="28"/>
          <w:lang w:val="uk-UA"/>
        </w:rPr>
        <w:t xml:space="preserve"> обмеження прав та свобод людини </w:t>
      </w:r>
      <w:r w:rsidR="009557C2">
        <w:rPr>
          <w:rFonts w:ascii="Times New Roman" w:hAnsi="Times New Roman" w:cs="Times New Roman"/>
          <w:i/>
          <w:sz w:val="28"/>
          <w:szCs w:val="28"/>
          <w:lang w:val="uk-UA"/>
        </w:rPr>
        <w:t>проаналізовано</w:t>
      </w:r>
      <w:r w:rsidR="009557C2" w:rsidRPr="009557C2">
        <w:rPr>
          <w:rFonts w:ascii="Times New Roman" w:hAnsi="Times New Roman" w:cs="Times New Roman"/>
          <w:i/>
          <w:sz w:val="28"/>
          <w:szCs w:val="28"/>
          <w:lang w:val="uk-UA"/>
        </w:rPr>
        <w:t xml:space="preserve">, наскільки </w:t>
      </w:r>
      <w:r w:rsidR="00055CA3" w:rsidRPr="009557C2">
        <w:rPr>
          <w:rFonts w:ascii="Times New Roman" w:hAnsi="Times New Roman" w:cs="Times New Roman"/>
          <w:i/>
          <w:sz w:val="28"/>
          <w:szCs w:val="28"/>
          <w:lang w:val="uk-UA"/>
        </w:rPr>
        <w:t xml:space="preserve">терористична загроза як така </w:t>
      </w:r>
      <w:r w:rsidR="009557C2">
        <w:rPr>
          <w:rFonts w:ascii="Times New Roman" w:hAnsi="Times New Roman" w:cs="Times New Roman"/>
          <w:i/>
          <w:sz w:val="28"/>
          <w:szCs w:val="28"/>
          <w:lang w:val="uk-UA"/>
        </w:rPr>
        <w:t xml:space="preserve">може </w:t>
      </w:r>
      <w:r w:rsidR="00055CA3" w:rsidRPr="009557C2">
        <w:rPr>
          <w:rFonts w:ascii="Times New Roman" w:hAnsi="Times New Roman" w:cs="Times New Roman"/>
          <w:i/>
          <w:sz w:val="28"/>
          <w:szCs w:val="28"/>
          <w:lang w:val="uk-UA"/>
        </w:rPr>
        <w:t>слугувати підставою для такого обмеження.</w:t>
      </w:r>
    </w:p>
    <w:p w:rsidR="00B1749B" w:rsidRDefault="00B1749B" w:rsidP="00B1749B">
      <w:pPr>
        <w:spacing w:line="360" w:lineRule="auto"/>
        <w:ind w:firstLine="709"/>
        <w:contextualSpacing/>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У сучасному міжнародному праві одним з основоположних принципів міжнародного права визнано</w:t>
      </w:r>
      <w:r w:rsidRPr="001526DC">
        <w:rPr>
          <w:rFonts w:ascii="Times New Roman" w:hAnsi="Times New Roman" w:cs="Times New Roman"/>
          <w:color w:val="000000" w:themeColor="text1"/>
          <w:sz w:val="28"/>
          <w:szCs w:val="28"/>
          <w:lang w:val="uk-UA"/>
        </w:rPr>
        <w:t xml:space="preserve"> принцип поваги прав людини</w:t>
      </w:r>
      <w:r>
        <w:rPr>
          <w:rFonts w:ascii="Times New Roman" w:hAnsi="Times New Roman" w:cs="Times New Roman"/>
          <w:color w:val="000000" w:themeColor="text1"/>
          <w:sz w:val="28"/>
          <w:szCs w:val="28"/>
          <w:lang w:val="uk-UA"/>
        </w:rPr>
        <w:t>,</w:t>
      </w:r>
      <w:r w:rsidRPr="001526DC">
        <w:rPr>
          <w:rFonts w:ascii="Times New Roman" w:hAnsi="Times New Roman" w:cs="Times New Roman"/>
          <w:color w:val="000000" w:themeColor="text1"/>
          <w:sz w:val="28"/>
          <w:szCs w:val="28"/>
          <w:lang w:val="uk-UA"/>
        </w:rPr>
        <w:t xml:space="preserve"> згідно з яким, держави зобов’язані поважати права людини і основні свободи для всіх без розрізнення раси, статі, мови чи релігії, а також заохочувати ефективне здійснення громадянських, політичних, економічних, соціальних або культурних прав та свобод, які витікають із гідності</w:t>
      </w:r>
      <w:r>
        <w:rPr>
          <w:rFonts w:ascii="Times New Roman" w:hAnsi="Times New Roman" w:cs="Times New Roman"/>
          <w:color w:val="000000" w:themeColor="text1"/>
          <w:sz w:val="28"/>
          <w:szCs w:val="28"/>
          <w:lang w:val="uk-UA"/>
        </w:rPr>
        <w:t>.</w:t>
      </w:r>
    </w:p>
    <w:p w:rsidR="00C0010A" w:rsidRDefault="00DC753D" w:rsidP="00C0010A">
      <w:pPr>
        <w:spacing w:line="360" w:lineRule="auto"/>
        <w:ind w:firstLine="709"/>
        <w:contextualSpacing/>
        <w:jc w:val="both"/>
        <w:rPr>
          <w:sz w:val="28"/>
          <w:szCs w:val="28"/>
          <w:lang w:val="uk-UA"/>
        </w:rPr>
      </w:pPr>
      <w:r w:rsidRPr="00B1749B">
        <w:rPr>
          <w:rFonts w:ascii="Times New Roman" w:hAnsi="Times New Roman" w:cs="Times New Roman"/>
          <w:color w:val="000000" w:themeColor="text1"/>
          <w:sz w:val="28"/>
          <w:szCs w:val="28"/>
          <w:lang w:val="uk-UA"/>
        </w:rPr>
        <w:t>В умовах сучасності справжнім випробуванням ідеї прав людини, загрозою концепції прав людини, котра лежить в основі створення ООН, являється злочин тероризму</w:t>
      </w:r>
      <w:r>
        <w:rPr>
          <w:rFonts w:ascii="Times New Roman" w:hAnsi="Times New Roman" w:cs="Times New Roman"/>
          <w:color w:val="000000" w:themeColor="text1"/>
          <w:sz w:val="28"/>
          <w:szCs w:val="28"/>
          <w:lang w:val="uk-UA"/>
        </w:rPr>
        <w:t xml:space="preserve">. Зокрема, у </w:t>
      </w:r>
      <w:r w:rsidR="00C0010A">
        <w:rPr>
          <w:rFonts w:ascii="Times New Roman" w:hAnsi="Times New Roman" w:cs="Times New Roman"/>
          <w:color w:val="000000" w:themeColor="text1"/>
          <w:sz w:val="28"/>
          <w:szCs w:val="28"/>
          <w:lang w:val="uk-UA"/>
        </w:rPr>
        <w:t xml:space="preserve">п.17 </w:t>
      </w:r>
      <w:r w:rsidR="00C0010A">
        <w:rPr>
          <w:rFonts w:ascii="Times New Roman" w:hAnsi="Times New Roman"/>
          <w:sz w:val="28"/>
          <w:szCs w:val="28"/>
          <w:lang w:val="uk-UA"/>
        </w:rPr>
        <w:t>Віденської декларації та Програми</w:t>
      </w:r>
      <w:r w:rsidRPr="00121869">
        <w:rPr>
          <w:rFonts w:ascii="Times New Roman" w:hAnsi="Times New Roman"/>
          <w:sz w:val="28"/>
          <w:szCs w:val="28"/>
          <w:lang w:val="uk-UA"/>
        </w:rPr>
        <w:t xml:space="preserve"> дій, прийнятих в 1993 році на Всесвітній конференції з прав людини, </w:t>
      </w:r>
      <w:r w:rsidR="00C0010A">
        <w:rPr>
          <w:rFonts w:ascii="Times New Roman" w:hAnsi="Times New Roman"/>
          <w:sz w:val="28"/>
          <w:szCs w:val="28"/>
          <w:lang w:val="uk-UA"/>
        </w:rPr>
        <w:t>визнач</w:t>
      </w:r>
      <w:r w:rsidR="00C03DC3">
        <w:rPr>
          <w:rFonts w:ascii="Times New Roman" w:hAnsi="Times New Roman"/>
          <w:sz w:val="28"/>
          <w:szCs w:val="28"/>
          <w:lang w:val="uk-UA"/>
        </w:rPr>
        <w:t>ено,</w:t>
      </w:r>
      <w:r w:rsidR="00C0010A" w:rsidRPr="005C7DD5">
        <w:rPr>
          <w:rFonts w:ascii="Times New Roman" w:hAnsi="Times New Roman"/>
          <w:sz w:val="28"/>
          <w:szCs w:val="28"/>
          <w:lang w:val="uk-UA"/>
        </w:rPr>
        <w:t xml:space="preserve"> що «акти, методи та практика тероризму у всіх його формах і проявах є діяльністю, яка направлена на знищення прав людини, основних свобод і демократії та створює загрозу територіальній цілісності і безпеці держав</w:t>
      </w:r>
      <w:r w:rsidR="00C0010A">
        <w:rPr>
          <w:rFonts w:ascii="Times New Roman" w:hAnsi="Times New Roman"/>
          <w:sz w:val="28"/>
          <w:szCs w:val="28"/>
          <w:lang w:val="uk-UA"/>
        </w:rPr>
        <w:t>»</w:t>
      </w:r>
      <w:r w:rsidR="00C0010A" w:rsidRPr="00C0010A">
        <w:rPr>
          <w:rStyle w:val="a5"/>
          <w:rFonts w:ascii="Times New Roman" w:hAnsi="Times New Roman"/>
          <w:sz w:val="28"/>
          <w:szCs w:val="28"/>
          <w:lang w:val="uk-UA"/>
        </w:rPr>
        <w:t xml:space="preserve"> </w:t>
      </w:r>
      <w:r w:rsidR="00C0010A" w:rsidRPr="005C7DD5">
        <w:rPr>
          <w:rStyle w:val="a5"/>
          <w:rFonts w:ascii="Times New Roman" w:hAnsi="Times New Roman"/>
          <w:sz w:val="28"/>
          <w:szCs w:val="28"/>
          <w:lang w:val="uk-UA"/>
        </w:rPr>
        <w:footnoteReference w:id="1"/>
      </w:r>
      <w:r w:rsidR="00C0010A" w:rsidRPr="005C7DD5">
        <w:rPr>
          <w:rFonts w:ascii="Times New Roman" w:hAnsi="Times New Roman"/>
          <w:sz w:val="28"/>
          <w:szCs w:val="28"/>
          <w:lang w:val="uk-UA"/>
        </w:rPr>
        <w:t>.</w:t>
      </w:r>
      <w:r w:rsidR="00C0010A">
        <w:rPr>
          <w:rFonts w:ascii="Times New Roman" w:hAnsi="Times New Roman"/>
          <w:sz w:val="28"/>
          <w:szCs w:val="28"/>
          <w:lang w:val="uk-UA"/>
        </w:rPr>
        <w:t xml:space="preserve"> А </w:t>
      </w:r>
      <w:r w:rsidR="00C0010A" w:rsidRPr="00121869">
        <w:rPr>
          <w:rFonts w:ascii="Times New Roman" w:hAnsi="Times New Roman"/>
          <w:sz w:val="28"/>
          <w:szCs w:val="28"/>
          <w:lang w:val="uk-UA"/>
        </w:rPr>
        <w:t>Спеціальний доповідач ООН, призначена для проведення всезагального дослідження  питання тероризму і прав людини, К.</w:t>
      </w:r>
      <w:proofErr w:type="spellStart"/>
      <w:r w:rsidR="00C0010A" w:rsidRPr="00121869">
        <w:rPr>
          <w:rFonts w:ascii="Times New Roman" w:hAnsi="Times New Roman"/>
          <w:sz w:val="28"/>
          <w:szCs w:val="28"/>
          <w:lang w:val="uk-UA"/>
        </w:rPr>
        <w:t>Куфа</w:t>
      </w:r>
      <w:proofErr w:type="spellEnd"/>
      <w:r w:rsidR="00C0010A">
        <w:rPr>
          <w:rFonts w:ascii="Times New Roman" w:hAnsi="Times New Roman"/>
          <w:sz w:val="28"/>
          <w:szCs w:val="28"/>
          <w:lang w:val="uk-UA"/>
        </w:rPr>
        <w:t xml:space="preserve"> вказала, що «п</w:t>
      </w:r>
      <w:r w:rsidR="00C0010A" w:rsidRPr="00121869">
        <w:rPr>
          <w:rFonts w:ascii="Times New Roman" w:hAnsi="Times New Roman"/>
          <w:sz w:val="28"/>
          <w:szCs w:val="28"/>
          <w:lang w:val="uk-UA"/>
        </w:rPr>
        <w:t>о суті, напевне, немає жодного права людини, на якому тероризм не відбивався б згубним чином»</w:t>
      </w:r>
      <w:r w:rsidR="00C0010A" w:rsidRPr="00121869">
        <w:rPr>
          <w:sz w:val="28"/>
          <w:szCs w:val="28"/>
        </w:rPr>
        <w:t>.</w:t>
      </w:r>
      <w:r w:rsidR="00C0010A" w:rsidRPr="00121869">
        <w:rPr>
          <w:sz w:val="28"/>
          <w:szCs w:val="28"/>
          <w:vertAlign w:val="superscript"/>
        </w:rPr>
        <w:footnoteReference w:id="2"/>
      </w:r>
      <w:r w:rsidR="00C0010A">
        <w:rPr>
          <w:sz w:val="28"/>
          <w:szCs w:val="28"/>
          <w:lang w:val="uk-UA"/>
        </w:rPr>
        <w:t xml:space="preserve"> </w:t>
      </w:r>
    </w:p>
    <w:p w:rsidR="00C0010A" w:rsidRDefault="00C0010A" w:rsidP="00C0010A">
      <w:pPr>
        <w:spacing w:line="360" w:lineRule="auto"/>
        <w:ind w:firstLine="709"/>
        <w:contextualSpacing/>
        <w:jc w:val="both"/>
        <w:rPr>
          <w:rFonts w:ascii="Times New Roman" w:hAnsi="Times New Roman" w:cs="Times New Roman"/>
          <w:sz w:val="28"/>
          <w:szCs w:val="28"/>
          <w:lang w:val="uk-UA"/>
        </w:rPr>
      </w:pPr>
      <w:r w:rsidRPr="00C0010A">
        <w:rPr>
          <w:rFonts w:ascii="Times New Roman" w:hAnsi="Times New Roman" w:cs="Times New Roman"/>
          <w:sz w:val="28"/>
          <w:szCs w:val="28"/>
          <w:lang w:val="uk-UA"/>
        </w:rPr>
        <w:lastRenderedPageBreak/>
        <w:t>Оскільки кожна держава</w:t>
      </w:r>
      <w:r w:rsidR="00C03DC3">
        <w:rPr>
          <w:rFonts w:ascii="Times New Roman" w:hAnsi="Times New Roman" w:cs="Times New Roman"/>
          <w:sz w:val="28"/>
          <w:szCs w:val="28"/>
          <w:lang w:val="uk-UA"/>
        </w:rPr>
        <w:t>,</w:t>
      </w:r>
      <w:r w:rsidRPr="00C0010A">
        <w:rPr>
          <w:rFonts w:ascii="Times New Roman" w:hAnsi="Times New Roman" w:cs="Times New Roman"/>
          <w:sz w:val="28"/>
          <w:szCs w:val="28"/>
          <w:lang w:val="uk-UA"/>
        </w:rPr>
        <w:t xml:space="preserve"> згідно з нормами сучасного міжнародного права</w:t>
      </w:r>
      <w:r w:rsidR="00C03DC3">
        <w:rPr>
          <w:rFonts w:ascii="Times New Roman" w:hAnsi="Times New Roman" w:cs="Times New Roman"/>
          <w:sz w:val="28"/>
          <w:szCs w:val="28"/>
          <w:lang w:val="uk-UA"/>
        </w:rPr>
        <w:t>,</w:t>
      </w:r>
      <w:r w:rsidRPr="00C0010A">
        <w:rPr>
          <w:rFonts w:ascii="Times New Roman" w:hAnsi="Times New Roman" w:cs="Times New Roman"/>
          <w:sz w:val="28"/>
          <w:szCs w:val="28"/>
          <w:lang w:val="uk-UA"/>
        </w:rPr>
        <w:t xml:space="preserve"> зобов’язана захистити права кожного, хто знаходиться під її юрисдикцією, вона відповідно повинна вживати необхідні заходи, спрямовані на протидію тероризму. </w:t>
      </w:r>
      <w:r>
        <w:rPr>
          <w:rFonts w:ascii="Times New Roman" w:hAnsi="Times New Roman" w:cs="Times New Roman"/>
          <w:sz w:val="28"/>
          <w:szCs w:val="28"/>
          <w:lang w:val="uk-UA"/>
        </w:rPr>
        <w:t xml:space="preserve">Більше того, як визначено </w:t>
      </w:r>
      <w:r w:rsidR="004104DC">
        <w:rPr>
          <w:rFonts w:ascii="Times New Roman" w:hAnsi="Times New Roman" w:cs="Times New Roman"/>
          <w:sz w:val="28"/>
          <w:szCs w:val="28"/>
          <w:lang w:val="uk-UA"/>
        </w:rPr>
        <w:t>Радою</w:t>
      </w:r>
      <w:r w:rsidRPr="00F375BC">
        <w:rPr>
          <w:rFonts w:ascii="Times New Roman" w:hAnsi="Times New Roman" w:cs="Times New Roman"/>
          <w:sz w:val="28"/>
          <w:szCs w:val="28"/>
          <w:lang w:val="uk-UA"/>
        </w:rPr>
        <w:t xml:space="preserve"> Безпеки</w:t>
      </w:r>
      <w:r>
        <w:rPr>
          <w:rFonts w:ascii="Times New Roman" w:hAnsi="Times New Roman" w:cs="Times New Roman"/>
          <w:sz w:val="28"/>
          <w:szCs w:val="28"/>
          <w:lang w:val="uk-UA"/>
        </w:rPr>
        <w:t xml:space="preserve">, </w:t>
      </w:r>
      <w:r w:rsidRPr="00F375BC">
        <w:rPr>
          <w:rFonts w:ascii="Times New Roman" w:hAnsi="Times New Roman" w:cs="Times New Roman"/>
          <w:sz w:val="28"/>
          <w:szCs w:val="28"/>
          <w:lang w:val="uk-UA"/>
        </w:rPr>
        <w:t>«держави повинні забезпечити, щоб будь-які заходи, які вживаються з метою боротьби з тероризмом, відповідали всім їх зобов’язанням за міжнародним правом і їм слід вжити такі заходи відповідно до міжнародного права, зокрема відповідно до міжнародного права прав людини, міжнародного біженського права і міжнародного гуманітарного права».</w:t>
      </w:r>
      <w:r>
        <w:rPr>
          <w:rStyle w:val="a5"/>
          <w:rFonts w:ascii="Times New Roman" w:hAnsi="Times New Roman" w:cs="Times New Roman"/>
          <w:sz w:val="28"/>
          <w:szCs w:val="28"/>
          <w:lang w:val="uk-UA"/>
        </w:rPr>
        <w:footnoteReference w:id="3"/>
      </w:r>
    </w:p>
    <w:p w:rsidR="004D556A" w:rsidRPr="005C7DD5" w:rsidRDefault="004D556A" w:rsidP="004D556A">
      <w:pPr>
        <w:spacing w:line="360" w:lineRule="auto"/>
        <w:ind w:firstLine="708"/>
        <w:contextualSpacing/>
        <w:jc w:val="both"/>
        <w:rPr>
          <w:rFonts w:ascii="Times New Roman" w:hAnsi="Times New Roman"/>
          <w:sz w:val="28"/>
          <w:szCs w:val="28"/>
          <w:lang w:val="uk-UA"/>
        </w:rPr>
      </w:pPr>
      <w:r>
        <w:rPr>
          <w:rFonts w:ascii="Times New Roman" w:hAnsi="Times New Roman" w:cs="Times New Roman"/>
          <w:sz w:val="28"/>
          <w:szCs w:val="28"/>
          <w:lang w:val="uk-UA"/>
        </w:rPr>
        <w:t xml:space="preserve">Сьогодні, проте, є </w:t>
      </w:r>
      <w:r w:rsidRPr="001C32B7">
        <w:rPr>
          <w:rFonts w:ascii="Times New Roman" w:hAnsi="Times New Roman" w:cs="Times New Roman"/>
          <w:sz w:val="28"/>
          <w:szCs w:val="28"/>
          <w:lang w:val="uk-UA"/>
        </w:rPr>
        <w:t xml:space="preserve">сумніви </w:t>
      </w:r>
      <w:r>
        <w:rPr>
          <w:rFonts w:ascii="Times New Roman" w:hAnsi="Times New Roman" w:cs="Times New Roman"/>
          <w:sz w:val="28"/>
          <w:szCs w:val="28"/>
          <w:lang w:val="uk-UA"/>
        </w:rPr>
        <w:t xml:space="preserve">щодо того, чи виконується це зобов’язання, тому що </w:t>
      </w:r>
      <w:r w:rsidRPr="005C7DD5">
        <w:rPr>
          <w:rFonts w:ascii="Times New Roman" w:hAnsi="Times New Roman" w:cs="Times New Roman"/>
          <w:sz w:val="28"/>
          <w:szCs w:val="28"/>
          <w:lang w:val="uk-UA"/>
        </w:rPr>
        <w:t>більшість держав, які прагнули виконати свої антитерористичні зобов’язання</w:t>
      </w:r>
      <w:r w:rsidRPr="005C7DD5">
        <w:rPr>
          <w:rFonts w:ascii="Times New Roman" w:hAnsi="Times New Roman"/>
          <w:sz w:val="28"/>
          <w:szCs w:val="28"/>
          <w:lang w:val="uk-UA"/>
        </w:rPr>
        <w:t>, пішли</w:t>
      </w:r>
      <w:r w:rsidRPr="005C7DD5">
        <w:rPr>
          <w:rFonts w:ascii="Times New Roman" w:hAnsi="Times New Roman" w:cs="Times New Roman"/>
          <w:sz w:val="28"/>
          <w:szCs w:val="28"/>
          <w:lang w:val="uk-UA"/>
        </w:rPr>
        <w:t xml:space="preserve"> шляхом пришвидшеного прийняття законодавчих та практичних заходів, </w:t>
      </w:r>
      <w:r w:rsidRPr="005C7DD5">
        <w:rPr>
          <w:rFonts w:ascii="Times New Roman" w:hAnsi="Times New Roman"/>
          <w:sz w:val="28"/>
          <w:szCs w:val="28"/>
          <w:lang w:val="uk-UA"/>
        </w:rPr>
        <w:t>які досить часто мали</w:t>
      </w:r>
      <w:r w:rsidRPr="005C7DD5">
        <w:rPr>
          <w:rFonts w:ascii="Times New Roman" w:hAnsi="Times New Roman" w:cs="Times New Roman"/>
          <w:sz w:val="28"/>
          <w:szCs w:val="28"/>
          <w:lang w:val="uk-UA"/>
        </w:rPr>
        <w:t xml:space="preserve"> негативні наслідки для громадянських свобод та основних прав людини.</w:t>
      </w:r>
      <w:r>
        <w:rPr>
          <w:rFonts w:ascii="Times New Roman" w:hAnsi="Times New Roman" w:cs="Times New Roman"/>
          <w:sz w:val="28"/>
          <w:szCs w:val="28"/>
          <w:lang w:val="uk-UA"/>
        </w:rPr>
        <w:t xml:space="preserve"> </w:t>
      </w:r>
      <w:r>
        <w:rPr>
          <w:rFonts w:ascii="Times New Roman" w:hAnsi="Times New Roman"/>
          <w:sz w:val="28"/>
          <w:szCs w:val="28"/>
          <w:lang w:val="uk-UA"/>
        </w:rPr>
        <w:t>Як вказує</w:t>
      </w:r>
      <w:r w:rsidRPr="005C7DD5">
        <w:rPr>
          <w:rFonts w:ascii="Times New Roman" w:hAnsi="Times New Roman"/>
          <w:sz w:val="28"/>
          <w:szCs w:val="28"/>
          <w:lang w:val="uk-UA"/>
        </w:rPr>
        <w:t xml:space="preserve"> німецький вчений </w:t>
      </w:r>
      <w:proofErr w:type="spellStart"/>
      <w:r w:rsidRPr="005C7DD5">
        <w:rPr>
          <w:rFonts w:ascii="Times New Roman" w:hAnsi="Times New Roman"/>
          <w:sz w:val="28"/>
          <w:szCs w:val="28"/>
          <w:lang w:val="uk-UA"/>
        </w:rPr>
        <w:t>Альбрехт</w:t>
      </w:r>
      <w:proofErr w:type="spellEnd"/>
      <w:r w:rsidRPr="005C7DD5">
        <w:rPr>
          <w:rFonts w:ascii="Times New Roman" w:hAnsi="Times New Roman"/>
          <w:sz w:val="28"/>
          <w:szCs w:val="28"/>
          <w:lang w:val="uk-UA"/>
        </w:rPr>
        <w:t xml:space="preserve"> </w:t>
      </w:r>
      <w:proofErr w:type="spellStart"/>
      <w:r w:rsidRPr="005C7DD5">
        <w:rPr>
          <w:rFonts w:ascii="Times New Roman" w:hAnsi="Times New Roman"/>
          <w:sz w:val="28"/>
          <w:szCs w:val="28"/>
          <w:lang w:val="uk-UA"/>
        </w:rPr>
        <w:t>Петер-Алексіс</w:t>
      </w:r>
      <w:proofErr w:type="spellEnd"/>
      <w:r w:rsidRPr="005C7DD5">
        <w:rPr>
          <w:rFonts w:ascii="Times New Roman" w:hAnsi="Times New Roman"/>
          <w:sz w:val="28"/>
          <w:szCs w:val="28"/>
          <w:lang w:val="uk-UA"/>
        </w:rPr>
        <w:t xml:space="preserve">, «останнім часом дедалі частіше у міркуваннях про безпеку пропагується ідея принесення фундаментальних прав і свобод людини у жертву в ім’я викорінення тероризму». </w:t>
      </w:r>
      <w:r w:rsidRPr="005C7DD5">
        <w:rPr>
          <w:rStyle w:val="a5"/>
          <w:rFonts w:ascii="Times New Roman" w:hAnsi="Times New Roman"/>
          <w:sz w:val="28"/>
          <w:szCs w:val="28"/>
          <w:lang w:val="uk-UA"/>
        </w:rPr>
        <w:footnoteReference w:id="4"/>
      </w:r>
      <w:r w:rsidRPr="005C7DD5">
        <w:rPr>
          <w:rFonts w:ascii="Times New Roman" w:hAnsi="Times New Roman"/>
          <w:sz w:val="28"/>
          <w:szCs w:val="28"/>
          <w:lang w:val="uk-UA"/>
        </w:rPr>
        <w:t xml:space="preserve"> </w:t>
      </w:r>
    </w:p>
    <w:p w:rsidR="004D556A" w:rsidRDefault="004D556A" w:rsidP="00C03DC3">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Справді, т</w:t>
      </w:r>
      <w:r w:rsidRPr="007A3F1A">
        <w:rPr>
          <w:rFonts w:ascii="Times New Roman" w:hAnsi="Times New Roman" w:cs="Times New Roman"/>
          <w:sz w:val="28"/>
          <w:szCs w:val="28"/>
          <w:lang w:val="uk-UA"/>
        </w:rPr>
        <w:t>енденції розвитку антитерористичного законодавства більшості держав світу</w:t>
      </w:r>
      <w:r w:rsidRPr="00F06D51">
        <w:rPr>
          <w:rFonts w:ascii="Times New Roman" w:hAnsi="Times New Roman"/>
          <w:sz w:val="28"/>
          <w:szCs w:val="28"/>
          <w:lang w:val="uk-UA"/>
        </w:rPr>
        <w:t xml:space="preserve"> (Великобританії, Індії, Іспанії, Італії, Канад</w:t>
      </w:r>
      <w:r>
        <w:rPr>
          <w:rFonts w:ascii="Times New Roman" w:hAnsi="Times New Roman"/>
          <w:sz w:val="28"/>
          <w:szCs w:val="28"/>
          <w:lang w:val="uk-UA"/>
        </w:rPr>
        <w:t>и</w:t>
      </w:r>
      <w:r w:rsidRPr="00F06D51">
        <w:rPr>
          <w:rFonts w:ascii="Times New Roman" w:hAnsi="Times New Roman"/>
          <w:sz w:val="28"/>
          <w:szCs w:val="28"/>
          <w:lang w:val="uk-UA"/>
        </w:rPr>
        <w:t>, ФРН, ПАР, Російськ</w:t>
      </w:r>
      <w:r>
        <w:rPr>
          <w:rFonts w:ascii="Times New Roman" w:hAnsi="Times New Roman"/>
          <w:sz w:val="28"/>
          <w:szCs w:val="28"/>
          <w:lang w:val="uk-UA"/>
        </w:rPr>
        <w:t>ої</w:t>
      </w:r>
      <w:r w:rsidRPr="00F06D51">
        <w:rPr>
          <w:rFonts w:ascii="Times New Roman" w:hAnsi="Times New Roman"/>
          <w:sz w:val="28"/>
          <w:szCs w:val="28"/>
          <w:lang w:val="uk-UA"/>
        </w:rPr>
        <w:t xml:space="preserve"> Федерації, США, Туреччин</w:t>
      </w:r>
      <w:r>
        <w:rPr>
          <w:rFonts w:ascii="Times New Roman" w:hAnsi="Times New Roman"/>
          <w:sz w:val="28"/>
          <w:szCs w:val="28"/>
          <w:lang w:val="uk-UA"/>
        </w:rPr>
        <w:t>и</w:t>
      </w:r>
      <w:r w:rsidRPr="00F06D51">
        <w:rPr>
          <w:rFonts w:ascii="Times New Roman" w:hAnsi="Times New Roman"/>
          <w:sz w:val="28"/>
          <w:szCs w:val="28"/>
          <w:lang w:val="uk-UA"/>
        </w:rPr>
        <w:t>, Франції, Японії та багатьох ін.)</w:t>
      </w:r>
      <w:r w:rsidRPr="007A3F1A">
        <w:rPr>
          <w:rFonts w:ascii="Times New Roman" w:hAnsi="Times New Roman" w:cs="Times New Roman"/>
          <w:sz w:val="28"/>
          <w:szCs w:val="28"/>
          <w:lang w:val="uk-UA"/>
        </w:rPr>
        <w:t xml:space="preserve"> свідчать про прагнення цих держав на законодавчому рівні обмежити деякі з конституційних прав та свобод людини і громадянина з одночасним розширенням прав спеціальних служб і правоохоронних органів заради досягнення певних результатів у боротьбі з тероризмом. </w:t>
      </w:r>
      <w:r w:rsidRPr="005C7DD5">
        <w:rPr>
          <w:rFonts w:ascii="Times New Roman" w:hAnsi="Times New Roman" w:cs="Times New Roman"/>
          <w:sz w:val="28"/>
          <w:szCs w:val="28"/>
          <w:lang w:val="uk-UA"/>
        </w:rPr>
        <w:t>Увагу на дану проблему звертають С.В.</w:t>
      </w:r>
      <w:proofErr w:type="spellStart"/>
      <w:r w:rsidRPr="005C7DD5">
        <w:rPr>
          <w:rFonts w:ascii="Times New Roman" w:hAnsi="Times New Roman" w:cs="Times New Roman"/>
          <w:sz w:val="28"/>
          <w:szCs w:val="28"/>
          <w:lang w:val="uk-UA"/>
        </w:rPr>
        <w:t>Ківалов</w:t>
      </w:r>
      <w:proofErr w:type="spellEnd"/>
      <w:r w:rsidRPr="005C7DD5">
        <w:rPr>
          <w:rFonts w:ascii="Times New Roman" w:hAnsi="Times New Roman" w:cs="Times New Roman"/>
          <w:sz w:val="28"/>
          <w:szCs w:val="28"/>
          <w:lang w:val="uk-UA"/>
        </w:rPr>
        <w:t>, В.В.Устинов, Н.А. Зелінська, В.Н.Кубальський, В.Ф.Антипенко та багато інших.</w:t>
      </w:r>
      <w:r w:rsidR="00C03DC3">
        <w:rPr>
          <w:rFonts w:ascii="Times New Roman" w:hAnsi="Times New Roman" w:cs="Times New Roman"/>
          <w:sz w:val="28"/>
          <w:szCs w:val="28"/>
          <w:lang w:val="uk-UA"/>
        </w:rPr>
        <w:t xml:space="preserve"> </w:t>
      </w:r>
      <w:r w:rsidR="00C03DC3" w:rsidRPr="00004FBC">
        <w:rPr>
          <w:rFonts w:ascii="Times New Roman" w:hAnsi="Times New Roman" w:cs="Times New Roman"/>
          <w:sz w:val="28"/>
          <w:szCs w:val="28"/>
          <w:lang w:val="uk-UA"/>
        </w:rPr>
        <w:t xml:space="preserve">У зв’язку з визначеною загрозою дотримання прав людини в умовах боротьби з тероризмом, об’єктивно виникає питання про межі, які держави не повинні переступати у </w:t>
      </w:r>
      <w:r w:rsidR="00C03DC3" w:rsidRPr="00004FBC">
        <w:rPr>
          <w:rFonts w:ascii="Times New Roman" w:hAnsi="Times New Roman" w:cs="Times New Roman"/>
          <w:sz w:val="28"/>
          <w:szCs w:val="28"/>
          <w:lang w:val="uk-UA"/>
        </w:rPr>
        <w:lastRenderedPageBreak/>
        <w:t>такій боротьбі.</w:t>
      </w:r>
      <w:r w:rsidR="00C03DC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Тому метою нашої статті є проаналізувати міжнародно-правові засади обмеження прав та свобод людини та визначити, чи може </w:t>
      </w:r>
      <w:r w:rsidR="004104DC">
        <w:rPr>
          <w:rFonts w:ascii="Times New Roman" w:hAnsi="Times New Roman" w:cs="Times New Roman"/>
          <w:sz w:val="28"/>
          <w:szCs w:val="28"/>
          <w:lang w:val="uk-UA"/>
        </w:rPr>
        <w:t>терористична загроза</w:t>
      </w:r>
      <w:r>
        <w:rPr>
          <w:rFonts w:ascii="Times New Roman" w:hAnsi="Times New Roman" w:cs="Times New Roman"/>
          <w:sz w:val="28"/>
          <w:szCs w:val="28"/>
          <w:lang w:val="uk-UA"/>
        </w:rPr>
        <w:t xml:space="preserve"> </w:t>
      </w:r>
      <w:r w:rsidR="00C03DC3">
        <w:rPr>
          <w:rFonts w:ascii="Times New Roman" w:hAnsi="Times New Roman" w:cs="Times New Roman"/>
          <w:sz w:val="28"/>
          <w:szCs w:val="28"/>
          <w:lang w:val="uk-UA"/>
        </w:rPr>
        <w:t xml:space="preserve">як така </w:t>
      </w:r>
      <w:r>
        <w:rPr>
          <w:rFonts w:ascii="Times New Roman" w:hAnsi="Times New Roman" w:cs="Times New Roman"/>
          <w:sz w:val="28"/>
          <w:szCs w:val="28"/>
          <w:lang w:val="uk-UA"/>
        </w:rPr>
        <w:t xml:space="preserve">слугувати підставою для такого обмеження. </w:t>
      </w:r>
    </w:p>
    <w:p w:rsidR="009E4C4D" w:rsidRPr="00004FBC" w:rsidRDefault="009E4C4D" w:rsidP="009E4C4D">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Загалом, у міжнародному праві прав людини</w:t>
      </w:r>
      <w:r w:rsidR="00C03DC3" w:rsidRPr="00004FBC">
        <w:rPr>
          <w:rFonts w:ascii="Times New Roman" w:hAnsi="Times New Roman" w:cs="Times New Roman"/>
          <w:sz w:val="28"/>
          <w:szCs w:val="28"/>
          <w:lang w:val="uk-UA"/>
        </w:rPr>
        <w:t xml:space="preserve"> надзвичайно вагомою для реалізації принципу ефективності норм права є достатньо жорстка регламентація умов, на яких державам-учасницям дозволяється обмежувати дію певних норм чи відступати від них.</w:t>
      </w:r>
      <w:r>
        <w:rPr>
          <w:rFonts w:ascii="Times New Roman" w:hAnsi="Times New Roman" w:cs="Times New Roman"/>
          <w:sz w:val="28"/>
          <w:szCs w:val="28"/>
          <w:lang w:val="uk-UA"/>
        </w:rPr>
        <w:t xml:space="preserve"> За визначенням С.В.</w:t>
      </w:r>
      <w:proofErr w:type="spellStart"/>
      <w:r>
        <w:rPr>
          <w:rFonts w:ascii="Times New Roman" w:hAnsi="Times New Roman" w:cs="Times New Roman"/>
          <w:sz w:val="28"/>
          <w:szCs w:val="28"/>
          <w:lang w:val="uk-UA"/>
        </w:rPr>
        <w:t>Пчелінцева</w:t>
      </w:r>
      <w:proofErr w:type="spellEnd"/>
      <w:r>
        <w:rPr>
          <w:rFonts w:ascii="Times New Roman" w:hAnsi="Times New Roman" w:cs="Times New Roman"/>
          <w:sz w:val="28"/>
          <w:szCs w:val="28"/>
          <w:lang w:val="uk-UA"/>
        </w:rPr>
        <w:t xml:space="preserve">, </w:t>
      </w:r>
      <w:r w:rsidRPr="00004FBC">
        <w:rPr>
          <w:rFonts w:ascii="Times New Roman" w:hAnsi="Times New Roman" w:cs="Times New Roman"/>
          <w:sz w:val="28"/>
          <w:szCs w:val="28"/>
          <w:lang w:val="uk-UA"/>
        </w:rPr>
        <w:t xml:space="preserve">обмеження прав і свобод громадян </w:t>
      </w:r>
      <w:r>
        <w:rPr>
          <w:rFonts w:ascii="Times New Roman" w:hAnsi="Times New Roman" w:cs="Times New Roman"/>
          <w:sz w:val="28"/>
          <w:szCs w:val="28"/>
          <w:lang w:val="uk-UA"/>
        </w:rPr>
        <w:t>являє собою</w:t>
      </w:r>
      <w:r w:rsidRPr="00004FBC">
        <w:rPr>
          <w:rFonts w:ascii="Times New Roman" w:hAnsi="Times New Roman" w:cs="Times New Roman"/>
          <w:sz w:val="28"/>
          <w:szCs w:val="28"/>
          <w:lang w:val="uk-UA"/>
        </w:rPr>
        <w:t xml:space="preserve"> «призупинення дії деяких прав і свобод в якості виключного заходу тимчасового характеру, який застосовується у вигляді законодавчо встановлених обмежень і заборон скоєння певних дій, введення додаткових обов’язків і який виражається у скороченні (звуженні) загального об’єму прав і свобод громадян, які зачіпають їх статус».</w:t>
      </w:r>
      <w:r w:rsidRPr="00004FBC">
        <w:rPr>
          <w:rStyle w:val="a5"/>
          <w:rFonts w:ascii="Times New Roman" w:hAnsi="Times New Roman" w:cs="Times New Roman"/>
          <w:sz w:val="28"/>
          <w:szCs w:val="28"/>
          <w:lang w:val="uk-UA"/>
        </w:rPr>
        <w:footnoteReference w:id="5"/>
      </w:r>
    </w:p>
    <w:p w:rsidR="009E4C4D" w:rsidRPr="00004FBC" w:rsidRDefault="009E4C4D" w:rsidP="004104DC">
      <w:pPr>
        <w:spacing w:line="360" w:lineRule="auto"/>
        <w:ind w:firstLine="709"/>
        <w:contextualSpacing/>
        <w:jc w:val="both"/>
        <w:rPr>
          <w:rFonts w:ascii="Times New Roman" w:hAnsi="Times New Roman" w:cs="Times New Roman"/>
          <w:sz w:val="28"/>
          <w:szCs w:val="28"/>
          <w:lang w:val="uk-UA"/>
        </w:rPr>
      </w:pPr>
      <w:r w:rsidRPr="00004FBC">
        <w:rPr>
          <w:rFonts w:ascii="Times New Roman" w:hAnsi="Times New Roman" w:cs="Times New Roman"/>
          <w:sz w:val="28"/>
          <w:szCs w:val="28"/>
          <w:lang w:val="uk-UA"/>
        </w:rPr>
        <w:t>На жаль, п</w:t>
      </w:r>
      <w:proofErr w:type="spellStart"/>
      <w:r w:rsidRPr="00004FBC">
        <w:rPr>
          <w:rFonts w:ascii="Times New Roman" w:hAnsi="Times New Roman" w:cs="Times New Roman"/>
          <w:sz w:val="28"/>
          <w:szCs w:val="28"/>
        </w:rPr>
        <w:t>роблема</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обмеження</w:t>
      </w:r>
      <w:proofErr w:type="spellEnd"/>
      <w:r w:rsidRPr="00004FBC">
        <w:rPr>
          <w:rFonts w:ascii="Times New Roman" w:hAnsi="Times New Roman" w:cs="Times New Roman"/>
          <w:sz w:val="28"/>
          <w:szCs w:val="28"/>
        </w:rPr>
        <w:t xml:space="preserve"> прав </w:t>
      </w:r>
      <w:proofErr w:type="spellStart"/>
      <w:r w:rsidRPr="00004FBC">
        <w:rPr>
          <w:rFonts w:ascii="Times New Roman" w:hAnsi="Times New Roman" w:cs="Times New Roman"/>
          <w:sz w:val="28"/>
          <w:szCs w:val="28"/>
        </w:rPr>
        <w:t>людини</w:t>
      </w:r>
      <w:proofErr w:type="spellEnd"/>
      <w:r w:rsidRPr="00004FBC">
        <w:rPr>
          <w:rFonts w:ascii="Times New Roman" w:hAnsi="Times New Roman" w:cs="Times New Roman"/>
          <w:sz w:val="28"/>
          <w:szCs w:val="28"/>
        </w:rPr>
        <w:t xml:space="preserve"> в </w:t>
      </w:r>
      <w:proofErr w:type="spellStart"/>
      <w:r w:rsidRPr="00004FBC">
        <w:rPr>
          <w:rFonts w:ascii="Times New Roman" w:hAnsi="Times New Roman" w:cs="Times New Roman"/>
          <w:sz w:val="28"/>
          <w:szCs w:val="28"/>
        </w:rPr>
        <w:t>умовах</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боротьби</w:t>
      </w:r>
      <w:proofErr w:type="spellEnd"/>
      <w:r w:rsidRPr="00004FBC">
        <w:rPr>
          <w:rFonts w:ascii="Times New Roman" w:hAnsi="Times New Roman" w:cs="Times New Roman"/>
          <w:sz w:val="28"/>
          <w:szCs w:val="28"/>
        </w:rPr>
        <w:t xml:space="preserve"> з </w:t>
      </w:r>
      <w:proofErr w:type="spellStart"/>
      <w:r w:rsidRPr="00004FBC">
        <w:rPr>
          <w:rFonts w:ascii="Times New Roman" w:hAnsi="Times New Roman" w:cs="Times New Roman"/>
          <w:sz w:val="28"/>
          <w:szCs w:val="28"/>
        </w:rPr>
        <w:t>тероризмом</w:t>
      </w:r>
      <w:proofErr w:type="spellEnd"/>
      <w:r w:rsidRPr="00004FBC">
        <w:rPr>
          <w:rFonts w:ascii="Times New Roman" w:hAnsi="Times New Roman" w:cs="Times New Roman"/>
          <w:sz w:val="28"/>
          <w:szCs w:val="28"/>
          <w:lang w:val="uk-UA"/>
        </w:rPr>
        <w:t>,</w:t>
      </w:r>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незважаючи</w:t>
      </w:r>
      <w:proofErr w:type="spellEnd"/>
      <w:r w:rsidRPr="00004FBC">
        <w:rPr>
          <w:rFonts w:ascii="Times New Roman" w:hAnsi="Times New Roman" w:cs="Times New Roman"/>
          <w:sz w:val="28"/>
          <w:szCs w:val="28"/>
        </w:rPr>
        <w:t xml:space="preserve"> на свою </w:t>
      </w:r>
      <w:proofErr w:type="spellStart"/>
      <w:r w:rsidRPr="00004FBC">
        <w:rPr>
          <w:rFonts w:ascii="Times New Roman" w:hAnsi="Times New Roman" w:cs="Times New Roman"/>
          <w:sz w:val="28"/>
          <w:szCs w:val="28"/>
        </w:rPr>
        <w:t>актуальність</w:t>
      </w:r>
      <w:proofErr w:type="spellEnd"/>
      <w:r w:rsidRPr="00004FBC">
        <w:rPr>
          <w:rFonts w:ascii="Times New Roman" w:hAnsi="Times New Roman" w:cs="Times New Roman"/>
          <w:sz w:val="28"/>
          <w:szCs w:val="28"/>
        </w:rPr>
        <w:t xml:space="preserve">, не </w:t>
      </w:r>
      <w:proofErr w:type="spellStart"/>
      <w:r w:rsidRPr="00004FBC">
        <w:rPr>
          <w:rFonts w:ascii="Times New Roman" w:hAnsi="Times New Roman" w:cs="Times New Roman"/>
          <w:sz w:val="28"/>
          <w:szCs w:val="28"/>
        </w:rPr>
        <w:t>знайшла</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своєї</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достатньої</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наукової</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розробки</w:t>
      </w:r>
      <w:proofErr w:type="spellEnd"/>
      <w:r w:rsidRPr="00004FBC">
        <w:rPr>
          <w:rFonts w:ascii="Times New Roman" w:hAnsi="Times New Roman" w:cs="Times New Roman"/>
          <w:sz w:val="28"/>
          <w:szCs w:val="28"/>
          <w:lang w:val="uk-UA"/>
        </w:rPr>
        <w:t>. Загалом, у науковій літературі висловлюються різні точки зору щодо необхідності обмеження прав та свобод людини у зв’язку із зростанням терористичної загрози. Одні вважають, що права людини і громадянина є найвищою цінністю і ними жертвувати не можна, а інші (наприклад, Б.Нетаньяху, Р.Джексон) притримуються думки, що в більшості сучасних демократій наступає ««момент істини», коли стає зрозуміло, що безумовна охорона свобод  громадянина заважає захисту життя і свобод громадян</w:t>
      </w:r>
      <w:r>
        <w:rPr>
          <w:rFonts w:ascii="Times New Roman" w:hAnsi="Times New Roman" w:cs="Times New Roman"/>
          <w:sz w:val="28"/>
          <w:szCs w:val="28"/>
          <w:lang w:val="uk-UA"/>
        </w:rPr>
        <w:t>,</w:t>
      </w:r>
      <w:r w:rsidRPr="00004FBC">
        <w:rPr>
          <w:rFonts w:ascii="Times New Roman" w:hAnsi="Times New Roman" w:cs="Times New Roman"/>
          <w:sz w:val="28"/>
          <w:szCs w:val="28"/>
          <w:lang w:val="uk-UA"/>
        </w:rPr>
        <w:t xml:space="preserve"> і тоді уряди вирішують вжити активних заходів проти сил, що являють собою загрозу для суспільства».</w:t>
      </w:r>
      <w:r w:rsidRPr="00004FBC">
        <w:rPr>
          <w:rStyle w:val="a5"/>
          <w:rFonts w:ascii="Times New Roman" w:hAnsi="Times New Roman" w:cs="Times New Roman"/>
          <w:sz w:val="28"/>
          <w:szCs w:val="28"/>
          <w:lang w:val="uk-UA"/>
        </w:rPr>
        <w:footnoteReference w:id="6"/>
      </w:r>
    </w:p>
    <w:p w:rsidR="009E4C4D" w:rsidRDefault="009E4C4D" w:rsidP="009E4C4D">
      <w:pPr>
        <w:spacing w:line="360" w:lineRule="auto"/>
        <w:ind w:firstLine="709"/>
        <w:contextualSpacing/>
        <w:jc w:val="both"/>
        <w:rPr>
          <w:rFonts w:ascii="Times New Roman" w:hAnsi="Times New Roman" w:cs="Times New Roman"/>
          <w:sz w:val="28"/>
          <w:szCs w:val="28"/>
          <w:lang w:val="uk-UA"/>
        </w:rPr>
      </w:pPr>
      <w:r w:rsidRPr="00004FBC">
        <w:rPr>
          <w:rFonts w:ascii="Times New Roman" w:hAnsi="Times New Roman" w:cs="Times New Roman"/>
          <w:sz w:val="28"/>
          <w:szCs w:val="28"/>
          <w:lang w:val="uk-UA"/>
        </w:rPr>
        <w:t>Загалом же, п</w:t>
      </w:r>
      <w:proofErr w:type="spellStart"/>
      <w:r w:rsidRPr="00004FBC">
        <w:rPr>
          <w:rFonts w:ascii="Times New Roman" w:hAnsi="Times New Roman" w:cs="Times New Roman"/>
          <w:sz w:val="28"/>
          <w:szCs w:val="28"/>
        </w:rPr>
        <w:t>ереважна</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більшість</w:t>
      </w:r>
      <w:proofErr w:type="spellEnd"/>
      <w:r w:rsidRPr="00004FBC">
        <w:rPr>
          <w:rFonts w:ascii="Times New Roman" w:hAnsi="Times New Roman" w:cs="Times New Roman"/>
          <w:sz w:val="28"/>
          <w:szCs w:val="28"/>
        </w:rPr>
        <w:t xml:space="preserve"> як </w:t>
      </w:r>
      <w:proofErr w:type="spellStart"/>
      <w:r w:rsidRPr="00004FBC">
        <w:rPr>
          <w:rFonts w:ascii="Times New Roman" w:hAnsi="Times New Roman" w:cs="Times New Roman"/>
          <w:sz w:val="28"/>
          <w:szCs w:val="28"/>
        </w:rPr>
        <w:t>вітчизняних</w:t>
      </w:r>
      <w:proofErr w:type="spellEnd"/>
      <w:r w:rsidRPr="00004FBC">
        <w:rPr>
          <w:rFonts w:ascii="Times New Roman" w:hAnsi="Times New Roman" w:cs="Times New Roman"/>
          <w:sz w:val="28"/>
          <w:szCs w:val="28"/>
        </w:rPr>
        <w:t xml:space="preserve">, так і зарубіжних </w:t>
      </w:r>
      <w:proofErr w:type="spellStart"/>
      <w:r w:rsidRPr="00004FBC">
        <w:rPr>
          <w:rFonts w:ascii="Times New Roman" w:hAnsi="Times New Roman" w:cs="Times New Roman"/>
          <w:sz w:val="28"/>
          <w:szCs w:val="28"/>
        </w:rPr>
        <w:t>фахівців</w:t>
      </w:r>
      <w:proofErr w:type="spellEnd"/>
      <w:r w:rsidRPr="00004FBC">
        <w:rPr>
          <w:rFonts w:ascii="Times New Roman" w:hAnsi="Times New Roman" w:cs="Times New Roman"/>
          <w:sz w:val="28"/>
          <w:szCs w:val="28"/>
        </w:rPr>
        <w:t xml:space="preserve"> в </w:t>
      </w:r>
      <w:proofErr w:type="spellStart"/>
      <w:r w:rsidRPr="00004FBC">
        <w:rPr>
          <w:rFonts w:ascii="Times New Roman" w:hAnsi="Times New Roman" w:cs="Times New Roman"/>
          <w:sz w:val="28"/>
          <w:szCs w:val="28"/>
        </w:rPr>
        <w:t>принципі</w:t>
      </w:r>
      <w:proofErr w:type="spellEnd"/>
      <w:r w:rsidRPr="00004FBC">
        <w:rPr>
          <w:rFonts w:ascii="Times New Roman" w:hAnsi="Times New Roman" w:cs="Times New Roman"/>
          <w:sz w:val="28"/>
          <w:szCs w:val="28"/>
        </w:rPr>
        <w:t xml:space="preserve"> не </w:t>
      </w:r>
      <w:proofErr w:type="spellStart"/>
      <w:r w:rsidRPr="00004FBC">
        <w:rPr>
          <w:rFonts w:ascii="Times New Roman" w:hAnsi="Times New Roman" w:cs="Times New Roman"/>
          <w:sz w:val="28"/>
          <w:szCs w:val="28"/>
        </w:rPr>
        <w:t>заперечують</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необхідність</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обмеження</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деяких</w:t>
      </w:r>
      <w:proofErr w:type="spellEnd"/>
      <w:r w:rsidRPr="00004FBC">
        <w:rPr>
          <w:rFonts w:ascii="Times New Roman" w:hAnsi="Times New Roman" w:cs="Times New Roman"/>
          <w:sz w:val="28"/>
          <w:szCs w:val="28"/>
        </w:rPr>
        <w:t xml:space="preserve"> прав і свобод в </w:t>
      </w:r>
      <w:proofErr w:type="spellStart"/>
      <w:r w:rsidRPr="00004FBC">
        <w:rPr>
          <w:rFonts w:ascii="Times New Roman" w:hAnsi="Times New Roman" w:cs="Times New Roman"/>
          <w:sz w:val="28"/>
          <w:szCs w:val="28"/>
        </w:rPr>
        <w:t>умовах</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боротьби</w:t>
      </w:r>
      <w:proofErr w:type="spellEnd"/>
      <w:r w:rsidRPr="00004FBC">
        <w:rPr>
          <w:rFonts w:ascii="Times New Roman" w:hAnsi="Times New Roman" w:cs="Times New Roman"/>
          <w:sz w:val="28"/>
          <w:szCs w:val="28"/>
        </w:rPr>
        <w:t xml:space="preserve"> з </w:t>
      </w:r>
      <w:proofErr w:type="spellStart"/>
      <w:r w:rsidRPr="00004FBC">
        <w:rPr>
          <w:rFonts w:ascii="Times New Roman" w:hAnsi="Times New Roman" w:cs="Times New Roman"/>
          <w:sz w:val="28"/>
          <w:szCs w:val="28"/>
        </w:rPr>
        <w:t>тероризмом</w:t>
      </w:r>
      <w:proofErr w:type="spellEnd"/>
      <w:r w:rsidRPr="00004FBC">
        <w:rPr>
          <w:rFonts w:ascii="Times New Roman" w:hAnsi="Times New Roman" w:cs="Times New Roman"/>
          <w:sz w:val="28"/>
          <w:szCs w:val="28"/>
        </w:rPr>
        <w:t xml:space="preserve">. Але разом з </w:t>
      </w:r>
      <w:proofErr w:type="spellStart"/>
      <w:r w:rsidRPr="00004FBC">
        <w:rPr>
          <w:rFonts w:ascii="Times New Roman" w:hAnsi="Times New Roman" w:cs="Times New Roman"/>
          <w:sz w:val="28"/>
          <w:szCs w:val="28"/>
        </w:rPr>
        <w:t>тим</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йдеться</w:t>
      </w:r>
      <w:proofErr w:type="spellEnd"/>
      <w:r w:rsidRPr="00004FBC">
        <w:rPr>
          <w:rFonts w:ascii="Times New Roman" w:hAnsi="Times New Roman" w:cs="Times New Roman"/>
          <w:sz w:val="28"/>
          <w:szCs w:val="28"/>
        </w:rPr>
        <w:t xml:space="preserve"> про </w:t>
      </w:r>
      <w:proofErr w:type="spellStart"/>
      <w:r w:rsidRPr="00004FBC">
        <w:rPr>
          <w:rFonts w:ascii="Times New Roman" w:hAnsi="Times New Roman" w:cs="Times New Roman"/>
          <w:sz w:val="28"/>
          <w:szCs w:val="28"/>
        </w:rPr>
        <w:t>відповідність</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обмежень</w:t>
      </w:r>
      <w:proofErr w:type="spellEnd"/>
      <w:r w:rsidRPr="00004FBC">
        <w:rPr>
          <w:rFonts w:ascii="Times New Roman" w:hAnsi="Times New Roman" w:cs="Times New Roman"/>
          <w:sz w:val="28"/>
          <w:szCs w:val="28"/>
        </w:rPr>
        <w:t xml:space="preserve"> прав </w:t>
      </w:r>
      <w:proofErr w:type="spellStart"/>
      <w:r w:rsidRPr="00004FBC">
        <w:rPr>
          <w:rFonts w:ascii="Times New Roman" w:hAnsi="Times New Roman" w:cs="Times New Roman"/>
          <w:sz w:val="28"/>
          <w:szCs w:val="28"/>
        </w:rPr>
        <w:t>людини</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ступеню</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загроз</w:t>
      </w:r>
      <w:proofErr w:type="spellEnd"/>
      <w:r w:rsidRPr="00004FBC">
        <w:rPr>
          <w:rFonts w:ascii="Times New Roman" w:hAnsi="Times New Roman" w:cs="Times New Roman"/>
          <w:sz w:val="28"/>
          <w:szCs w:val="28"/>
        </w:rPr>
        <w:t xml:space="preserve">, що </w:t>
      </w:r>
      <w:proofErr w:type="spellStart"/>
      <w:r w:rsidRPr="00004FBC">
        <w:rPr>
          <w:rFonts w:ascii="Times New Roman" w:hAnsi="Times New Roman" w:cs="Times New Roman"/>
          <w:sz w:val="28"/>
          <w:szCs w:val="28"/>
        </w:rPr>
        <w:t>виходять</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t>від</w:t>
      </w:r>
      <w:proofErr w:type="spellEnd"/>
      <w:r w:rsidRPr="00004FBC">
        <w:rPr>
          <w:rFonts w:ascii="Times New Roman" w:hAnsi="Times New Roman" w:cs="Times New Roman"/>
          <w:sz w:val="28"/>
          <w:szCs w:val="28"/>
        </w:rPr>
        <w:t xml:space="preserve"> </w:t>
      </w:r>
      <w:proofErr w:type="spellStart"/>
      <w:r w:rsidRPr="00004FBC">
        <w:rPr>
          <w:rFonts w:ascii="Times New Roman" w:hAnsi="Times New Roman" w:cs="Times New Roman"/>
          <w:sz w:val="28"/>
          <w:szCs w:val="28"/>
        </w:rPr>
        <w:lastRenderedPageBreak/>
        <w:t>тероризму</w:t>
      </w:r>
      <w:proofErr w:type="spellEnd"/>
      <w:r w:rsidRPr="00004FBC">
        <w:rPr>
          <w:rStyle w:val="a5"/>
          <w:rFonts w:ascii="Times New Roman" w:hAnsi="Times New Roman" w:cs="Times New Roman"/>
          <w:sz w:val="28"/>
          <w:szCs w:val="28"/>
        </w:rPr>
        <w:footnoteReference w:id="7"/>
      </w:r>
      <w:r w:rsidRPr="00004FBC">
        <w:rPr>
          <w:rFonts w:ascii="Times New Roman" w:hAnsi="Times New Roman" w:cs="Times New Roman"/>
          <w:sz w:val="28"/>
          <w:szCs w:val="28"/>
        </w:rPr>
        <w:t>.</w:t>
      </w:r>
      <w:r w:rsidRPr="00004FBC">
        <w:rPr>
          <w:rFonts w:ascii="Times New Roman" w:hAnsi="Times New Roman" w:cs="Times New Roman"/>
          <w:sz w:val="28"/>
          <w:szCs w:val="28"/>
          <w:lang w:val="uk-UA"/>
        </w:rPr>
        <w:t xml:space="preserve"> Зокрема, професор В.В. </w:t>
      </w:r>
      <w:proofErr w:type="spellStart"/>
      <w:r w:rsidRPr="00004FBC">
        <w:rPr>
          <w:rFonts w:ascii="Times New Roman" w:hAnsi="Times New Roman" w:cs="Times New Roman"/>
          <w:sz w:val="28"/>
          <w:szCs w:val="28"/>
          <w:lang w:val="uk-UA"/>
        </w:rPr>
        <w:t>Лапаєва</w:t>
      </w:r>
      <w:proofErr w:type="spellEnd"/>
      <w:r w:rsidRPr="00004FBC">
        <w:rPr>
          <w:rFonts w:ascii="Times New Roman" w:hAnsi="Times New Roman" w:cs="Times New Roman"/>
          <w:sz w:val="28"/>
          <w:szCs w:val="28"/>
          <w:lang w:val="uk-UA"/>
        </w:rPr>
        <w:t xml:space="preserve"> зазначає, що «загроза тероризму може стати достатньою підставою для такого обмеження», але з іншої сторони, «не будь-яка загроза тероризму може слугувати підставою для обмеження основних прав, не всі права можуть бути при цьому обмежені, а можливі обмеження повинні здійснюватися в певних межах і мати тимчасовий характер»</w:t>
      </w:r>
      <w:r w:rsidRPr="00004FBC">
        <w:rPr>
          <w:rStyle w:val="a5"/>
          <w:rFonts w:ascii="Times New Roman" w:hAnsi="Times New Roman" w:cs="Times New Roman"/>
          <w:sz w:val="28"/>
          <w:szCs w:val="28"/>
          <w:lang w:val="uk-UA"/>
        </w:rPr>
        <w:footnoteReference w:id="8"/>
      </w:r>
      <w:r w:rsidRPr="00004FBC">
        <w:rPr>
          <w:rFonts w:ascii="Times New Roman" w:hAnsi="Times New Roman" w:cs="Times New Roman"/>
          <w:sz w:val="28"/>
          <w:szCs w:val="28"/>
          <w:lang w:val="uk-UA"/>
        </w:rPr>
        <w:t xml:space="preserve">. </w:t>
      </w:r>
    </w:p>
    <w:p w:rsidR="009E4C4D" w:rsidRDefault="009E4C4D" w:rsidP="004104DC">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Звертаючись власне до постулатів міжнародного права прав людини, слід зазначити, що воно передбачає достатньо </w:t>
      </w:r>
      <w:r w:rsidRPr="00004FBC">
        <w:rPr>
          <w:rFonts w:ascii="Times New Roman" w:hAnsi="Times New Roman" w:cs="Times New Roman"/>
          <w:sz w:val="28"/>
          <w:szCs w:val="28"/>
          <w:lang w:val="uk-UA"/>
        </w:rPr>
        <w:t>г</w:t>
      </w:r>
      <w:r w:rsidR="004104DC">
        <w:rPr>
          <w:rFonts w:ascii="Times New Roman" w:hAnsi="Times New Roman" w:cs="Times New Roman"/>
          <w:sz w:val="28"/>
          <w:szCs w:val="28"/>
          <w:lang w:val="uk-UA"/>
        </w:rPr>
        <w:t xml:space="preserve">нучкі інструмента, які </w:t>
      </w:r>
      <w:r w:rsidR="004104DC" w:rsidRPr="00004FBC">
        <w:rPr>
          <w:rFonts w:ascii="Times New Roman" w:hAnsi="Times New Roman" w:cs="Times New Roman"/>
          <w:sz w:val="28"/>
          <w:szCs w:val="28"/>
          <w:lang w:val="uk-UA"/>
        </w:rPr>
        <w:t>покликані дати державам можливість гнучко діяти у надзвичайних обставинах і в той же час виконувати свої міжнародні правозахисні зобов’язання.</w:t>
      </w:r>
      <w:r w:rsidR="004104DC">
        <w:rPr>
          <w:rFonts w:ascii="Times New Roman" w:hAnsi="Times New Roman" w:cs="Times New Roman"/>
          <w:sz w:val="28"/>
          <w:szCs w:val="28"/>
          <w:lang w:val="uk-UA"/>
        </w:rPr>
        <w:t xml:space="preserve"> </w:t>
      </w:r>
      <w:r>
        <w:rPr>
          <w:rFonts w:ascii="Times New Roman" w:hAnsi="Times New Roman" w:cs="Times New Roman"/>
          <w:sz w:val="28"/>
          <w:szCs w:val="28"/>
          <w:lang w:val="uk-UA"/>
        </w:rPr>
        <w:t>Під цими інструментами ми маємо на увазі: а)</w:t>
      </w:r>
      <w:r w:rsidRPr="00004FBC">
        <w:rPr>
          <w:rFonts w:ascii="Times New Roman" w:hAnsi="Times New Roman" w:cs="Times New Roman"/>
          <w:sz w:val="28"/>
          <w:szCs w:val="28"/>
          <w:lang w:val="uk-UA"/>
        </w:rPr>
        <w:t xml:space="preserve"> можливість </w:t>
      </w:r>
      <w:r w:rsidRPr="009E4C4D">
        <w:rPr>
          <w:rFonts w:ascii="Times New Roman" w:hAnsi="Times New Roman" w:cs="Times New Roman"/>
          <w:sz w:val="28"/>
          <w:szCs w:val="28"/>
          <w:lang w:val="uk-UA"/>
        </w:rPr>
        <w:t>обмеження</w:t>
      </w:r>
      <w:r w:rsidRPr="00004FBC">
        <w:rPr>
          <w:rFonts w:ascii="Times New Roman" w:hAnsi="Times New Roman" w:cs="Times New Roman"/>
          <w:b/>
          <w:sz w:val="28"/>
          <w:szCs w:val="28"/>
          <w:lang w:val="uk-UA"/>
        </w:rPr>
        <w:t xml:space="preserve"> </w:t>
      </w:r>
      <w:r w:rsidRPr="00004FBC">
        <w:rPr>
          <w:rFonts w:ascii="Times New Roman" w:hAnsi="Times New Roman" w:cs="Times New Roman"/>
          <w:sz w:val="28"/>
          <w:szCs w:val="28"/>
          <w:lang w:val="uk-UA"/>
        </w:rPr>
        <w:t>певних прав,</w:t>
      </w:r>
      <w:r>
        <w:rPr>
          <w:rFonts w:ascii="Times New Roman" w:hAnsi="Times New Roman" w:cs="Times New Roman"/>
          <w:sz w:val="28"/>
          <w:szCs w:val="28"/>
          <w:lang w:val="uk-UA"/>
        </w:rPr>
        <w:t xml:space="preserve"> і б)</w:t>
      </w:r>
      <w:r w:rsidRPr="00004FBC">
        <w:rPr>
          <w:rFonts w:ascii="Times New Roman" w:hAnsi="Times New Roman" w:cs="Times New Roman"/>
          <w:sz w:val="28"/>
          <w:szCs w:val="28"/>
          <w:lang w:val="uk-UA"/>
        </w:rPr>
        <w:t xml:space="preserve"> </w:t>
      </w:r>
      <w:r w:rsidRPr="009E4C4D">
        <w:rPr>
          <w:rFonts w:ascii="Times New Roman" w:hAnsi="Times New Roman" w:cs="Times New Roman"/>
          <w:sz w:val="28"/>
          <w:szCs w:val="28"/>
          <w:lang w:val="uk-UA"/>
        </w:rPr>
        <w:t>відступ</w:t>
      </w:r>
      <w:r w:rsidRPr="00004FBC">
        <w:rPr>
          <w:rFonts w:ascii="Times New Roman" w:hAnsi="Times New Roman" w:cs="Times New Roman"/>
          <w:sz w:val="28"/>
          <w:szCs w:val="28"/>
          <w:lang w:val="uk-UA"/>
        </w:rPr>
        <w:t xml:space="preserve"> від</w:t>
      </w:r>
      <w:r>
        <w:rPr>
          <w:rFonts w:ascii="Times New Roman" w:hAnsi="Times New Roman" w:cs="Times New Roman"/>
          <w:sz w:val="28"/>
          <w:szCs w:val="28"/>
          <w:lang w:val="uk-UA"/>
        </w:rPr>
        <w:t xml:space="preserve"> окремих правозахисних положень при деяких надзвичайних обставинах.</w:t>
      </w:r>
      <w:r w:rsidRPr="00004FBC">
        <w:rPr>
          <w:rFonts w:ascii="Times New Roman" w:hAnsi="Times New Roman" w:cs="Times New Roman"/>
          <w:sz w:val="28"/>
          <w:szCs w:val="28"/>
          <w:lang w:val="uk-UA"/>
        </w:rPr>
        <w:t xml:space="preserve"> </w:t>
      </w:r>
    </w:p>
    <w:p w:rsidR="009E4C4D" w:rsidRPr="00004FBC" w:rsidRDefault="001561E9" w:rsidP="001561E9">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Звертаючись до першого ін</w:t>
      </w:r>
      <w:r w:rsidR="004104DC">
        <w:rPr>
          <w:rFonts w:ascii="Times New Roman" w:hAnsi="Times New Roman" w:cs="Times New Roman"/>
          <w:sz w:val="28"/>
          <w:szCs w:val="28"/>
          <w:lang w:val="uk-UA"/>
        </w:rPr>
        <w:t xml:space="preserve">струменту, </w:t>
      </w:r>
      <w:r>
        <w:rPr>
          <w:rFonts w:ascii="Times New Roman" w:hAnsi="Times New Roman" w:cs="Times New Roman"/>
          <w:sz w:val="28"/>
          <w:szCs w:val="28"/>
          <w:lang w:val="uk-UA"/>
        </w:rPr>
        <w:t>слід зазначити, що м</w:t>
      </w:r>
      <w:r w:rsidR="009E4C4D" w:rsidRPr="00004FBC">
        <w:rPr>
          <w:rFonts w:ascii="Times New Roman" w:hAnsi="Times New Roman" w:cs="Times New Roman"/>
          <w:sz w:val="28"/>
          <w:szCs w:val="28"/>
          <w:lang w:val="uk-UA"/>
        </w:rPr>
        <w:t>іжнародні правозахисні конвенції передбачають, що держави можуть на законних підставах обмежити можл</w:t>
      </w:r>
      <w:r>
        <w:rPr>
          <w:rFonts w:ascii="Times New Roman" w:hAnsi="Times New Roman" w:cs="Times New Roman"/>
          <w:sz w:val="28"/>
          <w:szCs w:val="28"/>
          <w:lang w:val="uk-UA"/>
        </w:rPr>
        <w:t>ивість користування рядом прав. Проте, з</w:t>
      </w:r>
      <w:r w:rsidR="009E4C4D" w:rsidRPr="00004FBC">
        <w:rPr>
          <w:rFonts w:ascii="Times New Roman" w:hAnsi="Times New Roman" w:cs="Times New Roman"/>
          <w:sz w:val="28"/>
          <w:szCs w:val="28"/>
          <w:lang w:val="uk-UA"/>
        </w:rPr>
        <w:t>адля виконання своїх правозахисних зобов’язань держави повинні дотримуватися ряду вимог при таких обмеженнях.</w:t>
      </w:r>
      <w:r w:rsidR="009E4C4D" w:rsidRPr="00004FBC">
        <w:rPr>
          <w:rStyle w:val="a5"/>
          <w:rFonts w:ascii="Times New Roman" w:hAnsi="Times New Roman" w:cs="Times New Roman"/>
          <w:sz w:val="28"/>
          <w:szCs w:val="28"/>
          <w:lang w:val="uk-UA"/>
        </w:rPr>
        <w:footnoteReference w:id="9"/>
      </w:r>
      <w:r w:rsidR="009E4C4D" w:rsidRPr="00004FBC">
        <w:rPr>
          <w:rFonts w:ascii="Times New Roman" w:hAnsi="Times New Roman" w:cs="Times New Roman"/>
          <w:sz w:val="28"/>
          <w:szCs w:val="28"/>
          <w:lang w:val="uk-UA"/>
        </w:rPr>
        <w:t xml:space="preserve"> </w:t>
      </w:r>
      <w:r>
        <w:rPr>
          <w:rFonts w:ascii="Times New Roman" w:hAnsi="Times New Roman" w:cs="Times New Roman"/>
          <w:sz w:val="28"/>
          <w:szCs w:val="28"/>
          <w:lang w:val="uk-UA"/>
        </w:rPr>
        <w:t>Наряду з повагою принципів</w:t>
      </w:r>
      <w:r w:rsidR="009E4C4D" w:rsidRPr="00004FBC">
        <w:rPr>
          <w:rFonts w:ascii="Times New Roman" w:hAnsi="Times New Roman" w:cs="Times New Roman"/>
          <w:sz w:val="28"/>
          <w:szCs w:val="28"/>
          <w:lang w:val="uk-UA"/>
        </w:rPr>
        <w:t xml:space="preserve"> рівності і недискримінації такі обмеження повинні відповідати трьом критеріям.</w:t>
      </w:r>
    </w:p>
    <w:p w:rsidR="009E4C4D" w:rsidRPr="00004FBC" w:rsidRDefault="009E4C4D" w:rsidP="009E4C4D">
      <w:pPr>
        <w:spacing w:line="360" w:lineRule="auto"/>
        <w:ind w:firstLine="709"/>
        <w:contextualSpacing/>
        <w:jc w:val="both"/>
        <w:rPr>
          <w:rFonts w:ascii="Times New Roman" w:hAnsi="Times New Roman" w:cs="Times New Roman"/>
          <w:sz w:val="28"/>
          <w:szCs w:val="28"/>
          <w:lang w:val="uk-UA"/>
        </w:rPr>
      </w:pPr>
      <w:r w:rsidRPr="00004FBC">
        <w:rPr>
          <w:rFonts w:ascii="Times New Roman" w:hAnsi="Times New Roman" w:cs="Times New Roman"/>
          <w:sz w:val="28"/>
          <w:szCs w:val="28"/>
          <w:lang w:val="uk-UA"/>
        </w:rPr>
        <w:t>По-перше, вони повинні бути прописані  або дозволені законом</w:t>
      </w:r>
      <w:r w:rsidR="00BF03A1">
        <w:rPr>
          <w:rFonts w:ascii="Times New Roman" w:hAnsi="Times New Roman" w:cs="Times New Roman"/>
          <w:sz w:val="28"/>
          <w:szCs w:val="28"/>
          <w:lang w:val="uk-UA"/>
        </w:rPr>
        <w:t xml:space="preserve"> (принцип законності)</w:t>
      </w:r>
      <w:r w:rsidRPr="00004FBC">
        <w:rPr>
          <w:rFonts w:ascii="Times New Roman" w:hAnsi="Times New Roman" w:cs="Times New Roman"/>
          <w:sz w:val="28"/>
          <w:szCs w:val="28"/>
          <w:lang w:val="uk-UA"/>
        </w:rPr>
        <w:t>.</w:t>
      </w:r>
      <w:r w:rsidRPr="00004FBC">
        <w:rPr>
          <w:rStyle w:val="a5"/>
          <w:rFonts w:ascii="Times New Roman" w:hAnsi="Times New Roman" w:cs="Times New Roman"/>
          <w:sz w:val="28"/>
          <w:szCs w:val="28"/>
          <w:lang w:val="uk-UA"/>
        </w:rPr>
        <w:footnoteReference w:id="10"/>
      </w:r>
      <w:r w:rsidRPr="00004FBC">
        <w:rPr>
          <w:rFonts w:ascii="Times New Roman" w:hAnsi="Times New Roman" w:cs="Times New Roman"/>
          <w:sz w:val="28"/>
          <w:szCs w:val="28"/>
          <w:lang w:val="uk-UA"/>
        </w:rPr>
        <w:t xml:space="preserve"> Для того, щоб закон міг «прописувати»: а) закон повинен бути достатньо доступним, для того, щоб люди розуміли, як він обмежує їх права; б) закон повинен бути сформульований досить чітко, щоб люди могли регулювати </w:t>
      </w:r>
      <w:r w:rsidRPr="00004FBC">
        <w:rPr>
          <w:rFonts w:ascii="Times New Roman" w:hAnsi="Times New Roman" w:cs="Times New Roman"/>
          <w:sz w:val="28"/>
          <w:szCs w:val="28"/>
          <w:lang w:val="uk-UA"/>
        </w:rPr>
        <w:lastRenderedPageBreak/>
        <w:t>свою поведінку.</w:t>
      </w:r>
      <w:r w:rsidRPr="00004FBC">
        <w:rPr>
          <w:rStyle w:val="a5"/>
          <w:rFonts w:ascii="Times New Roman" w:hAnsi="Times New Roman" w:cs="Times New Roman"/>
          <w:sz w:val="28"/>
          <w:szCs w:val="28"/>
          <w:lang w:val="uk-UA"/>
        </w:rPr>
        <w:footnoteReference w:id="11"/>
      </w:r>
      <w:r w:rsidRPr="00004FBC">
        <w:rPr>
          <w:rFonts w:ascii="Times New Roman" w:hAnsi="Times New Roman" w:cs="Times New Roman"/>
          <w:sz w:val="28"/>
          <w:szCs w:val="28"/>
          <w:lang w:val="uk-UA"/>
        </w:rPr>
        <w:t xml:space="preserve"> І окрім того, як визначено ст. 15 МПГПП, жодний припис у кримінальному законодавстві не повинен мати зворотної сили.</w:t>
      </w:r>
      <w:r w:rsidR="001561E9">
        <w:rPr>
          <w:rFonts w:ascii="Times New Roman" w:hAnsi="Times New Roman" w:cs="Times New Roman"/>
          <w:sz w:val="28"/>
          <w:szCs w:val="28"/>
          <w:lang w:val="uk-UA"/>
        </w:rPr>
        <w:t xml:space="preserve"> Держави сьогодні намагаються приймати цільові антитерористичні закони, однак більшість із них критикується</w:t>
      </w:r>
      <w:r w:rsidR="00BF03A1">
        <w:rPr>
          <w:rFonts w:ascii="Times New Roman" w:hAnsi="Times New Roman" w:cs="Times New Roman"/>
          <w:sz w:val="28"/>
          <w:szCs w:val="28"/>
          <w:lang w:val="uk-UA"/>
        </w:rPr>
        <w:t xml:space="preserve"> за надто широкі та розпливчасті положення. Зокрема,</w:t>
      </w:r>
      <w:r w:rsidR="001561E9">
        <w:rPr>
          <w:rFonts w:ascii="Times New Roman" w:hAnsi="Times New Roman" w:cs="Times New Roman"/>
          <w:sz w:val="28"/>
          <w:szCs w:val="28"/>
          <w:lang w:val="uk-UA"/>
        </w:rPr>
        <w:t xml:space="preserve"> </w:t>
      </w:r>
      <w:r w:rsidR="00BF03A1">
        <w:rPr>
          <w:rFonts w:ascii="Times New Roman" w:hAnsi="Times New Roman"/>
          <w:sz w:val="28"/>
          <w:szCs w:val="28"/>
          <w:lang w:val="uk-UA"/>
        </w:rPr>
        <w:t xml:space="preserve">Комітет з прав людини прийшов до висновку, </w:t>
      </w:r>
      <w:r w:rsidR="00BF03A1">
        <w:rPr>
          <w:rFonts w:ascii="Times New Roman" w:hAnsi="Times New Roman" w:cs="Times New Roman"/>
          <w:sz w:val="28"/>
          <w:szCs w:val="28"/>
          <w:lang w:val="uk-UA"/>
        </w:rPr>
        <w:t>що нечіткі визначення, які містяться в деяких законодавчих і нормативно-правових актах у сфері боротьби з тероризмом «суперечать принципу законності в різних аспектах внаслідок нечіткого формулювання положень».</w:t>
      </w:r>
      <w:r w:rsidR="00BF03A1">
        <w:rPr>
          <w:rStyle w:val="a5"/>
          <w:rFonts w:ascii="Times New Roman" w:hAnsi="Times New Roman" w:cs="Times New Roman"/>
          <w:sz w:val="28"/>
          <w:szCs w:val="28"/>
          <w:lang w:val="uk-UA"/>
        </w:rPr>
        <w:footnoteReference w:id="12"/>
      </w:r>
    </w:p>
    <w:p w:rsidR="009E4C4D" w:rsidRPr="00004FBC" w:rsidRDefault="009E4C4D" w:rsidP="009E4C4D">
      <w:pPr>
        <w:spacing w:line="360" w:lineRule="auto"/>
        <w:ind w:firstLine="709"/>
        <w:contextualSpacing/>
        <w:jc w:val="both"/>
        <w:rPr>
          <w:rFonts w:ascii="Times New Roman" w:hAnsi="Times New Roman" w:cs="Times New Roman"/>
          <w:sz w:val="28"/>
          <w:szCs w:val="28"/>
          <w:lang w:val="uk-UA"/>
        </w:rPr>
      </w:pPr>
      <w:r w:rsidRPr="00004FBC">
        <w:rPr>
          <w:rFonts w:ascii="Times New Roman" w:hAnsi="Times New Roman" w:cs="Times New Roman"/>
          <w:sz w:val="28"/>
          <w:szCs w:val="28"/>
          <w:lang w:val="uk-UA"/>
        </w:rPr>
        <w:t>По-друге, будь-яке з таких обмежень повинно переслідувати одну чи декілька законних цілей. Це можуть бути вимоги національної безпеки, підтримки громадського порядку, охорони здоров</w:t>
      </w:r>
      <w:r w:rsidRPr="00004FBC">
        <w:rPr>
          <w:rFonts w:ascii="Times New Roman" w:hAnsi="Times New Roman" w:cs="Times New Roman"/>
          <w:sz w:val="28"/>
          <w:szCs w:val="28"/>
        </w:rPr>
        <w:t>'</w:t>
      </w:r>
      <w:r w:rsidRPr="00004FBC">
        <w:rPr>
          <w:rFonts w:ascii="Times New Roman" w:hAnsi="Times New Roman" w:cs="Times New Roman"/>
          <w:sz w:val="28"/>
          <w:szCs w:val="28"/>
          <w:lang w:val="uk-UA"/>
        </w:rPr>
        <w:t xml:space="preserve">я і моралі населення чи захисту прав і свобод інших осіб. </w:t>
      </w:r>
      <w:r w:rsidR="00470B44">
        <w:rPr>
          <w:rFonts w:ascii="Times New Roman" w:hAnsi="Times New Roman" w:cs="Times New Roman"/>
          <w:sz w:val="28"/>
          <w:szCs w:val="28"/>
          <w:lang w:val="uk-UA"/>
        </w:rPr>
        <w:t>На жаль, тут приходиться констатувати, що важ</w:t>
      </w:r>
      <w:r w:rsidRPr="00004FBC">
        <w:rPr>
          <w:rFonts w:ascii="Times New Roman" w:hAnsi="Times New Roman" w:cs="Times New Roman"/>
          <w:sz w:val="28"/>
          <w:szCs w:val="28"/>
          <w:lang w:val="uk-UA"/>
        </w:rPr>
        <w:t>лива ціль боротьби з тероризмом часто використовується як привід для розширення повноважень держав в інших областях</w:t>
      </w:r>
      <w:r w:rsidR="00470B44">
        <w:rPr>
          <w:rFonts w:ascii="Times New Roman" w:hAnsi="Times New Roman" w:cs="Times New Roman"/>
          <w:sz w:val="28"/>
          <w:szCs w:val="28"/>
          <w:lang w:val="uk-UA"/>
        </w:rPr>
        <w:t>, тому дуже важливо, щоб «</w:t>
      </w:r>
      <w:r w:rsidRPr="00004FBC">
        <w:rPr>
          <w:rFonts w:ascii="Times New Roman" w:hAnsi="Times New Roman" w:cs="Times New Roman"/>
          <w:sz w:val="28"/>
          <w:szCs w:val="28"/>
          <w:lang w:val="uk-UA"/>
        </w:rPr>
        <w:t>злочини, які визнані в якості таких відповідно до законодавства  про боротьбу з тероризмом, а також будь-які пов’язані з цим повноваження в області розслідування чи судового переслідування, не виходили за рамки боротьби з тероризмом</w:t>
      </w:r>
      <w:r w:rsidR="00470B44">
        <w:rPr>
          <w:rFonts w:ascii="Times New Roman" w:hAnsi="Times New Roman" w:cs="Times New Roman"/>
          <w:sz w:val="28"/>
          <w:szCs w:val="28"/>
          <w:lang w:val="uk-UA"/>
        </w:rPr>
        <w:t>»</w:t>
      </w:r>
      <w:r w:rsidRPr="00004FBC">
        <w:rPr>
          <w:rFonts w:ascii="Times New Roman" w:hAnsi="Times New Roman" w:cs="Times New Roman"/>
          <w:sz w:val="28"/>
          <w:szCs w:val="28"/>
          <w:lang w:val="uk-UA"/>
        </w:rPr>
        <w:t xml:space="preserve"> </w:t>
      </w:r>
      <w:r w:rsidRPr="00004FBC">
        <w:rPr>
          <w:rStyle w:val="a5"/>
          <w:rFonts w:ascii="Times New Roman" w:hAnsi="Times New Roman" w:cs="Times New Roman"/>
          <w:sz w:val="28"/>
          <w:szCs w:val="28"/>
          <w:lang w:val="uk-UA"/>
        </w:rPr>
        <w:footnoteReference w:id="13"/>
      </w:r>
      <w:r w:rsidRPr="00004FBC">
        <w:rPr>
          <w:rFonts w:ascii="Times New Roman" w:hAnsi="Times New Roman" w:cs="Times New Roman"/>
          <w:sz w:val="28"/>
          <w:szCs w:val="28"/>
          <w:lang w:val="uk-UA"/>
        </w:rPr>
        <w:t xml:space="preserve">; </w:t>
      </w:r>
    </w:p>
    <w:p w:rsidR="009E4C4D" w:rsidRDefault="009E4C4D" w:rsidP="009E4C4D">
      <w:pPr>
        <w:spacing w:line="360" w:lineRule="auto"/>
        <w:ind w:firstLine="709"/>
        <w:contextualSpacing/>
        <w:jc w:val="both"/>
        <w:rPr>
          <w:rFonts w:ascii="Times New Roman" w:hAnsi="Times New Roman" w:cs="Times New Roman"/>
          <w:sz w:val="28"/>
          <w:szCs w:val="28"/>
          <w:lang w:val="uk-UA"/>
        </w:rPr>
      </w:pPr>
      <w:r w:rsidRPr="00004FBC">
        <w:rPr>
          <w:rFonts w:ascii="Times New Roman" w:hAnsi="Times New Roman" w:cs="Times New Roman"/>
          <w:sz w:val="28"/>
          <w:szCs w:val="28"/>
          <w:lang w:val="uk-UA"/>
        </w:rPr>
        <w:t>І по-третє, такі обмеження повинні бути необхідними та пропорційними в демократичному суспільстві, і не повинні в жодному разі підривати демократичне функціонування суспільства. Зважаючи на жорстокість тероризму та терористичних актів, у жодного суспільства немає сумнівів, що боротьба з цим злочином є важливою задачею, яка, в принципі, виправдовує обмеження окремих прав. Проте у випадку обмеження якогось права повинна існувати необхідність у досягненні конкретної антитерористичної цілі.</w:t>
      </w:r>
      <w:r w:rsidRPr="00004FBC">
        <w:rPr>
          <w:rStyle w:val="a5"/>
          <w:rFonts w:ascii="Times New Roman" w:hAnsi="Times New Roman" w:cs="Times New Roman"/>
          <w:sz w:val="28"/>
          <w:szCs w:val="28"/>
          <w:lang w:val="uk-UA"/>
        </w:rPr>
        <w:footnoteReference w:id="14"/>
      </w:r>
      <w:r w:rsidRPr="00004FBC">
        <w:rPr>
          <w:rFonts w:ascii="Times New Roman" w:hAnsi="Times New Roman" w:cs="Times New Roman"/>
          <w:sz w:val="28"/>
          <w:szCs w:val="28"/>
          <w:lang w:val="uk-UA"/>
        </w:rPr>
        <w:t xml:space="preserve"> Для визначення важливості цілі корисно оцінити, як той чи інший </w:t>
      </w:r>
      <w:r w:rsidRPr="00004FBC">
        <w:rPr>
          <w:rFonts w:ascii="Times New Roman" w:hAnsi="Times New Roman" w:cs="Times New Roman"/>
          <w:sz w:val="28"/>
          <w:szCs w:val="28"/>
          <w:lang w:val="uk-UA"/>
        </w:rPr>
        <w:lastRenderedPageBreak/>
        <w:t>антитерористичний захід співвідноситься з протидією реальній чи потенційній загрозі терористичних актів проти держави.</w:t>
      </w:r>
      <w:r w:rsidR="00470B44">
        <w:rPr>
          <w:rFonts w:ascii="Times New Roman" w:hAnsi="Times New Roman" w:cs="Times New Roman"/>
          <w:sz w:val="28"/>
          <w:szCs w:val="28"/>
          <w:lang w:val="uk-UA"/>
        </w:rPr>
        <w:t xml:space="preserve"> На нашу думку, ця пропорційність іноді ігнорується. </w:t>
      </w:r>
    </w:p>
    <w:p w:rsidR="00E878B2" w:rsidRPr="00004FBC" w:rsidRDefault="00470B44" w:rsidP="008C1F9D">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Якщо вести мову про другий інструмент, то,</w:t>
      </w:r>
      <w:r w:rsidR="009E4C4D" w:rsidRPr="00004FBC">
        <w:rPr>
          <w:rFonts w:ascii="Times New Roman" w:hAnsi="Times New Roman" w:cs="Times New Roman"/>
          <w:sz w:val="28"/>
          <w:szCs w:val="28"/>
          <w:lang w:val="uk-UA"/>
        </w:rPr>
        <w:t xml:space="preserve"> згідно із сучасним міжнародним правом, в</w:t>
      </w:r>
      <w:r w:rsidR="009E4C4D" w:rsidRPr="00004FBC">
        <w:rPr>
          <w:rFonts w:ascii="Times New Roman" w:hAnsi="Times New Roman" w:cs="Times New Roman"/>
          <w:b/>
          <w:sz w:val="28"/>
          <w:szCs w:val="28"/>
          <w:lang w:val="uk-UA"/>
        </w:rPr>
        <w:t xml:space="preserve"> </w:t>
      </w:r>
      <w:r w:rsidR="009E4C4D" w:rsidRPr="00004FBC">
        <w:rPr>
          <w:rFonts w:ascii="Times New Roman" w:hAnsi="Times New Roman" w:cs="Times New Roman"/>
          <w:sz w:val="28"/>
          <w:szCs w:val="28"/>
          <w:lang w:val="uk-UA"/>
        </w:rPr>
        <w:t>деяких випадках, наприклад, у випадку надзвичайного стану у державі, при якому життя нації знаходиться під загрозою, держави можуть не тільки обмежувати дію окремих правозахисних положень, а й відступати від них.  Зокрема, ст.4 МПГПП викладає формальні та суттєві вимоги, які держава-учасниця повинна виконати для того, щоб на законних підставах відступити від деяких зобов’язань, визначених у Пакті.</w:t>
      </w:r>
      <w:r w:rsidR="009E4C4D" w:rsidRPr="00004FBC">
        <w:rPr>
          <w:rStyle w:val="a5"/>
          <w:rFonts w:ascii="Times New Roman" w:hAnsi="Times New Roman" w:cs="Times New Roman"/>
          <w:sz w:val="28"/>
          <w:szCs w:val="28"/>
          <w:lang w:val="uk-UA"/>
        </w:rPr>
        <w:footnoteReference w:id="15"/>
      </w:r>
      <w:r w:rsidR="009E4C4D" w:rsidRPr="00004FBC">
        <w:rPr>
          <w:rFonts w:ascii="Times New Roman" w:hAnsi="Times New Roman" w:cs="Times New Roman"/>
          <w:sz w:val="28"/>
          <w:szCs w:val="28"/>
          <w:lang w:val="uk-UA"/>
        </w:rPr>
        <w:t xml:space="preserve"> Введення надзвичайного стану повинно бути винятковим, тимчасовим заходом, до якого можна вдатися лише тоді, коли існує реальна загроза існуванню нації. </w:t>
      </w:r>
      <w:r w:rsidR="00E878B2" w:rsidRPr="00004FBC">
        <w:rPr>
          <w:rFonts w:ascii="Times New Roman" w:hAnsi="Times New Roman" w:cs="Times New Roman"/>
          <w:sz w:val="28"/>
          <w:szCs w:val="28"/>
          <w:lang w:val="uk-UA"/>
        </w:rPr>
        <w:t xml:space="preserve">Виникає питання, що мається на увазі під </w:t>
      </w:r>
      <w:r w:rsidR="00E878B2">
        <w:rPr>
          <w:rFonts w:ascii="Times New Roman" w:hAnsi="Times New Roman" w:cs="Times New Roman"/>
          <w:sz w:val="28"/>
          <w:szCs w:val="28"/>
          <w:lang w:val="uk-UA"/>
        </w:rPr>
        <w:t>«надзвичайним станом</w:t>
      </w:r>
      <w:r w:rsidR="00E878B2" w:rsidRPr="00004FBC">
        <w:rPr>
          <w:rFonts w:ascii="Times New Roman" w:hAnsi="Times New Roman" w:cs="Times New Roman"/>
          <w:sz w:val="28"/>
          <w:szCs w:val="28"/>
          <w:lang w:val="uk-UA"/>
        </w:rPr>
        <w:t xml:space="preserve"> у державі, при якому життя </w:t>
      </w:r>
      <w:r w:rsidR="00E878B2">
        <w:rPr>
          <w:rFonts w:ascii="Times New Roman" w:hAnsi="Times New Roman" w:cs="Times New Roman"/>
          <w:sz w:val="28"/>
          <w:szCs w:val="28"/>
          <w:lang w:val="uk-UA"/>
        </w:rPr>
        <w:t>нації знаходиться під загрозою»</w:t>
      </w:r>
      <w:r w:rsidR="00E878B2" w:rsidRPr="00004FBC">
        <w:rPr>
          <w:rFonts w:ascii="Times New Roman" w:hAnsi="Times New Roman" w:cs="Times New Roman"/>
          <w:sz w:val="28"/>
          <w:szCs w:val="28"/>
          <w:lang w:val="uk-UA"/>
        </w:rPr>
        <w:t>?</w:t>
      </w:r>
      <w:r w:rsidR="00E878B2">
        <w:rPr>
          <w:rFonts w:ascii="Times New Roman" w:hAnsi="Times New Roman" w:cs="Times New Roman"/>
          <w:sz w:val="28"/>
          <w:szCs w:val="28"/>
          <w:lang w:val="uk-UA"/>
        </w:rPr>
        <w:t xml:space="preserve"> </w:t>
      </w:r>
      <w:r w:rsidR="008C1F9D" w:rsidRPr="00004FBC">
        <w:rPr>
          <w:rFonts w:ascii="Times New Roman" w:hAnsi="Times New Roman" w:cs="Times New Roman"/>
          <w:sz w:val="28"/>
          <w:szCs w:val="28"/>
          <w:lang w:val="uk-UA"/>
        </w:rPr>
        <w:t>У зауваженні № 29 Комітет з прав людини вказав, що такий надзвичайний стан повинен носити виключний характер. Окрім того, не всі потрясіння чи катастрофи являються такими.</w:t>
      </w:r>
      <w:r w:rsidR="008C1F9D">
        <w:rPr>
          <w:rFonts w:ascii="Times New Roman" w:hAnsi="Times New Roman" w:cs="Times New Roman"/>
          <w:sz w:val="28"/>
          <w:szCs w:val="28"/>
          <w:lang w:val="uk-UA"/>
        </w:rPr>
        <w:t xml:space="preserve"> </w:t>
      </w:r>
      <w:r w:rsidR="00E878B2">
        <w:rPr>
          <w:rFonts w:ascii="Times New Roman" w:hAnsi="Times New Roman" w:cs="Times New Roman"/>
          <w:sz w:val="28"/>
          <w:szCs w:val="28"/>
          <w:lang w:val="uk-UA"/>
        </w:rPr>
        <w:t xml:space="preserve">Звертаючись до практики </w:t>
      </w:r>
      <w:r w:rsidR="00E878B2" w:rsidRPr="00004FBC">
        <w:rPr>
          <w:rFonts w:ascii="Times New Roman" w:hAnsi="Times New Roman" w:cs="Times New Roman"/>
          <w:sz w:val="28"/>
          <w:szCs w:val="28"/>
          <w:lang w:val="uk-UA"/>
        </w:rPr>
        <w:t xml:space="preserve">Європейського Суду з прав людини, </w:t>
      </w:r>
      <w:r w:rsidR="00E878B2">
        <w:rPr>
          <w:rFonts w:ascii="Times New Roman" w:hAnsi="Times New Roman" w:cs="Times New Roman"/>
          <w:sz w:val="28"/>
          <w:szCs w:val="28"/>
          <w:lang w:val="uk-UA"/>
        </w:rPr>
        <w:t xml:space="preserve">слід сказати, що він </w:t>
      </w:r>
      <w:r w:rsidR="00E878B2" w:rsidRPr="00004FBC">
        <w:rPr>
          <w:rFonts w:ascii="Times New Roman" w:hAnsi="Times New Roman" w:cs="Times New Roman"/>
          <w:sz w:val="28"/>
          <w:szCs w:val="28"/>
          <w:lang w:val="uk-UA"/>
        </w:rPr>
        <w:t xml:space="preserve">виділив чотири критерії, які дозволяють віднести ту чи іншу ситуацію до «надзвичайного стану у державі, при якому життя нації знаходиться під загрозою». По-перше, кризова чи надзвичайна ситуація повинна бути реальною або неминучою. По-друге, надзвичайний стан повинен мати виключний характер, при якому «звичайних» заходів недостатньо. По-третє, надзвичайний стан повинен загрожувати подальшому організованому життю суспільства, і, по-четверте, він повинен відображатися на житті населення держави, котра вживає такі заходи. Що стосується останнього критерію, то спершу Суд наполягав, що надзвичайний стан повинен відображатися на житті всього населення, однак, згодом Суд погодився, що такий стан у час свого існування може серйозно зачіпати лише частину населення. </w:t>
      </w:r>
      <w:r w:rsidR="00E878B2" w:rsidRPr="00004FBC">
        <w:rPr>
          <w:rStyle w:val="a5"/>
          <w:rFonts w:ascii="Times New Roman" w:hAnsi="Times New Roman" w:cs="Times New Roman"/>
          <w:sz w:val="28"/>
          <w:szCs w:val="28"/>
          <w:lang w:val="uk-UA"/>
        </w:rPr>
        <w:footnoteReference w:id="16"/>
      </w:r>
    </w:p>
    <w:p w:rsidR="00E878B2" w:rsidRDefault="00E878B2" w:rsidP="00AC4582">
      <w:pPr>
        <w:spacing w:line="360" w:lineRule="auto"/>
        <w:ind w:firstLine="709"/>
        <w:contextualSpacing/>
        <w:jc w:val="both"/>
        <w:rPr>
          <w:rFonts w:ascii="Times New Roman" w:hAnsi="Times New Roman" w:cs="Times New Roman"/>
          <w:sz w:val="28"/>
          <w:szCs w:val="28"/>
          <w:lang w:val="uk-UA"/>
        </w:rPr>
      </w:pPr>
      <w:r w:rsidRPr="00004FBC">
        <w:rPr>
          <w:rFonts w:ascii="Times New Roman" w:hAnsi="Times New Roman" w:cs="Times New Roman"/>
          <w:sz w:val="28"/>
          <w:szCs w:val="28"/>
          <w:lang w:val="uk-UA"/>
        </w:rPr>
        <w:lastRenderedPageBreak/>
        <w:t xml:space="preserve">Розглянуто це питання і в Сіракузьких принципах про положення, які стосуються обмеження та зменшення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умаления</w:t>
      </w:r>
      <w:proofErr w:type="spellEnd"/>
      <w:r w:rsidRPr="00004FBC">
        <w:rPr>
          <w:rFonts w:ascii="Times New Roman" w:hAnsi="Times New Roman" w:cs="Times New Roman"/>
          <w:sz w:val="28"/>
          <w:szCs w:val="28"/>
          <w:lang w:val="uk-UA"/>
        </w:rPr>
        <w:t>») прав у Міжнародному пакті про громадянські та політичні права, згідно з якими, загрозою для життя нації є така загроза, яка: по-перше, зачіпає все населення, а також всю або частину території, і, по-друге, загрожує фізичній безпеці населення, політичній незалежності чи територіальній цілісності держави або існуванню чи нормальному функціонуванню установ, життєво необхідних для забезпечення захисту прав, визнаних Пактом</w:t>
      </w:r>
      <w:r w:rsidRPr="00004FBC">
        <w:rPr>
          <w:rStyle w:val="a5"/>
          <w:rFonts w:ascii="Times New Roman" w:hAnsi="Times New Roman" w:cs="Times New Roman"/>
          <w:sz w:val="28"/>
          <w:szCs w:val="28"/>
          <w:lang w:val="uk-UA"/>
        </w:rPr>
        <w:footnoteReference w:id="17"/>
      </w:r>
      <w:r w:rsidRPr="00004FBC">
        <w:rPr>
          <w:rFonts w:ascii="Times New Roman" w:hAnsi="Times New Roman" w:cs="Times New Roman"/>
          <w:sz w:val="28"/>
          <w:szCs w:val="28"/>
          <w:lang w:val="uk-UA"/>
        </w:rPr>
        <w:t xml:space="preserve">. </w:t>
      </w:r>
      <w:r w:rsidR="00AC4582">
        <w:rPr>
          <w:rFonts w:ascii="Times New Roman" w:hAnsi="Times New Roman" w:cs="Times New Roman"/>
          <w:sz w:val="28"/>
          <w:szCs w:val="28"/>
          <w:lang w:val="uk-UA"/>
        </w:rPr>
        <w:t xml:space="preserve"> </w:t>
      </w:r>
      <w:r w:rsidRPr="00004FBC">
        <w:rPr>
          <w:rFonts w:ascii="Times New Roman" w:hAnsi="Times New Roman" w:cs="Times New Roman"/>
          <w:sz w:val="28"/>
          <w:szCs w:val="28"/>
          <w:lang w:val="uk-UA"/>
        </w:rPr>
        <w:t>Важливим аспектом даного питання є також тимчасовий характер відступів і зобов’язання держав відновити попередній стан у найкоротший термін, адже згідно з п.1 ст.4 Пакту, заходи у відступ від своїх зобов’язань можуть вживатися «лише тією мірою, якою це вимагається гостротою стану». Комітет з прав людини заявив, що основною ціллю держави, яка відступає від деяких правозахисних положень, повинно б</w:t>
      </w:r>
      <w:r>
        <w:rPr>
          <w:rFonts w:ascii="Times New Roman" w:hAnsi="Times New Roman" w:cs="Times New Roman"/>
          <w:sz w:val="28"/>
          <w:szCs w:val="28"/>
          <w:lang w:val="uk-UA"/>
        </w:rPr>
        <w:t>ути відновлення нормальних умов</w:t>
      </w:r>
      <w:r w:rsidRPr="00004FBC">
        <w:rPr>
          <w:rFonts w:ascii="Times New Roman" w:hAnsi="Times New Roman" w:cs="Times New Roman"/>
          <w:sz w:val="28"/>
          <w:szCs w:val="28"/>
          <w:lang w:val="uk-UA"/>
        </w:rPr>
        <w:t>, коли може бути знову забезпечено всебічне дотримання положень Пакту. Окрім того, згідно з п.1 ст.4, будь-які відступи від прав не повинні тягнути за собою дискримінації виключно на основі раси, кольору шкіри, статі, мови, релігії чи соціального походження. Також дуже важливо, що у п.1 ст. 5 уточнюється, що ніщо у даному Пакті не може тлумачитися як право вчиняти які б то не були дії, направлені на знищення будь-яких передбачених у ньому прав чи свобод.</w:t>
      </w:r>
    </w:p>
    <w:p w:rsidR="00AC4582" w:rsidRDefault="00A83C18" w:rsidP="00AC458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Екстраполюючи ці положення на протидію тероризму, вважаємо, що, по-перше</w:t>
      </w:r>
      <w:r w:rsidRPr="00004FBC">
        <w:rPr>
          <w:rFonts w:ascii="Times New Roman" w:hAnsi="Times New Roman" w:cs="Times New Roman"/>
          <w:sz w:val="28"/>
          <w:szCs w:val="28"/>
          <w:lang w:val="uk-UA"/>
        </w:rPr>
        <w:t>, оцінка того, чи створюють терористичні акти або загроза терористичних актів надзвичайний стан, повинна здійсню</w:t>
      </w:r>
      <w:r>
        <w:rPr>
          <w:rFonts w:ascii="Times New Roman" w:hAnsi="Times New Roman" w:cs="Times New Roman"/>
          <w:sz w:val="28"/>
          <w:szCs w:val="28"/>
          <w:lang w:val="uk-UA"/>
        </w:rPr>
        <w:t xml:space="preserve">ватися на індивідуальній основі, а, по-друге, </w:t>
      </w:r>
      <w:r w:rsidRPr="00004F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одна </w:t>
      </w:r>
      <w:r w:rsidRPr="00004FBC">
        <w:rPr>
          <w:rFonts w:ascii="Times New Roman" w:hAnsi="Times New Roman" w:cs="Times New Roman"/>
          <w:sz w:val="28"/>
          <w:szCs w:val="28"/>
          <w:lang w:val="uk-UA"/>
        </w:rPr>
        <w:t xml:space="preserve">лише наявність терористичної загрози </w:t>
      </w:r>
      <w:r w:rsidR="008C1F9D">
        <w:rPr>
          <w:rFonts w:ascii="Times New Roman" w:hAnsi="Times New Roman" w:cs="Times New Roman"/>
          <w:sz w:val="28"/>
          <w:szCs w:val="28"/>
          <w:lang w:val="uk-UA"/>
        </w:rPr>
        <w:t>навряд чи</w:t>
      </w:r>
      <w:r w:rsidRPr="00004FBC">
        <w:rPr>
          <w:rFonts w:ascii="Times New Roman" w:hAnsi="Times New Roman" w:cs="Times New Roman"/>
          <w:sz w:val="28"/>
          <w:szCs w:val="28"/>
          <w:lang w:val="uk-UA"/>
        </w:rPr>
        <w:t xml:space="preserve"> являє собою «надзвичайний стан у державі». </w:t>
      </w:r>
      <w:r w:rsidR="008C1F9D">
        <w:rPr>
          <w:rFonts w:ascii="Times New Roman" w:hAnsi="Times New Roman" w:cs="Times New Roman"/>
          <w:sz w:val="28"/>
          <w:szCs w:val="28"/>
          <w:lang w:val="uk-UA"/>
        </w:rPr>
        <w:t>Справа в тому, що з</w:t>
      </w:r>
      <w:r w:rsidR="00E878B2" w:rsidRPr="00004FBC">
        <w:rPr>
          <w:rFonts w:ascii="Times New Roman" w:hAnsi="Times New Roman" w:cs="Times New Roman"/>
          <w:sz w:val="28"/>
          <w:szCs w:val="28"/>
          <w:lang w:val="uk-UA"/>
        </w:rPr>
        <w:t>гідно з п. 54 Сіракузьких принципів, принцип строгої необхідності зас</w:t>
      </w:r>
      <w:r w:rsidR="008C1F9D">
        <w:rPr>
          <w:rFonts w:ascii="Times New Roman" w:hAnsi="Times New Roman" w:cs="Times New Roman"/>
          <w:sz w:val="28"/>
          <w:szCs w:val="28"/>
          <w:lang w:val="uk-UA"/>
        </w:rPr>
        <w:t>тосовується об’єктивним чином, тобто к</w:t>
      </w:r>
      <w:r w:rsidR="00E878B2" w:rsidRPr="00004FBC">
        <w:rPr>
          <w:rFonts w:ascii="Times New Roman" w:hAnsi="Times New Roman" w:cs="Times New Roman"/>
          <w:sz w:val="28"/>
          <w:szCs w:val="28"/>
          <w:lang w:val="uk-UA"/>
        </w:rPr>
        <w:t xml:space="preserve">ожен захід повинен бути направлений на протидію фактичній, явній, існуючій та такій, що насувається, небезпеці і не може вводитися лише через </w:t>
      </w:r>
      <w:r w:rsidR="00E878B2" w:rsidRPr="00004FBC">
        <w:rPr>
          <w:rFonts w:ascii="Times New Roman" w:hAnsi="Times New Roman" w:cs="Times New Roman"/>
          <w:sz w:val="28"/>
          <w:szCs w:val="28"/>
          <w:lang w:val="uk-UA"/>
        </w:rPr>
        <w:lastRenderedPageBreak/>
        <w:t>побоювання виникнення потенційної небезпеки. У зв’язку з цим, виникає питання, наскільки держави діють в рамках міжнародно-правових стандартів захисту прав людини, приймаючи закони, які значно обмежуют</w:t>
      </w:r>
      <w:r w:rsidR="00AC4582">
        <w:rPr>
          <w:rFonts w:ascii="Times New Roman" w:hAnsi="Times New Roman" w:cs="Times New Roman"/>
          <w:sz w:val="28"/>
          <w:szCs w:val="28"/>
          <w:lang w:val="uk-UA"/>
        </w:rPr>
        <w:t xml:space="preserve">ь права та свободи їх населення, яке зчаста може не мати жодного відношення до терористичної діяльності. </w:t>
      </w:r>
      <w:r w:rsidR="009B1673">
        <w:rPr>
          <w:rFonts w:ascii="Times New Roman" w:hAnsi="Times New Roman" w:cs="Times New Roman"/>
          <w:sz w:val="28"/>
          <w:szCs w:val="28"/>
          <w:lang w:val="uk-UA"/>
        </w:rPr>
        <w:t>Тут можна вести мову про спробу деяких держав встановити контроль за своїми громадянами під приводом боротьби з тероризмом, що є надзвичайно серйозним порушенням їх правозахисних зобов’язань.</w:t>
      </w:r>
    </w:p>
    <w:p w:rsidR="009E4C4D" w:rsidRDefault="00AC4582" w:rsidP="00AC4582">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Тут необхідно також згадати і про те, що </w:t>
      </w:r>
      <w:r w:rsidR="009E4C4D" w:rsidRPr="00004FBC">
        <w:rPr>
          <w:rFonts w:ascii="Times New Roman" w:hAnsi="Times New Roman" w:cs="Times New Roman"/>
          <w:sz w:val="28"/>
          <w:szCs w:val="28"/>
          <w:lang w:val="uk-UA"/>
        </w:rPr>
        <w:t xml:space="preserve">міжнародне право передбачає наявність і таких прав, відступ від яких не допускається навіть у період надзвичайного стану. Зокрема, п. 2 ст.4 МПГПП до числа таких прав відносить  право на життя (ст.6), заборону піддавати когось катуванням чи жорстокому, нелюдському або такому, що принижує його гідність, поводженню або покаранню (ст.7), заборону рабства, работоргівлі і підневільного стану (п.1,2 ст.8), заборону позбавляти свободи за невиконання якогось договірного зобов’язання (ст. 11), заборону відміни принципу, згідно з яким кримінальний закон не має зворотної сили (ст.15) та право кожного  на свободу думки, совісті і релігії (ст.18). Окрім того, у своєму зауваженні загального порядку №29  Комітет з прав людини також підкреслив, що положення Пакту, які стосуються процесуальних гарантій, не можуть за жодних обставин бути об’єктом заходів в обхід захисту прав, які не допускають відступу.  Важливість процесуальних норм підкреслюється і в регіональних правозахисних документах. </w:t>
      </w:r>
      <w:r w:rsidR="009B1673">
        <w:rPr>
          <w:rFonts w:ascii="Times New Roman" w:hAnsi="Times New Roman" w:cs="Times New Roman"/>
          <w:sz w:val="28"/>
          <w:szCs w:val="28"/>
          <w:lang w:val="uk-UA"/>
        </w:rPr>
        <w:t xml:space="preserve">Якщо звернутися до </w:t>
      </w:r>
      <w:proofErr w:type="spellStart"/>
      <w:r w:rsidR="009B1673">
        <w:rPr>
          <w:rFonts w:ascii="Times New Roman" w:hAnsi="Times New Roman" w:cs="Times New Roman"/>
          <w:sz w:val="28"/>
          <w:szCs w:val="28"/>
          <w:lang w:val="uk-UA"/>
        </w:rPr>
        <w:t>к</w:t>
      </w:r>
      <w:r w:rsidR="00993D22">
        <w:rPr>
          <w:rFonts w:ascii="Times New Roman" w:hAnsi="Times New Roman" w:cs="Times New Roman"/>
          <w:sz w:val="28"/>
          <w:szCs w:val="28"/>
          <w:lang w:val="uk-UA"/>
        </w:rPr>
        <w:t>о</w:t>
      </w:r>
      <w:r w:rsidR="009B1673">
        <w:rPr>
          <w:rFonts w:ascii="Times New Roman" w:hAnsi="Times New Roman" w:cs="Times New Roman"/>
          <w:sz w:val="28"/>
          <w:szCs w:val="28"/>
          <w:lang w:val="uk-UA"/>
        </w:rPr>
        <w:t>нтртерористичної</w:t>
      </w:r>
      <w:proofErr w:type="spellEnd"/>
      <w:r w:rsidR="009B1673">
        <w:rPr>
          <w:rFonts w:ascii="Times New Roman" w:hAnsi="Times New Roman" w:cs="Times New Roman"/>
          <w:sz w:val="28"/>
          <w:szCs w:val="28"/>
          <w:lang w:val="uk-UA"/>
        </w:rPr>
        <w:t xml:space="preserve"> діяльності на сучасному етапі, то можна навести безліч прикладів </w:t>
      </w:r>
      <w:r w:rsidR="00CB7624">
        <w:rPr>
          <w:rFonts w:ascii="Times New Roman" w:hAnsi="Times New Roman" w:cs="Times New Roman"/>
          <w:sz w:val="28"/>
          <w:szCs w:val="28"/>
          <w:lang w:val="uk-UA"/>
        </w:rPr>
        <w:t>порушення цих абсолютних прав (</w:t>
      </w:r>
      <w:r w:rsidR="0097624D">
        <w:rPr>
          <w:rFonts w:ascii="Times New Roman" w:hAnsi="Times New Roman" w:cs="Times New Roman"/>
          <w:sz w:val="28"/>
          <w:szCs w:val="28"/>
          <w:lang w:val="uk-UA"/>
        </w:rPr>
        <w:t xml:space="preserve">створення таємних тюрем, </w:t>
      </w:r>
      <w:proofErr w:type="spellStart"/>
      <w:r w:rsidR="0097624D">
        <w:rPr>
          <w:rFonts w:ascii="Times New Roman" w:hAnsi="Times New Roman" w:cs="Times New Roman"/>
          <w:sz w:val="28"/>
          <w:szCs w:val="28"/>
          <w:lang w:val="uk-UA"/>
        </w:rPr>
        <w:t>т.з</w:t>
      </w:r>
      <w:proofErr w:type="spellEnd"/>
      <w:r w:rsidR="0097624D">
        <w:rPr>
          <w:rFonts w:ascii="Times New Roman" w:hAnsi="Times New Roman" w:cs="Times New Roman"/>
          <w:sz w:val="28"/>
          <w:szCs w:val="28"/>
          <w:lang w:val="uk-UA"/>
        </w:rPr>
        <w:t>. «чорних об</w:t>
      </w:r>
      <w:r w:rsidR="00993D22" w:rsidRPr="00F06D51">
        <w:rPr>
          <w:rFonts w:ascii="Times New Roman" w:hAnsi="Times New Roman" w:cs="Times New Roman"/>
          <w:sz w:val="28"/>
          <w:szCs w:val="28"/>
          <w:lang w:val="uk-UA"/>
        </w:rPr>
        <w:t>’</w:t>
      </w:r>
      <w:r w:rsidR="0097624D">
        <w:rPr>
          <w:rFonts w:ascii="Times New Roman" w:hAnsi="Times New Roman" w:cs="Times New Roman"/>
          <w:sz w:val="28"/>
          <w:szCs w:val="28"/>
          <w:lang w:val="uk-UA"/>
        </w:rPr>
        <w:t xml:space="preserve">єктів», «ескадрони смерті», практика позасудового фізичного знищення терористів, віддача наказу «вести вогонь на ураження», </w:t>
      </w:r>
      <w:r w:rsidR="009B1673">
        <w:rPr>
          <w:rFonts w:ascii="Times New Roman" w:hAnsi="Times New Roman" w:cs="Times New Roman"/>
          <w:sz w:val="28"/>
          <w:szCs w:val="28"/>
          <w:lang w:val="uk-UA"/>
        </w:rPr>
        <w:t>точкові ліквідації</w:t>
      </w:r>
      <w:r w:rsidR="0097624D">
        <w:rPr>
          <w:rFonts w:ascii="Times New Roman" w:hAnsi="Times New Roman" w:cs="Times New Roman"/>
          <w:sz w:val="28"/>
          <w:szCs w:val="28"/>
          <w:lang w:val="uk-UA"/>
        </w:rPr>
        <w:t xml:space="preserve"> тощо).</w:t>
      </w:r>
    </w:p>
    <w:p w:rsidR="008C1F9D" w:rsidRPr="00D97574" w:rsidRDefault="00B54CBE" w:rsidP="00D97574">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як ми бачимо, велика небезпека тероризму вимагає</w:t>
      </w:r>
      <w:r w:rsidR="00CB7624">
        <w:rPr>
          <w:rFonts w:ascii="Times New Roman" w:hAnsi="Times New Roman" w:cs="Times New Roman"/>
          <w:sz w:val="28"/>
          <w:szCs w:val="28"/>
          <w:lang w:val="uk-UA"/>
        </w:rPr>
        <w:t xml:space="preserve"> від держав адекватних дій</w:t>
      </w:r>
      <w:r>
        <w:rPr>
          <w:rFonts w:ascii="Times New Roman" w:hAnsi="Times New Roman" w:cs="Times New Roman"/>
          <w:sz w:val="28"/>
          <w:szCs w:val="28"/>
          <w:lang w:val="uk-UA"/>
        </w:rPr>
        <w:t xml:space="preserve"> у відповідь</w:t>
      </w:r>
      <w:r w:rsidR="00055CA3">
        <w:rPr>
          <w:rFonts w:ascii="Times New Roman" w:hAnsi="Times New Roman" w:cs="Times New Roman"/>
          <w:sz w:val="28"/>
          <w:szCs w:val="28"/>
          <w:lang w:val="uk-UA"/>
        </w:rPr>
        <w:t>. Міжнародне право, вимагаючи, що</w:t>
      </w:r>
      <w:r w:rsidR="00D97574">
        <w:rPr>
          <w:rFonts w:ascii="Times New Roman" w:hAnsi="Times New Roman" w:cs="Times New Roman"/>
          <w:sz w:val="28"/>
          <w:szCs w:val="28"/>
          <w:lang w:val="uk-UA"/>
        </w:rPr>
        <w:t>б такі дії</w:t>
      </w:r>
      <w:r w:rsidR="00830839">
        <w:rPr>
          <w:rFonts w:ascii="Times New Roman" w:hAnsi="Times New Roman" w:cs="Times New Roman"/>
          <w:sz w:val="28"/>
          <w:szCs w:val="28"/>
          <w:lang w:val="uk-UA"/>
        </w:rPr>
        <w:t xml:space="preserve"> знаходилися </w:t>
      </w:r>
      <w:r w:rsidR="00D97574">
        <w:rPr>
          <w:rFonts w:ascii="Times New Roman" w:hAnsi="Times New Roman" w:cs="Times New Roman"/>
          <w:sz w:val="28"/>
          <w:szCs w:val="28"/>
          <w:lang w:val="uk-UA"/>
        </w:rPr>
        <w:t xml:space="preserve">виключно </w:t>
      </w:r>
      <w:r w:rsidR="00830839">
        <w:rPr>
          <w:rFonts w:ascii="Times New Roman" w:hAnsi="Times New Roman" w:cs="Times New Roman"/>
          <w:sz w:val="28"/>
          <w:szCs w:val="28"/>
          <w:lang w:val="uk-UA"/>
        </w:rPr>
        <w:t xml:space="preserve">у рамках </w:t>
      </w:r>
      <w:r w:rsidR="00D97574">
        <w:rPr>
          <w:rFonts w:ascii="Times New Roman" w:hAnsi="Times New Roman" w:cs="Times New Roman"/>
          <w:sz w:val="28"/>
          <w:szCs w:val="28"/>
          <w:lang w:val="uk-UA"/>
        </w:rPr>
        <w:t>п</w:t>
      </w:r>
      <w:r w:rsidR="00830839">
        <w:rPr>
          <w:rFonts w:ascii="Times New Roman" w:hAnsi="Times New Roman" w:cs="Times New Roman"/>
          <w:sz w:val="28"/>
          <w:szCs w:val="28"/>
          <w:lang w:val="uk-UA"/>
        </w:rPr>
        <w:t>рава</w:t>
      </w:r>
      <w:r w:rsidR="00055CA3">
        <w:rPr>
          <w:rFonts w:ascii="Times New Roman" w:hAnsi="Times New Roman" w:cs="Times New Roman"/>
          <w:sz w:val="28"/>
          <w:szCs w:val="28"/>
          <w:lang w:val="uk-UA"/>
        </w:rPr>
        <w:t>,</w:t>
      </w:r>
      <w:r w:rsidR="00830839">
        <w:rPr>
          <w:rFonts w:ascii="Times New Roman" w:hAnsi="Times New Roman" w:cs="Times New Roman"/>
          <w:sz w:val="28"/>
          <w:szCs w:val="28"/>
          <w:lang w:val="uk-UA"/>
        </w:rPr>
        <w:t xml:space="preserve"> передбачає досить ефективні механізми </w:t>
      </w:r>
      <w:r w:rsidR="00830839">
        <w:rPr>
          <w:rFonts w:ascii="Times New Roman" w:hAnsi="Times New Roman" w:cs="Times New Roman"/>
          <w:sz w:val="28"/>
          <w:szCs w:val="28"/>
          <w:lang w:val="uk-UA"/>
        </w:rPr>
        <w:lastRenderedPageBreak/>
        <w:t>пошуку розумного</w:t>
      </w:r>
      <w:r w:rsidR="009E4C4D" w:rsidRPr="00004FBC">
        <w:rPr>
          <w:rFonts w:ascii="Times New Roman" w:hAnsi="Times New Roman" w:cs="Times New Roman"/>
          <w:sz w:val="28"/>
          <w:szCs w:val="28"/>
          <w:lang w:val="uk-UA"/>
        </w:rPr>
        <w:t xml:space="preserve"> баланс</w:t>
      </w:r>
      <w:r w:rsidR="00830839">
        <w:rPr>
          <w:rFonts w:ascii="Times New Roman" w:hAnsi="Times New Roman" w:cs="Times New Roman"/>
          <w:sz w:val="28"/>
          <w:szCs w:val="28"/>
          <w:lang w:val="uk-UA"/>
        </w:rPr>
        <w:t>у</w:t>
      </w:r>
      <w:r w:rsidR="009E4C4D" w:rsidRPr="00004FBC">
        <w:rPr>
          <w:rFonts w:ascii="Times New Roman" w:hAnsi="Times New Roman" w:cs="Times New Roman"/>
          <w:sz w:val="28"/>
          <w:szCs w:val="28"/>
          <w:lang w:val="uk-UA"/>
        </w:rPr>
        <w:t xml:space="preserve"> між суспільною необхідністю та інтересами носія цих прав. </w:t>
      </w:r>
      <w:r w:rsidR="00830839" w:rsidRPr="00004FBC">
        <w:rPr>
          <w:rFonts w:ascii="Times New Roman" w:hAnsi="Times New Roman" w:cs="Times New Roman"/>
          <w:sz w:val="28"/>
          <w:szCs w:val="28"/>
          <w:lang w:val="uk-UA"/>
        </w:rPr>
        <w:t>До допустимих законних підстав обмеження реалізації певних прав можуть відноситися міркування національної та суспільної безпеки, публічного порядку, охорони здоров</w:t>
      </w:r>
      <w:r w:rsidR="00830839" w:rsidRPr="00F06D51">
        <w:rPr>
          <w:rFonts w:ascii="Times New Roman" w:hAnsi="Times New Roman" w:cs="Times New Roman"/>
          <w:sz w:val="28"/>
          <w:szCs w:val="28"/>
          <w:lang w:val="uk-UA"/>
        </w:rPr>
        <w:t>'</w:t>
      </w:r>
      <w:r w:rsidR="00830839" w:rsidRPr="00004FBC">
        <w:rPr>
          <w:rFonts w:ascii="Times New Roman" w:hAnsi="Times New Roman" w:cs="Times New Roman"/>
          <w:sz w:val="28"/>
          <w:szCs w:val="28"/>
          <w:lang w:val="uk-UA"/>
        </w:rPr>
        <w:t xml:space="preserve">я, суспільної моралі і захисту прав та свобод інших людей. У випадках, пов’язаних з терористичними загрозами, найбільш ймовірними підставами для вжиття заходів, котрі обмежують певні права, є міркування громадської і </w:t>
      </w:r>
      <w:r w:rsidR="00830839" w:rsidRPr="00F06D51">
        <w:rPr>
          <w:rFonts w:ascii="Times New Roman" w:hAnsi="Times New Roman" w:cs="Times New Roman"/>
          <w:sz w:val="28"/>
          <w:szCs w:val="28"/>
          <w:lang w:val="uk-UA"/>
        </w:rPr>
        <w:t>/</w:t>
      </w:r>
      <w:r w:rsidR="00830839" w:rsidRPr="00004FBC">
        <w:rPr>
          <w:rFonts w:ascii="Times New Roman" w:hAnsi="Times New Roman" w:cs="Times New Roman"/>
          <w:sz w:val="28"/>
          <w:szCs w:val="28"/>
          <w:lang w:val="uk-UA"/>
        </w:rPr>
        <w:t>або національної безпеки.</w:t>
      </w:r>
      <w:r w:rsidR="00D97574">
        <w:rPr>
          <w:rFonts w:ascii="Times New Roman" w:hAnsi="Times New Roman" w:cs="Times New Roman"/>
          <w:sz w:val="28"/>
          <w:szCs w:val="28"/>
          <w:lang w:val="uk-UA"/>
        </w:rPr>
        <w:t xml:space="preserve"> </w:t>
      </w:r>
      <w:r w:rsidR="009E4C4D" w:rsidRPr="00004FBC">
        <w:rPr>
          <w:rFonts w:ascii="Times New Roman" w:hAnsi="Times New Roman" w:cs="Times New Roman"/>
          <w:sz w:val="28"/>
          <w:szCs w:val="28"/>
          <w:lang w:val="uk-UA"/>
        </w:rPr>
        <w:t>Проте, на практиці</w:t>
      </w:r>
      <w:r w:rsidR="009E4C4D" w:rsidRPr="00F06D51">
        <w:rPr>
          <w:rFonts w:ascii="Times New Roman" w:hAnsi="Times New Roman" w:cs="Times New Roman"/>
          <w:sz w:val="28"/>
          <w:szCs w:val="28"/>
          <w:lang w:val="uk-UA"/>
        </w:rPr>
        <w:t xml:space="preserve"> виникають певні складнощі, пов’язані з оцінкою прав держав відступати від універсально визнаних норм в галузі прав людини і питання</w:t>
      </w:r>
      <w:r w:rsidR="009E4C4D" w:rsidRPr="00004FBC">
        <w:rPr>
          <w:rFonts w:ascii="Times New Roman" w:hAnsi="Times New Roman" w:cs="Times New Roman"/>
          <w:sz w:val="28"/>
          <w:szCs w:val="28"/>
          <w:lang w:val="uk-UA"/>
        </w:rPr>
        <w:t>м</w:t>
      </w:r>
      <w:r w:rsidR="009E4C4D" w:rsidRPr="00F06D51">
        <w:rPr>
          <w:rFonts w:ascii="Times New Roman" w:hAnsi="Times New Roman" w:cs="Times New Roman"/>
          <w:sz w:val="28"/>
          <w:szCs w:val="28"/>
          <w:lang w:val="uk-UA"/>
        </w:rPr>
        <w:t xml:space="preserve"> про те, чи виправдовують окремі акти тероризму подібний відступ. </w:t>
      </w:r>
      <w:r w:rsidR="00D97574">
        <w:rPr>
          <w:rFonts w:ascii="Times New Roman" w:hAnsi="Times New Roman" w:cs="Times New Roman"/>
          <w:sz w:val="28"/>
          <w:szCs w:val="28"/>
          <w:lang w:val="uk-UA"/>
        </w:rPr>
        <w:t>Вважаємо, що в певних випадках терористичне насильство може передбачати певні</w:t>
      </w:r>
      <w:r w:rsidR="00055CA3">
        <w:rPr>
          <w:rFonts w:ascii="Times New Roman" w:hAnsi="Times New Roman" w:cs="Times New Roman"/>
          <w:sz w:val="28"/>
          <w:szCs w:val="28"/>
          <w:lang w:val="uk-UA"/>
        </w:rPr>
        <w:t xml:space="preserve"> (</w:t>
      </w:r>
      <w:r w:rsidR="00F06D51">
        <w:rPr>
          <w:rFonts w:ascii="Times New Roman" w:hAnsi="Times New Roman" w:cs="Times New Roman"/>
          <w:sz w:val="28"/>
          <w:szCs w:val="28"/>
          <w:lang w:val="uk-UA"/>
        </w:rPr>
        <w:t>обов’язково обмежені у просторі та часі</w:t>
      </w:r>
      <w:r w:rsidR="00055CA3">
        <w:rPr>
          <w:rFonts w:ascii="Times New Roman" w:hAnsi="Times New Roman" w:cs="Times New Roman"/>
          <w:sz w:val="28"/>
          <w:szCs w:val="28"/>
          <w:lang w:val="uk-UA"/>
        </w:rPr>
        <w:t>)</w:t>
      </w:r>
      <w:r w:rsidR="00D97574">
        <w:rPr>
          <w:rFonts w:ascii="Times New Roman" w:hAnsi="Times New Roman" w:cs="Times New Roman"/>
          <w:sz w:val="28"/>
          <w:szCs w:val="28"/>
          <w:lang w:val="uk-UA"/>
        </w:rPr>
        <w:t xml:space="preserve"> обмеження чи відступи від деяких прав та свобод людини</w:t>
      </w:r>
      <w:r w:rsidR="00055CA3">
        <w:rPr>
          <w:rFonts w:ascii="Times New Roman" w:hAnsi="Times New Roman" w:cs="Times New Roman"/>
          <w:sz w:val="28"/>
          <w:szCs w:val="28"/>
          <w:lang w:val="uk-UA"/>
        </w:rPr>
        <w:t xml:space="preserve"> (коли є строга необхідність)</w:t>
      </w:r>
      <w:r w:rsidR="00D97574">
        <w:rPr>
          <w:rFonts w:ascii="Times New Roman" w:hAnsi="Times New Roman" w:cs="Times New Roman"/>
          <w:sz w:val="28"/>
          <w:szCs w:val="28"/>
          <w:lang w:val="uk-UA"/>
        </w:rPr>
        <w:t xml:space="preserve">, але тут є два великих «але»: по-перше, у жодному випадку вони не повинні мати місце у тотальних масштабах по всій території держави, </w:t>
      </w:r>
      <w:r w:rsidR="00F06D51">
        <w:rPr>
          <w:rFonts w:ascii="Times New Roman" w:hAnsi="Times New Roman" w:cs="Times New Roman"/>
          <w:sz w:val="28"/>
          <w:szCs w:val="28"/>
          <w:lang w:val="uk-UA"/>
        </w:rPr>
        <w:t xml:space="preserve">зачіпаючи права практично всіх громадян держави, </w:t>
      </w:r>
      <w:r w:rsidR="00D97574">
        <w:rPr>
          <w:rFonts w:ascii="Times New Roman" w:hAnsi="Times New Roman" w:cs="Times New Roman"/>
          <w:sz w:val="28"/>
          <w:szCs w:val="28"/>
          <w:lang w:val="uk-UA"/>
        </w:rPr>
        <w:t xml:space="preserve">як це було зроблено Патріотичним актом США 2001 року; і по-друге, практика порушень абсолютних </w:t>
      </w:r>
      <w:r w:rsidR="00F06D51">
        <w:rPr>
          <w:rFonts w:ascii="Times New Roman" w:hAnsi="Times New Roman" w:cs="Times New Roman"/>
          <w:sz w:val="28"/>
          <w:szCs w:val="28"/>
          <w:lang w:val="uk-UA"/>
        </w:rPr>
        <w:t xml:space="preserve">та процесуальних </w:t>
      </w:r>
      <w:r w:rsidR="00D97574">
        <w:rPr>
          <w:rFonts w:ascii="Times New Roman" w:hAnsi="Times New Roman" w:cs="Times New Roman"/>
          <w:sz w:val="28"/>
          <w:szCs w:val="28"/>
          <w:lang w:val="uk-UA"/>
        </w:rPr>
        <w:t>прав людини не повинна мати місця за жодних обставин, незалежно</w:t>
      </w:r>
      <w:r w:rsidR="00F06D51">
        <w:rPr>
          <w:rFonts w:ascii="Times New Roman" w:hAnsi="Times New Roman" w:cs="Times New Roman"/>
          <w:sz w:val="28"/>
          <w:szCs w:val="28"/>
          <w:lang w:val="uk-UA"/>
        </w:rPr>
        <w:t xml:space="preserve"> від рівня терористичної загроз</w:t>
      </w:r>
      <w:r w:rsidR="00F06D51">
        <w:rPr>
          <w:rFonts w:ascii="Times New Roman" w:hAnsi="Times New Roman" w:cs="Times New Roman"/>
          <w:sz w:val="28"/>
          <w:szCs w:val="28"/>
        </w:rPr>
        <w:t>и</w:t>
      </w:r>
      <w:r w:rsidR="00D97574">
        <w:rPr>
          <w:rFonts w:ascii="Times New Roman" w:hAnsi="Times New Roman" w:cs="Times New Roman"/>
          <w:sz w:val="28"/>
          <w:szCs w:val="28"/>
          <w:lang w:val="uk-UA"/>
        </w:rPr>
        <w:t xml:space="preserve">. </w:t>
      </w:r>
      <w:r w:rsidR="00304790">
        <w:rPr>
          <w:rFonts w:ascii="Times New Roman" w:hAnsi="Times New Roman" w:cs="Times New Roman"/>
          <w:sz w:val="28"/>
          <w:szCs w:val="28"/>
          <w:lang w:val="uk-UA"/>
        </w:rPr>
        <w:t xml:space="preserve">Терористичні акти, проти яких спрямовані антитерористичні положення, не несуть у собі того рівня загрози, який би дозволяв вживати ті заходи, які вживаються державами сьогодні з превентивними та каральними цілями. </w:t>
      </w:r>
      <w:r w:rsidR="00D97574">
        <w:rPr>
          <w:rFonts w:ascii="Times New Roman" w:hAnsi="Times New Roman" w:cs="Times New Roman"/>
          <w:sz w:val="28"/>
          <w:szCs w:val="28"/>
          <w:lang w:val="uk-UA"/>
        </w:rPr>
        <w:t xml:space="preserve">У протилежному випадку, можна вести мову про масштабні порушення державами прав та свобод </w:t>
      </w:r>
      <w:r w:rsidR="00304790">
        <w:rPr>
          <w:rFonts w:ascii="Times New Roman" w:hAnsi="Times New Roman" w:cs="Times New Roman"/>
          <w:sz w:val="28"/>
          <w:szCs w:val="28"/>
          <w:lang w:val="uk-UA"/>
        </w:rPr>
        <w:t xml:space="preserve">людини </w:t>
      </w:r>
      <w:r w:rsidR="00D97574">
        <w:rPr>
          <w:rFonts w:ascii="Times New Roman" w:hAnsi="Times New Roman" w:cs="Times New Roman"/>
          <w:sz w:val="28"/>
          <w:szCs w:val="28"/>
          <w:lang w:val="uk-UA"/>
        </w:rPr>
        <w:t xml:space="preserve">під приводом боротьби з тероризмом, </w:t>
      </w:r>
      <w:r w:rsidR="00304790">
        <w:rPr>
          <w:rFonts w:ascii="Times New Roman" w:hAnsi="Times New Roman" w:cs="Times New Roman"/>
          <w:sz w:val="28"/>
          <w:szCs w:val="28"/>
          <w:lang w:val="uk-UA"/>
        </w:rPr>
        <w:t xml:space="preserve">які сильно йдуть врозріз з міжнародно-правовими зобов’язаннями держав і відповідальність за які ніхто не несе. </w:t>
      </w:r>
    </w:p>
    <w:p w:rsidR="008C1F9D" w:rsidRDefault="008C1F9D" w:rsidP="009E4C4D">
      <w:pPr>
        <w:spacing w:line="360" w:lineRule="auto"/>
        <w:ind w:firstLine="709"/>
        <w:contextualSpacing/>
        <w:jc w:val="both"/>
        <w:rPr>
          <w:rFonts w:ascii="Times New Roman" w:hAnsi="Times New Roman" w:cs="Times New Roman"/>
          <w:sz w:val="28"/>
          <w:szCs w:val="28"/>
          <w:lang w:val="uk-UA"/>
        </w:rPr>
      </w:pPr>
    </w:p>
    <w:p w:rsidR="00BA059A" w:rsidRPr="005D5A02" w:rsidRDefault="00BA059A" w:rsidP="00BA059A">
      <w:pPr>
        <w:pStyle w:val="ad"/>
        <w:contextualSpacing/>
        <w:jc w:val="both"/>
        <w:rPr>
          <w:rFonts w:ascii="Times New Roman" w:hAnsi="Times New Roman" w:cs="Times New Roman"/>
          <w:lang w:val="uk-UA"/>
        </w:rPr>
      </w:pPr>
      <w:r>
        <w:rPr>
          <w:rStyle w:val="af"/>
        </w:rPr>
        <w:footnoteRef/>
      </w:r>
      <w:r>
        <w:t xml:space="preserve"> </w:t>
      </w:r>
      <w:r w:rsidRPr="00721EA7">
        <w:rPr>
          <w:rFonts w:ascii="Times New Roman" w:hAnsi="Times New Roman" w:cs="Times New Roman"/>
          <w:i/>
        </w:rPr>
        <w:t>Венская Декларация и Программа действий</w:t>
      </w:r>
      <w:r w:rsidRPr="00374150">
        <w:rPr>
          <w:rFonts w:ascii="Times New Roman" w:hAnsi="Times New Roman" w:cs="Times New Roman"/>
        </w:rPr>
        <w:t xml:space="preserve">, принята 25 июня 1993 года Всемирной конференцией по правам человека. – Нью-Йорк: Организация </w:t>
      </w:r>
      <w:proofErr w:type="spellStart"/>
      <w:r w:rsidRPr="00374150">
        <w:rPr>
          <w:rFonts w:ascii="Times New Roman" w:hAnsi="Times New Roman" w:cs="Times New Roman"/>
        </w:rPr>
        <w:t>Обьединенных</w:t>
      </w:r>
      <w:proofErr w:type="spellEnd"/>
      <w:r w:rsidRPr="00374150">
        <w:rPr>
          <w:rFonts w:ascii="Times New Roman" w:hAnsi="Times New Roman" w:cs="Times New Roman"/>
        </w:rPr>
        <w:t xml:space="preserve"> Наций, 1995. – </w:t>
      </w:r>
      <w:r>
        <w:rPr>
          <w:rFonts w:ascii="Times New Roman" w:hAnsi="Times New Roman" w:cs="Times New Roman"/>
          <w:lang w:val="uk-UA"/>
        </w:rPr>
        <w:t xml:space="preserve">С.28. </w:t>
      </w:r>
    </w:p>
    <w:p w:rsidR="00BA059A" w:rsidRPr="00374150" w:rsidRDefault="00BA059A" w:rsidP="00BA059A">
      <w:pPr>
        <w:pStyle w:val="ad"/>
        <w:contextualSpacing/>
        <w:jc w:val="both"/>
        <w:rPr>
          <w:rFonts w:ascii="Times New Roman" w:hAnsi="Times New Roman" w:cs="Times New Roman"/>
          <w:b/>
          <w:lang w:val="uk-UA"/>
        </w:rPr>
      </w:pPr>
      <w:r w:rsidRPr="00374150">
        <w:rPr>
          <w:rStyle w:val="af"/>
          <w:rFonts w:ascii="Times New Roman" w:hAnsi="Times New Roman" w:cs="Times New Roman"/>
        </w:rPr>
        <w:footnoteRef/>
      </w:r>
      <w:r w:rsidRPr="00374150">
        <w:rPr>
          <w:rFonts w:ascii="Times New Roman" w:hAnsi="Times New Roman" w:cs="Times New Roman"/>
        </w:rPr>
        <w:t xml:space="preserve"> </w:t>
      </w:r>
      <w:proofErr w:type="spellStart"/>
      <w:r w:rsidRPr="00721EA7">
        <w:rPr>
          <w:rStyle w:val="a7"/>
          <w:b w:val="0"/>
          <w:i/>
        </w:rPr>
        <w:t>Каллиопи</w:t>
      </w:r>
      <w:proofErr w:type="spellEnd"/>
      <w:r w:rsidRPr="00721EA7">
        <w:rPr>
          <w:rStyle w:val="a7"/>
          <w:b w:val="0"/>
          <w:i/>
        </w:rPr>
        <w:t xml:space="preserve"> К. </w:t>
      </w:r>
      <w:proofErr w:type="spellStart"/>
      <w:r w:rsidRPr="00721EA7">
        <w:rPr>
          <w:rStyle w:val="a7"/>
          <w:b w:val="0"/>
          <w:i/>
        </w:rPr>
        <w:t>Куфа</w:t>
      </w:r>
      <w:proofErr w:type="spellEnd"/>
      <w:r w:rsidRPr="00374150">
        <w:rPr>
          <w:rStyle w:val="a7"/>
          <w:b w:val="0"/>
        </w:rPr>
        <w:t xml:space="preserve"> Конкретные вопросы в области прав человека: новые приоритеты, в частности терроризм и </w:t>
      </w:r>
      <w:proofErr w:type="spellStart"/>
      <w:r w:rsidRPr="00374150">
        <w:rPr>
          <w:rStyle w:val="a7"/>
          <w:b w:val="0"/>
        </w:rPr>
        <w:t>контртерроризм</w:t>
      </w:r>
      <w:proofErr w:type="spellEnd"/>
      <w:r w:rsidRPr="00374150">
        <w:rPr>
          <w:rStyle w:val="a7"/>
          <w:b w:val="0"/>
        </w:rPr>
        <w:t xml:space="preserve"> / </w:t>
      </w:r>
      <w:r w:rsidRPr="00374150">
        <w:rPr>
          <w:rStyle w:val="a7"/>
          <w:b w:val="0"/>
          <w:lang w:val="uk-UA"/>
        </w:rPr>
        <w:t>К.К.</w:t>
      </w:r>
      <w:proofErr w:type="spellStart"/>
      <w:r w:rsidRPr="00374150">
        <w:rPr>
          <w:rStyle w:val="a7"/>
          <w:b w:val="0"/>
          <w:lang w:val="uk-UA"/>
        </w:rPr>
        <w:t>Куфа</w:t>
      </w:r>
      <w:proofErr w:type="spellEnd"/>
      <w:r w:rsidRPr="00374150">
        <w:rPr>
          <w:rStyle w:val="a7"/>
          <w:b w:val="0"/>
          <w:lang w:val="uk-UA"/>
        </w:rPr>
        <w:t xml:space="preserve"> </w:t>
      </w:r>
      <w:r w:rsidRPr="00374150">
        <w:rPr>
          <w:rStyle w:val="a7"/>
          <w:b w:val="0"/>
        </w:rPr>
        <w:t xml:space="preserve"> // Международное право — International </w:t>
      </w:r>
      <w:proofErr w:type="spellStart"/>
      <w:r w:rsidRPr="00374150">
        <w:rPr>
          <w:rStyle w:val="a7"/>
          <w:b w:val="0"/>
        </w:rPr>
        <w:t>Law</w:t>
      </w:r>
      <w:proofErr w:type="spellEnd"/>
      <w:r w:rsidRPr="00374150">
        <w:rPr>
          <w:rStyle w:val="a7"/>
          <w:b w:val="0"/>
        </w:rPr>
        <w:t>.</w:t>
      </w:r>
      <w:r w:rsidRPr="00374150">
        <w:rPr>
          <w:rStyle w:val="a7"/>
          <w:b w:val="0"/>
          <w:lang w:val="uk-UA"/>
        </w:rPr>
        <w:t xml:space="preserve"> –</w:t>
      </w:r>
      <w:r w:rsidRPr="00374150">
        <w:rPr>
          <w:rStyle w:val="a7"/>
          <w:b w:val="0"/>
        </w:rPr>
        <w:t xml:space="preserve"> 2004.</w:t>
      </w:r>
      <w:r w:rsidRPr="00374150">
        <w:rPr>
          <w:rStyle w:val="a7"/>
          <w:b w:val="0"/>
          <w:lang w:val="uk-UA"/>
        </w:rPr>
        <w:t xml:space="preserve"> –</w:t>
      </w:r>
      <w:r w:rsidRPr="00374150">
        <w:rPr>
          <w:rStyle w:val="a7"/>
          <w:b w:val="0"/>
        </w:rPr>
        <w:t xml:space="preserve"> № 3</w:t>
      </w:r>
      <w:r w:rsidRPr="00374150">
        <w:rPr>
          <w:rStyle w:val="a7"/>
          <w:b w:val="0"/>
          <w:lang w:val="uk-UA"/>
        </w:rPr>
        <w:t>. – С. 15</w:t>
      </w:r>
    </w:p>
    <w:p w:rsidR="00BA059A" w:rsidRPr="00374150" w:rsidRDefault="00BA059A" w:rsidP="00BA059A">
      <w:pPr>
        <w:pStyle w:val="ad"/>
        <w:contextualSpacing/>
        <w:jc w:val="both"/>
        <w:rPr>
          <w:rFonts w:ascii="Times New Roman" w:hAnsi="Times New Roman" w:cs="Times New Roman"/>
          <w:lang w:val="uk-UA"/>
        </w:rPr>
      </w:pPr>
      <w:r w:rsidRPr="00374150">
        <w:rPr>
          <w:rStyle w:val="af"/>
          <w:rFonts w:ascii="Times New Roman" w:hAnsi="Times New Roman" w:cs="Times New Roman"/>
        </w:rPr>
        <w:footnoteRef/>
      </w:r>
      <w:r w:rsidRPr="00374150">
        <w:rPr>
          <w:rFonts w:ascii="Times New Roman" w:hAnsi="Times New Roman" w:cs="Times New Roman"/>
        </w:rPr>
        <w:t xml:space="preserve"> </w:t>
      </w:r>
      <w:r w:rsidRPr="00721EA7">
        <w:rPr>
          <w:rFonts w:ascii="Times New Roman" w:hAnsi="Times New Roman" w:cs="Times New Roman"/>
          <w:i/>
          <w:lang w:val="uk-UA"/>
        </w:rPr>
        <w:t>Резолюция 1456 (2003</w:t>
      </w:r>
      <w:r w:rsidRPr="00374150">
        <w:rPr>
          <w:rFonts w:ascii="Times New Roman" w:hAnsi="Times New Roman" w:cs="Times New Roman"/>
          <w:lang w:val="uk-UA"/>
        </w:rPr>
        <w:t xml:space="preserve">), </w:t>
      </w:r>
      <w:proofErr w:type="spellStart"/>
      <w:r w:rsidRPr="00374150">
        <w:rPr>
          <w:rFonts w:ascii="Times New Roman" w:hAnsi="Times New Roman" w:cs="Times New Roman"/>
          <w:lang w:val="uk-UA"/>
        </w:rPr>
        <w:t>принятая</w:t>
      </w:r>
      <w:proofErr w:type="spellEnd"/>
      <w:r w:rsidRPr="00374150">
        <w:rPr>
          <w:rFonts w:ascii="Times New Roman" w:hAnsi="Times New Roman" w:cs="Times New Roman"/>
          <w:lang w:val="uk-UA"/>
        </w:rPr>
        <w:t xml:space="preserve"> </w:t>
      </w:r>
      <w:proofErr w:type="spellStart"/>
      <w:r w:rsidRPr="00374150">
        <w:rPr>
          <w:rFonts w:ascii="Times New Roman" w:hAnsi="Times New Roman" w:cs="Times New Roman"/>
          <w:lang w:val="uk-UA"/>
        </w:rPr>
        <w:t>Советом</w:t>
      </w:r>
      <w:proofErr w:type="spellEnd"/>
      <w:r w:rsidRPr="00374150">
        <w:rPr>
          <w:rFonts w:ascii="Times New Roman" w:hAnsi="Times New Roman" w:cs="Times New Roman"/>
          <w:lang w:val="uk-UA"/>
        </w:rPr>
        <w:t xml:space="preserve"> </w:t>
      </w:r>
      <w:proofErr w:type="spellStart"/>
      <w:r w:rsidRPr="00374150">
        <w:rPr>
          <w:rFonts w:ascii="Times New Roman" w:hAnsi="Times New Roman" w:cs="Times New Roman"/>
          <w:lang w:val="uk-UA"/>
        </w:rPr>
        <w:t>Безопасности</w:t>
      </w:r>
      <w:proofErr w:type="spellEnd"/>
      <w:r w:rsidRPr="00374150">
        <w:rPr>
          <w:rFonts w:ascii="Times New Roman" w:hAnsi="Times New Roman" w:cs="Times New Roman"/>
          <w:lang w:val="uk-UA"/>
        </w:rPr>
        <w:t xml:space="preserve"> на </w:t>
      </w:r>
      <w:proofErr w:type="spellStart"/>
      <w:r w:rsidRPr="00374150">
        <w:rPr>
          <w:rFonts w:ascii="Times New Roman" w:hAnsi="Times New Roman" w:cs="Times New Roman"/>
          <w:lang w:val="uk-UA"/>
        </w:rPr>
        <w:t>его</w:t>
      </w:r>
      <w:proofErr w:type="spellEnd"/>
      <w:r w:rsidRPr="00374150">
        <w:rPr>
          <w:rFonts w:ascii="Times New Roman" w:hAnsi="Times New Roman" w:cs="Times New Roman"/>
          <w:lang w:val="uk-UA"/>
        </w:rPr>
        <w:t xml:space="preserve"> 4688-м </w:t>
      </w:r>
      <w:proofErr w:type="spellStart"/>
      <w:r w:rsidRPr="00374150">
        <w:rPr>
          <w:rFonts w:ascii="Times New Roman" w:hAnsi="Times New Roman" w:cs="Times New Roman"/>
          <w:lang w:val="uk-UA"/>
        </w:rPr>
        <w:t>заседании</w:t>
      </w:r>
      <w:proofErr w:type="spellEnd"/>
      <w:r w:rsidRPr="00374150">
        <w:rPr>
          <w:rFonts w:ascii="Times New Roman" w:hAnsi="Times New Roman" w:cs="Times New Roman"/>
          <w:lang w:val="uk-UA"/>
        </w:rPr>
        <w:t xml:space="preserve"> 20 </w:t>
      </w:r>
      <w:proofErr w:type="spellStart"/>
      <w:r w:rsidRPr="00374150">
        <w:rPr>
          <w:rFonts w:ascii="Times New Roman" w:hAnsi="Times New Roman" w:cs="Times New Roman"/>
          <w:lang w:val="uk-UA"/>
        </w:rPr>
        <w:t>января</w:t>
      </w:r>
      <w:proofErr w:type="spellEnd"/>
      <w:r w:rsidRPr="00374150">
        <w:rPr>
          <w:rFonts w:ascii="Times New Roman" w:hAnsi="Times New Roman" w:cs="Times New Roman"/>
          <w:lang w:val="uk-UA"/>
        </w:rPr>
        <w:t xml:space="preserve"> 2003 </w:t>
      </w:r>
      <w:proofErr w:type="spellStart"/>
      <w:r w:rsidRPr="00374150">
        <w:rPr>
          <w:rFonts w:ascii="Times New Roman" w:hAnsi="Times New Roman" w:cs="Times New Roman"/>
          <w:lang w:val="uk-UA"/>
        </w:rPr>
        <w:t>года</w:t>
      </w:r>
      <w:proofErr w:type="spellEnd"/>
      <w:r w:rsidRPr="00374150">
        <w:rPr>
          <w:rFonts w:ascii="Times New Roman" w:hAnsi="Times New Roman" w:cs="Times New Roman"/>
          <w:lang w:val="uk-UA"/>
        </w:rPr>
        <w:t xml:space="preserve">. Документ ООН </w:t>
      </w:r>
      <w:r w:rsidRPr="00374150">
        <w:rPr>
          <w:rFonts w:ascii="Times New Roman" w:hAnsi="Times New Roman" w:cs="Times New Roman"/>
          <w:lang w:val="en-US"/>
        </w:rPr>
        <w:t>S</w:t>
      </w:r>
      <w:r w:rsidRPr="00374150">
        <w:rPr>
          <w:rFonts w:ascii="Times New Roman" w:hAnsi="Times New Roman" w:cs="Times New Roman"/>
        </w:rPr>
        <w:t>/</w:t>
      </w:r>
      <w:r w:rsidRPr="00374150">
        <w:rPr>
          <w:rFonts w:ascii="Times New Roman" w:hAnsi="Times New Roman" w:cs="Times New Roman"/>
          <w:lang w:val="en-US"/>
        </w:rPr>
        <w:t>RES</w:t>
      </w:r>
      <w:r w:rsidRPr="00374150">
        <w:rPr>
          <w:rFonts w:ascii="Times New Roman" w:hAnsi="Times New Roman" w:cs="Times New Roman"/>
        </w:rPr>
        <w:t>/1456 (2003)</w:t>
      </w:r>
      <w:r w:rsidRPr="00374150">
        <w:rPr>
          <w:rFonts w:ascii="Times New Roman" w:hAnsi="Times New Roman" w:cs="Times New Roman"/>
          <w:lang w:val="uk-UA"/>
        </w:rPr>
        <w:t xml:space="preserve">, п.6. – </w:t>
      </w:r>
      <w:r w:rsidRPr="00374150">
        <w:rPr>
          <w:rFonts w:ascii="Times New Roman" w:hAnsi="Times New Roman" w:cs="Times New Roman"/>
        </w:rPr>
        <w:t>[</w:t>
      </w:r>
      <w:r w:rsidRPr="00374150">
        <w:rPr>
          <w:rFonts w:ascii="Times New Roman" w:hAnsi="Times New Roman" w:cs="Times New Roman"/>
          <w:lang w:val="uk-UA"/>
        </w:rPr>
        <w:t>Електронний ресурс</w:t>
      </w:r>
      <w:r w:rsidRPr="00374150">
        <w:rPr>
          <w:rFonts w:ascii="Times New Roman" w:hAnsi="Times New Roman" w:cs="Times New Roman"/>
        </w:rPr>
        <w:t>]</w:t>
      </w:r>
      <w:r w:rsidRPr="00374150">
        <w:rPr>
          <w:rFonts w:ascii="Times New Roman" w:hAnsi="Times New Roman" w:cs="Times New Roman"/>
          <w:lang w:val="uk-UA"/>
        </w:rPr>
        <w:t>. – Режим доступу: http://www.un.org/ru/documents/ods.asp?m=S/RES/1456%282003%29</w:t>
      </w:r>
    </w:p>
    <w:p w:rsidR="00BA059A" w:rsidRPr="001727A3" w:rsidRDefault="00BA059A" w:rsidP="00BA059A">
      <w:pPr>
        <w:pStyle w:val="ad"/>
        <w:contextualSpacing/>
        <w:jc w:val="both"/>
        <w:rPr>
          <w:lang w:val="uk-UA"/>
        </w:rPr>
      </w:pPr>
      <w:r>
        <w:rPr>
          <w:rStyle w:val="af"/>
        </w:rPr>
        <w:lastRenderedPageBreak/>
        <w:footnoteRef/>
      </w:r>
      <w:r>
        <w:t xml:space="preserve"> </w:t>
      </w:r>
      <w:proofErr w:type="spellStart"/>
      <w:r w:rsidRPr="00721EA7">
        <w:rPr>
          <w:rFonts w:ascii="Times New Roman" w:hAnsi="Times New Roman" w:cs="Times New Roman"/>
          <w:i/>
          <w:lang w:val="uk-UA"/>
        </w:rPr>
        <w:t>Альбрехт</w:t>
      </w:r>
      <w:proofErr w:type="spellEnd"/>
      <w:r w:rsidRPr="00721EA7">
        <w:rPr>
          <w:rFonts w:ascii="Times New Roman" w:hAnsi="Times New Roman" w:cs="Times New Roman"/>
          <w:i/>
          <w:lang w:val="uk-UA"/>
        </w:rPr>
        <w:t xml:space="preserve"> </w:t>
      </w:r>
      <w:proofErr w:type="spellStart"/>
      <w:r w:rsidRPr="00721EA7">
        <w:rPr>
          <w:rFonts w:ascii="Times New Roman" w:hAnsi="Times New Roman" w:cs="Times New Roman"/>
          <w:i/>
          <w:lang w:val="uk-UA"/>
        </w:rPr>
        <w:t>Петер-Алексіс</w:t>
      </w:r>
      <w:proofErr w:type="spellEnd"/>
      <w:r w:rsidRPr="001727A3">
        <w:rPr>
          <w:rFonts w:ascii="Times New Roman" w:hAnsi="Times New Roman" w:cs="Times New Roman"/>
          <w:lang w:val="uk-UA"/>
        </w:rPr>
        <w:t xml:space="preserve">. Забута свобода: Принципи кримінального права в європейській дискусії про безпеку: Монографія / Переклад з німецької мови та передмова Г.Г. </w:t>
      </w:r>
      <w:proofErr w:type="spellStart"/>
      <w:r w:rsidRPr="001727A3">
        <w:rPr>
          <w:rFonts w:ascii="Times New Roman" w:hAnsi="Times New Roman" w:cs="Times New Roman"/>
          <w:lang w:val="uk-UA"/>
        </w:rPr>
        <w:t>Мошака</w:t>
      </w:r>
      <w:proofErr w:type="spellEnd"/>
      <w:r w:rsidRPr="001727A3">
        <w:rPr>
          <w:rFonts w:ascii="Times New Roman" w:hAnsi="Times New Roman" w:cs="Times New Roman"/>
          <w:lang w:val="uk-UA"/>
        </w:rPr>
        <w:t xml:space="preserve"> / А.</w:t>
      </w:r>
      <w:proofErr w:type="spellStart"/>
      <w:r w:rsidRPr="001727A3">
        <w:rPr>
          <w:rFonts w:ascii="Times New Roman" w:hAnsi="Times New Roman" w:cs="Times New Roman"/>
          <w:lang w:val="uk-UA"/>
        </w:rPr>
        <w:t>Петер-Алексіс</w:t>
      </w:r>
      <w:proofErr w:type="spellEnd"/>
      <w:r w:rsidRPr="001727A3">
        <w:rPr>
          <w:rFonts w:ascii="Times New Roman" w:hAnsi="Times New Roman" w:cs="Times New Roman"/>
          <w:lang w:val="uk-UA"/>
        </w:rPr>
        <w:t xml:space="preserve">.  – Одеса.: </w:t>
      </w:r>
      <w:proofErr w:type="spellStart"/>
      <w:r w:rsidRPr="001727A3">
        <w:rPr>
          <w:rFonts w:ascii="Times New Roman" w:hAnsi="Times New Roman" w:cs="Times New Roman"/>
          <w:lang w:val="uk-UA"/>
        </w:rPr>
        <w:t>Астропринт</w:t>
      </w:r>
      <w:proofErr w:type="spellEnd"/>
      <w:r w:rsidRPr="001727A3">
        <w:rPr>
          <w:rFonts w:ascii="Times New Roman" w:hAnsi="Times New Roman" w:cs="Times New Roman"/>
          <w:lang w:val="uk-UA"/>
        </w:rPr>
        <w:t>, 2006. – С.3</w:t>
      </w:r>
      <w:r>
        <w:rPr>
          <w:rFonts w:ascii="Times New Roman" w:hAnsi="Times New Roman" w:cs="Times New Roman"/>
          <w:lang w:val="uk-UA"/>
        </w:rPr>
        <w:t>4</w:t>
      </w:r>
    </w:p>
    <w:p w:rsidR="00BA059A" w:rsidRPr="0027349A" w:rsidRDefault="00BA059A" w:rsidP="00BA059A">
      <w:pPr>
        <w:pStyle w:val="ad"/>
        <w:contextualSpacing/>
        <w:jc w:val="both"/>
        <w:rPr>
          <w:rFonts w:ascii="Times New Roman" w:hAnsi="Times New Roman" w:cs="Times New Roman"/>
          <w:lang w:val="uk-UA"/>
        </w:rPr>
      </w:pPr>
      <w:r w:rsidRPr="0027349A">
        <w:rPr>
          <w:rStyle w:val="af"/>
          <w:rFonts w:ascii="Times New Roman" w:hAnsi="Times New Roman" w:cs="Times New Roman"/>
        </w:rPr>
        <w:footnoteRef/>
      </w:r>
      <w:r w:rsidRPr="0027349A">
        <w:rPr>
          <w:rFonts w:ascii="Times New Roman" w:hAnsi="Times New Roman" w:cs="Times New Roman"/>
        </w:rPr>
        <w:t xml:space="preserve"> </w:t>
      </w:r>
      <w:proofErr w:type="spellStart"/>
      <w:r w:rsidRPr="005D5A02">
        <w:rPr>
          <w:rFonts w:ascii="Times New Roman" w:hAnsi="Times New Roman" w:cs="Times New Roman"/>
          <w:i/>
          <w:lang w:val="uk-UA"/>
        </w:rPr>
        <w:t>Пчелинцев</w:t>
      </w:r>
      <w:proofErr w:type="spellEnd"/>
      <w:r w:rsidRPr="005D5A02">
        <w:rPr>
          <w:rFonts w:ascii="Times New Roman" w:hAnsi="Times New Roman" w:cs="Times New Roman"/>
          <w:i/>
          <w:lang w:val="uk-UA"/>
        </w:rPr>
        <w:t xml:space="preserve"> С.В.</w:t>
      </w:r>
      <w:r w:rsidRPr="0027349A">
        <w:rPr>
          <w:rFonts w:ascii="Times New Roman" w:hAnsi="Times New Roman" w:cs="Times New Roman"/>
          <w:lang w:val="uk-UA"/>
        </w:rPr>
        <w:t xml:space="preserve"> </w:t>
      </w:r>
      <w:proofErr w:type="spellStart"/>
      <w:r w:rsidRPr="0027349A">
        <w:rPr>
          <w:rFonts w:ascii="Times New Roman" w:hAnsi="Times New Roman" w:cs="Times New Roman"/>
          <w:lang w:val="uk-UA"/>
        </w:rPr>
        <w:t>Новое</w:t>
      </w:r>
      <w:proofErr w:type="spellEnd"/>
      <w:r w:rsidRPr="0027349A">
        <w:rPr>
          <w:rFonts w:ascii="Times New Roman" w:hAnsi="Times New Roman" w:cs="Times New Roman"/>
          <w:lang w:val="uk-UA"/>
        </w:rPr>
        <w:t xml:space="preserve"> </w:t>
      </w:r>
      <w:proofErr w:type="spellStart"/>
      <w:r w:rsidRPr="0027349A">
        <w:rPr>
          <w:rFonts w:ascii="Times New Roman" w:hAnsi="Times New Roman" w:cs="Times New Roman"/>
          <w:lang w:val="uk-UA"/>
        </w:rPr>
        <w:t>законодательство</w:t>
      </w:r>
      <w:proofErr w:type="spellEnd"/>
      <w:r w:rsidRPr="0027349A">
        <w:rPr>
          <w:rFonts w:ascii="Times New Roman" w:hAnsi="Times New Roman" w:cs="Times New Roman"/>
          <w:lang w:val="uk-UA"/>
        </w:rPr>
        <w:t xml:space="preserve"> о </w:t>
      </w:r>
      <w:proofErr w:type="spellStart"/>
      <w:r w:rsidRPr="0027349A">
        <w:rPr>
          <w:rFonts w:ascii="Times New Roman" w:hAnsi="Times New Roman" w:cs="Times New Roman"/>
          <w:lang w:val="uk-UA"/>
        </w:rPr>
        <w:t>противодействии</w:t>
      </w:r>
      <w:proofErr w:type="spellEnd"/>
      <w:r w:rsidRPr="0027349A">
        <w:rPr>
          <w:rFonts w:ascii="Times New Roman" w:hAnsi="Times New Roman" w:cs="Times New Roman"/>
          <w:lang w:val="uk-UA"/>
        </w:rPr>
        <w:t xml:space="preserve"> </w:t>
      </w:r>
      <w:proofErr w:type="spellStart"/>
      <w:r w:rsidRPr="0027349A">
        <w:rPr>
          <w:rFonts w:ascii="Times New Roman" w:hAnsi="Times New Roman" w:cs="Times New Roman"/>
          <w:lang w:val="uk-UA"/>
        </w:rPr>
        <w:t>терроризму</w:t>
      </w:r>
      <w:proofErr w:type="spellEnd"/>
      <w:r w:rsidRPr="0027349A">
        <w:rPr>
          <w:rFonts w:ascii="Times New Roman" w:hAnsi="Times New Roman" w:cs="Times New Roman"/>
          <w:lang w:val="uk-UA"/>
        </w:rPr>
        <w:t xml:space="preserve"> и </w:t>
      </w:r>
      <w:proofErr w:type="spellStart"/>
      <w:r w:rsidRPr="0027349A">
        <w:rPr>
          <w:rFonts w:ascii="Times New Roman" w:hAnsi="Times New Roman" w:cs="Times New Roman"/>
          <w:lang w:val="uk-UA"/>
        </w:rPr>
        <w:t>ограничения</w:t>
      </w:r>
      <w:proofErr w:type="spellEnd"/>
      <w:r w:rsidRPr="0027349A">
        <w:rPr>
          <w:rFonts w:ascii="Times New Roman" w:hAnsi="Times New Roman" w:cs="Times New Roman"/>
          <w:lang w:val="uk-UA"/>
        </w:rPr>
        <w:t xml:space="preserve"> прав и свобод </w:t>
      </w:r>
      <w:proofErr w:type="spellStart"/>
      <w:r w:rsidRPr="0027349A">
        <w:rPr>
          <w:rFonts w:ascii="Times New Roman" w:hAnsi="Times New Roman" w:cs="Times New Roman"/>
          <w:lang w:val="uk-UA"/>
        </w:rPr>
        <w:t>граждан</w:t>
      </w:r>
      <w:proofErr w:type="spellEnd"/>
      <w:r w:rsidRPr="0027349A">
        <w:rPr>
          <w:rFonts w:ascii="Times New Roman" w:hAnsi="Times New Roman" w:cs="Times New Roman"/>
          <w:lang w:val="uk-UA"/>
        </w:rPr>
        <w:t xml:space="preserve">  / С.В.</w:t>
      </w:r>
      <w:proofErr w:type="spellStart"/>
      <w:r w:rsidRPr="0027349A">
        <w:rPr>
          <w:rFonts w:ascii="Times New Roman" w:hAnsi="Times New Roman" w:cs="Times New Roman"/>
          <w:lang w:val="uk-UA"/>
        </w:rPr>
        <w:t>Пчелинцев</w:t>
      </w:r>
      <w:proofErr w:type="spellEnd"/>
      <w:r w:rsidRPr="0027349A">
        <w:rPr>
          <w:rFonts w:ascii="Times New Roman" w:hAnsi="Times New Roman" w:cs="Times New Roman"/>
          <w:lang w:val="uk-UA"/>
        </w:rPr>
        <w:t xml:space="preserve"> // Журнал </w:t>
      </w:r>
      <w:proofErr w:type="spellStart"/>
      <w:r w:rsidRPr="0027349A">
        <w:rPr>
          <w:rFonts w:ascii="Times New Roman" w:hAnsi="Times New Roman" w:cs="Times New Roman"/>
          <w:lang w:val="uk-UA"/>
        </w:rPr>
        <w:t>российского</w:t>
      </w:r>
      <w:proofErr w:type="spellEnd"/>
      <w:r w:rsidRPr="0027349A">
        <w:rPr>
          <w:rFonts w:ascii="Times New Roman" w:hAnsi="Times New Roman" w:cs="Times New Roman"/>
          <w:lang w:val="uk-UA"/>
        </w:rPr>
        <w:t xml:space="preserve"> права. – 2006. - №5 – С.40</w:t>
      </w:r>
    </w:p>
    <w:p w:rsidR="00BA059A" w:rsidRPr="00A03BD1" w:rsidRDefault="00BA059A" w:rsidP="00BA059A">
      <w:pPr>
        <w:pStyle w:val="ad"/>
        <w:contextualSpacing/>
        <w:jc w:val="both"/>
        <w:rPr>
          <w:rFonts w:ascii="Times New Roman" w:hAnsi="Times New Roman" w:cs="Times New Roman"/>
          <w:lang w:val="uk-UA"/>
        </w:rPr>
      </w:pPr>
      <w:r w:rsidRPr="005D5A02">
        <w:rPr>
          <w:rStyle w:val="af"/>
          <w:i/>
        </w:rPr>
        <w:footnoteRef/>
      </w:r>
      <w:r w:rsidRPr="005D5A02">
        <w:rPr>
          <w:i/>
        </w:rPr>
        <w:t xml:space="preserve"> </w:t>
      </w:r>
      <w:proofErr w:type="spellStart"/>
      <w:r w:rsidRPr="005D5A02">
        <w:rPr>
          <w:rFonts w:ascii="Times New Roman" w:hAnsi="Times New Roman" w:cs="Times New Roman"/>
          <w:i/>
          <w:lang w:val="uk-UA"/>
        </w:rPr>
        <w:t>Беньямин</w:t>
      </w:r>
      <w:proofErr w:type="spellEnd"/>
      <w:r w:rsidRPr="005D5A02">
        <w:rPr>
          <w:rFonts w:ascii="Times New Roman" w:hAnsi="Times New Roman" w:cs="Times New Roman"/>
          <w:i/>
          <w:lang w:val="uk-UA"/>
        </w:rPr>
        <w:t xml:space="preserve"> Нетаньяху</w:t>
      </w:r>
      <w:r w:rsidRPr="00A03BD1">
        <w:rPr>
          <w:rFonts w:ascii="Times New Roman" w:hAnsi="Times New Roman" w:cs="Times New Roman"/>
          <w:lang w:val="uk-UA"/>
        </w:rPr>
        <w:t xml:space="preserve">. </w:t>
      </w:r>
      <w:proofErr w:type="spellStart"/>
      <w:r w:rsidRPr="00A03BD1">
        <w:rPr>
          <w:rFonts w:ascii="Times New Roman" w:hAnsi="Times New Roman" w:cs="Times New Roman"/>
          <w:lang w:val="uk-UA"/>
        </w:rPr>
        <w:t>Война</w:t>
      </w:r>
      <w:proofErr w:type="spellEnd"/>
      <w:r w:rsidRPr="00A03BD1">
        <w:rPr>
          <w:rFonts w:ascii="Times New Roman" w:hAnsi="Times New Roman" w:cs="Times New Roman"/>
          <w:lang w:val="uk-UA"/>
        </w:rPr>
        <w:t xml:space="preserve"> с </w:t>
      </w:r>
      <w:proofErr w:type="spellStart"/>
      <w:r w:rsidRPr="00A03BD1">
        <w:rPr>
          <w:rFonts w:ascii="Times New Roman" w:hAnsi="Times New Roman" w:cs="Times New Roman"/>
          <w:lang w:val="uk-UA"/>
        </w:rPr>
        <w:t>терроризмом</w:t>
      </w:r>
      <w:proofErr w:type="spellEnd"/>
      <w:r w:rsidRPr="00A03BD1">
        <w:rPr>
          <w:rFonts w:ascii="Times New Roman" w:hAnsi="Times New Roman" w:cs="Times New Roman"/>
          <w:lang w:val="uk-UA"/>
        </w:rPr>
        <w:t xml:space="preserve">: </w:t>
      </w:r>
      <w:proofErr w:type="spellStart"/>
      <w:r w:rsidRPr="00A03BD1">
        <w:rPr>
          <w:rFonts w:ascii="Times New Roman" w:hAnsi="Times New Roman" w:cs="Times New Roman"/>
          <w:lang w:val="uk-UA"/>
        </w:rPr>
        <w:t>как</w:t>
      </w:r>
      <w:proofErr w:type="spellEnd"/>
      <w:r w:rsidRPr="00A03BD1">
        <w:rPr>
          <w:rFonts w:ascii="Times New Roman" w:hAnsi="Times New Roman" w:cs="Times New Roman"/>
          <w:lang w:val="uk-UA"/>
        </w:rPr>
        <w:t xml:space="preserve"> </w:t>
      </w:r>
      <w:proofErr w:type="spellStart"/>
      <w:r w:rsidRPr="00A03BD1">
        <w:rPr>
          <w:rFonts w:ascii="Times New Roman" w:hAnsi="Times New Roman" w:cs="Times New Roman"/>
          <w:lang w:val="uk-UA"/>
        </w:rPr>
        <w:t>демократии</w:t>
      </w:r>
      <w:proofErr w:type="spellEnd"/>
      <w:r w:rsidRPr="00A03BD1">
        <w:rPr>
          <w:rFonts w:ascii="Times New Roman" w:hAnsi="Times New Roman" w:cs="Times New Roman"/>
          <w:lang w:val="uk-UA"/>
        </w:rPr>
        <w:t xml:space="preserve"> </w:t>
      </w:r>
      <w:proofErr w:type="spellStart"/>
      <w:r w:rsidRPr="00A03BD1">
        <w:rPr>
          <w:rFonts w:ascii="Times New Roman" w:hAnsi="Times New Roman" w:cs="Times New Roman"/>
          <w:lang w:val="uk-UA"/>
        </w:rPr>
        <w:t>могут</w:t>
      </w:r>
      <w:proofErr w:type="spellEnd"/>
      <w:r w:rsidRPr="00A03BD1">
        <w:rPr>
          <w:rFonts w:ascii="Times New Roman" w:hAnsi="Times New Roman" w:cs="Times New Roman"/>
          <w:lang w:val="uk-UA"/>
        </w:rPr>
        <w:t xml:space="preserve"> нанести </w:t>
      </w:r>
      <w:proofErr w:type="spellStart"/>
      <w:r w:rsidRPr="00A03BD1">
        <w:rPr>
          <w:rFonts w:ascii="Times New Roman" w:hAnsi="Times New Roman" w:cs="Times New Roman"/>
          <w:lang w:val="uk-UA"/>
        </w:rPr>
        <w:t>поражение</w:t>
      </w:r>
      <w:proofErr w:type="spellEnd"/>
      <w:r w:rsidRPr="00A03BD1">
        <w:rPr>
          <w:rFonts w:ascii="Times New Roman" w:hAnsi="Times New Roman" w:cs="Times New Roman"/>
          <w:lang w:val="uk-UA"/>
        </w:rPr>
        <w:t xml:space="preserve"> сети международного </w:t>
      </w:r>
      <w:proofErr w:type="spellStart"/>
      <w:r w:rsidRPr="00A03BD1">
        <w:rPr>
          <w:rFonts w:ascii="Times New Roman" w:hAnsi="Times New Roman" w:cs="Times New Roman"/>
          <w:lang w:val="uk-UA"/>
        </w:rPr>
        <w:t>терроризма</w:t>
      </w:r>
      <w:proofErr w:type="spellEnd"/>
      <w:r w:rsidRPr="00A03BD1">
        <w:rPr>
          <w:rFonts w:ascii="Times New Roman" w:hAnsi="Times New Roman" w:cs="Times New Roman"/>
          <w:lang w:val="uk-UA"/>
        </w:rPr>
        <w:t xml:space="preserve">  / Пер. с англ. / Б.Нетаньяху. – М.: </w:t>
      </w:r>
      <w:proofErr w:type="spellStart"/>
      <w:r w:rsidRPr="00A03BD1">
        <w:rPr>
          <w:rFonts w:ascii="Times New Roman" w:hAnsi="Times New Roman" w:cs="Times New Roman"/>
          <w:lang w:val="uk-UA"/>
        </w:rPr>
        <w:t>Альпина</w:t>
      </w:r>
      <w:proofErr w:type="spellEnd"/>
      <w:r w:rsidRPr="00A03BD1">
        <w:rPr>
          <w:rFonts w:ascii="Times New Roman" w:hAnsi="Times New Roman" w:cs="Times New Roman"/>
          <w:lang w:val="uk-UA"/>
        </w:rPr>
        <w:t xml:space="preserve"> </w:t>
      </w:r>
      <w:proofErr w:type="spellStart"/>
      <w:r w:rsidRPr="00A03BD1">
        <w:rPr>
          <w:rFonts w:ascii="Times New Roman" w:hAnsi="Times New Roman" w:cs="Times New Roman"/>
          <w:lang w:val="uk-UA"/>
        </w:rPr>
        <w:t>Паблишер</w:t>
      </w:r>
      <w:proofErr w:type="spellEnd"/>
      <w:r w:rsidRPr="00A03BD1">
        <w:rPr>
          <w:rFonts w:ascii="Times New Roman" w:hAnsi="Times New Roman" w:cs="Times New Roman"/>
          <w:lang w:val="uk-UA"/>
        </w:rPr>
        <w:t>, 2002. – С.68</w:t>
      </w:r>
    </w:p>
    <w:p w:rsidR="00BA059A" w:rsidRPr="00A03BD1" w:rsidRDefault="00BA059A" w:rsidP="00BA059A">
      <w:pPr>
        <w:pStyle w:val="ad"/>
        <w:jc w:val="both"/>
        <w:rPr>
          <w:lang w:val="uk-UA"/>
        </w:rPr>
      </w:pPr>
      <w:r w:rsidRPr="00A03BD1">
        <w:rPr>
          <w:rStyle w:val="af"/>
          <w:rFonts w:ascii="Times New Roman" w:hAnsi="Times New Roman" w:cs="Times New Roman"/>
        </w:rPr>
        <w:footnoteRef/>
      </w:r>
      <w:r w:rsidRPr="00A03BD1">
        <w:rPr>
          <w:rFonts w:ascii="Times New Roman" w:hAnsi="Times New Roman" w:cs="Times New Roman"/>
        </w:rPr>
        <w:t xml:space="preserve"> </w:t>
      </w:r>
      <w:proofErr w:type="spellStart"/>
      <w:r w:rsidRPr="005D5A02">
        <w:rPr>
          <w:rFonts w:ascii="Times New Roman" w:hAnsi="Times New Roman" w:cs="Times New Roman"/>
          <w:i/>
        </w:rPr>
        <w:t>Настюк</w:t>
      </w:r>
      <w:proofErr w:type="spellEnd"/>
      <w:r w:rsidRPr="005D5A02">
        <w:rPr>
          <w:rFonts w:ascii="Times New Roman" w:hAnsi="Times New Roman" w:cs="Times New Roman"/>
          <w:i/>
        </w:rPr>
        <w:t xml:space="preserve"> В.</w:t>
      </w:r>
      <w:r w:rsidRPr="00A03BD1">
        <w:rPr>
          <w:rFonts w:ascii="Times New Roman" w:hAnsi="Times New Roman" w:cs="Times New Roman"/>
        </w:rPr>
        <w:t xml:space="preserve">Я. </w:t>
      </w:r>
      <w:proofErr w:type="spellStart"/>
      <w:r w:rsidRPr="00A03BD1">
        <w:rPr>
          <w:rFonts w:ascii="Times New Roman" w:hAnsi="Times New Roman" w:cs="Times New Roman"/>
        </w:rPr>
        <w:t>Адміністративно-правові</w:t>
      </w:r>
      <w:proofErr w:type="spellEnd"/>
      <w:r w:rsidRPr="00A03BD1">
        <w:rPr>
          <w:rFonts w:ascii="Times New Roman" w:hAnsi="Times New Roman" w:cs="Times New Roman"/>
        </w:rPr>
        <w:t xml:space="preserve"> </w:t>
      </w:r>
      <w:proofErr w:type="spellStart"/>
      <w:r w:rsidRPr="00A03BD1">
        <w:rPr>
          <w:rFonts w:ascii="Times New Roman" w:hAnsi="Times New Roman" w:cs="Times New Roman"/>
        </w:rPr>
        <w:t>режими</w:t>
      </w:r>
      <w:proofErr w:type="spellEnd"/>
      <w:r w:rsidRPr="00A03BD1">
        <w:rPr>
          <w:rFonts w:ascii="Times New Roman" w:hAnsi="Times New Roman" w:cs="Times New Roman"/>
        </w:rPr>
        <w:t xml:space="preserve"> у сфері національної безпеки та </w:t>
      </w:r>
      <w:proofErr w:type="spellStart"/>
      <w:r w:rsidRPr="00A03BD1">
        <w:rPr>
          <w:rFonts w:ascii="Times New Roman" w:hAnsi="Times New Roman" w:cs="Times New Roman"/>
        </w:rPr>
        <w:t>протидії</w:t>
      </w:r>
      <w:proofErr w:type="spellEnd"/>
      <w:r w:rsidRPr="00A03BD1">
        <w:rPr>
          <w:rFonts w:ascii="Times New Roman" w:hAnsi="Times New Roman" w:cs="Times New Roman"/>
        </w:rPr>
        <w:t xml:space="preserve"> </w:t>
      </w:r>
      <w:proofErr w:type="spellStart"/>
      <w:r w:rsidRPr="00A03BD1">
        <w:rPr>
          <w:rFonts w:ascii="Times New Roman" w:hAnsi="Times New Roman" w:cs="Times New Roman"/>
        </w:rPr>
        <w:t>тероризму</w:t>
      </w:r>
      <w:proofErr w:type="spellEnd"/>
      <w:r w:rsidRPr="00A03BD1">
        <w:rPr>
          <w:rFonts w:ascii="Times New Roman" w:hAnsi="Times New Roman" w:cs="Times New Roman"/>
        </w:rPr>
        <w:t xml:space="preserve">: </w:t>
      </w:r>
      <w:proofErr w:type="spellStart"/>
      <w:r w:rsidRPr="00A03BD1">
        <w:rPr>
          <w:rFonts w:ascii="Times New Roman" w:hAnsi="Times New Roman" w:cs="Times New Roman"/>
        </w:rPr>
        <w:t>Монографія</w:t>
      </w:r>
      <w:proofErr w:type="spellEnd"/>
      <w:r w:rsidRPr="00A03BD1">
        <w:rPr>
          <w:rFonts w:ascii="Times New Roman" w:hAnsi="Times New Roman" w:cs="Times New Roman"/>
          <w:lang w:val="uk-UA"/>
        </w:rPr>
        <w:t xml:space="preserve"> / В.Я.</w:t>
      </w:r>
      <w:proofErr w:type="spellStart"/>
      <w:r w:rsidRPr="00A03BD1">
        <w:rPr>
          <w:rFonts w:ascii="Times New Roman" w:hAnsi="Times New Roman" w:cs="Times New Roman"/>
          <w:lang w:val="uk-UA"/>
        </w:rPr>
        <w:t>Настюк</w:t>
      </w:r>
      <w:proofErr w:type="spellEnd"/>
      <w:r w:rsidRPr="00A03BD1">
        <w:rPr>
          <w:rFonts w:ascii="Times New Roman" w:hAnsi="Times New Roman" w:cs="Times New Roman"/>
        </w:rPr>
        <w:t>. – К.: НКЦ, 2008. – С. 70</w:t>
      </w:r>
    </w:p>
    <w:p w:rsidR="00BA059A" w:rsidRPr="00203DEC" w:rsidRDefault="00BA059A" w:rsidP="00BA059A">
      <w:pPr>
        <w:pStyle w:val="ad"/>
        <w:jc w:val="both"/>
        <w:rPr>
          <w:rFonts w:ascii="Times New Roman" w:hAnsi="Times New Roman" w:cs="Times New Roman"/>
          <w:lang w:val="uk-UA"/>
        </w:rPr>
      </w:pPr>
      <w:r>
        <w:rPr>
          <w:rStyle w:val="af"/>
        </w:rPr>
        <w:footnoteRef/>
      </w:r>
      <w:r>
        <w:t xml:space="preserve"> </w:t>
      </w:r>
      <w:proofErr w:type="spellStart"/>
      <w:r w:rsidRPr="005D5A02">
        <w:rPr>
          <w:rFonts w:ascii="Times New Roman" w:hAnsi="Times New Roman" w:cs="Times New Roman"/>
          <w:i/>
          <w:lang w:val="uk-UA"/>
        </w:rPr>
        <w:t>Лапаева</w:t>
      </w:r>
      <w:proofErr w:type="spellEnd"/>
      <w:r w:rsidRPr="005D5A02">
        <w:rPr>
          <w:rFonts w:ascii="Times New Roman" w:hAnsi="Times New Roman" w:cs="Times New Roman"/>
          <w:i/>
          <w:lang w:val="uk-UA"/>
        </w:rPr>
        <w:t xml:space="preserve"> В.В</w:t>
      </w:r>
      <w:r w:rsidRPr="00203DEC">
        <w:rPr>
          <w:rFonts w:ascii="Times New Roman" w:hAnsi="Times New Roman" w:cs="Times New Roman"/>
          <w:lang w:val="uk-UA"/>
        </w:rPr>
        <w:t xml:space="preserve">. </w:t>
      </w:r>
      <w:proofErr w:type="spellStart"/>
      <w:r w:rsidRPr="00203DEC">
        <w:rPr>
          <w:rFonts w:ascii="Times New Roman" w:hAnsi="Times New Roman" w:cs="Times New Roman"/>
          <w:lang w:val="uk-UA"/>
        </w:rPr>
        <w:t>Конституция</w:t>
      </w:r>
      <w:proofErr w:type="spellEnd"/>
      <w:r w:rsidRPr="00203DEC">
        <w:rPr>
          <w:rFonts w:ascii="Times New Roman" w:hAnsi="Times New Roman" w:cs="Times New Roman"/>
          <w:lang w:val="uk-UA"/>
        </w:rPr>
        <w:t xml:space="preserve"> РФ об основаних и </w:t>
      </w:r>
      <w:proofErr w:type="spellStart"/>
      <w:r w:rsidRPr="00203DEC">
        <w:rPr>
          <w:rFonts w:ascii="Times New Roman" w:hAnsi="Times New Roman" w:cs="Times New Roman"/>
          <w:lang w:val="uk-UA"/>
        </w:rPr>
        <w:t>пределах</w:t>
      </w:r>
      <w:proofErr w:type="spellEnd"/>
      <w:r w:rsidRPr="00203DEC">
        <w:rPr>
          <w:rFonts w:ascii="Times New Roman" w:hAnsi="Times New Roman" w:cs="Times New Roman"/>
          <w:lang w:val="uk-UA"/>
        </w:rPr>
        <w:t xml:space="preserve"> </w:t>
      </w:r>
      <w:proofErr w:type="spellStart"/>
      <w:r w:rsidRPr="00203DEC">
        <w:rPr>
          <w:rFonts w:ascii="Times New Roman" w:hAnsi="Times New Roman" w:cs="Times New Roman"/>
          <w:lang w:val="uk-UA"/>
        </w:rPr>
        <w:t>ограничения</w:t>
      </w:r>
      <w:proofErr w:type="spellEnd"/>
      <w:r w:rsidRPr="00203DEC">
        <w:rPr>
          <w:rFonts w:ascii="Times New Roman" w:hAnsi="Times New Roman" w:cs="Times New Roman"/>
          <w:lang w:val="uk-UA"/>
        </w:rPr>
        <w:t xml:space="preserve"> прав и свобод человека и </w:t>
      </w:r>
      <w:proofErr w:type="spellStart"/>
      <w:r w:rsidRPr="00203DEC">
        <w:rPr>
          <w:rFonts w:ascii="Times New Roman" w:hAnsi="Times New Roman" w:cs="Times New Roman"/>
          <w:lang w:val="uk-UA"/>
        </w:rPr>
        <w:t>гражданина</w:t>
      </w:r>
      <w:proofErr w:type="spellEnd"/>
      <w:r w:rsidRPr="00203DEC">
        <w:rPr>
          <w:rFonts w:ascii="Times New Roman" w:hAnsi="Times New Roman" w:cs="Times New Roman"/>
          <w:lang w:val="uk-UA"/>
        </w:rPr>
        <w:t xml:space="preserve"> / В.В. </w:t>
      </w:r>
      <w:proofErr w:type="spellStart"/>
      <w:r w:rsidRPr="00203DEC">
        <w:rPr>
          <w:rFonts w:ascii="Times New Roman" w:hAnsi="Times New Roman" w:cs="Times New Roman"/>
          <w:lang w:val="uk-UA"/>
        </w:rPr>
        <w:t>Лапаева</w:t>
      </w:r>
      <w:proofErr w:type="spellEnd"/>
      <w:r w:rsidRPr="00203DEC">
        <w:rPr>
          <w:rFonts w:ascii="Times New Roman" w:hAnsi="Times New Roman" w:cs="Times New Roman"/>
          <w:lang w:val="uk-UA"/>
        </w:rPr>
        <w:t xml:space="preserve"> // </w:t>
      </w:r>
      <w:proofErr w:type="spellStart"/>
      <w:r w:rsidRPr="00203DEC">
        <w:rPr>
          <w:rFonts w:ascii="Times New Roman" w:hAnsi="Times New Roman" w:cs="Times New Roman"/>
          <w:lang w:val="uk-UA"/>
        </w:rPr>
        <w:t>Законодательство</w:t>
      </w:r>
      <w:proofErr w:type="spellEnd"/>
      <w:r w:rsidRPr="00203DEC">
        <w:rPr>
          <w:rFonts w:ascii="Times New Roman" w:hAnsi="Times New Roman" w:cs="Times New Roman"/>
          <w:lang w:val="uk-UA"/>
        </w:rPr>
        <w:t xml:space="preserve"> и </w:t>
      </w:r>
      <w:proofErr w:type="spellStart"/>
      <w:r w:rsidRPr="00203DEC">
        <w:rPr>
          <w:rFonts w:ascii="Times New Roman" w:hAnsi="Times New Roman" w:cs="Times New Roman"/>
          <w:lang w:val="uk-UA"/>
        </w:rPr>
        <w:t>экономика</w:t>
      </w:r>
      <w:proofErr w:type="spellEnd"/>
      <w:r w:rsidRPr="00203DEC">
        <w:rPr>
          <w:rFonts w:ascii="Times New Roman" w:hAnsi="Times New Roman" w:cs="Times New Roman"/>
          <w:lang w:val="uk-UA"/>
        </w:rPr>
        <w:t xml:space="preserve"> .– 2005. – №1. – С.13</w:t>
      </w:r>
    </w:p>
    <w:p w:rsidR="00BA059A" w:rsidRPr="00300165" w:rsidRDefault="00BA059A" w:rsidP="00BA059A">
      <w:pPr>
        <w:pStyle w:val="ad"/>
        <w:jc w:val="both"/>
        <w:rPr>
          <w:lang w:val="uk-UA"/>
        </w:rPr>
      </w:pPr>
      <w:r>
        <w:rPr>
          <w:rStyle w:val="af"/>
        </w:rPr>
        <w:footnoteRef/>
      </w:r>
      <w:r>
        <w:t xml:space="preserve"> </w:t>
      </w:r>
      <w:r w:rsidRPr="005D5A02">
        <w:rPr>
          <w:rFonts w:ascii="Times New Roman" w:hAnsi="Times New Roman" w:cs="Times New Roman"/>
          <w:i/>
        </w:rPr>
        <w:t>Замечания общего порядка № 31</w:t>
      </w:r>
      <w:r w:rsidRPr="00300165">
        <w:rPr>
          <w:rFonts w:ascii="Times New Roman" w:hAnsi="Times New Roman" w:cs="Times New Roman"/>
        </w:rPr>
        <w:t xml:space="preserve"> Комитета по</w:t>
      </w:r>
      <w:r w:rsidRPr="00300165">
        <w:rPr>
          <w:rFonts w:ascii="Times New Roman" w:hAnsi="Times New Roman" w:cs="Times New Roman"/>
          <w:lang w:val="uk-UA"/>
        </w:rPr>
        <w:t xml:space="preserve"> </w:t>
      </w:r>
      <w:r w:rsidRPr="00300165">
        <w:rPr>
          <w:rFonts w:ascii="Times New Roman" w:hAnsi="Times New Roman" w:cs="Times New Roman"/>
        </w:rPr>
        <w:t>правам человека</w:t>
      </w:r>
      <w:r w:rsidRPr="00300165">
        <w:rPr>
          <w:rFonts w:ascii="Times New Roman" w:hAnsi="Times New Roman" w:cs="Times New Roman"/>
          <w:lang w:val="uk-UA"/>
        </w:rPr>
        <w:t xml:space="preserve"> – Характер </w:t>
      </w:r>
      <w:proofErr w:type="spellStart"/>
      <w:r w:rsidRPr="00300165">
        <w:rPr>
          <w:rFonts w:ascii="Times New Roman" w:hAnsi="Times New Roman" w:cs="Times New Roman"/>
          <w:lang w:val="uk-UA"/>
        </w:rPr>
        <w:t>общего</w:t>
      </w:r>
      <w:proofErr w:type="spellEnd"/>
      <w:r w:rsidRPr="00300165">
        <w:rPr>
          <w:rFonts w:ascii="Times New Roman" w:hAnsi="Times New Roman" w:cs="Times New Roman"/>
          <w:lang w:val="uk-UA"/>
        </w:rPr>
        <w:t xml:space="preserve"> </w:t>
      </w:r>
      <w:proofErr w:type="spellStart"/>
      <w:r w:rsidRPr="00300165">
        <w:rPr>
          <w:rFonts w:ascii="Times New Roman" w:hAnsi="Times New Roman" w:cs="Times New Roman"/>
          <w:lang w:val="uk-UA"/>
        </w:rPr>
        <w:t>юридического</w:t>
      </w:r>
      <w:proofErr w:type="spellEnd"/>
      <w:r w:rsidRPr="00300165">
        <w:rPr>
          <w:rFonts w:ascii="Times New Roman" w:hAnsi="Times New Roman" w:cs="Times New Roman"/>
          <w:lang w:val="uk-UA"/>
        </w:rPr>
        <w:t xml:space="preserve"> </w:t>
      </w:r>
      <w:proofErr w:type="spellStart"/>
      <w:r w:rsidRPr="00300165">
        <w:rPr>
          <w:rFonts w:ascii="Times New Roman" w:hAnsi="Times New Roman" w:cs="Times New Roman"/>
          <w:lang w:val="uk-UA"/>
        </w:rPr>
        <w:t>обязательства</w:t>
      </w:r>
      <w:proofErr w:type="spellEnd"/>
      <w:r w:rsidRPr="00300165">
        <w:rPr>
          <w:rFonts w:ascii="Times New Roman" w:hAnsi="Times New Roman" w:cs="Times New Roman"/>
          <w:lang w:val="uk-UA"/>
        </w:rPr>
        <w:t xml:space="preserve">, </w:t>
      </w:r>
      <w:proofErr w:type="spellStart"/>
      <w:r w:rsidRPr="00300165">
        <w:rPr>
          <w:rFonts w:ascii="Times New Roman" w:hAnsi="Times New Roman" w:cs="Times New Roman"/>
          <w:lang w:val="uk-UA"/>
        </w:rPr>
        <w:t>налагаемого</w:t>
      </w:r>
      <w:proofErr w:type="spellEnd"/>
      <w:r w:rsidRPr="00300165">
        <w:rPr>
          <w:rFonts w:ascii="Times New Roman" w:hAnsi="Times New Roman" w:cs="Times New Roman"/>
          <w:lang w:val="uk-UA"/>
        </w:rPr>
        <w:t xml:space="preserve"> на </w:t>
      </w:r>
      <w:proofErr w:type="spellStart"/>
      <w:r w:rsidRPr="00300165">
        <w:rPr>
          <w:rFonts w:ascii="Times New Roman" w:hAnsi="Times New Roman" w:cs="Times New Roman"/>
          <w:lang w:val="uk-UA"/>
        </w:rPr>
        <w:t>государства-учасники</w:t>
      </w:r>
      <w:proofErr w:type="spellEnd"/>
      <w:r w:rsidRPr="00300165">
        <w:rPr>
          <w:rFonts w:ascii="Times New Roman" w:hAnsi="Times New Roman" w:cs="Times New Roman"/>
          <w:lang w:val="uk-UA"/>
        </w:rPr>
        <w:t xml:space="preserve"> </w:t>
      </w:r>
      <w:proofErr w:type="spellStart"/>
      <w:r w:rsidRPr="00300165">
        <w:rPr>
          <w:rFonts w:ascii="Times New Roman" w:hAnsi="Times New Roman" w:cs="Times New Roman"/>
          <w:lang w:val="uk-UA"/>
        </w:rPr>
        <w:t>Пакта</w:t>
      </w:r>
      <w:proofErr w:type="spellEnd"/>
      <w:r w:rsidRPr="00300165">
        <w:rPr>
          <w:rFonts w:ascii="Times New Roman" w:hAnsi="Times New Roman" w:cs="Times New Roman"/>
          <w:lang w:val="uk-UA"/>
        </w:rPr>
        <w:t xml:space="preserve">, 2004 г., п.6. – </w:t>
      </w:r>
      <w:r w:rsidRPr="00300165">
        <w:rPr>
          <w:rFonts w:ascii="Times New Roman" w:hAnsi="Times New Roman" w:cs="Times New Roman"/>
        </w:rPr>
        <w:t>[</w:t>
      </w:r>
      <w:r w:rsidRPr="00300165">
        <w:rPr>
          <w:rFonts w:ascii="Times New Roman" w:hAnsi="Times New Roman" w:cs="Times New Roman"/>
          <w:lang w:val="uk-UA"/>
        </w:rPr>
        <w:t>Електронний ресурс</w:t>
      </w:r>
      <w:r w:rsidRPr="00300165">
        <w:rPr>
          <w:rFonts w:ascii="Times New Roman" w:hAnsi="Times New Roman" w:cs="Times New Roman"/>
        </w:rPr>
        <w:t>]</w:t>
      </w:r>
      <w:r w:rsidRPr="00300165">
        <w:rPr>
          <w:rFonts w:ascii="Times New Roman" w:hAnsi="Times New Roman" w:cs="Times New Roman"/>
          <w:lang w:val="uk-UA"/>
        </w:rPr>
        <w:t xml:space="preserve">. – Режим доступу: </w:t>
      </w:r>
      <w:hyperlink r:id="rId8" w:history="1">
        <w:r w:rsidRPr="00300165">
          <w:rPr>
            <w:rStyle w:val="af0"/>
            <w:rFonts w:ascii="Times New Roman" w:hAnsi="Times New Roman" w:cs="Times New Roman"/>
            <w:lang w:val="uk-UA"/>
          </w:rPr>
          <w:t>http://www2.ohchr.org/english/bodies/icm-mc/docs/8th/HRI.GEN.1.Rev9_ru.pdf</w:t>
        </w:r>
      </w:hyperlink>
      <w:r w:rsidRPr="00300165">
        <w:rPr>
          <w:rFonts w:ascii="Times New Roman" w:hAnsi="Times New Roman" w:cs="Times New Roman"/>
          <w:lang w:val="uk-UA"/>
        </w:rPr>
        <w:t xml:space="preserve">; </w:t>
      </w:r>
      <w:proofErr w:type="spellStart"/>
      <w:r>
        <w:rPr>
          <w:rFonts w:ascii="Times New Roman" w:hAnsi="Times New Roman" w:cs="Times New Roman"/>
          <w:lang w:val="uk-UA"/>
        </w:rPr>
        <w:t>Также</w:t>
      </w:r>
      <w:proofErr w:type="spellEnd"/>
      <w:r>
        <w:rPr>
          <w:rFonts w:ascii="Times New Roman" w:hAnsi="Times New Roman" w:cs="Times New Roman"/>
          <w:lang w:val="uk-UA"/>
        </w:rPr>
        <w:t xml:space="preserve"> </w:t>
      </w:r>
      <w:proofErr w:type="spellStart"/>
      <w:r w:rsidRPr="00300165">
        <w:rPr>
          <w:rFonts w:ascii="Times New Roman" w:hAnsi="Times New Roman" w:cs="Times New Roman"/>
          <w:lang w:val="uk-UA"/>
        </w:rPr>
        <w:t>Сиракузские</w:t>
      </w:r>
      <w:proofErr w:type="spellEnd"/>
      <w:r w:rsidRPr="00300165">
        <w:rPr>
          <w:rFonts w:ascii="Times New Roman" w:hAnsi="Times New Roman" w:cs="Times New Roman"/>
          <w:lang w:val="uk-UA"/>
        </w:rPr>
        <w:t xml:space="preserve"> при</w:t>
      </w:r>
      <w:proofErr w:type="spellStart"/>
      <w:r w:rsidRPr="00300165">
        <w:rPr>
          <w:rFonts w:ascii="Times New Roman" w:hAnsi="Times New Roman" w:cs="Times New Roman"/>
        </w:rPr>
        <w:t>нципы</w:t>
      </w:r>
      <w:proofErr w:type="spellEnd"/>
      <w:r w:rsidRPr="00300165">
        <w:rPr>
          <w:rFonts w:ascii="Times New Roman" w:hAnsi="Times New Roman" w:cs="Times New Roman"/>
        </w:rPr>
        <w:t xml:space="preserve"> толкования ограничений и отступлений от положений Международного Пакта о гражданских и политических правах. Документ ООН </w:t>
      </w:r>
      <w:r w:rsidRPr="00300165">
        <w:rPr>
          <w:rFonts w:ascii="Times New Roman" w:hAnsi="Times New Roman" w:cs="Times New Roman"/>
          <w:lang w:val="en-US"/>
        </w:rPr>
        <w:t>E</w:t>
      </w:r>
      <w:r w:rsidRPr="00300165">
        <w:rPr>
          <w:rFonts w:ascii="Times New Roman" w:hAnsi="Times New Roman" w:cs="Times New Roman"/>
        </w:rPr>
        <w:t>/</w:t>
      </w:r>
      <w:r w:rsidRPr="00300165">
        <w:rPr>
          <w:rFonts w:ascii="Times New Roman" w:hAnsi="Times New Roman" w:cs="Times New Roman"/>
          <w:lang w:val="en-US"/>
        </w:rPr>
        <w:t>CN</w:t>
      </w:r>
      <w:r w:rsidRPr="00300165">
        <w:rPr>
          <w:rFonts w:ascii="Times New Roman" w:hAnsi="Times New Roman" w:cs="Times New Roman"/>
        </w:rPr>
        <w:t>.4/1985/4, Приложение (1985). – [</w:t>
      </w:r>
      <w:r w:rsidRPr="00300165">
        <w:rPr>
          <w:rFonts w:ascii="Times New Roman" w:hAnsi="Times New Roman" w:cs="Times New Roman"/>
          <w:lang w:val="uk-UA"/>
        </w:rPr>
        <w:t>Електронний ресурс</w:t>
      </w:r>
      <w:r w:rsidRPr="00300165">
        <w:rPr>
          <w:rFonts w:ascii="Times New Roman" w:hAnsi="Times New Roman" w:cs="Times New Roman"/>
        </w:rPr>
        <w:t>]</w:t>
      </w:r>
      <w:r w:rsidRPr="00300165">
        <w:rPr>
          <w:rFonts w:ascii="Times New Roman" w:hAnsi="Times New Roman" w:cs="Times New Roman"/>
          <w:lang w:val="uk-UA"/>
        </w:rPr>
        <w:t>. – Режим доступу: http://legislationline.org/ru/documents/action/popup/id/14624</w:t>
      </w:r>
    </w:p>
    <w:p w:rsidR="00BA059A" w:rsidRPr="00BD77FD" w:rsidRDefault="00BA059A" w:rsidP="00BA059A">
      <w:pPr>
        <w:pStyle w:val="ad"/>
        <w:jc w:val="both"/>
        <w:rPr>
          <w:rFonts w:ascii="Times New Roman" w:hAnsi="Times New Roman" w:cs="Times New Roman"/>
        </w:rPr>
      </w:pPr>
      <w:r>
        <w:rPr>
          <w:rStyle w:val="af"/>
        </w:rPr>
        <w:footnoteRef/>
      </w:r>
      <w:r>
        <w:t xml:space="preserve"> </w:t>
      </w:r>
      <w:proofErr w:type="spellStart"/>
      <w:r w:rsidRPr="005D5A02">
        <w:rPr>
          <w:i/>
          <w:lang w:val="uk-UA"/>
        </w:rPr>
        <w:t>Замечания</w:t>
      </w:r>
      <w:proofErr w:type="spellEnd"/>
      <w:r w:rsidRPr="005D5A02">
        <w:rPr>
          <w:i/>
          <w:lang w:val="uk-UA"/>
        </w:rPr>
        <w:t xml:space="preserve"> </w:t>
      </w:r>
      <w:proofErr w:type="spellStart"/>
      <w:r w:rsidRPr="005D5A02">
        <w:rPr>
          <w:i/>
          <w:lang w:val="uk-UA"/>
        </w:rPr>
        <w:t>общего</w:t>
      </w:r>
      <w:proofErr w:type="spellEnd"/>
      <w:r w:rsidRPr="005D5A02">
        <w:rPr>
          <w:i/>
          <w:lang w:val="uk-UA"/>
        </w:rPr>
        <w:t xml:space="preserve"> </w:t>
      </w:r>
      <w:proofErr w:type="spellStart"/>
      <w:r w:rsidRPr="005D5A02">
        <w:rPr>
          <w:i/>
          <w:lang w:val="uk-UA"/>
        </w:rPr>
        <w:t>порядка</w:t>
      </w:r>
      <w:proofErr w:type="spellEnd"/>
      <w:r w:rsidRPr="005D5A02">
        <w:rPr>
          <w:i/>
          <w:lang w:val="uk-UA"/>
        </w:rPr>
        <w:t xml:space="preserve"> № 29</w:t>
      </w:r>
      <w:r>
        <w:rPr>
          <w:lang w:val="uk-UA"/>
        </w:rPr>
        <w:t xml:space="preserve"> – </w:t>
      </w:r>
      <w:proofErr w:type="spellStart"/>
      <w:r>
        <w:rPr>
          <w:lang w:val="uk-UA"/>
        </w:rPr>
        <w:t>Статья</w:t>
      </w:r>
      <w:proofErr w:type="spellEnd"/>
      <w:r>
        <w:rPr>
          <w:lang w:val="uk-UA"/>
        </w:rPr>
        <w:t xml:space="preserve"> 4 ( </w:t>
      </w:r>
      <w:proofErr w:type="spellStart"/>
      <w:r>
        <w:rPr>
          <w:lang w:val="uk-UA"/>
        </w:rPr>
        <w:t>отступления</w:t>
      </w:r>
      <w:proofErr w:type="spellEnd"/>
      <w:r>
        <w:rPr>
          <w:lang w:val="uk-UA"/>
        </w:rPr>
        <w:t xml:space="preserve"> от </w:t>
      </w:r>
      <w:proofErr w:type="spellStart"/>
      <w:r>
        <w:rPr>
          <w:lang w:val="uk-UA"/>
        </w:rPr>
        <w:t>обязательств</w:t>
      </w:r>
      <w:proofErr w:type="spellEnd"/>
      <w:r>
        <w:rPr>
          <w:lang w:val="uk-UA"/>
        </w:rPr>
        <w:t xml:space="preserve"> в святи с </w:t>
      </w:r>
      <w:proofErr w:type="spellStart"/>
      <w:r>
        <w:rPr>
          <w:lang w:val="uk-UA"/>
        </w:rPr>
        <w:t>чрезв</w:t>
      </w:r>
      <w:r>
        <w:t>ычайным</w:t>
      </w:r>
      <w:proofErr w:type="spellEnd"/>
      <w:r>
        <w:t xml:space="preserve"> </w:t>
      </w:r>
      <w:r w:rsidRPr="00BD77FD">
        <w:rPr>
          <w:rFonts w:ascii="Times New Roman" w:hAnsi="Times New Roman" w:cs="Times New Roman"/>
        </w:rPr>
        <w:t>положением), 2001 г</w:t>
      </w:r>
      <w:r w:rsidRPr="00BD77FD">
        <w:rPr>
          <w:rFonts w:ascii="Times New Roman" w:hAnsi="Times New Roman" w:cs="Times New Roman"/>
          <w:lang w:val="uk-UA"/>
        </w:rPr>
        <w:t xml:space="preserve"> .– </w:t>
      </w:r>
      <w:r w:rsidRPr="00BD77FD">
        <w:rPr>
          <w:rFonts w:ascii="Times New Roman" w:hAnsi="Times New Roman" w:cs="Times New Roman"/>
        </w:rPr>
        <w:t>[</w:t>
      </w:r>
      <w:r w:rsidRPr="00BD77FD">
        <w:rPr>
          <w:rFonts w:ascii="Times New Roman" w:hAnsi="Times New Roman" w:cs="Times New Roman"/>
          <w:lang w:val="uk-UA"/>
        </w:rPr>
        <w:t>Електронний ресурс</w:t>
      </w:r>
      <w:r w:rsidRPr="00BD77FD">
        <w:rPr>
          <w:rFonts w:ascii="Times New Roman" w:hAnsi="Times New Roman" w:cs="Times New Roman"/>
        </w:rPr>
        <w:t>]</w:t>
      </w:r>
      <w:r w:rsidRPr="00BD77FD">
        <w:rPr>
          <w:rFonts w:ascii="Times New Roman" w:hAnsi="Times New Roman" w:cs="Times New Roman"/>
          <w:lang w:val="uk-UA"/>
        </w:rPr>
        <w:t xml:space="preserve">. – Режим доступу: </w:t>
      </w:r>
      <w:hyperlink r:id="rId9" w:history="1">
        <w:r w:rsidRPr="00BD77FD">
          <w:rPr>
            <w:rStyle w:val="af0"/>
            <w:rFonts w:ascii="Times New Roman" w:hAnsi="Times New Roman" w:cs="Times New Roman"/>
            <w:lang w:val="uk-UA"/>
          </w:rPr>
          <w:t>http://www2.ohchr.org/english/bodies/icm-mc/docs/8th/HRI.GEN.1.Rev9_ru.pdf</w:t>
        </w:r>
      </w:hyperlink>
      <w:r w:rsidRPr="00BD77FD">
        <w:rPr>
          <w:rFonts w:ascii="Times New Roman" w:hAnsi="Times New Roman" w:cs="Times New Roman"/>
          <w:lang w:val="uk-UA"/>
        </w:rPr>
        <w:t xml:space="preserve">; </w:t>
      </w:r>
      <w:proofErr w:type="spellStart"/>
      <w:r w:rsidRPr="00BD77FD">
        <w:rPr>
          <w:rFonts w:ascii="Times New Roman" w:hAnsi="Times New Roman" w:cs="Times New Roman"/>
          <w:lang w:val="uk-UA"/>
        </w:rPr>
        <w:t>Также</w:t>
      </w:r>
      <w:proofErr w:type="spellEnd"/>
      <w:r w:rsidRPr="00BD77FD">
        <w:rPr>
          <w:rFonts w:ascii="Times New Roman" w:hAnsi="Times New Roman" w:cs="Times New Roman"/>
          <w:lang w:val="uk-UA"/>
        </w:rPr>
        <w:t xml:space="preserve"> </w:t>
      </w:r>
      <w:proofErr w:type="spellStart"/>
      <w:r w:rsidRPr="00BD77FD">
        <w:rPr>
          <w:rFonts w:ascii="Times New Roman" w:hAnsi="Times New Roman" w:cs="Times New Roman"/>
          <w:lang w:val="uk-UA"/>
        </w:rPr>
        <w:t>Сиракузские</w:t>
      </w:r>
      <w:proofErr w:type="spellEnd"/>
      <w:r w:rsidRPr="00BD77FD">
        <w:rPr>
          <w:rFonts w:ascii="Times New Roman" w:hAnsi="Times New Roman" w:cs="Times New Roman"/>
          <w:lang w:val="uk-UA"/>
        </w:rPr>
        <w:t xml:space="preserve"> при</w:t>
      </w:r>
      <w:proofErr w:type="spellStart"/>
      <w:r w:rsidRPr="00BD77FD">
        <w:rPr>
          <w:rFonts w:ascii="Times New Roman" w:hAnsi="Times New Roman" w:cs="Times New Roman"/>
        </w:rPr>
        <w:t>нципы</w:t>
      </w:r>
      <w:proofErr w:type="spellEnd"/>
      <w:r w:rsidRPr="00BD77FD">
        <w:rPr>
          <w:rFonts w:ascii="Times New Roman" w:hAnsi="Times New Roman" w:cs="Times New Roman"/>
        </w:rPr>
        <w:t xml:space="preserve"> толкования ограничений и отступлений от положений Международного Пакта о гражданских и политических правах. Документ ООН </w:t>
      </w:r>
      <w:r w:rsidRPr="00BD77FD">
        <w:rPr>
          <w:rFonts w:ascii="Times New Roman" w:hAnsi="Times New Roman" w:cs="Times New Roman"/>
          <w:lang w:val="en-US"/>
        </w:rPr>
        <w:t>E</w:t>
      </w:r>
      <w:r w:rsidRPr="00BD77FD">
        <w:rPr>
          <w:rFonts w:ascii="Times New Roman" w:hAnsi="Times New Roman" w:cs="Times New Roman"/>
        </w:rPr>
        <w:t>/</w:t>
      </w:r>
      <w:r w:rsidRPr="00BD77FD">
        <w:rPr>
          <w:rFonts w:ascii="Times New Roman" w:hAnsi="Times New Roman" w:cs="Times New Roman"/>
          <w:lang w:val="en-US"/>
        </w:rPr>
        <w:t>CN</w:t>
      </w:r>
      <w:r w:rsidRPr="00BD77FD">
        <w:rPr>
          <w:rFonts w:ascii="Times New Roman" w:hAnsi="Times New Roman" w:cs="Times New Roman"/>
        </w:rPr>
        <w:t>.4/1985/4, Приложение (1985), п.15,17– [</w:t>
      </w:r>
      <w:r w:rsidRPr="00BD77FD">
        <w:rPr>
          <w:rFonts w:ascii="Times New Roman" w:hAnsi="Times New Roman" w:cs="Times New Roman"/>
          <w:lang w:val="uk-UA"/>
        </w:rPr>
        <w:t>Електронний ресурс</w:t>
      </w:r>
      <w:r w:rsidRPr="00BD77FD">
        <w:rPr>
          <w:rFonts w:ascii="Times New Roman" w:hAnsi="Times New Roman" w:cs="Times New Roman"/>
        </w:rPr>
        <w:t>]</w:t>
      </w:r>
      <w:r w:rsidRPr="00BD77FD">
        <w:rPr>
          <w:rFonts w:ascii="Times New Roman" w:hAnsi="Times New Roman" w:cs="Times New Roman"/>
          <w:lang w:val="uk-UA"/>
        </w:rPr>
        <w:t>. – Режим доступу: http://legislationline.org/ru/documents/action/popup/id/14624</w:t>
      </w:r>
    </w:p>
    <w:p w:rsidR="00BA059A" w:rsidRPr="00721EA7" w:rsidRDefault="00BA059A" w:rsidP="00BA059A">
      <w:pPr>
        <w:pStyle w:val="ad"/>
        <w:jc w:val="both"/>
        <w:rPr>
          <w:rFonts w:ascii="Times New Roman" w:hAnsi="Times New Roman" w:cs="Times New Roman"/>
        </w:rPr>
      </w:pPr>
      <w:r w:rsidRPr="003224BB">
        <w:rPr>
          <w:rStyle w:val="af"/>
          <w:rFonts w:ascii="Times New Roman" w:hAnsi="Times New Roman" w:cs="Times New Roman"/>
          <w:i/>
        </w:rPr>
        <w:footnoteRef/>
      </w:r>
      <w:r w:rsidRPr="003224BB">
        <w:rPr>
          <w:rFonts w:ascii="Times New Roman" w:hAnsi="Times New Roman" w:cs="Times New Roman"/>
          <w:i/>
          <w:lang w:val="en-US"/>
        </w:rPr>
        <w:t xml:space="preserve"> European Court of Human Rights in </w:t>
      </w:r>
      <w:r w:rsidRPr="003224BB">
        <w:rPr>
          <w:rFonts w:ascii="Times New Roman" w:hAnsi="Times New Roman" w:cs="Times New Roman"/>
          <w:i/>
          <w:iCs/>
          <w:lang w:val="en-US"/>
        </w:rPr>
        <w:t>Sunday</w:t>
      </w:r>
      <w:r w:rsidRPr="003224BB">
        <w:rPr>
          <w:rFonts w:ascii="Times New Roman" w:hAnsi="Times New Roman" w:cs="Times New Roman"/>
          <w:i/>
          <w:iCs/>
          <w:lang w:val="uk-UA"/>
        </w:rPr>
        <w:t xml:space="preserve"> </w:t>
      </w:r>
      <w:r w:rsidRPr="003224BB">
        <w:rPr>
          <w:rFonts w:ascii="Times New Roman" w:hAnsi="Times New Roman" w:cs="Times New Roman"/>
          <w:i/>
          <w:iCs/>
          <w:lang w:val="en-US"/>
        </w:rPr>
        <w:t xml:space="preserve">Times </w:t>
      </w:r>
      <w:r w:rsidRPr="003224BB">
        <w:rPr>
          <w:rFonts w:ascii="Times New Roman" w:hAnsi="Times New Roman" w:cs="Times New Roman"/>
          <w:i/>
          <w:lang w:val="en-US"/>
        </w:rPr>
        <w:t xml:space="preserve">v. </w:t>
      </w:r>
      <w:r w:rsidRPr="003224BB">
        <w:rPr>
          <w:rFonts w:ascii="Times New Roman" w:hAnsi="Times New Roman" w:cs="Times New Roman"/>
          <w:i/>
          <w:iCs/>
          <w:lang w:val="en-US"/>
        </w:rPr>
        <w:t>United Kingdom</w:t>
      </w:r>
      <w:r w:rsidRPr="00A263E6">
        <w:rPr>
          <w:rFonts w:ascii="Times New Roman" w:hAnsi="Times New Roman" w:cs="Times New Roman"/>
          <w:lang w:val="en-US"/>
        </w:rPr>
        <w:t xml:space="preserve"> (Application N° 6538/74), </w:t>
      </w:r>
      <w:proofErr w:type="spellStart"/>
      <w:r w:rsidRPr="00A263E6">
        <w:rPr>
          <w:rFonts w:ascii="Times New Roman" w:hAnsi="Times New Roman" w:cs="Times New Roman"/>
          <w:lang w:val="en-US"/>
        </w:rPr>
        <w:t>Judgement</w:t>
      </w:r>
      <w:proofErr w:type="spellEnd"/>
      <w:r w:rsidRPr="00A263E6">
        <w:rPr>
          <w:rFonts w:ascii="Times New Roman" w:hAnsi="Times New Roman" w:cs="Times New Roman"/>
          <w:lang w:val="en-US"/>
        </w:rPr>
        <w:t xml:space="preserve"> of 26 April 1979,</w:t>
      </w:r>
      <w:r w:rsidRPr="00A263E6">
        <w:rPr>
          <w:rFonts w:ascii="Times New Roman" w:hAnsi="Times New Roman" w:cs="Times New Roman"/>
          <w:lang w:val="uk-UA"/>
        </w:rPr>
        <w:t xml:space="preserve"> </w:t>
      </w:r>
      <w:proofErr w:type="spellStart"/>
      <w:r w:rsidRPr="00A263E6">
        <w:rPr>
          <w:rFonts w:ascii="Times New Roman" w:hAnsi="Times New Roman" w:cs="Times New Roman"/>
          <w:lang w:val="en-US"/>
        </w:rPr>
        <w:t>para</w:t>
      </w:r>
      <w:proofErr w:type="spellEnd"/>
      <w:r w:rsidRPr="00A263E6">
        <w:rPr>
          <w:rFonts w:ascii="Times New Roman" w:hAnsi="Times New Roman" w:cs="Times New Roman"/>
          <w:lang w:val="en-US"/>
        </w:rPr>
        <w:t xml:space="preserve">. </w:t>
      </w:r>
      <w:r w:rsidRPr="00A263E6">
        <w:rPr>
          <w:rFonts w:ascii="Times New Roman" w:hAnsi="Times New Roman" w:cs="Times New Roman"/>
        </w:rPr>
        <w:t>49</w:t>
      </w:r>
      <w:r w:rsidRPr="00A263E6">
        <w:rPr>
          <w:rFonts w:ascii="Times New Roman" w:hAnsi="Times New Roman" w:cs="Times New Roman"/>
          <w:lang w:val="uk-UA"/>
        </w:rPr>
        <w:t>. –</w:t>
      </w:r>
      <w:r w:rsidRPr="00A263E6">
        <w:rPr>
          <w:rFonts w:ascii="Times New Roman" w:hAnsi="Times New Roman" w:cs="Times New Roman"/>
        </w:rPr>
        <w:t xml:space="preserve"> [</w:t>
      </w:r>
      <w:r w:rsidRPr="00A263E6">
        <w:rPr>
          <w:rFonts w:ascii="Times New Roman" w:hAnsi="Times New Roman" w:cs="Times New Roman"/>
          <w:lang w:val="uk-UA"/>
        </w:rPr>
        <w:t>Електронний ресурс</w:t>
      </w:r>
      <w:r w:rsidRPr="00A263E6">
        <w:rPr>
          <w:rFonts w:ascii="Times New Roman" w:hAnsi="Times New Roman" w:cs="Times New Roman"/>
        </w:rPr>
        <w:t>]</w:t>
      </w:r>
      <w:r w:rsidRPr="00A263E6">
        <w:rPr>
          <w:rFonts w:ascii="Times New Roman" w:hAnsi="Times New Roman" w:cs="Times New Roman"/>
          <w:lang w:val="uk-UA"/>
        </w:rPr>
        <w:t xml:space="preserve">. – Режим доступу: </w:t>
      </w:r>
      <w:hyperlink r:id="rId10" w:anchor="{%22itemid%22:[%22001-57584%22]}" w:history="1">
        <w:r w:rsidRPr="00721EA7">
          <w:rPr>
            <w:rStyle w:val="af0"/>
            <w:rFonts w:ascii="Times New Roman" w:hAnsi="Times New Roman" w:cs="Times New Roman"/>
            <w:lang w:val="uk-UA"/>
          </w:rPr>
          <w:t>http://hudoc.echr.coe.int/sites/eng/pages/search.aspx?i=001-57584#{%22itemid%22:[%22001-57584%22]}</w:t>
        </w:r>
      </w:hyperlink>
    </w:p>
    <w:p w:rsidR="00BA059A" w:rsidRPr="00A263E6" w:rsidRDefault="00BA059A" w:rsidP="00BA059A">
      <w:pPr>
        <w:pStyle w:val="ad"/>
        <w:jc w:val="both"/>
        <w:rPr>
          <w:rFonts w:ascii="Times New Roman" w:hAnsi="Times New Roman" w:cs="Times New Roman"/>
          <w:lang w:val="uk-UA"/>
        </w:rPr>
      </w:pPr>
      <w:r w:rsidRPr="00A263E6">
        <w:rPr>
          <w:rStyle w:val="af"/>
          <w:rFonts w:ascii="Times New Roman" w:hAnsi="Times New Roman" w:cs="Times New Roman"/>
        </w:rPr>
        <w:footnoteRef/>
      </w:r>
      <w:r w:rsidRPr="00A263E6">
        <w:rPr>
          <w:rFonts w:ascii="Times New Roman" w:hAnsi="Times New Roman" w:cs="Times New Roman"/>
        </w:rPr>
        <w:t xml:space="preserve"> </w:t>
      </w:r>
      <w:r w:rsidRPr="003224BB">
        <w:rPr>
          <w:rFonts w:ascii="Times New Roman" w:hAnsi="Times New Roman" w:cs="Times New Roman"/>
          <w:i/>
        </w:rPr>
        <w:t>Заключительные замечания Комитета по правам человека</w:t>
      </w:r>
      <w:r w:rsidRPr="00A263E6">
        <w:rPr>
          <w:rFonts w:ascii="Times New Roman" w:hAnsi="Times New Roman" w:cs="Times New Roman"/>
          <w:lang w:val="uk-UA"/>
        </w:rPr>
        <w:t xml:space="preserve">: </w:t>
      </w:r>
      <w:r w:rsidRPr="00A263E6">
        <w:rPr>
          <w:rFonts w:ascii="Times New Roman" w:hAnsi="Times New Roman" w:cs="Times New Roman"/>
        </w:rPr>
        <w:t>Израиль, документ CCPR</w:t>
      </w:r>
      <w:r w:rsidRPr="00A263E6">
        <w:rPr>
          <w:rFonts w:ascii="Times New Roman" w:hAnsi="Times New Roman" w:cs="Times New Roman"/>
          <w:lang w:val="uk-UA"/>
        </w:rPr>
        <w:t>/</w:t>
      </w:r>
      <w:r w:rsidRPr="00A263E6">
        <w:rPr>
          <w:rFonts w:ascii="Times New Roman" w:hAnsi="Times New Roman" w:cs="Times New Roman"/>
        </w:rPr>
        <w:t>CO</w:t>
      </w:r>
      <w:r w:rsidRPr="00A263E6">
        <w:rPr>
          <w:rFonts w:ascii="Times New Roman" w:hAnsi="Times New Roman" w:cs="Times New Roman"/>
          <w:lang w:val="uk-UA"/>
        </w:rPr>
        <w:t>/</w:t>
      </w:r>
      <w:r w:rsidRPr="00A263E6">
        <w:rPr>
          <w:rFonts w:ascii="Times New Roman" w:hAnsi="Times New Roman" w:cs="Times New Roman"/>
        </w:rPr>
        <w:t>78</w:t>
      </w:r>
      <w:r w:rsidRPr="00A263E6">
        <w:rPr>
          <w:rFonts w:ascii="Times New Roman" w:hAnsi="Times New Roman" w:cs="Times New Roman"/>
          <w:lang w:val="uk-UA"/>
        </w:rPr>
        <w:t>/</w:t>
      </w:r>
      <w:r w:rsidRPr="00A263E6">
        <w:rPr>
          <w:rFonts w:ascii="Times New Roman" w:hAnsi="Times New Roman" w:cs="Times New Roman"/>
        </w:rPr>
        <w:t>ISR</w:t>
      </w:r>
      <w:r w:rsidRPr="00A263E6">
        <w:rPr>
          <w:rFonts w:ascii="Times New Roman" w:hAnsi="Times New Roman" w:cs="Times New Roman"/>
          <w:lang w:val="uk-UA"/>
        </w:rPr>
        <w:t xml:space="preserve"> от 21 </w:t>
      </w:r>
      <w:proofErr w:type="spellStart"/>
      <w:r w:rsidRPr="00A263E6">
        <w:rPr>
          <w:rFonts w:ascii="Times New Roman" w:hAnsi="Times New Roman" w:cs="Times New Roman"/>
          <w:lang w:val="uk-UA"/>
        </w:rPr>
        <w:t>августа</w:t>
      </w:r>
      <w:proofErr w:type="spellEnd"/>
      <w:r w:rsidRPr="00A263E6">
        <w:rPr>
          <w:rFonts w:ascii="Times New Roman" w:hAnsi="Times New Roman" w:cs="Times New Roman"/>
          <w:lang w:val="uk-UA"/>
        </w:rPr>
        <w:t xml:space="preserve"> 2003, п.14. –</w:t>
      </w:r>
      <w:r w:rsidRPr="00A263E6">
        <w:rPr>
          <w:rFonts w:ascii="Times New Roman" w:hAnsi="Times New Roman" w:cs="Times New Roman"/>
        </w:rPr>
        <w:t xml:space="preserve"> [</w:t>
      </w:r>
      <w:r w:rsidRPr="00A263E6">
        <w:rPr>
          <w:rFonts w:ascii="Times New Roman" w:hAnsi="Times New Roman" w:cs="Times New Roman"/>
          <w:lang w:val="uk-UA"/>
        </w:rPr>
        <w:t>Електронний ресурс</w:t>
      </w:r>
      <w:r w:rsidRPr="00A263E6">
        <w:rPr>
          <w:rFonts w:ascii="Times New Roman" w:hAnsi="Times New Roman" w:cs="Times New Roman"/>
        </w:rPr>
        <w:t>]</w:t>
      </w:r>
      <w:r w:rsidRPr="00A263E6">
        <w:rPr>
          <w:rFonts w:ascii="Times New Roman" w:hAnsi="Times New Roman" w:cs="Times New Roman"/>
          <w:lang w:val="uk-UA"/>
        </w:rPr>
        <w:t>. – Режим доступу:  http://unispal.un.org/UNISPAL.NSF/0/2E5A21A17AEB0C0285256D7F004F4D61</w:t>
      </w:r>
    </w:p>
    <w:p w:rsidR="00BA059A" w:rsidRPr="00A263E6" w:rsidRDefault="00BA059A" w:rsidP="00BA059A">
      <w:pPr>
        <w:pStyle w:val="ad"/>
        <w:jc w:val="both"/>
      </w:pPr>
      <w:r>
        <w:rPr>
          <w:rStyle w:val="af"/>
        </w:rPr>
        <w:footnoteRef/>
      </w:r>
      <w:r w:rsidRPr="00A263E6">
        <w:t xml:space="preserve"> </w:t>
      </w:r>
      <w:r w:rsidRPr="003224BB">
        <w:rPr>
          <w:rFonts w:ascii="Times New Roman" w:hAnsi="Times New Roman" w:cs="Times New Roman"/>
          <w:i/>
        </w:rPr>
        <w:t>Поощрение и защита прав человека</w:t>
      </w:r>
      <w:r w:rsidRPr="00A263E6">
        <w:rPr>
          <w:rFonts w:ascii="Times New Roman" w:hAnsi="Times New Roman" w:cs="Times New Roman"/>
        </w:rPr>
        <w:t>. Доклад Специального докладчика по вопросу о поощрении и защите прав человека и основных свобод в условиях борьбы с терроризмом Мартина Шейнина. Документ ООН  E/CN.4/2006/98, п</w:t>
      </w:r>
      <w:r w:rsidRPr="00A263E6">
        <w:rPr>
          <w:rFonts w:ascii="Times New Roman" w:hAnsi="Times New Roman" w:cs="Times New Roman"/>
          <w:lang w:val="uk-UA"/>
        </w:rPr>
        <w:t>.</w:t>
      </w:r>
      <w:r w:rsidRPr="00A263E6">
        <w:rPr>
          <w:rFonts w:ascii="Times New Roman" w:hAnsi="Times New Roman" w:cs="Times New Roman"/>
        </w:rPr>
        <w:t xml:space="preserve"> 47.</w:t>
      </w:r>
      <w:r w:rsidRPr="00A263E6">
        <w:rPr>
          <w:rFonts w:ascii="Times New Roman" w:hAnsi="Times New Roman" w:cs="Times New Roman"/>
          <w:lang w:val="uk-UA"/>
        </w:rPr>
        <w:t xml:space="preserve"> –</w:t>
      </w:r>
      <w:r w:rsidRPr="00A263E6">
        <w:rPr>
          <w:rFonts w:ascii="Times New Roman" w:hAnsi="Times New Roman" w:cs="Times New Roman"/>
        </w:rPr>
        <w:t xml:space="preserve"> [</w:t>
      </w:r>
      <w:r w:rsidRPr="00A263E6">
        <w:rPr>
          <w:rFonts w:ascii="Times New Roman" w:hAnsi="Times New Roman" w:cs="Times New Roman"/>
          <w:lang w:val="uk-UA"/>
        </w:rPr>
        <w:t>Електронний ресурс</w:t>
      </w:r>
      <w:r w:rsidRPr="00A263E6">
        <w:rPr>
          <w:rFonts w:ascii="Times New Roman" w:hAnsi="Times New Roman" w:cs="Times New Roman"/>
        </w:rPr>
        <w:t>]</w:t>
      </w:r>
      <w:r w:rsidRPr="00A263E6">
        <w:rPr>
          <w:rFonts w:ascii="Times New Roman" w:hAnsi="Times New Roman" w:cs="Times New Roman"/>
          <w:lang w:val="uk-UA"/>
        </w:rPr>
        <w:t>. – Режим доступу:  http://www.un.org/Docs/journal/asp/ws.asp?m=E/CN.4/2006/98</w:t>
      </w:r>
    </w:p>
    <w:p w:rsidR="00BA059A" w:rsidRPr="00C6528E" w:rsidRDefault="00BA059A" w:rsidP="00BA059A">
      <w:pPr>
        <w:pStyle w:val="ad"/>
        <w:jc w:val="both"/>
        <w:rPr>
          <w:rFonts w:ascii="Times New Roman" w:hAnsi="Times New Roman" w:cs="Times New Roman"/>
          <w:lang w:val="uk-UA"/>
        </w:rPr>
      </w:pPr>
      <w:r w:rsidRPr="003224BB">
        <w:rPr>
          <w:rStyle w:val="af"/>
          <w:i/>
        </w:rPr>
        <w:footnoteRef/>
      </w:r>
      <w:r w:rsidRPr="003224BB">
        <w:rPr>
          <w:i/>
          <w:lang w:val="en-US"/>
        </w:rPr>
        <w:t xml:space="preserve"> </w:t>
      </w:r>
      <w:r w:rsidRPr="003224BB">
        <w:rPr>
          <w:rFonts w:ascii="Times New Roman" w:hAnsi="Times New Roman" w:cs="Times New Roman"/>
          <w:i/>
          <w:lang w:val="en-US"/>
        </w:rPr>
        <w:t>Report on terrorism and</w:t>
      </w:r>
      <w:r w:rsidRPr="003224BB">
        <w:rPr>
          <w:rFonts w:ascii="Times New Roman" w:hAnsi="Times New Roman" w:cs="Times New Roman"/>
          <w:i/>
          <w:lang w:val="uk-UA"/>
        </w:rPr>
        <w:t xml:space="preserve"> </w:t>
      </w:r>
      <w:r w:rsidRPr="003224BB">
        <w:rPr>
          <w:rFonts w:ascii="Times New Roman" w:hAnsi="Times New Roman" w:cs="Times New Roman"/>
          <w:i/>
          <w:lang w:val="en-US"/>
        </w:rPr>
        <w:t>human rights of Inter-American Commission on Human Rights</w:t>
      </w:r>
      <w:r w:rsidRPr="00C6528E">
        <w:rPr>
          <w:rFonts w:ascii="Times New Roman" w:hAnsi="Times New Roman" w:cs="Times New Roman"/>
          <w:lang w:val="en-US"/>
        </w:rPr>
        <w:t xml:space="preserve">, </w:t>
      </w:r>
      <w:r w:rsidRPr="00C6528E">
        <w:rPr>
          <w:rFonts w:ascii="Times New Roman" w:hAnsi="Times New Roman" w:cs="Times New Roman"/>
          <w:lang w:val="uk-UA"/>
        </w:rPr>
        <w:t xml:space="preserve">Документ ОАД </w:t>
      </w:r>
      <w:r w:rsidRPr="00C6528E">
        <w:rPr>
          <w:rFonts w:ascii="Times New Roman" w:hAnsi="Times New Roman" w:cs="Times New Roman"/>
          <w:lang w:val="en-US"/>
        </w:rPr>
        <w:t>OEA/</w:t>
      </w:r>
      <w:proofErr w:type="spellStart"/>
      <w:r w:rsidRPr="00C6528E">
        <w:rPr>
          <w:rFonts w:ascii="Times New Roman" w:hAnsi="Times New Roman" w:cs="Times New Roman"/>
          <w:lang w:val="en-US"/>
        </w:rPr>
        <w:t>Ser.L</w:t>
      </w:r>
      <w:proofErr w:type="spellEnd"/>
      <w:r w:rsidRPr="00C6528E">
        <w:rPr>
          <w:rFonts w:ascii="Times New Roman" w:hAnsi="Times New Roman" w:cs="Times New Roman"/>
          <w:lang w:val="en-US"/>
        </w:rPr>
        <w:t xml:space="preserve">/V/II.116, Doc.5 rev. 1 corr., 22 October 2002, </w:t>
      </w:r>
      <w:proofErr w:type="spellStart"/>
      <w:r w:rsidRPr="00C6528E">
        <w:rPr>
          <w:rFonts w:ascii="Times New Roman" w:hAnsi="Times New Roman" w:cs="Times New Roman"/>
          <w:lang w:val="en-US"/>
        </w:rPr>
        <w:t>paras</w:t>
      </w:r>
      <w:proofErr w:type="spellEnd"/>
      <w:r w:rsidRPr="00C6528E">
        <w:rPr>
          <w:rFonts w:ascii="Times New Roman" w:hAnsi="Times New Roman" w:cs="Times New Roman"/>
          <w:lang w:val="en-US"/>
        </w:rPr>
        <w:t xml:space="preserve">. </w:t>
      </w:r>
      <w:r w:rsidRPr="00C6528E">
        <w:rPr>
          <w:rFonts w:ascii="Times New Roman" w:hAnsi="Times New Roman" w:cs="Times New Roman"/>
        </w:rPr>
        <w:t>51, 55.</w:t>
      </w:r>
      <w:r w:rsidRPr="00C6528E">
        <w:rPr>
          <w:rFonts w:ascii="Times New Roman" w:hAnsi="Times New Roman" w:cs="Times New Roman"/>
          <w:lang w:val="uk-UA"/>
        </w:rPr>
        <w:t xml:space="preserve"> –</w:t>
      </w:r>
      <w:r w:rsidRPr="00C6528E">
        <w:rPr>
          <w:rFonts w:ascii="Times New Roman" w:hAnsi="Times New Roman" w:cs="Times New Roman"/>
        </w:rPr>
        <w:t xml:space="preserve"> [</w:t>
      </w:r>
      <w:r w:rsidRPr="00C6528E">
        <w:rPr>
          <w:rFonts w:ascii="Times New Roman" w:hAnsi="Times New Roman" w:cs="Times New Roman"/>
          <w:lang w:val="uk-UA"/>
        </w:rPr>
        <w:t>Електронний ресурс</w:t>
      </w:r>
      <w:r w:rsidRPr="00C6528E">
        <w:rPr>
          <w:rFonts w:ascii="Times New Roman" w:hAnsi="Times New Roman" w:cs="Times New Roman"/>
        </w:rPr>
        <w:t>]</w:t>
      </w:r>
      <w:r w:rsidRPr="00C6528E">
        <w:rPr>
          <w:rFonts w:ascii="Times New Roman" w:hAnsi="Times New Roman" w:cs="Times New Roman"/>
          <w:lang w:val="uk-UA"/>
        </w:rPr>
        <w:t>. – Режим доступу:  http://cidh.org/Terrorism/Eng/toc.htm</w:t>
      </w:r>
    </w:p>
    <w:p w:rsidR="00BA059A" w:rsidRPr="00721EA7" w:rsidRDefault="00BA059A" w:rsidP="00BA059A">
      <w:pPr>
        <w:pStyle w:val="ad"/>
        <w:jc w:val="both"/>
      </w:pPr>
      <w:r>
        <w:rPr>
          <w:rStyle w:val="af"/>
        </w:rPr>
        <w:footnoteRef/>
      </w:r>
      <w:r w:rsidRPr="007B0DC4">
        <w:rPr>
          <w:lang w:val="en-US"/>
        </w:rPr>
        <w:t xml:space="preserve"> </w:t>
      </w:r>
      <w:r w:rsidRPr="003224BB">
        <w:rPr>
          <w:rFonts w:ascii="Times New Roman" w:hAnsi="Times New Roman" w:cs="Times New Roman"/>
          <w:i/>
          <w:lang w:val="en-US"/>
        </w:rPr>
        <w:t>European Court of Human Rights in</w:t>
      </w:r>
      <w:r w:rsidRPr="003224BB">
        <w:rPr>
          <w:rFonts w:ascii="Times New Roman" w:hAnsi="Times New Roman" w:cs="Times New Roman"/>
          <w:i/>
          <w:iCs/>
          <w:lang w:val="en-US"/>
        </w:rPr>
        <w:t xml:space="preserve"> Lawless </w:t>
      </w:r>
      <w:r w:rsidRPr="003224BB">
        <w:rPr>
          <w:rFonts w:ascii="Times New Roman" w:hAnsi="Times New Roman" w:cs="Times New Roman"/>
          <w:i/>
          <w:lang w:val="en-US"/>
        </w:rPr>
        <w:t xml:space="preserve">v. </w:t>
      </w:r>
      <w:r w:rsidRPr="003224BB">
        <w:rPr>
          <w:rFonts w:ascii="Times New Roman" w:hAnsi="Times New Roman" w:cs="Times New Roman"/>
          <w:i/>
          <w:iCs/>
          <w:lang w:val="en-US"/>
        </w:rPr>
        <w:t>Ireland</w:t>
      </w:r>
      <w:r w:rsidRPr="007B0DC4">
        <w:rPr>
          <w:rFonts w:ascii="Times New Roman" w:hAnsi="Times New Roman" w:cs="Times New Roman"/>
          <w:iCs/>
          <w:lang w:val="uk-UA"/>
        </w:rPr>
        <w:t xml:space="preserve"> </w:t>
      </w:r>
      <w:r w:rsidRPr="007B0DC4">
        <w:rPr>
          <w:rFonts w:ascii="Times New Roman" w:hAnsi="Times New Roman" w:cs="Times New Roman"/>
          <w:iCs/>
          <w:lang w:val="en-US"/>
        </w:rPr>
        <w:t>(No 3)</w:t>
      </w:r>
      <w:r w:rsidRPr="007B0DC4">
        <w:rPr>
          <w:rFonts w:ascii="Times New Roman" w:hAnsi="Times New Roman" w:cs="Times New Roman"/>
          <w:lang w:val="uk-UA"/>
        </w:rPr>
        <w:t xml:space="preserve"> (</w:t>
      </w:r>
      <w:r w:rsidRPr="007B0DC4">
        <w:rPr>
          <w:rFonts w:ascii="Times New Roman" w:hAnsi="Times New Roman" w:cs="Times New Roman"/>
          <w:lang w:val="en-US"/>
        </w:rPr>
        <w:t xml:space="preserve">Application N° 332/57), </w:t>
      </w:r>
      <w:proofErr w:type="spellStart"/>
      <w:r w:rsidRPr="007B0DC4">
        <w:rPr>
          <w:rFonts w:ascii="Times New Roman" w:hAnsi="Times New Roman" w:cs="Times New Roman"/>
          <w:lang w:val="en-US"/>
        </w:rPr>
        <w:t>Judgement</w:t>
      </w:r>
      <w:proofErr w:type="spellEnd"/>
      <w:r w:rsidRPr="007B0DC4">
        <w:rPr>
          <w:rFonts w:ascii="Times New Roman" w:hAnsi="Times New Roman" w:cs="Times New Roman"/>
          <w:lang w:val="en-US"/>
        </w:rPr>
        <w:t xml:space="preserve"> of 1 July 1961, </w:t>
      </w:r>
      <w:proofErr w:type="spellStart"/>
      <w:r w:rsidRPr="007B0DC4">
        <w:rPr>
          <w:rFonts w:ascii="Times New Roman" w:hAnsi="Times New Roman" w:cs="Times New Roman"/>
          <w:lang w:val="en-US"/>
        </w:rPr>
        <w:t>para</w:t>
      </w:r>
      <w:proofErr w:type="spellEnd"/>
      <w:r w:rsidRPr="007B0DC4">
        <w:rPr>
          <w:rFonts w:ascii="Times New Roman" w:hAnsi="Times New Roman" w:cs="Times New Roman"/>
          <w:lang w:val="en-US"/>
        </w:rPr>
        <w:t xml:space="preserve">. </w:t>
      </w:r>
      <w:r w:rsidRPr="007B0DC4">
        <w:rPr>
          <w:rFonts w:ascii="Times New Roman" w:hAnsi="Times New Roman" w:cs="Times New Roman"/>
        </w:rPr>
        <w:t>28. .</w:t>
      </w:r>
      <w:r w:rsidRPr="007B0DC4">
        <w:rPr>
          <w:rFonts w:ascii="Times New Roman" w:hAnsi="Times New Roman" w:cs="Times New Roman"/>
          <w:lang w:val="uk-UA"/>
        </w:rPr>
        <w:t xml:space="preserve"> –</w:t>
      </w:r>
      <w:r w:rsidRPr="007B0DC4">
        <w:rPr>
          <w:rFonts w:ascii="Times New Roman" w:hAnsi="Times New Roman" w:cs="Times New Roman"/>
        </w:rPr>
        <w:t xml:space="preserve"> [</w:t>
      </w:r>
      <w:r w:rsidRPr="007B0DC4">
        <w:rPr>
          <w:rFonts w:ascii="Times New Roman" w:hAnsi="Times New Roman" w:cs="Times New Roman"/>
          <w:lang w:val="uk-UA"/>
        </w:rPr>
        <w:t>Електронний ресурс</w:t>
      </w:r>
      <w:r w:rsidRPr="007B0DC4">
        <w:rPr>
          <w:rFonts w:ascii="Times New Roman" w:hAnsi="Times New Roman" w:cs="Times New Roman"/>
        </w:rPr>
        <w:t>]</w:t>
      </w:r>
      <w:r w:rsidRPr="007B0DC4">
        <w:rPr>
          <w:rFonts w:ascii="Times New Roman" w:hAnsi="Times New Roman" w:cs="Times New Roman"/>
          <w:lang w:val="uk-UA"/>
        </w:rPr>
        <w:t>. – Режим доступу</w:t>
      </w:r>
      <w:r w:rsidRPr="007B0DC4">
        <w:rPr>
          <w:rFonts w:ascii="Times New Roman" w:hAnsi="Times New Roman" w:cs="Times New Roman"/>
        </w:rPr>
        <w:t xml:space="preserve">: </w:t>
      </w:r>
      <w:hyperlink r:id="rId11" w:history="1">
        <w:r w:rsidRPr="00721EA7">
          <w:rPr>
            <w:rStyle w:val="af0"/>
            <w:rFonts w:ascii="Times New Roman" w:hAnsi="Times New Roman" w:cs="Times New Roman"/>
            <w:lang w:val="en-US"/>
          </w:rPr>
          <w:t>http</w:t>
        </w:r>
        <w:r w:rsidRPr="00721EA7">
          <w:rPr>
            <w:rStyle w:val="af0"/>
            <w:rFonts w:ascii="Times New Roman" w:hAnsi="Times New Roman" w:cs="Times New Roman"/>
          </w:rPr>
          <w:t>://</w:t>
        </w:r>
        <w:proofErr w:type="spellStart"/>
        <w:r w:rsidRPr="00721EA7">
          <w:rPr>
            <w:rStyle w:val="af0"/>
            <w:rFonts w:ascii="Times New Roman" w:hAnsi="Times New Roman" w:cs="Times New Roman"/>
            <w:lang w:val="en-US"/>
          </w:rPr>
          <w:t>echr</w:t>
        </w:r>
        <w:proofErr w:type="spellEnd"/>
        <w:r w:rsidRPr="00721EA7">
          <w:rPr>
            <w:rStyle w:val="af0"/>
            <w:rFonts w:ascii="Times New Roman" w:hAnsi="Times New Roman" w:cs="Times New Roman"/>
          </w:rPr>
          <w:t>.</w:t>
        </w:r>
        <w:proofErr w:type="spellStart"/>
        <w:r w:rsidRPr="00721EA7">
          <w:rPr>
            <w:rStyle w:val="af0"/>
            <w:rFonts w:ascii="Times New Roman" w:hAnsi="Times New Roman" w:cs="Times New Roman"/>
            <w:lang w:val="en-US"/>
          </w:rPr>
          <w:t>ketse</w:t>
        </w:r>
        <w:proofErr w:type="spellEnd"/>
        <w:r w:rsidRPr="00721EA7">
          <w:rPr>
            <w:rStyle w:val="af0"/>
            <w:rFonts w:ascii="Times New Roman" w:hAnsi="Times New Roman" w:cs="Times New Roman"/>
          </w:rPr>
          <w:t>.</w:t>
        </w:r>
        <w:r w:rsidRPr="00721EA7">
          <w:rPr>
            <w:rStyle w:val="af0"/>
            <w:rFonts w:ascii="Times New Roman" w:hAnsi="Times New Roman" w:cs="Times New Roman"/>
            <w:lang w:val="en-US"/>
          </w:rPr>
          <w:t>com</w:t>
        </w:r>
        <w:r w:rsidRPr="00721EA7">
          <w:rPr>
            <w:rStyle w:val="af0"/>
            <w:rFonts w:ascii="Times New Roman" w:hAnsi="Times New Roman" w:cs="Times New Roman"/>
          </w:rPr>
          <w:t>/</w:t>
        </w:r>
        <w:r w:rsidRPr="00721EA7">
          <w:rPr>
            <w:rStyle w:val="af0"/>
            <w:rFonts w:ascii="Times New Roman" w:hAnsi="Times New Roman" w:cs="Times New Roman"/>
            <w:lang w:val="en-US"/>
          </w:rPr>
          <w:t>doc</w:t>
        </w:r>
        <w:r w:rsidRPr="00721EA7">
          <w:rPr>
            <w:rStyle w:val="af0"/>
            <w:rFonts w:ascii="Times New Roman" w:hAnsi="Times New Roman" w:cs="Times New Roman"/>
          </w:rPr>
          <w:t>/332.57-</w:t>
        </w:r>
        <w:r w:rsidRPr="00721EA7">
          <w:rPr>
            <w:rStyle w:val="af0"/>
            <w:rFonts w:ascii="Times New Roman" w:hAnsi="Times New Roman" w:cs="Times New Roman"/>
            <w:lang w:val="en-US"/>
          </w:rPr>
          <w:t>en</w:t>
        </w:r>
        <w:r w:rsidRPr="00721EA7">
          <w:rPr>
            <w:rStyle w:val="af0"/>
            <w:rFonts w:ascii="Times New Roman" w:hAnsi="Times New Roman" w:cs="Times New Roman"/>
          </w:rPr>
          <w:t>-19610701/</w:t>
        </w:r>
        <w:r w:rsidRPr="00721EA7">
          <w:rPr>
            <w:rStyle w:val="af0"/>
            <w:rFonts w:ascii="Times New Roman" w:hAnsi="Times New Roman" w:cs="Times New Roman"/>
            <w:lang w:val="en-US"/>
          </w:rPr>
          <w:t>view</w:t>
        </w:r>
        <w:r w:rsidRPr="00721EA7">
          <w:rPr>
            <w:rStyle w:val="af0"/>
            <w:rFonts w:ascii="Times New Roman" w:hAnsi="Times New Roman" w:cs="Times New Roman"/>
          </w:rPr>
          <w:t>/</w:t>
        </w:r>
      </w:hyperlink>
    </w:p>
    <w:p w:rsidR="00BA059A" w:rsidRPr="00827497" w:rsidRDefault="00BA059A" w:rsidP="00BA059A">
      <w:pPr>
        <w:pStyle w:val="ad"/>
        <w:jc w:val="both"/>
        <w:rPr>
          <w:lang w:val="uk-UA"/>
        </w:rPr>
      </w:pPr>
      <w:r>
        <w:rPr>
          <w:rStyle w:val="af"/>
        </w:rPr>
        <w:footnoteRef/>
      </w:r>
      <w:r>
        <w:t xml:space="preserve"> </w:t>
      </w:r>
      <w:proofErr w:type="spellStart"/>
      <w:r w:rsidRPr="003224BB">
        <w:rPr>
          <w:rFonts w:ascii="Times New Roman" w:hAnsi="Times New Roman" w:cs="Times New Roman"/>
          <w:i/>
          <w:lang w:val="uk-UA"/>
        </w:rPr>
        <w:t>Сиракузские</w:t>
      </w:r>
      <w:proofErr w:type="spellEnd"/>
      <w:r w:rsidRPr="003224BB">
        <w:rPr>
          <w:rFonts w:ascii="Times New Roman" w:hAnsi="Times New Roman" w:cs="Times New Roman"/>
          <w:i/>
          <w:lang w:val="uk-UA"/>
        </w:rPr>
        <w:t xml:space="preserve"> при</w:t>
      </w:r>
      <w:proofErr w:type="spellStart"/>
      <w:r w:rsidRPr="003224BB">
        <w:rPr>
          <w:rFonts w:ascii="Times New Roman" w:hAnsi="Times New Roman" w:cs="Times New Roman"/>
          <w:i/>
        </w:rPr>
        <w:t>нципы</w:t>
      </w:r>
      <w:proofErr w:type="spellEnd"/>
      <w:r w:rsidRPr="00300165">
        <w:rPr>
          <w:rFonts w:ascii="Times New Roman" w:hAnsi="Times New Roman" w:cs="Times New Roman"/>
        </w:rPr>
        <w:t xml:space="preserve"> толкования ограничений и отступлений от положений Международного Пакта о гражданских и политических правах. Документ ООН </w:t>
      </w:r>
      <w:r w:rsidRPr="00300165">
        <w:rPr>
          <w:rFonts w:ascii="Times New Roman" w:hAnsi="Times New Roman" w:cs="Times New Roman"/>
          <w:lang w:val="en-US"/>
        </w:rPr>
        <w:t>E</w:t>
      </w:r>
      <w:r w:rsidRPr="00300165">
        <w:rPr>
          <w:rFonts w:ascii="Times New Roman" w:hAnsi="Times New Roman" w:cs="Times New Roman"/>
        </w:rPr>
        <w:t>/</w:t>
      </w:r>
      <w:r w:rsidRPr="00300165">
        <w:rPr>
          <w:rFonts w:ascii="Times New Roman" w:hAnsi="Times New Roman" w:cs="Times New Roman"/>
          <w:lang w:val="en-US"/>
        </w:rPr>
        <w:t>CN</w:t>
      </w:r>
      <w:r w:rsidRPr="00300165">
        <w:rPr>
          <w:rFonts w:ascii="Times New Roman" w:hAnsi="Times New Roman" w:cs="Times New Roman"/>
        </w:rPr>
        <w:t>.4/1985/4, Приложение (1985)</w:t>
      </w:r>
      <w:r>
        <w:rPr>
          <w:rFonts w:ascii="Times New Roman" w:hAnsi="Times New Roman" w:cs="Times New Roman"/>
          <w:lang w:val="uk-UA"/>
        </w:rPr>
        <w:t>, п.39-41</w:t>
      </w:r>
      <w:r w:rsidRPr="00300165">
        <w:rPr>
          <w:rFonts w:ascii="Times New Roman" w:hAnsi="Times New Roman" w:cs="Times New Roman"/>
        </w:rPr>
        <w:t>. – [</w:t>
      </w:r>
      <w:r w:rsidRPr="00300165">
        <w:rPr>
          <w:rFonts w:ascii="Times New Roman" w:hAnsi="Times New Roman" w:cs="Times New Roman"/>
          <w:lang w:val="uk-UA"/>
        </w:rPr>
        <w:t>Електронний ресурс</w:t>
      </w:r>
      <w:r w:rsidRPr="00300165">
        <w:rPr>
          <w:rFonts w:ascii="Times New Roman" w:hAnsi="Times New Roman" w:cs="Times New Roman"/>
        </w:rPr>
        <w:t>]</w:t>
      </w:r>
      <w:r w:rsidRPr="00300165">
        <w:rPr>
          <w:rFonts w:ascii="Times New Roman" w:hAnsi="Times New Roman" w:cs="Times New Roman"/>
          <w:lang w:val="uk-UA"/>
        </w:rPr>
        <w:t>. – Режим доступу: http://legislationline.org/ru/documents/action/popup/id/14624</w:t>
      </w:r>
    </w:p>
    <w:p w:rsidR="00C0010A" w:rsidRPr="00C0010A" w:rsidRDefault="00C0010A" w:rsidP="00C0010A">
      <w:pPr>
        <w:spacing w:line="360" w:lineRule="auto"/>
        <w:ind w:firstLine="709"/>
        <w:contextualSpacing/>
        <w:jc w:val="both"/>
        <w:rPr>
          <w:rFonts w:ascii="Times New Roman" w:hAnsi="Times New Roman" w:cs="Times New Roman"/>
          <w:sz w:val="28"/>
          <w:szCs w:val="28"/>
          <w:lang w:val="uk-UA"/>
        </w:rPr>
      </w:pPr>
    </w:p>
    <w:sectPr w:rsidR="00C0010A" w:rsidRPr="00C0010A" w:rsidSect="00AC4582">
      <w:footerReference w:type="default" r:id="rId1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54" w:rsidRDefault="002D0354" w:rsidP="00B1749B">
      <w:pPr>
        <w:spacing w:after="0" w:line="240" w:lineRule="auto"/>
      </w:pPr>
      <w:r>
        <w:separator/>
      </w:r>
    </w:p>
  </w:endnote>
  <w:endnote w:type="continuationSeparator" w:id="0">
    <w:p w:rsidR="002D0354" w:rsidRDefault="002D0354" w:rsidP="00B17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203" w:usb1="08070000" w:usb2="00000010" w:usb3="00000000" w:csb0="00020005"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922"/>
      <w:docPartObj>
        <w:docPartGallery w:val="Page Numbers (Bottom of Page)"/>
        <w:docPartUnique/>
      </w:docPartObj>
    </w:sdtPr>
    <w:sdtContent>
      <w:p w:rsidR="00F06D51" w:rsidRDefault="005355C6">
        <w:pPr>
          <w:pStyle w:val="ab"/>
          <w:jc w:val="right"/>
        </w:pPr>
        <w:fldSimple w:instr=" PAGE   \* MERGEFORMAT ">
          <w:r w:rsidR="00A27AAB">
            <w:rPr>
              <w:noProof/>
            </w:rPr>
            <w:t>1</w:t>
          </w:r>
        </w:fldSimple>
      </w:p>
    </w:sdtContent>
  </w:sdt>
  <w:p w:rsidR="00F06D51" w:rsidRDefault="00F06D5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54" w:rsidRDefault="002D0354" w:rsidP="00B1749B">
      <w:pPr>
        <w:spacing w:after="0" w:line="240" w:lineRule="auto"/>
      </w:pPr>
      <w:r>
        <w:separator/>
      </w:r>
    </w:p>
  </w:footnote>
  <w:footnote w:type="continuationSeparator" w:id="0">
    <w:p w:rsidR="002D0354" w:rsidRDefault="002D0354" w:rsidP="00B1749B">
      <w:pPr>
        <w:spacing w:after="0" w:line="240" w:lineRule="auto"/>
      </w:pPr>
      <w:r>
        <w:continuationSeparator/>
      </w:r>
    </w:p>
  </w:footnote>
  <w:footnote w:id="1">
    <w:p w:rsidR="00C0010A" w:rsidRPr="00FD090E" w:rsidRDefault="00C0010A" w:rsidP="00C0010A">
      <w:pPr>
        <w:pStyle w:val="a3"/>
        <w:rPr>
          <w:lang w:val="uk-UA"/>
        </w:rPr>
      </w:pPr>
      <w:r>
        <w:rPr>
          <w:rStyle w:val="a5"/>
        </w:rPr>
        <w:footnoteRef/>
      </w:r>
      <w:r>
        <w:t xml:space="preserve"> </w:t>
      </w:r>
      <w:r w:rsidRPr="003E722B">
        <w:t xml:space="preserve">Венская Декларация и Программа действий, принята 25 июня 1993 года Всемирной конференцией по правам человека. – Нью-Йорк: Организация </w:t>
      </w:r>
      <w:proofErr w:type="spellStart"/>
      <w:r w:rsidRPr="003E722B">
        <w:t>Обьединенных</w:t>
      </w:r>
      <w:proofErr w:type="spellEnd"/>
      <w:r w:rsidRPr="003E722B">
        <w:t xml:space="preserve"> Наций, 1995. – </w:t>
      </w:r>
      <w:r>
        <w:rPr>
          <w:lang w:val="uk-UA"/>
        </w:rPr>
        <w:t>С.28 (</w:t>
      </w:r>
      <w:r w:rsidRPr="003E722B">
        <w:rPr>
          <w:lang w:val="uk-UA"/>
        </w:rPr>
        <w:t>60 с.</w:t>
      </w:r>
      <w:r>
        <w:rPr>
          <w:lang w:val="uk-UA"/>
        </w:rPr>
        <w:t>)</w:t>
      </w:r>
    </w:p>
  </w:footnote>
  <w:footnote w:id="2">
    <w:p w:rsidR="00C0010A" w:rsidRPr="00452AED" w:rsidRDefault="00C0010A" w:rsidP="00C0010A">
      <w:pPr>
        <w:pStyle w:val="1"/>
        <w:shd w:val="clear" w:color="auto" w:fill="auto"/>
        <w:spacing w:line="230" w:lineRule="exact"/>
        <w:ind w:left="20"/>
        <w:jc w:val="both"/>
        <w:rPr>
          <w:b w:val="0"/>
        </w:rPr>
      </w:pPr>
      <w:r>
        <w:rPr>
          <w:rStyle w:val="a7"/>
          <w:vertAlign w:val="superscript"/>
        </w:rPr>
        <w:footnoteRef/>
      </w:r>
      <w:r w:rsidR="00452AED">
        <w:rPr>
          <w:rStyle w:val="a7"/>
        </w:rPr>
        <w:t xml:space="preserve"> </w:t>
      </w:r>
      <w:proofErr w:type="spellStart"/>
      <w:r w:rsidRPr="00452AED">
        <w:rPr>
          <w:rStyle w:val="a7"/>
        </w:rPr>
        <w:t>Каллиопи</w:t>
      </w:r>
      <w:proofErr w:type="spellEnd"/>
      <w:r w:rsidRPr="00452AED">
        <w:rPr>
          <w:rStyle w:val="a7"/>
        </w:rPr>
        <w:t xml:space="preserve"> К. </w:t>
      </w:r>
      <w:proofErr w:type="spellStart"/>
      <w:r w:rsidRPr="00452AED">
        <w:rPr>
          <w:rStyle w:val="a7"/>
        </w:rPr>
        <w:t>Куфа</w:t>
      </w:r>
      <w:proofErr w:type="spellEnd"/>
      <w:r w:rsidRPr="00452AED">
        <w:rPr>
          <w:rStyle w:val="a7"/>
        </w:rPr>
        <w:t xml:space="preserve"> Конкретные вопросы в области прав человека: новые приоритеты, в частности терроризм и </w:t>
      </w:r>
      <w:proofErr w:type="spellStart"/>
      <w:r w:rsidRPr="00452AED">
        <w:rPr>
          <w:rStyle w:val="a7"/>
        </w:rPr>
        <w:t>контртерроризм</w:t>
      </w:r>
      <w:proofErr w:type="spellEnd"/>
      <w:r w:rsidRPr="00452AED">
        <w:rPr>
          <w:rStyle w:val="a7"/>
        </w:rPr>
        <w:t xml:space="preserve"> // Международное право — International </w:t>
      </w:r>
      <w:proofErr w:type="spellStart"/>
      <w:r w:rsidRPr="00452AED">
        <w:rPr>
          <w:rStyle w:val="a7"/>
        </w:rPr>
        <w:t>Law</w:t>
      </w:r>
      <w:proofErr w:type="spellEnd"/>
      <w:r w:rsidRPr="00452AED">
        <w:rPr>
          <w:rStyle w:val="a7"/>
        </w:rPr>
        <w:t>. 2004. № 3 (19). С. 15.</w:t>
      </w:r>
    </w:p>
  </w:footnote>
  <w:footnote w:id="3">
    <w:p w:rsidR="00C0010A" w:rsidRPr="00C0010A" w:rsidRDefault="00C0010A">
      <w:pPr>
        <w:pStyle w:val="a3"/>
        <w:rPr>
          <w:lang w:val="uk-UA"/>
        </w:rPr>
      </w:pPr>
      <w:r>
        <w:rPr>
          <w:rStyle w:val="a5"/>
        </w:rPr>
        <w:footnoteRef/>
      </w:r>
      <w:r>
        <w:t xml:space="preserve"> </w:t>
      </w:r>
      <w:r>
        <w:rPr>
          <w:lang w:val="uk-UA"/>
        </w:rPr>
        <w:t>Резолюція 1456</w:t>
      </w:r>
    </w:p>
  </w:footnote>
  <w:footnote w:id="4">
    <w:p w:rsidR="004D556A" w:rsidRPr="00735486" w:rsidRDefault="004D556A" w:rsidP="004D556A">
      <w:pPr>
        <w:pStyle w:val="a3"/>
        <w:rPr>
          <w:lang w:val="uk-UA"/>
        </w:rPr>
      </w:pPr>
      <w:r>
        <w:rPr>
          <w:rStyle w:val="a5"/>
        </w:rPr>
        <w:footnoteRef/>
      </w:r>
      <w:proofErr w:type="spellStart"/>
      <w:r>
        <w:rPr>
          <w:lang w:val="uk-UA"/>
        </w:rPr>
        <w:t>Альбрехт</w:t>
      </w:r>
      <w:proofErr w:type="spellEnd"/>
      <w:r>
        <w:rPr>
          <w:lang w:val="uk-UA"/>
        </w:rPr>
        <w:t xml:space="preserve"> </w:t>
      </w:r>
      <w:proofErr w:type="spellStart"/>
      <w:r>
        <w:rPr>
          <w:lang w:val="uk-UA"/>
        </w:rPr>
        <w:t>Петер-Алексіс</w:t>
      </w:r>
      <w:proofErr w:type="spellEnd"/>
      <w:r>
        <w:rPr>
          <w:lang w:val="uk-UA"/>
        </w:rPr>
        <w:t xml:space="preserve">. Забута свобода: Принципи кримінального права в європейській дискусії про безпеку: Монографія / Переклад з німецької мови та передмова Г.Г. </w:t>
      </w:r>
      <w:proofErr w:type="spellStart"/>
      <w:r>
        <w:rPr>
          <w:lang w:val="uk-UA"/>
        </w:rPr>
        <w:t>Мошака</w:t>
      </w:r>
      <w:proofErr w:type="spellEnd"/>
      <w:r>
        <w:rPr>
          <w:lang w:val="uk-UA"/>
        </w:rPr>
        <w:t xml:space="preserve">. – Одеса.: </w:t>
      </w:r>
      <w:proofErr w:type="spellStart"/>
      <w:r>
        <w:rPr>
          <w:lang w:val="uk-UA"/>
        </w:rPr>
        <w:t>Астропринт</w:t>
      </w:r>
      <w:proofErr w:type="spellEnd"/>
      <w:r>
        <w:rPr>
          <w:lang w:val="uk-UA"/>
        </w:rPr>
        <w:t xml:space="preserve">, 2006. – С.34 </w:t>
      </w:r>
    </w:p>
  </w:footnote>
  <w:footnote w:id="5">
    <w:p w:rsidR="009E4C4D" w:rsidRPr="005C4D4A" w:rsidRDefault="009E4C4D" w:rsidP="009E4C4D">
      <w:pPr>
        <w:pStyle w:val="a3"/>
        <w:rPr>
          <w:lang w:val="uk-UA"/>
        </w:rPr>
      </w:pPr>
      <w:r>
        <w:rPr>
          <w:rStyle w:val="a5"/>
        </w:rPr>
        <w:footnoteRef/>
      </w:r>
      <w:r>
        <w:t xml:space="preserve"> </w:t>
      </w:r>
      <w:proofErr w:type="spellStart"/>
      <w:r>
        <w:rPr>
          <w:lang w:val="uk-UA"/>
        </w:rPr>
        <w:t>Пчелинцев</w:t>
      </w:r>
      <w:proofErr w:type="spellEnd"/>
      <w:r>
        <w:rPr>
          <w:lang w:val="uk-UA"/>
        </w:rPr>
        <w:t xml:space="preserve"> С.В. </w:t>
      </w:r>
      <w:proofErr w:type="spellStart"/>
      <w:r>
        <w:rPr>
          <w:lang w:val="uk-UA"/>
        </w:rPr>
        <w:t>Новое</w:t>
      </w:r>
      <w:proofErr w:type="spellEnd"/>
      <w:r>
        <w:rPr>
          <w:lang w:val="uk-UA"/>
        </w:rPr>
        <w:t xml:space="preserve"> </w:t>
      </w:r>
      <w:proofErr w:type="spellStart"/>
      <w:r>
        <w:rPr>
          <w:lang w:val="uk-UA"/>
        </w:rPr>
        <w:t>законодательство</w:t>
      </w:r>
      <w:proofErr w:type="spellEnd"/>
      <w:r>
        <w:rPr>
          <w:lang w:val="uk-UA"/>
        </w:rPr>
        <w:t xml:space="preserve"> о </w:t>
      </w:r>
      <w:proofErr w:type="spellStart"/>
      <w:r>
        <w:rPr>
          <w:lang w:val="uk-UA"/>
        </w:rPr>
        <w:t>противодействии</w:t>
      </w:r>
      <w:proofErr w:type="spellEnd"/>
      <w:r>
        <w:rPr>
          <w:lang w:val="uk-UA"/>
        </w:rPr>
        <w:t xml:space="preserve"> </w:t>
      </w:r>
      <w:proofErr w:type="spellStart"/>
      <w:r>
        <w:rPr>
          <w:lang w:val="uk-UA"/>
        </w:rPr>
        <w:t>терроризму</w:t>
      </w:r>
      <w:proofErr w:type="spellEnd"/>
      <w:r>
        <w:rPr>
          <w:lang w:val="uk-UA"/>
        </w:rPr>
        <w:t xml:space="preserve"> и </w:t>
      </w:r>
      <w:proofErr w:type="spellStart"/>
      <w:r>
        <w:rPr>
          <w:lang w:val="uk-UA"/>
        </w:rPr>
        <w:t>ограничения</w:t>
      </w:r>
      <w:proofErr w:type="spellEnd"/>
      <w:r>
        <w:rPr>
          <w:lang w:val="uk-UA"/>
        </w:rPr>
        <w:t xml:space="preserve"> прав и свобод </w:t>
      </w:r>
      <w:proofErr w:type="spellStart"/>
      <w:r>
        <w:rPr>
          <w:lang w:val="uk-UA"/>
        </w:rPr>
        <w:t>граждан</w:t>
      </w:r>
      <w:proofErr w:type="spellEnd"/>
      <w:r>
        <w:rPr>
          <w:lang w:val="uk-UA"/>
        </w:rPr>
        <w:t xml:space="preserve"> // Журнал </w:t>
      </w:r>
      <w:proofErr w:type="spellStart"/>
      <w:r>
        <w:rPr>
          <w:lang w:val="uk-UA"/>
        </w:rPr>
        <w:t>российского</w:t>
      </w:r>
      <w:proofErr w:type="spellEnd"/>
      <w:r>
        <w:rPr>
          <w:lang w:val="uk-UA"/>
        </w:rPr>
        <w:t xml:space="preserve"> права. – 2006. - №5 – С.40(С.36-45)</w:t>
      </w:r>
    </w:p>
  </w:footnote>
  <w:footnote w:id="6">
    <w:p w:rsidR="009E4C4D" w:rsidRPr="007D4DB8" w:rsidRDefault="009E4C4D" w:rsidP="009E4C4D">
      <w:pPr>
        <w:pStyle w:val="a3"/>
        <w:rPr>
          <w:rFonts w:asciiTheme="minorHAnsi" w:hAnsiTheme="minorHAnsi"/>
          <w:lang w:val="uk-UA"/>
        </w:rPr>
      </w:pPr>
      <w:r>
        <w:rPr>
          <w:rStyle w:val="a5"/>
        </w:rPr>
        <w:footnoteRef/>
      </w:r>
      <w:r>
        <w:t xml:space="preserve"> </w:t>
      </w:r>
      <w:proofErr w:type="spellStart"/>
      <w:r w:rsidRPr="007D4DB8">
        <w:rPr>
          <w:rFonts w:asciiTheme="minorHAnsi" w:hAnsiTheme="minorHAnsi"/>
          <w:lang w:val="uk-UA"/>
        </w:rPr>
        <w:t>Беньямин</w:t>
      </w:r>
      <w:proofErr w:type="spellEnd"/>
      <w:r w:rsidRPr="007D4DB8">
        <w:rPr>
          <w:rFonts w:asciiTheme="minorHAnsi" w:hAnsiTheme="minorHAnsi"/>
          <w:lang w:val="uk-UA"/>
        </w:rPr>
        <w:t xml:space="preserve"> Нетаньяху. </w:t>
      </w:r>
      <w:proofErr w:type="spellStart"/>
      <w:r w:rsidRPr="007D4DB8">
        <w:rPr>
          <w:rFonts w:asciiTheme="minorHAnsi" w:hAnsiTheme="minorHAnsi"/>
          <w:lang w:val="uk-UA"/>
        </w:rPr>
        <w:t>Война</w:t>
      </w:r>
      <w:proofErr w:type="spellEnd"/>
      <w:r w:rsidRPr="007D4DB8">
        <w:rPr>
          <w:rFonts w:asciiTheme="minorHAnsi" w:hAnsiTheme="minorHAnsi"/>
          <w:lang w:val="uk-UA"/>
        </w:rPr>
        <w:t xml:space="preserve"> с </w:t>
      </w:r>
      <w:proofErr w:type="spellStart"/>
      <w:r w:rsidRPr="007D4DB8">
        <w:rPr>
          <w:rFonts w:asciiTheme="minorHAnsi" w:hAnsiTheme="minorHAnsi"/>
          <w:lang w:val="uk-UA"/>
        </w:rPr>
        <w:t>терроризмом</w:t>
      </w:r>
      <w:proofErr w:type="spellEnd"/>
      <w:r w:rsidRPr="007D4DB8">
        <w:rPr>
          <w:rFonts w:asciiTheme="minorHAnsi" w:hAnsiTheme="minorHAnsi"/>
          <w:lang w:val="uk-UA"/>
        </w:rPr>
        <w:t xml:space="preserve">: </w:t>
      </w:r>
      <w:proofErr w:type="spellStart"/>
      <w:r w:rsidRPr="007D4DB8">
        <w:rPr>
          <w:rFonts w:asciiTheme="minorHAnsi" w:hAnsiTheme="minorHAnsi"/>
          <w:lang w:val="uk-UA"/>
        </w:rPr>
        <w:t>как</w:t>
      </w:r>
      <w:proofErr w:type="spellEnd"/>
      <w:r w:rsidRPr="007D4DB8">
        <w:rPr>
          <w:rFonts w:asciiTheme="minorHAnsi" w:hAnsiTheme="minorHAnsi"/>
          <w:lang w:val="uk-UA"/>
        </w:rPr>
        <w:t xml:space="preserve"> </w:t>
      </w:r>
      <w:proofErr w:type="spellStart"/>
      <w:r w:rsidRPr="007D4DB8">
        <w:rPr>
          <w:rFonts w:asciiTheme="minorHAnsi" w:hAnsiTheme="minorHAnsi"/>
          <w:lang w:val="uk-UA"/>
        </w:rPr>
        <w:t>демократии</w:t>
      </w:r>
      <w:proofErr w:type="spellEnd"/>
      <w:r w:rsidRPr="007D4DB8">
        <w:rPr>
          <w:rFonts w:asciiTheme="minorHAnsi" w:hAnsiTheme="minorHAnsi"/>
          <w:lang w:val="uk-UA"/>
        </w:rPr>
        <w:t xml:space="preserve"> </w:t>
      </w:r>
      <w:proofErr w:type="spellStart"/>
      <w:r w:rsidRPr="007D4DB8">
        <w:rPr>
          <w:rFonts w:asciiTheme="minorHAnsi" w:hAnsiTheme="minorHAnsi"/>
          <w:lang w:val="uk-UA"/>
        </w:rPr>
        <w:t>могут</w:t>
      </w:r>
      <w:proofErr w:type="spellEnd"/>
      <w:r w:rsidRPr="007D4DB8">
        <w:rPr>
          <w:rFonts w:asciiTheme="minorHAnsi" w:hAnsiTheme="minorHAnsi"/>
          <w:lang w:val="uk-UA"/>
        </w:rPr>
        <w:t xml:space="preserve"> нанести </w:t>
      </w:r>
      <w:proofErr w:type="spellStart"/>
      <w:r w:rsidRPr="007D4DB8">
        <w:rPr>
          <w:rFonts w:asciiTheme="minorHAnsi" w:hAnsiTheme="minorHAnsi"/>
          <w:lang w:val="uk-UA"/>
        </w:rPr>
        <w:t>поражение</w:t>
      </w:r>
      <w:proofErr w:type="spellEnd"/>
      <w:r w:rsidRPr="007D4DB8">
        <w:rPr>
          <w:rFonts w:asciiTheme="minorHAnsi" w:hAnsiTheme="minorHAnsi"/>
          <w:lang w:val="uk-UA"/>
        </w:rPr>
        <w:t xml:space="preserve"> сети международного </w:t>
      </w:r>
      <w:proofErr w:type="spellStart"/>
      <w:r w:rsidRPr="007D4DB8">
        <w:rPr>
          <w:rFonts w:asciiTheme="minorHAnsi" w:hAnsiTheme="minorHAnsi"/>
          <w:lang w:val="uk-UA"/>
        </w:rPr>
        <w:t>терроризма</w:t>
      </w:r>
      <w:proofErr w:type="spellEnd"/>
      <w:r w:rsidRPr="007D4DB8">
        <w:rPr>
          <w:rFonts w:asciiTheme="minorHAnsi" w:hAnsiTheme="minorHAnsi"/>
          <w:lang w:val="uk-UA"/>
        </w:rPr>
        <w:t xml:space="preserve">  / Пер. с англ. – М.: </w:t>
      </w:r>
      <w:proofErr w:type="spellStart"/>
      <w:r w:rsidRPr="007D4DB8">
        <w:rPr>
          <w:rFonts w:asciiTheme="minorHAnsi" w:hAnsiTheme="minorHAnsi"/>
          <w:lang w:val="uk-UA"/>
        </w:rPr>
        <w:t>Альпина</w:t>
      </w:r>
      <w:proofErr w:type="spellEnd"/>
      <w:r w:rsidRPr="007D4DB8">
        <w:rPr>
          <w:rFonts w:asciiTheme="minorHAnsi" w:hAnsiTheme="minorHAnsi"/>
          <w:lang w:val="uk-UA"/>
        </w:rPr>
        <w:t xml:space="preserve"> </w:t>
      </w:r>
      <w:proofErr w:type="spellStart"/>
      <w:r w:rsidRPr="007D4DB8">
        <w:rPr>
          <w:rFonts w:asciiTheme="minorHAnsi" w:hAnsiTheme="minorHAnsi"/>
          <w:lang w:val="uk-UA"/>
        </w:rPr>
        <w:t>Паблишер</w:t>
      </w:r>
      <w:proofErr w:type="spellEnd"/>
      <w:r w:rsidRPr="007D4DB8">
        <w:rPr>
          <w:rFonts w:asciiTheme="minorHAnsi" w:hAnsiTheme="minorHAnsi"/>
          <w:lang w:val="uk-UA"/>
        </w:rPr>
        <w:t xml:space="preserve">, 2002. – </w:t>
      </w:r>
      <w:r>
        <w:rPr>
          <w:rFonts w:asciiTheme="minorHAnsi" w:hAnsiTheme="minorHAnsi"/>
          <w:lang w:val="uk-UA"/>
        </w:rPr>
        <w:t>С.68 (</w:t>
      </w:r>
      <w:r w:rsidRPr="007D4DB8">
        <w:rPr>
          <w:rFonts w:asciiTheme="minorHAnsi" w:hAnsiTheme="minorHAnsi"/>
          <w:lang w:val="uk-UA"/>
        </w:rPr>
        <w:t>207 с</w:t>
      </w:r>
      <w:r>
        <w:rPr>
          <w:rFonts w:asciiTheme="minorHAnsi" w:hAnsiTheme="minorHAnsi"/>
          <w:lang w:val="uk-UA"/>
        </w:rPr>
        <w:t>.)</w:t>
      </w:r>
    </w:p>
  </w:footnote>
  <w:footnote w:id="7">
    <w:p w:rsidR="009E4C4D" w:rsidRPr="00B254E5" w:rsidRDefault="009E4C4D" w:rsidP="009E4C4D">
      <w:pPr>
        <w:pStyle w:val="a3"/>
        <w:rPr>
          <w:lang w:val="uk-UA"/>
        </w:rPr>
      </w:pPr>
      <w:r>
        <w:rPr>
          <w:rStyle w:val="a5"/>
        </w:rPr>
        <w:footnoteRef/>
      </w:r>
      <w:r>
        <w:t xml:space="preserve"> </w:t>
      </w:r>
      <w:proofErr w:type="spellStart"/>
      <w:r>
        <w:t>Настюк</w:t>
      </w:r>
      <w:proofErr w:type="spellEnd"/>
      <w:r>
        <w:t xml:space="preserve"> В.Я. </w:t>
      </w:r>
      <w:proofErr w:type="spellStart"/>
      <w:r>
        <w:t>Адміністративно-правові</w:t>
      </w:r>
      <w:proofErr w:type="spellEnd"/>
      <w:r>
        <w:t xml:space="preserve"> </w:t>
      </w:r>
      <w:proofErr w:type="spellStart"/>
      <w:r>
        <w:t>режими</w:t>
      </w:r>
      <w:proofErr w:type="spellEnd"/>
      <w:r>
        <w:t xml:space="preserve"> у сфері національної безпеки та </w:t>
      </w:r>
      <w:proofErr w:type="spellStart"/>
      <w:r>
        <w:t>протидії</w:t>
      </w:r>
      <w:proofErr w:type="spellEnd"/>
      <w:r>
        <w:t xml:space="preserve"> </w:t>
      </w:r>
      <w:proofErr w:type="spellStart"/>
      <w:r>
        <w:t>тероризму</w:t>
      </w:r>
      <w:proofErr w:type="spellEnd"/>
      <w:r>
        <w:t xml:space="preserve">: </w:t>
      </w:r>
      <w:proofErr w:type="spellStart"/>
      <w:r>
        <w:t>Монографія</w:t>
      </w:r>
      <w:proofErr w:type="spellEnd"/>
      <w:r>
        <w:t>. – К.: НКЦ, 2008. – С. 70</w:t>
      </w:r>
    </w:p>
  </w:footnote>
  <w:footnote w:id="8">
    <w:p w:rsidR="009E4C4D" w:rsidRPr="00E31D67" w:rsidRDefault="009E4C4D" w:rsidP="009E4C4D">
      <w:pPr>
        <w:pStyle w:val="a3"/>
      </w:pPr>
      <w:r>
        <w:rPr>
          <w:rStyle w:val="a5"/>
        </w:rPr>
        <w:footnoteRef/>
      </w:r>
      <w:r>
        <w:t xml:space="preserve"> </w:t>
      </w:r>
      <w:proofErr w:type="spellStart"/>
      <w:r>
        <w:rPr>
          <w:lang w:val="uk-UA"/>
        </w:rPr>
        <w:t>Лапаева</w:t>
      </w:r>
      <w:proofErr w:type="spellEnd"/>
      <w:r>
        <w:rPr>
          <w:lang w:val="uk-UA"/>
        </w:rPr>
        <w:t xml:space="preserve"> В.В. </w:t>
      </w:r>
      <w:proofErr w:type="spellStart"/>
      <w:r>
        <w:rPr>
          <w:lang w:val="uk-UA"/>
        </w:rPr>
        <w:t>Конституция</w:t>
      </w:r>
      <w:proofErr w:type="spellEnd"/>
      <w:r>
        <w:rPr>
          <w:lang w:val="uk-UA"/>
        </w:rPr>
        <w:t xml:space="preserve"> РФ об основаних и </w:t>
      </w:r>
      <w:proofErr w:type="spellStart"/>
      <w:r>
        <w:rPr>
          <w:lang w:val="uk-UA"/>
        </w:rPr>
        <w:t>пределах</w:t>
      </w:r>
      <w:proofErr w:type="spellEnd"/>
      <w:r>
        <w:rPr>
          <w:lang w:val="uk-UA"/>
        </w:rPr>
        <w:t xml:space="preserve"> </w:t>
      </w:r>
      <w:proofErr w:type="spellStart"/>
      <w:r>
        <w:rPr>
          <w:lang w:val="uk-UA"/>
        </w:rPr>
        <w:t>ограничения</w:t>
      </w:r>
      <w:proofErr w:type="spellEnd"/>
      <w:r>
        <w:rPr>
          <w:lang w:val="uk-UA"/>
        </w:rPr>
        <w:t xml:space="preserve"> прав и свобод человека и </w:t>
      </w:r>
      <w:proofErr w:type="spellStart"/>
      <w:r>
        <w:rPr>
          <w:lang w:val="uk-UA"/>
        </w:rPr>
        <w:t>гражданина</w:t>
      </w:r>
      <w:proofErr w:type="spellEnd"/>
      <w:r>
        <w:rPr>
          <w:lang w:val="uk-UA"/>
        </w:rPr>
        <w:t xml:space="preserve"> // </w:t>
      </w:r>
      <w:proofErr w:type="spellStart"/>
      <w:r>
        <w:rPr>
          <w:lang w:val="uk-UA"/>
        </w:rPr>
        <w:t>Законодательство</w:t>
      </w:r>
      <w:proofErr w:type="spellEnd"/>
      <w:r>
        <w:rPr>
          <w:lang w:val="uk-UA"/>
        </w:rPr>
        <w:t xml:space="preserve"> и </w:t>
      </w:r>
      <w:proofErr w:type="spellStart"/>
      <w:r>
        <w:rPr>
          <w:lang w:val="uk-UA"/>
        </w:rPr>
        <w:t>экономика</w:t>
      </w:r>
      <w:proofErr w:type="spellEnd"/>
      <w:r>
        <w:rPr>
          <w:lang w:val="uk-UA"/>
        </w:rPr>
        <w:t>. 2005. №1. С.11-17</w:t>
      </w:r>
    </w:p>
  </w:footnote>
  <w:footnote w:id="9">
    <w:p w:rsidR="009E4C4D" w:rsidRPr="004501E2" w:rsidRDefault="009E4C4D" w:rsidP="009E4C4D">
      <w:pPr>
        <w:autoSpaceDE w:val="0"/>
        <w:autoSpaceDN w:val="0"/>
        <w:adjustRightInd w:val="0"/>
        <w:spacing w:after="0" w:line="240" w:lineRule="auto"/>
        <w:jc w:val="both"/>
        <w:rPr>
          <w:rFonts w:cs="TimesNewRoman"/>
          <w:sz w:val="20"/>
          <w:szCs w:val="20"/>
        </w:rPr>
      </w:pPr>
      <w:r>
        <w:rPr>
          <w:rStyle w:val="a5"/>
        </w:rPr>
        <w:footnoteRef/>
      </w:r>
      <w:r w:rsidRPr="004501E2">
        <w:rPr>
          <w:rFonts w:cs="TimesNewRoman"/>
          <w:sz w:val="20"/>
          <w:szCs w:val="20"/>
          <w:lang w:val="uk-UA"/>
        </w:rPr>
        <w:t>Див</w:t>
      </w:r>
      <w:r w:rsidRPr="004501E2">
        <w:rPr>
          <w:rFonts w:cs="Times-Roman"/>
          <w:sz w:val="20"/>
          <w:szCs w:val="20"/>
        </w:rPr>
        <w:t xml:space="preserve">. </w:t>
      </w:r>
      <w:r w:rsidRPr="004501E2">
        <w:rPr>
          <w:rFonts w:cs="TimesNewRoman"/>
          <w:sz w:val="20"/>
          <w:szCs w:val="20"/>
        </w:rPr>
        <w:t>П</w:t>
      </w:r>
      <w:r w:rsidRPr="004501E2">
        <w:rPr>
          <w:rFonts w:cs="TimesNewRoman"/>
          <w:sz w:val="20"/>
          <w:szCs w:val="20"/>
          <w:lang w:val="uk-UA"/>
        </w:rPr>
        <w:t>.</w:t>
      </w:r>
      <w:r w:rsidRPr="004501E2">
        <w:rPr>
          <w:rFonts w:cs="TimesNewRoman"/>
          <w:sz w:val="20"/>
          <w:szCs w:val="20"/>
        </w:rPr>
        <w:t xml:space="preserve"> </w:t>
      </w:r>
      <w:r w:rsidRPr="004501E2">
        <w:rPr>
          <w:rFonts w:cs="Times-Roman"/>
          <w:sz w:val="20"/>
          <w:szCs w:val="20"/>
        </w:rPr>
        <w:t xml:space="preserve">6 </w:t>
      </w:r>
      <w:r w:rsidRPr="004501E2">
        <w:rPr>
          <w:rFonts w:cs="TimesNewRoman"/>
          <w:sz w:val="20"/>
          <w:szCs w:val="20"/>
        </w:rPr>
        <w:t xml:space="preserve">Замечания общего порядка № </w:t>
      </w:r>
      <w:r w:rsidRPr="004501E2">
        <w:rPr>
          <w:rFonts w:cs="Times-Roman"/>
          <w:sz w:val="20"/>
          <w:szCs w:val="20"/>
        </w:rPr>
        <w:t xml:space="preserve">31 </w:t>
      </w:r>
      <w:r w:rsidRPr="004501E2">
        <w:rPr>
          <w:rFonts w:cs="TimesNewRoman"/>
          <w:sz w:val="20"/>
          <w:szCs w:val="20"/>
        </w:rPr>
        <w:t>Комитета по</w:t>
      </w:r>
      <w:r w:rsidRPr="004501E2">
        <w:rPr>
          <w:rFonts w:cs="TimesNewRoman"/>
          <w:sz w:val="20"/>
          <w:szCs w:val="20"/>
          <w:lang w:val="uk-UA"/>
        </w:rPr>
        <w:t xml:space="preserve"> </w:t>
      </w:r>
      <w:r w:rsidRPr="004501E2">
        <w:rPr>
          <w:rFonts w:cs="TimesNewRoman"/>
          <w:sz w:val="20"/>
          <w:szCs w:val="20"/>
        </w:rPr>
        <w:t>правам человека</w:t>
      </w:r>
      <w:r w:rsidRPr="004501E2">
        <w:rPr>
          <w:rFonts w:cs="Times-Roman"/>
          <w:sz w:val="20"/>
          <w:szCs w:val="20"/>
        </w:rPr>
        <w:t xml:space="preserve">, </w:t>
      </w:r>
      <w:r w:rsidRPr="004501E2">
        <w:rPr>
          <w:rFonts w:cs="TimesNewRoman"/>
          <w:sz w:val="20"/>
          <w:szCs w:val="20"/>
        </w:rPr>
        <w:t xml:space="preserve">а также </w:t>
      </w:r>
      <w:proofErr w:type="spellStart"/>
      <w:r w:rsidRPr="004501E2">
        <w:rPr>
          <w:rFonts w:cs="TimesNewRoman"/>
          <w:sz w:val="20"/>
          <w:szCs w:val="20"/>
        </w:rPr>
        <w:t>Сиракузские</w:t>
      </w:r>
      <w:proofErr w:type="spellEnd"/>
      <w:r w:rsidRPr="004501E2">
        <w:rPr>
          <w:rFonts w:cs="TimesNewRoman"/>
          <w:sz w:val="20"/>
          <w:szCs w:val="20"/>
        </w:rPr>
        <w:t xml:space="preserve"> принципы о положениях</w:t>
      </w:r>
      <w:r w:rsidRPr="004501E2">
        <w:rPr>
          <w:rFonts w:cs="Times-Roman"/>
          <w:sz w:val="20"/>
          <w:szCs w:val="20"/>
        </w:rPr>
        <w:t>,</w:t>
      </w:r>
      <w:r w:rsidRPr="004501E2">
        <w:rPr>
          <w:rFonts w:cs="TimesNewRoman"/>
          <w:sz w:val="20"/>
          <w:szCs w:val="20"/>
          <w:lang w:val="uk-UA"/>
        </w:rPr>
        <w:t xml:space="preserve"> </w:t>
      </w:r>
      <w:r w:rsidRPr="004501E2">
        <w:rPr>
          <w:rFonts w:cs="TimesNewRoman"/>
          <w:sz w:val="20"/>
          <w:szCs w:val="20"/>
        </w:rPr>
        <w:t>касающихся ограничения и умаления прав в Международном пакте</w:t>
      </w:r>
      <w:r w:rsidRPr="004501E2">
        <w:rPr>
          <w:rFonts w:cs="TimesNewRoman"/>
          <w:sz w:val="20"/>
          <w:szCs w:val="20"/>
          <w:lang w:val="uk-UA"/>
        </w:rPr>
        <w:t xml:space="preserve"> </w:t>
      </w:r>
      <w:r w:rsidRPr="004501E2">
        <w:rPr>
          <w:rFonts w:cs="TimesNewRoman"/>
          <w:sz w:val="20"/>
          <w:szCs w:val="20"/>
        </w:rPr>
        <w:t>о гражданских и</w:t>
      </w:r>
      <w:r w:rsidRPr="004501E2">
        <w:rPr>
          <w:rFonts w:cs="TimesNewRoman"/>
          <w:sz w:val="20"/>
          <w:szCs w:val="20"/>
          <w:lang w:val="uk-UA"/>
        </w:rPr>
        <w:t xml:space="preserve"> </w:t>
      </w:r>
      <w:r w:rsidRPr="004501E2">
        <w:rPr>
          <w:rFonts w:cs="TimesNewRoman"/>
          <w:sz w:val="20"/>
          <w:szCs w:val="20"/>
        </w:rPr>
        <w:t xml:space="preserve">политических правах </w:t>
      </w:r>
      <w:r w:rsidRPr="004501E2">
        <w:rPr>
          <w:rFonts w:cs="Times-Roman"/>
          <w:sz w:val="20"/>
          <w:szCs w:val="20"/>
        </w:rPr>
        <w:t>(E/CN.4/1985/4,</w:t>
      </w:r>
      <w:r w:rsidRPr="004501E2">
        <w:rPr>
          <w:rFonts w:cs="Times-Roman"/>
          <w:sz w:val="20"/>
          <w:szCs w:val="20"/>
          <w:lang w:val="uk-UA"/>
        </w:rPr>
        <w:t xml:space="preserve"> </w:t>
      </w:r>
      <w:r w:rsidRPr="004501E2">
        <w:rPr>
          <w:rFonts w:cs="TimesNewRoman"/>
          <w:sz w:val="20"/>
          <w:szCs w:val="20"/>
        </w:rPr>
        <w:t>приложение</w:t>
      </w:r>
      <w:r w:rsidRPr="004501E2">
        <w:rPr>
          <w:rFonts w:cs="Times-Roman"/>
          <w:sz w:val="20"/>
          <w:szCs w:val="20"/>
        </w:rPr>
        <w:t>).</w:t>
      </w:r>
    </w:p>
  </w:footnote>
  <w:footnote w:id="10">
    <w:p w:rsidR="009E4C4D" w:rsidRPr="00A27AAB" w:rsidRDefault="009E4C4D" w:rsidP="009E4C4D">
      <w:pPr>
        <w:autoSpaceDE w:val="0"/>
        <w:autoSpaceDN w:val="0"/>
        <w:adjustRightInd w:val="0"/>
        <w:spacing w:after="0" w:line="240" w:lineRule="auto"/>
        <w:jc w:val="both"/>
        <w:rPr>
          <w:rFonts w:cs="TimesNewRoman"/>
          <w:sz w:val="20"/>
          <w:szCs w:val="20"/>
          <w:lang w:val="en-US"/>
        </w:rPr>
      </w:pPr>
      <w:r w:rsidRPr="004501E2">
        <w:rPr>
          <w:rStyle w:val="a5"/>
          <w:sz w:val="20"/>
          <w:szCs w:val="20"/>
        </w:rPr>
        <w:footnoteRef/>
      </w:r>
      <w:r w:rsidRPr="004501E2">
        <w:rPr>
          <w:rFonts w:cs="TimesNewRoman"/>
          <w:sz w:val="20"/>
          <w:szCs w:val="20"/>
          <w:lang w:val="uk-UA"/>
        </w:rPr>
        <w:t>Див., наприклад,</w:t>
      </w:r>
      <w:r w:rsidRPr="004501E2">
        <w:rPr>
          <w:rFonts w:cs="Times-Roman"/>
          <w:sz w:val="20"/>
          <w:szCs w:val="20"/>
        </w:rPr>
        <w:t xml:space="preserve"> </w:t>
      </w:r>
      <w:r w:rsidRPr="004501E2">
        <w:rPr>
          <w:rFonts w:cs="TimesNewRoman"/>
          <w:sz w:val="20"/>
          <w:szCs w:val="20"/>
        </w:rPr>
        <w:t xml:space="preserve">Замечание общего порядка № </w:t>
      </w:r>
      <w:r w:rsidRPr="004501E2">
        <w:rPr>
          <w:rFonts w:cs="Times-Roman"/>
          <w:sz w:val="20"/>
          <w:szCs w:val="20"/>
        </w:rPr>
        <w:t xml:space="preserve">29 </w:t>
      </w:r>
      <w:r w:rsidRPr="004501E2">
        <w:rPr>
          <w:rFonts w:cs="TimesNewRoman"/>
          <w:sz w:val="20"/>
          <w:szCs w:val="20"/>
        </w:rPr>
        <w:t>Комитета по</w:t>
      </w:r>
      <w:r w:rsidRPr="004501E2">
        <w:rPr>
          <w:rFonts w:cs="TimesNewRoman"/>
          <w:sz w:val="20"/>
          <w:szCs w:val="20"/>
          <w:lang w:val="uk-UA"/>
        </w:rPr>
        <w:t xml:space="preserve"> </w:t>
      </w:r>
      <w:r w:rsidRPr="004501E2">
        <w:rPr>
          <w:rFonts w:cs="TimesNewRoman"/>
          <w:sz w:val="20"/>
          <w:szCs w:val="20"/>
        </w:rPr>
        <w:t>правам человека</w:t>
      </w:r>
      <w:r w:rsidRPr="004501E2">
        <w:rPr>
          <w:rFonts w:cs="Times-Roman"/>
          <w:sz w:val="20"/>
          <w:szCs w:val="20"/>
        </w:rPr>
        <w:t xml:space="preserve">, </w:t>
      </w:r>
      <w:r w:rsidRPr="004501E2">
        <w:rPr>
          <w:rFonts w:cs="TimesNewRoman"/>
          <w:sz w:val="20"/>
          <w:szCs w:val="20"/>
        </w:rPr>
        <w:t xml:space="preserve">а также </w:t>
      </w:r>
      <w:proofErr w:type="spellStart"/>
      <w:r w:rsidRPr="004501E2">
        <w:rPr>
          <w:rFonts w:cs="TimesNewRoman"/>
          <w:sz w:val="20"/>
          <w:szCs w:val="20"/>
        </w:rPr>
        <w:t>Сиракузские</w:t>
      </w:r>
      <w:proofErr w:type="spellEnd"/>
      <w:r w:rsidRPr="004501E2">
        <w:rPr>
          <w:rFonts w:cs="TimesNewRoman"/>
          <w:sz w:val="20"/>
          <w:szCs w:val="20"/>
        </w:rPr>
        <w:t xml:space="preserve"> принципы </w:t>
      </w:r>
      <w:r w:rsidRPr="004501E2">
        <w:rPr>
          <w:rFonts w:cs="Times-Roman"/>
          <w:sz w:val="20"/>
          <w:szCs w:val="20"/>
        </w:rPr>
        <w:t>(E/CN.4/1985/4,</w:t>
      </w:r>
      <w:r w:rsidRPr="004501E2">
        <w:rPr>
          <w:rFonts w:cs="TimesNewRoman"/>
          <w:sz w:val="20"/>
          <w:szCs w:val="20"/>
        </w:rPr>
        <w:t>приложение</w:t>
      </w:r>
      <w:r w:rsidRPr="004501E2">
        <w:rPr>
          <w:rFonts w:cs="Times-Roman"/>
          <w:sz w:val="20"/>
          <w:szCs w:val="20"/>
        </w:rPr>
        <w:t xml:space="preserve">, </w:t>
      </w:r>
      <w:r w:rsidRPr="004501E2">
        <w:rPr>
          <w:rFonts w:cs="TimesNewRoman"/>
          <w:sz w:val="20"/>
          <w:szCs w:val="20"/>
        </w:rPr>
        <w:t xml:space="preserve">пункты </w:t>
      </w:r>
      <w:r w:rsidRPr="004501E2">
        <w:rPr>
          <w:rFonts w:cs="Times-Roman"/>
          <w:sz w:val="20"/>
          <w:szCs w:val="20"/>
        </w:rPr>
        <w:t xml:space="preserve">15 </w:t>
      </w:r>
      <w:r w:rsidRPr="004501E2">
        <w:rPr>
          <w:rFonts w:cs="TimesNewRoman"/>
          <w:sz w:val="20"/>
          <w:szCs w:val="20"/>
        </w:rPr>
        <w:t xml:space="preserve">и </w:t>
      </w:r>
      <w:r w:rsidRPr="004501E2">
        <w:rPr>
          <w:rFonts w:cs="Times-Roman"/>
          <w:sz w:val="20"/>
          <w:szCs w:val="20"/>
        </w:rPr>
        <w:t>17), "</w:t>
      </w:r>
      <w:r w:rsidRPr="004501E2">
        <w:rPr>
          <w:rFonts w:cs="TimesNewRoman"/>
          <w:sz w:val="20"/>
          <w:szCs w:val="20"/>
        </w:rPr>
        <w:t>Доклад Верховного комиссара</w:t>
      </w:r>
      <w:r w:rsidRPr="004501E2">
        <w:rPr>
          <w:rFonts w:cs="TimesNewRoman"/>
          <w:sz w:val="20"/>
          <w:szCs w:val="20"/>
          <w:lang w:val="uk-UA"/>
        </w:rPr>
        <w:t xml:space="preserve"> ООН</w:t>
      </w:r>
      <w:r w:rsidRPr="004501E2">
        <w:rPr>
          <w:rFonts w:cs="TimesNewRoman"/>
          <w:sz w:val="20"/>
          <w:szCs w:val="20"/>
        </w:rPr>
        <w:t xml:space="preserve"> по правам человека и</w:t>
      </w:r>
      <w:r w:rsidRPr="004501E2">
        <w:rPr>
          <w:rFonts w:cs="TimesNewRoman"/>
          <w:sz w:val="20"/>
          <w:szCs w:val="20"/>
          <w:lang w:val="uk-UA"/>
        </w:rPr>
        <w:t xml:space="preserve"> </w:t>
      </w:r>
      <w:r w:rsidRPr="004501E2">
        <w:rPr>
          <w:rFonts w:cs="TimesNewRoman"/>
          <w:sz w:val="20"/>
          <w:szCs w:val="20"/>
        </w:rPr>
        <w:t>дальнейшие шаги после Всемирной конференции по правам</w:t>
      </w:r>
      <w:r w:rsidRPr="004501E2">
        <w:rPr>
          <w:rFonts w:cs="TimesNewRoman"/>
          <w:sz w:val="20"/>
          <w:szCs w:val="20"/>
          <w:lang w:val="uk-UA"/>
        </w:rPr>
        <w:t xml:space="preserve"> </w:t>
      </w:r>
      <w:r w:rsidRPr="004501E2">
        <w:rPr>
          <w:rFonts w:cs="TimesNewRoman"/>
          <w:sz w:val="20"/>
          <w:szCs w:val="20"/>
        </w:rPr>
        <w:t>человека</w:t>
      </w:r>
      <w:r w:rsidRPr="004501E2">
        <w:rPr>
          <w:rFonts w:cs="TimesNewRoman"/>
          <w:sz w:val="20"/>
          <w:szCs w:val="20"/>
          <w:lang w:val="uk-UA"/>
        </w:rPr>
        <w:t xml:space="preserve"> </w:t>
      </w:r>
      <w:r w:rsidRPr="004501E2">
        <w:rPr>
          <w:rFonts w:cs="Times-Roman"/>
          <w:sz w:val="20"/>
          <w:szCs w:val="20"/>
        </w:rPr>
        <w:t xml:space="preserve">- </w:t>
      </w:r>
      <w:r w:rsidRPr="004501E2">
        <w:rPr>
          <w:rFonts w:cs="TimesNewRoman"/>
          <w:sz w:val="20"/>
          <w:szCs w:val="20"/>
        </w:rPr>
        <w:t>Права</w:t>
      </w:r>
      <w:r w:rsidRPr="004501E2">
        <w:rPr>
          <w:rFonts w:cs="TimesNewRoman"/>
          <w:sz w:val="20"/>
          <w:szCs w:val="20"/>
          <w:lang w:val="uk-UA"/>
        </w:rPr>
        <w:t xml:space="preserve"> </w:t>
      </w:r>
      <w:r w:rsidRPr="004501E2">
        <w:rPr>
          <w:rFonts w:cs="TimesNewRoman"/>
          <w:sz w:val="20"/>
          <w:szCs w:val="20"/>
        </w:rPr>
        <w:t>человека</w:t>
      </w:r>
      <w:r w:rsidRPr="004501E2">
        <w:rPr>
          <w:rFonts w:cs="Times-Roman"/>
          <w:sz w:val="20"/>
          <w:szCs w:val="20"/>
        </w:rPr>
        <w:t xml:space="preserve">: </w:t>
      </w:r>
      <w:r w:rsidRPr="004501E2">
        <w:rPr>
          <w:rFonts w:cs="TimesNewRoman"/>
          <w:sz w:val="20"/>
          <w:szCs w:val="20"/>
        </w:rPr>
        <w:t>консолидирующая</w:t>
      </w:r>
      <w:r w:rsidRPr="004501E2">
        <w:rPr>
          <w:rFonts w:cs="TimesNewRoman"/>
          <w:sz w:val="20"/>
          <w:szCs w:val="20"/>
          <w:lang w:val="uk-UA"/>
        </w:rPr>
        <w:t xml:space="preserve"> </w:t>
      </w:r>
      <w:r w:rsidRPr="004501E2">
        <w:rPr>
          <w:rFonts w:cs="TimesNewRoman"/>
          <w:sz w:val="20"/>
          <w:szCs w:val="20"/>
        </w:rPr>
        <w:t>основа</w:t>
      </w:r>
      <w:r w:rsidRPr="004501E2">
        <w:rPr>
          <w:rFonts w:cs="Times-Roman"/>
          <w:sz w:val="20"/>
          <w:szCs w:val="20"/>
        </w:rPr>
        <w:t>"(</w:t>
      </w:r>
      <w:r w:rsidRPr="004501E2">
        <w:rPr>
          <w:rFonts w:cs="Times-Roman"/>
          <w:sz w:val="20"/>
          <w:szCs w:val="20"/>
          <w:lang w:val="en-US"/>
        </w:rPr>
        <w:t>E</w:t>
      </w:r>
      <w:r w:rsidRPr="004501E2">
        <w:rPr>
          <w:rFonts w:cs="Times-Roman"/>
          <w:sz w:val="20"/>
          <w:szCs w:val="20"/>
        </w:rPr>
        <w:t>/</w:t>
      </w:r>
      <w:r w:rsidRPr="004501E2">
        <w:rPr>
          <w:rFonts w:cs="Times-Roman"/>
          <w:sz w:val="20"/>
          <w:szCs w:val="20"/>
          <w:lang w:val="en-US"/>
        </w:rPr>
        <w:t>CN</w:t>
      </w:r>
      <w:r w:rsidRPr="004501E2">
        <w:rPr>
          <w:rFonts w:cs="Times-Roman"/>
          <w:sz w:val="20"/>
          <w:szCs w:val="20"/>
        </w:rPr>
        <w:t xml:space="preserve">.4/2002/18, </w:t>
      </w:r>
      <w:r w:rsidRPr="004501E2">
        <w:rPr>
          <w:rFonts w:cs="TimesNewRoman"/>
          <w:sz w:val="20"/>
          <w:szCs w:val="20"/>
        </w:rPr>
        <w:t>приложение</w:t>
      </w:r>
      <w:r w:rsidRPr="004501E2">
        <w:rPr>
          <w:rFonts w:cs="Times-Roman"/>
          <w:sz w:val="20"/>
          <w:szCs w:val="20"/>
        </w:rPr>
        <w:t xml:space="preserve">, </w:t>
      </w:r>
      <w:r w:rsidRPr="004501E2">
        <w:rPr>
          <w:rFonts w:cs="TimesNewRoman"/>
          <w:sz w:val="20"/>
          <w:szCs w:val="20"/>
        </w:rPr>
        <w:t>пункты</w:t>
      </w:r>
      <w:r w:rsidRPr="004501E2">
        <w:rPr>
          <w:rFonts w:cs="Times-Roman"/>
          <w:sz w:val="20"/>
          <w:szCs w:val="20"/>
        </w:rPr>
        <w:t>3 (</w:t>
      </w:r>
      <w:r w:rsidRPr="004501E2">
        <w:rPr>
          <w:rFonts w:cs="Times-Roman"/>
          <w:sz w:val="20"/>
          <w:szCs w:val="20"/>
          <w:lang w:val="en-US"/>
        </w:rPr>
        <w:t>a</w:t>
      </w:r>
      <w:r w:rsidRPr="004501E2">
        <w:rPr>
          <w:rFonts w:cs="Times-Roman"/>
          <w:sz w:val="20"/>
          <w:szCs w:val="20"/>
        </w:rPr>
        <w:t xml:space="preserve">) </w:t>
      </w:r>
      <w:r w:rsidRPr="004501E2">
        <w:rPr>
          <w:rFonts w:cs="TimesNewRoman"/>
          <w:sz w:val="20"/>
          <w:szCs w:val="20"/>
        </w:rPr>
        <w:t>и</w:t>
      </w:r>
      <w:r w:rsidRPr="004501E2">
        <w:rPr>
          <w:rFonts w:cs="TimesNewRoman"/>
          <w:sz w:val="20"/>
          <w:szCs w:val="20"/>
          <w:lang w:val="uk-UA"/>
        </w:rPr>
        <w:t xml:space="preserve"> </w:t>
      </w:r>
      <w:r w:rsidRPr="004501E2">
        <w:rPr>
          <w:rFonts w:cs="Times-Roman"/>
          <w:sz w:val="20"/>
          <w:szCs w:val="20"/>
        </w:rPr>
        <w:t>4 (</w:t>
      </w:r>
      <w:r w:rsidRPr="004501E2">
        <w:rPr>
          <w:rFonts w:cs="Times-Roman"/>
          <w:sz w:val="20"/>
          <w:szCs w:val="20"/>
          <w:lang w:val="en-US"/>
        </w:rPr>
        <w:t>a</w:t>
      </w:r>
      <w:r w:rsidRPr="004501E2">
        <w:rPr>
          <w:rFonts w:cs="Times-Roman"/>
          <w:sz w:val="20"/>
          <w:szCs w:val="20"/>
        </w:rPr>
        <w:t>));</w:t>
      </w:r>
      <w:r w:rsidRPr="004501E2">
        <w:rPr>
          <w:rFonts w:cs="Times-Roman"/>
          <w:sz w:val="20"/>
          <w:szCs w:val="20"/>
          <w:lang w:val="uk-UA"/>
        </w:rPr>
        <w:t xml:space="preserve"> </w:t>
      </w:r>
      <w:r w:rsidRPr="004501E2">
        <w:rPr>
          <w:rFonts w:cs="Times-Roman"/>
          <w:sz w:val="20"/>
          <w:szCs w:val="20"/>
          <w:lang w:val="en-US"/>
        </w:rPr>
        <w:t>Council</w:t>
      </w:r>
      <w:r w:rsidRPr="004501E2">
        <w:rPr>
          <w:rFonts w:cs="Times-Roman"/>
          <w:sz w:val="20"/>
          <w:szCs w:val="20"/>
          <w:lang w:val="uk-UA"/>
        </w:rPr>
        <w:t xml:space="preserve"> </w:t>
      </w:r>
      <w:r w:rsidRPr="004501E2">
        <w:rPr>
          <w:rFonts w:cs="Times-Roman"/>
          <w:sz w:val="20"/>
          <w:szCs w:val="20"/>
          <w:lang w:val="en-US"/>
        </w:rPr>
        <w:t>of</w:t>
      </w:r>
      <w:r w:rsidRPr="004501E2">
        <w:rPr>
          <w:rFonts w:cs="Times-Roman"/>
          <w:sz w:val="20"/>
          <w:szCs w:val="20"/>
          <w:lang w:val="uk-UA"/>
        </w:rPr>
        <w:t xml:space="preserve"> </w:t>
      </w:r>
      <w:r w:rsidRPr="004501E2">
        <w:rPr>
          <w:rFonts w:cs="Times-Roman"/>
          <w:sz w:val="20"/>
          <w:szCs w:val="20"/>
          <w:lang w:val="en-US"/>
        </w:rPr>
        <w:t>Europe</w:t>
      </w:r>
      <w:r w:rsidRPr="004501E2">
        <w:rPr>
          <w:rFonts w:cs="Times-Roman"/>
          <w:sz w:val="20"/>
          <w:szCs w:val="20"/>
        </w:rPr>
        <w:t xml:space="preserve">, </w:t>
      </w:r>
      <w:r w:rsidRPr="004501E2">
        <w:rPr>
          <w:rFonts w:cs="Times-Italic"/>
          <w:iCs/>
          <w:sz w:val="20"/>
          <w:szCs w:val="20"/>
          <w:lang w:val="en-US"/>
        </w:rPr>
        <w:t>Guidelines</w:t>
      </w:r>
      <w:r w:rsidRPr="004501E2">
        <w:rPr>
          <w:rFonts w:cs="Times-Italic"/>
          <w:iCs/>
          <w:sz w:val="20"/>
          <w:szCs w:val="20"/>
          <w:lang w:val="uk-UA"/>
        </w:rPr>
        <w:t xml:space="preserve"> </w:t>
      </w:r>
      <w:r w:rsidRPr="004501E2">
        <w:rPr>
          <w:rFonts w:cs="Times-Italic"/>
          <w:iCs/>
          <w:sz w:val="20"/>
          <w:szCs w:val="20"/>
          <w:lang w:val="en-US"/>
        </w:rPr>
        <w:t>on</w:t>
      </w:r>
      <w:r w:rsidRPr="004501E2">
        <w:rPr>
          <w:rFonts w:cs="Times-Italic"/>
          <w:iCs/>
          <w:sz w:val="20"/>
          <w:szCs w:val="20"/>
          <w:lang w:val="uk-UA"/>
        </w:rPr>
        <w:t xml:space="preserve"> </w:t>
      </w:r>
      <w:r w:rsidRPr="004501E2">
        <w:rPr>
          <w:rFonts w:cs="Times-Italic"/>
          <w:iCs/>
          <w:sz w:val="20"/>
          <w:szCs w:val="20"/>
          <w:lang w:val="en-US"/>
        </w:rPr>
        <w:t>human</w:t>
      </w:r>
      <w:r w:rsidRPr="004501E2">
        <w:rPr>
          <w:rFonts w:cs="Times-Italic"/>
          <w:iCs/>
          <w:sz w:val="20"/>
          <w:szCs w:val="20"/>
          <w:lang w:val="uk-UA"/>
        </w:rPr>
        <w:t xml:space="preserve"> </w:t>
      </w:r>
      <w:r w:rsidRPr="004501E2">
        <w:rPr>
          <w:rFonts w:cs="Times-Italic"/>
          <w:iCs/>
          <w:sz w:val="20"/>
          <w:szCs w:val="20"/>
          <w:lang w:val="en-US"/>
        </w:rPr>
        <w:t>rights</w:t>
      </w:r>
      <w:r w:rsidRPr="004501E2">
        <w:rPr>
          <w:rFonts w:cs="Times-Italic"/>
          <w:iCs/>
          <w:sz w:val="20"/>
          <w:szCs w:val="20"/>
          <w:lang w:val="uk-UA"/>
        </w:rPr>
        <w:t xml:space="preserve"> </w:t>
      </w:r>
      <w:r w:rsidRPr="004501E2">
        <w:rPr>
          <w:rFonts w:cs="Times-Italic"/>
          <w:iCs/>
          <w:sz w:val="20"/>
          <w:szCs w:val="20"/>
          <w:lang w:val="en-US"/>
        </w:rPr>
        <w:t>and</w:t>
      </w:r>
      <w:r w:rsidRPr="004501E2">
        <w:rPr>
          <w:rFonts w:cs="Times-Italic"/>
          <w:iCs/>
          <w:sz w:val="20"/>
          <w:szCs w:val="20"/>
          <w:lang w:val="uk-UA"/>
        </w:rPr>
        <w:t xml:space="preserve"> </w:t>
      </w:r>
      <w:r w:rsidRPr="004501E2">
        <w:rPr>
          <w:rFonts w:cs="Times-Italic"/>
          <w:iCs/>
          <w:sz w:val="20"/>
          <w:szCs w:val="20"/>
          <w:lang w:val="en-US"/>
        </w:rPr>
        <w:t>the</w:t>
      </w:r>
      <w:r w:rsidRPr="004501E2">
        <w:rPr>
          <w:rFonts w:cs="Times-Italic"/>
          <w:iCs/>
          <w:sz w:val="20"/>
          <w:szCs w:val="20"/>
          <w:lang w:val="uk-UA"/>
        </w:rPr>
        <w:t xml:space="preserve"> </w:t>
      </w:r>
      <w:r w:rsidRPr="004501E2">
        <w:rPr>
          <w:rFonts w:cs="Times-Italic"/>
          <w:iCs/>
          <w:sz w:val="20"/>
          <w:szCs w:val="20"/>
          <w:lang w:val="en-US"/>
        </w:rPr>
        <w:t>fight</w:t>
      </w:r>
      <w:r w:rsidRPr="004501E2">
        <w:rPr>
          <w:rFonts w:cs="Times-Italic"/>
          <w:iCs/>
          <w:sz w:val="20"/>
          <w:szCs w:val="20"/>
          <w:lang w:val="uk-UA"/>
        </w:rPr>
        <w:t xml:space="preserve"> </w:t>
      </w:r>
      <w:r w:rsidRPr="004501E2">
        <w:rPr>
          <w:rFonts w:cs="Times-Italic"/>
          <w:iCs/>
          <w:sz w:val="20"/>
          <w:szCs w:val="20"/>
          <w:lang w:val="en-US"/>
        </w:rPr>
        <w:t>against</w:t>
      </w:r>
      <w:r w:rsidRPr="004501E2">
        <w:rPr>
          <w:rFonts w:cs="Times-Italic"/>
          <w:iCs/>
          <w:sz w:val="20"/>
          <w:szCs w:val="20"/>
          <w:lang w:val="uk-UA"/>
        </w:rPr>
        <w:t xml:space="preserve"> </w:t>
      </w:r>
      <w:r w:rsidRPr="004501E2">
        <w:rPr>
          <w:rFonts w:cs="Times-Italic"/>
          <w:iCs/>
          <w:sz w:val="20"/>
          <w:szCs w:val="20"/>
          <w:lang w:val="en-US"/>
        </w:rPr>
        <w:t>terrorism</w:t>
      </w:r>
      <w:r w:rsidRPr="004501E2">
        <w:rPr>
          <w:rFonts w:cs="TimesNewRoman"/>
          <w:sz w:val="20"/>
          <w:szCs w:val="20"/>
          <w:lang w:val="uk-UA"/>
        </w:rPr>
        <w:t xml:space="preserve"> </w:t>
      </w:r>
      <w:r w:rsidRPr="00F06D51">
        <w:rPr>
          <w:rFonts w:cs="Times-Roman"/>
          <w:sz w:val="20"/>
          <w:szCs w:val="20"/>
        </w:rPr>
        <w:t xml:space="preserve">(2002), </w:t>
      </w:r>
      <w:r w:rsidRPr="004501E2">
        <w:rPr>
          <w:rFonts w:cs="Times-Roman"/>
          <w:sz w:val="20"/>
          <w:szCs w:val="20"/>
          <w:lang w:val="en-US"/>
        </w:rPr>
        <w:t>Guideline</w:t>
      </w:r>
      <w:r w:rsidRPr="00F06D51">
        <w:rPr>
          <w:rFonts w:cs="Times-Roman"/>
          <w:sz w:val="20"/>
          <w:szCs w:val="20"/>
        </w:rPr>
        <w:t xml:space="preserve"> </w:t>
      </w:r>
      <w:r w:rsidRPr="004501E2">
        <w:rPr>
          <w:rFonts w:cs="Times-Roman"/>
          <w:sz w:val="20"/>
          <w:szCs w:val="20"/>
          <w:lang w:val="en-US"/>
        </w:rPr>
        <w:t>III</w:t>
      </w:r>
      <w:r w:rsidRPr="00F06D51">
        <w:rPr>
          <w:rFonts w:cs="Times-Roman"/>
          <w:sz w:val="20"/>
          <w:szCs w:val="20"/>
        </w:rPr>
        <w:t xml:space="preserve">; </w:t>
      </w:r>
      <w:r w:rsidRPr="004501E2">
        <w:rPr>
          <w:rFonts w:cs="TimesNewRoman"/>
          <w:sz w:val="20"/>
          <w:szCs w:val="20"/>
        </w:rPr>
        <w:t>и</w:t>
      </w:r>
      <w:r w:rsidRPr="004501E2">
        <w:rPr>
          <w:rFonts w:cs="TimesNewRoman"/>
          <w:sz w:val="20"/>
          <w:szCs w:val="20"/>
          <w:lang w:val="uk-UA"/>
        </w:rPr>
        <w:t xml:space="preserve"> </w:t>
      </w:r>
      <w:r w:rsidRPr="004501E2">
        <w:rPr>
          <w:rFonts w:cs="Times-Roman"/>
          <w:sz w:val="20"/>
          <w:szCs w:val="20"/>
          <w:lang w:val="en-US"/>
        </w:rPr>
        <w:t>Inter</w:t>
      </w:r>
      <w:r w:rsidRPr="00F06D51">
        <w:rPr>
          <w:rFonts w:cs="Times-Roman"/>
          <w:sz w:val="20"/>
          <w:szCs w:val="20"/>
        </w:rPr>
        <w:t>-</w:t>
      </w:r>
      <w:r w:rsidRPr="004501E2">
        <w:rPr>
          <w:rFonts w:cs="Times-Roman"/>
          <w:sz w:val="20"/>
          <w:szCs w:val="20"/>
          <w:lang w:val="en-US"/>
        </w:rPr>
        <w:t>American</w:t>
      </w:r>
      <w:r w:rsidRPr="00F06D51">
        <w:rPr>
          <w:rFonts w:cs="Times-Roman"/>
          <w:sz w:val="20"/>
          <w:szCs w:val="20"/>
        </w:rPr>
        <w:t xml:space="preserve"> </w:t>
      </w:r>
      <w:r w:rsidRPr="004501E2">
        <w:rPr>
          <w:rFonts w:cs="Times-Roman"/>
          <w:sz w:val="20"/>
          <w:szCs w:val="20"/>
          <w:lang w:val="en-US"/>
        </w:rPr>
        <w:t>Commission</w:t>
      </w:r>
      <w:r w:rsidRPr="00F06D51">
        <w:rPr>
          <w:rFonts w:cs="Times-Roman"/>
          <w:sz w:val="20"/>
          <w:szCs w:val="20"/>
        </w:rPr>
        <w:t xml:space="preserve"> </w:t>
      </w:r>
      <w:r w:rsidRPr="004501E2">
        <w:rPr>
          <w:rFonts w:cs="Times-Roman"/>
          <w:sz w:val="20"/>
          <w:szCs w:val="20"/>
          <w:lang w:val="en-US"/>
        </w:rPr>
        <w:t>on</w:t>
      </w:r>
      <w:r w:rsidRPr="00F06D51">
        <w:rPr>
          <w:rFonts w:cs="Times-Roman"/>
          <w:sz w:val="20"/>
          <w:szCs w:val="20"/>
        </w:rPr>
        <w:t xml:space="preserve"> </w:t>
      </w:r>
      <w:r w:rsidRPr="004501E2">
        <w:rPr>
          <w:rFonts w:cs="Times-Roman"/>
          <w:sz w:val="20"/>
          <w:szCs w:val="20"/>
          <w:lang w:val="en-US"/>
        </w:rPr>
        <w:t>Human</w:t>
      </w:r>
      <w:r w:rsidRPr="00F06D51">
        <w:rPr>
          <w:rFonts w:cs="Times-Roman"/>
          <w:sz w:val="20"/>
          <w:szCs w:val="20"/>
        </w:rPr>
        <w:t xml:space="preserve"> </w:t>
      </w:r>
      <w:r w:rsidRPr="004501E2">
        <w:rPr>
          <w:rFonts w:cs="Times-Roman"/>
          <w:sz w:val="20"/>
          <w:szCs w:val="20"/>
          <w:lang w:val="en-US"/>
        </w:rPr>
        <w:t>Rights</w:t>
      </w:r>
      <w:r w:rsidRPr="00F06D51">
        <w:rPr>
          <w:rFonts w:cs="Times-Roman"/>
          <w:sz w:val="20"/>
          <w:szCs w:val="20"/>
        </w:rPr>
        <w:t>,“</w:t>
      </w:r>
      <w:r w:rsidRPr="004501E2">
        <w:rPr>
          <w:rFonts w:cs="Times-Roman"/>
          <w:sz w:val="20"/>
          <w:szCs w:val="20"/>
          <w:lang w:val="en-US"/>
        </w:rPr>
        <w:t>Report</w:t>
      </w:r>
      <w:r w:rsidRPr="00F06D51">
        <w:rPr>
          <w:rFonts w:cs="Times-Roman"/>
          <w:sz w:val="20"/>
          <w:szCs w:val="20"/>
        </w:rPr>
        <w:t xml:space="preserve"> </w:t>
      </w:r>
      <w:r w:rsidRPr="004501E2">
        <w:rPr>
          <w:rFonts w:cs="Times-Roman"/>
          <w:sz w:val="20"/>
          <w:szCs w:val="20"/>
          <w:lang w:val="en-US"/>
        </w:rPr>
        <w:t>on</w:t>
      </w:r>
      <w:r w:rsidRPr="00F06D51">
        <w:rPr>
          <w:rFonts w:cs="Times-Roman"/>
          <w:sz w:val="20"/>
          <w:szCs w:val="20"/>
        </w:rPr>
        <w:t xml:space="preserve"> </w:t>
      </w:r>
      <w:r w:rsidRPr="004501E2">
        <w:rPr>
          <w:rFonts w:cs="Times-Roman"/>
          <w:sz w:val="20"/>
          <w:szCs w:val="20"/>
          <w:lang w:val="en-US"/>
        </w:rPr>
        <w:t>terrorism</w:t>
      </w:r>
      <w:r w:rsidRPr="00F06D51">
        <w:rPr>
          <w:rFonts w:cs="Times-Roman"/>
          <w:sz w:val="20"/>
          <w:szCs w:val="20"/>
        </w:rPr>
        <w:t xml:space="preserve"> </w:t>
      </w:r>
      <w:r w:rsidRPr="004501E2">
        <w:rPr>
          <w:rFonts w:cs="Times-Roman"/>
          <w:sz w:val="20"/>
          <w:szCs w:val="20"/>
          <w:lang w:val="en-US"/>
        </w:rPr>
        <w:t>and</w:t>
      </w:r>
      <w:r w:rsidRPr="00F06D51">
        <w:rPr>
          <w:rFonts w:cs="Times-Roman"/>
          <w:sz w:val="20"/>
          <w:szCs w:val="20"/>
        </w:rPr>
        <w:t xml:space="preserve"> </w:t>
      </w:r>
      <w:r w:rsidRPr="004501E2">
        <w:rPr>
          <w:rFonts w:cs="Times-Roman"/>
          <w:sz w:val="20"/>
          <w:szCs w:val="20"/>
          <w:lang w:val="en-US"/>
        </w:rPr>
        <w:t>human</w:t>
      </w:r>
      <w:r w:rsidRPr="00F06D51">
        <w:rPr>
          <w:rFonts w:cs="Times-Roman"/>
          <w:sz w:val="20"/>
          <w:szCs w:val="20"/>
        </w:rPr>
        <w:t xml:space="preserve"> </w:t>
      </w:r>
      <w:r w:rsidRPr="004501E2">
        <w:rPr>
          <w:rFonts w:cs="Times-Roman"/>
          <w:sz w:val="20"/>
          <w:szCs w:val="20"/>
          <w:lang w:val="en-US"/>
        </w:rPr>
        <w:t>rights</w:t>
      </w:r>
      <w:r w:rsidRPr="00F06D51">
        <w:rPr>
          <w:rFonts w:cs="Times-Roman"/>
          <w:sz w:val="20"/>
          <w:szCs w:val="20"/>
        </w:rPr>
        <w:t>” (</w:t>
      </w:r>
      <w:r w:rsidRPr="004501E2">
        <w:rPr>
          <w:rFonts w:cs="Times-Roman"/>
          <w:sz w:val="20"/>
          <w:szCs w:val="20"/>
          <w:lang w:val="en-US"/>
        </w:rPr>
        <w:t>OEA</w:t>
      </w:r>
      <w:r w:rsidRPr="00F06D51">
        <w:rPr>
          <w:rFonts w:cs="Times-Roman"/>
          <w:sz w:val="20"/>
          <w:szCs w:val="20"/>
        </w:rPr>
        <w:t>/</w:t>
      </w:r>
      <w:r w:rsidRPr="004501E2">
        <w:rPr>
          <w:rFonts w:cs="Times-Roman"/>
          <w:sz w:val="20"/>
          <w:szCs w:val="20"/>
          <w:lang w:val="en-US"/>
        </w:rPr>
        <w:t>Ser</w:t>
      </w:r>
      <w:r w:rsidRPr="00F06D51">
        <w:rPr>
          <w:rFonts w:cs="Times-Roman"/>
          <w:sz w:val="20"/>
          <w:szCs w:val="20"/>
        </w:rPr>
        <w:t>.</w:t>
      </w:r>
      <w:r w:rsidRPr="004501E2">
        <w:rPr>
          <w:rFonts w:cs="Times-Roman"/>
          <w:sz w:val="20"/>
          <w:szCs w:val="20"/>
          <w:lang w:val="en-US"/>
        </w:rPr>
        <w:t>L</w:t>
      </w:r>
      <w:r w:rsidRPr="00F06D51">
        <w:rPr>
          <w:rFonts w:cs="Times-Roman"/>
          <w:sz w:val="20"/>
          <w:szCs w:val="20"/>
        </w:rPr>
        <w:t>/</w:t>
      </w:r>
      <w:r w:rsidRPr="004501E2">
        <w:rPr>
          <w:rFonts w:cs="Times-Roman"/>
          <w:sz w:val="20"/>
          <w:szCs w:val="20"/>
          <w:lang w:val="en-US"/>
        </w:rPr>
        <w:t>V</w:t>
      </w:r>
      <w:r w:rsidRPr="00F06D51">
        <w:rPr>
          <w:rFonts w:cs="Times-Roman"/>
          <w:sz w:val="20"/>
          <w:szCs w:val="20"/>
        </w:rPr>
        <w:t>/</w:t>
      </w:r>
      <w:r w:rsidRPr="004501E2">
        <w:rPr>
          <w:rFonts w:cs="Times-Roman"/>
          <w:sz w:val="20"/>
          <w:szCs w:val="20"/>
          <w:lang w:val="en-US"/>
        </w:rPr>
        <w:t>II</w:t>
      </w:r>
      <w:r w:rsidRPr="00F06D51">
        <w:rPr>
          <w:rFonts w:cs="Times-Roman"/>
          <w:sz w:val="20"/>
          <w:szCs w:val="20"/>
        </w:rPr>
        <w:t xml:space="preserve">.116, </w:t>
      </w:r>
      <w:r w:rsidRPr="004501E2">
        <w:rPr>
          <w:rFonts w:cs="Times-Roman"/>
          <w:sz w:val="20"/>
          <w:szCs w:val="20"/>
          <w:lang w:val="en-US"/>
        </w:rPr>
        <w:t>Doc</w:t>
      </w:r>
      <w:r w:rsidRPr="00F06D51">
        <w:rPr>
          <w:rFonts w:cs="Times-Roman"/>
          <w:sz w:val="20"/>
          <w:szCs w:val="20"/>
        </w:rPr>
        <w:t>. 5</w:t>
      </w:r>
      <w:r w:rsidRPr="004501E2">
        <w:rPr>
          <w:rFonts w:cs="Times-Roman"/>
          <w:sz w:val="20"/>
          <w:szCs w:val="20"/>
          <w:lang w:val="uk-UA"/>
        </w:rPr>
        <w:t xml:space="preserve"> </w:t>
      </w:r>
      <w:proofErr w:type="spellStart"/>
      <w:r w:rsidRPr="004501E2">
        <w:rPr>
          <w:rFonts w:cs="Times-Roman"/>
          <w:sz w:val="20"/>
          <w:szCs w:val="20"/>
        </w:rPr>
        <w:t>rev</w:t>
      </w:r>
      <w:proofErr w:type="spellEnd"/>
      <w:r w:rsidRPr="004501E2">
        <w:rPr>
          <w:rFonts w:cs="Times-Roman"/>
          <w:sz w:val="20"/>
          <w:szCs w:val="20"/>
        </w:rPr>
        <w:t xml:space="preserve">. 1 </w:t>
      </w:r>
      <w:proofErr w:type="spellStart"/>
      <w:r w:rsidRPr="004501E2">
        <w:rPr>
          <w:rFonts w:cs="Times-Roman"/>
          <w:sz w:val="20"/>
          <w:szCs w:val="20"/>
        </w:rPr>
        <w:t>corr</w:t>
      </w:r>
      <w:proofErr w:type="spellEnd"/>
      <w:r w:rsidRPr="004501E2">
        <w:rPr>
          <w:rFonts w:cs="Times-Roman"/>
          <w:sz w:val="20"/>
          <w:szCs w:val="20"/>
        </w:rPr>
        <w:t xml:space="preserve">., </w:t>
      </w:r>
      <w:proofErr w:type="spellStart"/>
      <w:r w:rsidRPr="004501E2">
        <w:rPr>
          <w:rFonts w:cs="Times-Roman"/>
          <w:sz w:val="20"/>
          <w:szCs w:val="20"/>
        </w:rPr>
        <w:t>para</w:t>
      </w:r>
      <w:proofErr w:type="spellEnd"/>
      <w:r w:rsidRPr="004501E2">
        <w:rPr>
          <w:rFonts w:cs="Times-Roman"/>
          <w:sz w:val="20"/>
          <w:szCs w:val="20"/>
        </w:rPr>
        <w:t xml:space="preserve">. </w:t>
      </w:r>
      <w:r w:rsidRPr="00A27AAB">
        <w:rPr>
          <w:rFonts w:cs="Times-Roman"/>
          <w:sz w:val="20"/>
          <w:szCs w:val="20"/>
          <w:lang w:val="en-US"/>
        </w:rPr>
        <w:t>53).</w:t>
      </w:r>
    </w:p>
  </w:footnote>
  <w:footnote w:id="11">
    <w:p w:rsidR="009E4C4D" w:rsidRPr="00F06D51" w:rsidRDefault="009E4C4D" w:rsidP="009E4C4D">
      <w:pPr>
        <w:autoSpaceDE w:val="0"/>
        <w:autoSpaceDN w:val="0"/>
        <w:adjustRightInd w:val="0"/>
        <w:spacing w:after="0" w:line="240" w:lineRule="auto"/>
        <w:rPr>
          <w:rFonts w:cs="Times-Italic"/>
          <w:i/>
          <w:iCs/>
          <w:sz w:val="20"/>
          <w:szCs w:val="20"/>
        </w:rPr>
      </w:pPr>
      <w:r w:rsidRPr="004501E2">
        <w:rPr>
          <w:rStyle w:val="a5"/>
        </w:rPr>
        <w:footnoteRef/>
      </w:r>
      <w:r w:rsidRPr="004501E2">
        <w:rPr>
          <w:rFonts w:cs="TimesNewRoman"/>
          <w:sz w:val="20"/>
          <w:szCs w:val="20"/>
          <w:lang w:val="uk-UA"/>
        </w:rPr>
        <w:t>Див., наприклад,</w:t>
      </w:r>
      <w:r w:rsidRPr="00F06D51">
        <w:rPr>
          <w:rFonts w:cs="Times-Roman"/>
          <w:sz w:val="20"/>
          <w:szCs w:val="20"/>
          <w:lang w:val="en-US"/>
        </w:rPr>
        <w:t xml:space="preserve"> </w:t>
      </w:r>
      <w:r w:rsidRPr="004501E2">
        <w:rPr>
          <w:rFonts w:cs="Times-Roman"/>
          <w:sz w:val="20"/>
          <w:szCs w:val="20"/>
          <w:lang w:val="en-US"/>
        </w:rPr>
        <w:t xml:space="preserve">European Court of Human Rights in </w:t>
      </w:r>
      <w:r w:rsidRPr="004501E2">
        <w:rPr>
          <w:rFonts w:cs="Times-Italic"/>
          <w:iCs/>
          <w:sz w:val="20"/>
          <w:szCs w:val="20"/>
          <w:lang w:val="en-US"/>
        </w:rPr>
        <w:t>Sunday</w:t>
      </w:r>
      <w:r w:rsidRPr="004501E2">
        <w:rPr>
          <w:rFonts w:cs="Times-Italic"/>
          <w:iCs/>
          <w:sz w:val="20"/>
          <w:szCs w:val="20"/>
          <w:lang w:val="uk-UA"/>
        </w:rPr>
        <w:t xml:space="preserve"> </w:t>
      </w:r>
      <w:r w:rsidRPr="004501E2">
        <w:rPr>
          <w:rFonts w:cs="Times-Italic"/>
          <w:iCs/>
          <w:sz w:val="20"/>
          <w:szCs w:val="20"/>
          <w:lang w:val="en-US"/>
        </w:rPr>
        <w:t xml:space="preserve">Times </w:t>
      </w:r>
      <w:r w:rsidRPr="004501E2">
        <w:rPr>
          <w:rFonts w:cs="Times-Roman"/>
          <w:sz w:val="20"/>
          <w:szCs w:val="20"/>
          <w:lang w:val="en-US"/>
        </w:rPr>
        <w:t xml:space="preserve">v. </w:t>
      </w:r>
      <w:r w:rsidRPr="004501E2">
        <w:rPr>
          <w:rFonts w:cs="Times-Italic"/>
          <w:iCs/>
          <w:sz w:val="20"/>
          <w:szCs w:val="20"/>
          <w:lang w:val="en-US"/>
        </w:rPr>
        <w:t>United Kingdom</w:t>
      </w:r>
      <w:r w:rsidRPr="004501E2">
        <w:rPr>
          <w:rFonts w:cs="Times-Roman"/>
          <w:sz w:val="20"/>
          <w:szCs w:val="20"/>
          <w:lang w:val="en-US"/>
        </w:rPr>
        <w:t xml:space="preserve">, N° 6538/74, </w:t>
      </w:r>
      <w:proofErr w:type="spellStart"/>
      <w:r w:rsidRPr="004501E2">
        <w:rPr>
          <w:rFonts w:cs="Times-Roman"/>
          <w:sz w:val="20"/>
          <w:szCs w:val="20"/>
          <w:lang w:val="en-US"/>
        </w:rPr>
        <w:t>Judgement</w:t>
      </w:r>
      <w:proofErr w:type="spellEnd"/>
      <w:r w:rsidRPr="004501E2">
        <w:rPr>
          <w:rFonts w:cs="Times-Roman"/>
          <w:sz w:val="20"/>
          <w:szCs w:val="20"/>
          <w:lang w:val="en-US"/>
        </w:rPr>
        <w:t xml:space="preserve"> of 26 April 1979,</w:t>
      </w:r>
      <w:r w:rsidRPr="004501E2">
        <w:rPr>
          <w:rFonts w:cs="Times-Roman"/>
          <w:sz w:val="20"/>
          <w:szCs w:val="20"/>
          <w:lang w:val="uk-UA"/>
        </w:rPr>
        <w:t xml:space="preserve"> </w:t>
      </w:r>
      <w:proofErr w:type="spellStart"/>
      <w:r w:rsidRPr="00F06D51">
        <w:rPr>
          <w:rFonts w:cs="Times-Roman"/>
          <w:sz w:val="20"/>
          <w:szCs w:val="20"/>
          <w:lang w:val="en-US"/>
        </w:rPr>
        <w:t>para</w:t>
      </w:r>
      <w:proofErr w:type="spellEnd"/>
      <w:r w:rsidRPr="00F06D51">
        <w:rPr>
          <w:rFonts w:cs="Times-Roman"/>
          <w:sz w:val="20"/>
          <w:szCs w:val="20"/>
          <w:lang w:val="en-US"/>
        </w:rPr>
        <w:t xml:space="preserve">. </w:t>
      </w:r>
      <w:r w:rsidRPr="004501E2">
        <w:rPr>
          <w:rFonts w:cs="Times-Roman"/>
          <w:sz w:val="20"/>
          <w:szCs w:val="20"/>
        </w:rPr>
        <w:t>49.</w:t>
      </w:r>
    </w:p>
  </w:footnote>
  <w:footnote w:id="12">
    <w:p w:rsidR="00BF03A1" w:rsidRPr="001960C5" w:rsidRDefault="00BF03A1" w:rsidP="00BF03A1">
      <w:pPr>
        <w:pStyle w:val="a3"/>
        <w:rPr>
          <w:lang w:val="uk-UA"/>
        </w:rPr>
      </w:pPr>
      <w:r>
        <w:rPr>
          <w:rStyle w:val="a5"/>
        </w:rPr>
        <w:footnoteRef/>
      </w:r>
      <w:r>
        <w:t xml:space="preserve"> Заключительные замечания Комитета по правам человека, Израиль, документ CCPR</w:t>
      </w:r>
      <w:r>
        <w:rPr>
          <w:lang w:val="uk-UA"/>
        </w:rPr>
        <w:t>/</w:t>
      </w:r>
      <w:r>
        <w:t>CO</w:t>
      </w:r>
      <w:r>
        <w:rPr>
          <w:lang w:val="uk-UA"/>
        </w:rPr>
        <w:t>/</w:t>
      </w:r>
      <w:r>
        <w:t>78</w:t>
      </w:r>
      <w:r>
        <w:rPr>
          <w:lang w:val="uk-UA"/>
        </w:rPr>
        <w:t>/</w:t>
      </w:r>
      <w:r>
        <w:t>ISR</w:t>
      </w:r>
      <w:r>
        <w:rPr>
          <w:lang w:val="uk-UA"/>
        </w:rPr>
        <w:t xml:space="preserve">, 21 </w:t>
      </w:r>
      <w:proofErr w:type="spellStart"/>
      <w:r>
        <w:rPr>
          <w:lang w:val="uk-UA"/>
        </w:rPr>
        <w:t>августа</w:t>
      </w:r>
      <w:proofErr w:type="spellEnd"/>
      <w:r>
        <w:rPr>
          <w:lang w:val="uk-UA"/>
        </w:rPr>
        <w:t xml:space="preserve"> 2003,п.14</w:t>
      </w:r>
    </w:p>
  </w:footnote>
  <w:footnote w:id="13">
    <w:p w:rsidR="009E4C4D" w:rsidRPr="0015147A" w:rsidRDefault="009E4C4D" w:rsidP="009E4C4D">
      <w:pPr>
        <w:autoSpaceDE w:val="0"/>
        <w:autoSpaceDN w:val="0"/>
        <w:adjustRightInd w:val="0"/>
        <w:spacing w:after="0" w:line="240" w:lineRule="auto"/>
        <w:rPr>
          <w:rFonts w:cs="TimesNewRoman"/>
          <w:sz w:val="20"/>
          <w:szCs w:val="20"/>
        </w:rPr>
      </w:pPr>
      <w:r>
        <w:rPr>
          <w:rStyle w:val="a5"/>
        </w:rPr>
        <w:footnoteRef/>
      </w:r>
      <w:r w:rsidRPr="0015147A">
        <w:rPr>
          <w:rFonts w:cs="Times-Roman"/>
          <w:sz w:val="20"/>
          <w:szCs w:val="20"/>
        </w:rPr>
        <w:t xml:space="preserve">E/CN.4/2006/98, </w:t>
      </w:r>
      <w:r w:rsidRPr="0015147A">
        <w:rPr>
          <w:rFonts w:cs="TimesNewRoman"/>
          <w:sz w:val="20"/>
          <w:szCs w:val="20"/>
        </w:rPr>
        <w:t>п</w:t>
      </w:r>
      <w:r w:rsidRPr="0015147A">
        <w:rPr>
          <w:rFonts w:cs="TimesNewRoman"/>
          <w:sz w:val="20"/>
          <w:szCs w:val="20"/>
          <w:lang w:val="uk-UA"/>
        </w:rPr>
        <w:t>.</w:t>
      </w:r>
      <w:r w:rsidRPr="0015147A">
        <w:rPr>
          <w:rFonts w:cs="TimesNewRoman"/>
          <w:sz w:val="20"/>
          <w:szCs w:val="20"/>
        </w:rPr>
        <w:t xml:space="preserve"> </w:t>
      </w:r>
      <w:r w:rsidRPr="0015147A">
        <w:rPr>
          <w:rFonts w:cs="Times-Roman"/>
          <w:sz w:val="20"/>
          <w:szCs w:val="20"/>
        </w:rPr>
        <w:t>47.</w:t>
      </w:r>
      <w:r w:rsidRPr="0015147A">
        <w:rPr>
          <w:rFonts w:cs="TimesNewRoman"/>
          <w:sz w:val="20"/>
          <w:szCs w:val="20"/>
          <w:lang w:val="uk-UA"/>
        </w:rPr>
        <w:t xml:space="preserve"> Див. також</w:t>
      </w:r>
      <w:r w:rsidRPr="0015147A">
        <w:rPr>
          <w:rFonts w:cs="TimesNewRoman"/>
          <w:sz w:val="20"/>
          <w:szCs w:val="20"/>
        </w:rPr>
        <w:t xml:space="preserve"> </w:t>
      </w:r>
      <w:r w:rsidRPr="0015147A">
        <w:rPr>
          <w:rFonts w:cs="Times-Roman"/>
          <w:sz w:val="20"/>
          <w:szCs w:val="20"/>
        </w:rPr>
        <w:t>"</w:t>
      </w:r>
      <w:r w:rsidRPr="0015147A">
        <w:rPr>
          <w:rFonts w:cs="TimesNewRoman"/>
          <w:sz w:val="20"/>
          <w:szCs w:val="20"/>
        </w:rPr>
        <w:t>Предварительные рамки проекта принципов и</w:t>
      </w:r>
    </w:p>
    <w:p w:rsidR="009E4C4D" w:rsidRPr="0015147A" w:rsidRDefault="009E4C4D" w:rsidP="009E4C4D">
      <w:pPr>
        <w:autoSpaceDE w:val="0"/>
        <w:autoSpaceDN w:val="0"/>
        <w:adjustRightInd w:val="0"/>
        <w:spacing w:after="0" w:line="240" w:lineRule="auto"/>
        <w:rPr>
          <w:rFonts w:ascii="Times-Roman" w:hAnsi="Times-Roman" w:cs="Times-Roman"/>
        </w:rPr>
      </w:pPr>
      <w:r w:rsidRPr="0015147A">
        <w:rPr>
          <w:rFonts w:cs="TimesNewRoman"/>
          <w:sz w:val="20"/>
          <w:szCs w:val="20"/>
        </w:rPr>
        <w:t>руководящих положений</w:t>
      </w:r>
      <w:r w:rsidRPr="0015147A">
        <w:rPr>
          <w:rFonts w:cs="Times-Roman"/>
          <w:sz w:val="20"/>
          <w:szCs w:val="20"/>
        </w:rPr>
        <w:t xml:space="preserve">, </w:t>
      </w:r>
      <w:r w:rsidRPr="0015147A">
        <w:rPr>
          <w:rFonts w:cs="TimesNewRoman"/>
          <w:sz w:val="20"/>
          <w:szCs w:val="20"/>
        </w:rPr>
        <w:t>касающихся прав человека и терроризма</w:t>
      </w:r>
      <w:r w:rsidRPr="0015147A">
        <w:rPr>
          <w:rFonts w:cs="Times-Roman"/>
          <w:sz w:val="20"/>
          <w:szCs w:val="20"/>
        </w:rPr>
        <w:t>"</w:t>
      </w:r>
      <w:r w:rsidRPr="0015147A">
        <w:rPr>
          <w:rFonts w:cs="Times-Roman"/>
          <w:sz w:val="20"/>
          <w:szCs w:val="20"/>
          <w:lang w:val="uk-UA"/>
        </w:rPr>
        <w:t xml:space="preserve"> </w:t>
      </w:r>
      <w:r w:rsidRPr="0015147A">
        <w:rPr>
          <w:rFonts w:cs="Times-Roman"/>
          <w:sz w:val="20"/>
          <w:szCs w:val="20"/>
        </w:rPr>
        <w:t xml:space="preserve">(E/CN.4/Sub.2/2005/39, </w:t>
      </w:r>
      <w:r w:rsidRPr="0015147A">
        <w:rPr>
          <w:rFonts w:cs="TimesNewRoman"/>
          <w:sz w:val="20"/>
          <w:szCs w:val="20"/>
        </w:rPr>
        <w:t>п</w:t>
      </w:r>
      <w:r w:rsidRPr="0015147A">
        <w:rPr>
          <w:rFonts w:cs="TimesNewRoman"/>
          <w:sz w:val="20"/>
          <w:szCs w:val="20"/>
          <w:lang w:val="uk-UA"/>
        </w:rPr>
        <w:t>.</w:t>
      </w:r>
      <w:r w:rsidRPr="0015147A">
        <w:rPr>
          <w:rFonts w:cs="TimesNewRoman"/>
          <w:sz w:val="20"/>
          <w:szCs w:val="20"/>
        </w:rPr>
        <w:t xml:space="preserve"> </w:t>
      </w:r>
      <w:r w:rsidRPr="0015147A">
        <w:rPr>
          <w:rFonts w:cs="Times-Roman"/>
          <w:sz w:val="20"/>
          <w:szCs w:val="20"/>
        </w:rPr>
        <w:t>33).</w:t>
      </w:r>
    </w:p>
  </w:footnote>
  <w:footnote w:id="14">
    <w:p w:rsidR="009E4C4D" w:rsidRPr="00A27AAB" w:rsidRDefault="009E4C4D" w:rsidP="009E4C4D">
      <w:pPr>
        <w:autoSpaceDE w:val="0"/>
        <w:autoSpaceDN w:val="0"/>
        <w:adjustRightInd w:val="0"/>
        <w:spacing w:after="0" w:line="240" w:lineRule="auto"/>
        <w:rPr>
          <w:rFonts w:ascii="Times-Roman" w:hAnsi="Times-Roman" w:cs="Times-Roman"/>
        </w:rPr>
      </w:pPr>
      <w:r>
        <w:rPr>
          <w:rStyle w:val="a5"/>
        </w:rPr>
        <w:footnoteRef/>
      </w:r>
      <w:r w:rsidRPr="0015147A">
        <w:rPr>
          <w:rFonts w:cs="Times-Roman"/>
          <w:sz w:val="20"/>
          <w:szCs w:val="20"/>
          <w:lang w:val="en-US"/>
        </w:rPr>
        <w:t>Inter-American Commission on Human Rights, “Report on terrorism and</w:t>
      </w:r>
      <w:r w:rsidRPr="0015147A">
        <w:rPr>
          <w:rFonts w:cs="Times-Roman"/>
          <w:sz w:val="20"/>
          <w:szCs w:val="20"/>
          <w:lang w:val="uk-UA"/>
        </w:rPr>
        <w:t xml:space="preserve"> </w:t>
      </w:r>
      <w:r w:rsidRPr="0015147A">
        <w:rPr>
          <w:rFonts w:cs="Times-Roman"/>
          <w:sz w:val="20"/>
          <w:szCs w:val="20"/>
          <w:lang w:val="en-US"/>
        </w:rPr>
        <w:t>human rights” (</w:t>
      </w:r>
      <w:proofErr w:type="spellStart"/>
      <w:r w:rsidRPr="0015147A">
        <w:rPr>
          <w:rFonts w:cs="Times-Roman"/>
          <w:sz w:val="20"/>
          <w:szCs w:val="20"/>
          <w:lang w:val="en-US"/>
        </w:rPr>
        <w:t>paras</w:t>
      </w:r>
      <w:proofErr w:type="spellEnd"/>
      <w:r w:rsidRPr="0015147A">
        <w:rPr>
          <w:rFonts w:cs="Times-Roman"/>
          <w:sz w:val="20"/>
          <w:szCs w:val="20"/>
          <w:lang w:val="en-US"/>
        </w:rPr>
        <w:t xml:space="preserve">. </w:t>
      </w:r>
      <w:r w:rsidRPr="00A27AAB">
        <w:rPr>
          <w:rFonts w:cs="Times-Roman"/>
          <w:sz w:val="20"/>
          <w:szCs w:val="20"/>
        </w:rPr>
        <w:t xml:space="preserve">51 </w:t>
      </w:r>
      <w:r w:rsidRPr="0015147A">
        <w:rPr>
          <w:rFonts w:cs="Times-Roman"/>
          <w:sz w:val="20"/>
          <w:szCs w:val="20"/>
          <w:lang w:val="en-US"/>
        </w:rPr>
        <w:t>and</w:t>
      </w:r>
      <w:r w:rsidRPr="00A27AAB">
        <w:rPr>
          <w:rFonts w:cs="Times-Roman"/>
          <w:sz w:val="20"/>
          <w:szCs w:val="20"/>
        </w:rPr>
        <w:t xml:space="preserve"> 55).</w:t>
      </w:r>
    </w:p>
  </w:footnote>
  <w:footnote w:id="15">
    <w:p w:rsidR="009E4C4D" w:rsidRPr="00E51F65" w:rsidRDefault="009E4C4D" w:rsidP="009E4C4D">
      <w:pPr>
        <w:autoSpaceDE w:val="0"/>
        <w:autoSpaceDN w:val="0"/>
        <w:adjustRightInd w:val="0"/>
        <w:spacing w:after="0" w:line="240" w:lineRule="auto"/>
        <w:rPr>
          <w:rFonts w:ascii="TimesNewRoman" w:hAnsi="TimesNewRoman" w:cs="TimesNewRoman"/>
        </w:rPr>
      </w:pPr>
      <w:r>
        <w:rPr>
          <w:rStyle w:val="a5"/>
        </w:rPr>
        <w:footnoteRef/>
      </w:r>
      <w:r>
        <w:rPr>
          <w:rFonts w:ascii="TimesNewRoman" w:hAnsi="TimesNewRoman" w:cs="TimesNewRoman"/>
          <w:lang w:val="uk-UA"/>
        </w:rPr>
        <w:t xml:space="preserve"> </w:t>
      </w:r>
      <w:r w:rsidRPr="00840CED">
        <w:rPr>
          <w:rFonts w:cs="TimesNewRoman"/>
          <w:sz w:val="20"/>
          <w:szCs w:val="20"/>
          <w:lang w:val="uk-UA"/>
        </w:rPr>
        <w:t>Див. також ст. 15 ЄКПЛ, ст. 29 ЗДПЛ і ст. 27 Американської конвенції про права людини</w:t>
      </w:r>
    </w:p>
  </w:footnote>
  <w:footnote w:id="16">
    <w:p w:rsidR="00E878B2" w:rsidRPr="007515A5" w:rsidRDefault="00E878B2" w:rsidP="00E878B2">
      <w:pPr>
        <w:autoSpaceDE w:val="0"/>
        <w:autoSpaceDN w:val="0"/>
        <w:adjustRightInd w:val="0"/>
        <w:spacing w:after="0" w:line="240" w:lineRule="auto"/>
        <w:jc w:val="both"/>
        <w:rPr>
          <w:rFonts w:cs="Times-Italic"/>
          <w:iCs/>
          <w:sz w:val="20"/>
          <w:szCs w:val="20"/>
          <w:lang w:val="en-US"/>
        </w:rPr>
      </w:pPr>
      <w:r w:rsidRPr="007515A5">
        <w:rPr>
          <w:rStyle w:val="a5"/>
        </w:rPr>
        <w:footnoteRef/>
      </w:r>
      <w:r w:rsidRPr="00F06D51">
        <w:rPr>
          <w:lang w:val="en-US"/>
        </w:rPr>
        <w:t xml:space="preserve"> </w:t>
      </w:r>
      <w:r w:rsidRPr="007515A5">
        <w:rPr>
          <w:rFonts w:cs="Times-Italic"/>
          <w:iCs/>
          <w:sz w:val="20"/>
          <w:szCs w:val="20"/>
          <w:lang w:val="en-US"/>
        </w:rPr>
        <w:t xml:space="preserve">Lawless </w:t>
      </w:r>
      <w:r w:rsidRPr="007515A5">
        <w:rPr>
          <w:rFonts w:cs="Times-Roman"/>
          <w:sz w:val="20"/>
          <w:szCs w:val="20"/>
          <w:lang w:val="en-US"/>
        </w:rPr>
        <w:t xml:space="preserve">v. </w:t>
      </w:r>
      <w:r w:rsidRPr="007515A5">
        <w:rPr>
          <w:rFonts w:cs="Times-Italic"/>
          <w:iCs/>
          <w:sz w:val="20"/>
          <w:szCs w:val="20"/>
          <w:lang w:val="en-US"/>
        </w:rPr>
        <w:t>Ireland</w:t>
      </w:r>
      <w:r w:rsidRPr="007515A5">
        <w:rPr>
          <w:rFonts w:cs="Times-Italic"/>
          <w:iCs/>
          <w:sz w:val="20"/>
          <w:szCs w:val="20"/>
          <w:lang w:val="uk-UA"/>
        </w:rPr>
        <w:t xml:space="preserve"> </w:t>
      </w:r>
      <w:r w:rsidRPr="007515A5">
        <w:rPr>
          <w:rFonts w:cs="Times-Italic"/>
          <w:iCs/>
          <w:sz w:val="20"/>
          <w:szCs w:val="20"/>
          <w:lang w:val="en-US"/>
        </w:rPr>
        <w:t>(No 3)</w:t>
      </w:r>
      <w:r w:rsidRPr="007515A5">
        <w:rPr>
          <w:rFonts w:cs="Times-Roman"/>
          <w:sz w:val="20"/>
          <w:szCs w:val="20"/>
          <w:lang w:val="en-US"/>
        </w:rPr>
        <w:t xml:space="preserve">, N° 332/57, </w:t>
      </w:r>
      <w:proofErr w:type="spellStart"/>
      <w:r w:rsidRPr="007515A5">
        <w:rPr>
          <w:rFonts w:cs="Times-Roman"/>
          <w:sz w:val="20"/>
          <w:szCs w:val="20"/>
          <w:lang w:val="en-US"/>
        </w:rPr>
        <w:t>Judgement</w:t>
      </w:r>
      <w:proofErr w:type="spellEnd"/>
      <w:r w:rsidRPr="007515A5">
        <w:rPr>
          <w:rFonts w:cs="Times-Roman"/>
          <w:sz w:val="20"/>
          <w:szCs w:val="20"/>
          <w:lang w:val="en-US"/>
        </w:rPr>
        <w:t xml:space="preserve"> of 1 July 1961, </w:t>
      </w:r>
      <w:proofErr w:type="spellStart"/>
      <w:r w:rsidRPr="007515A5">
        <w:rPr>
          <w:rFonts w:cs="Times-Roman"/>
          <w:sz w:val="20"/>
          <w:szCs w:val="20"/>
          <w:lang w:val="en-US"/>
        </w:rPr>
        <w:t>para</w:t>
      </w:r>
      <w:proofErr w:type="spellEnd"/>
      <w:r w:rsidRPr="007515A5">
        <w:rPr>
          <w:rFonts w:cs="Times-Roman"/>
          <w:sz w:val="20"/>
          <w:szCs w:val="20"/>
          <w:lang w:val="en-US"/>
        </w:rPr>
        <w:t xml:space="preserve">. 28. </w:t>
      </w:r>
    </w:p>
    <w:p w:rsidR="00E878B2" w:rsidRPr="007515A5" w:rsidRDefault="00E878B2" w:rsidP="00E878B2">
      <w:pPr>
        <w:autoSpaceDE w:val="0"/>
        <w:autoSpaceDN w:val="0"/>
        <w:adjustRightInd w:val="0"/>
        <w:spacing w:after="0" w:line="240" w:lineRule="auto"/>
        <w:jc w:val="both"/>
        <w:rPr>
          <w:rFonts w:ascii="Times-Roman" w:hAnsi="Times-Roman" w:cs="Times-Roman"/>
          <w:lang w:val="en-US"/>
        </w:rPr>
      </w:pPr>
      <w:r w:rsidRPr="007515A5">
        <w:rPr>
          <w:rFonts w:cs="Times-Italic"/>
          <w:iCs/>
          <w:sz w:val="20"/>
          <w:szCs w:val="20"/>
          <w:lang w:val="uk-UA"/>
        </w:rPr>
        <w:t xml:space="preserve">Див. також </w:t>
      </w:r>
      <w:proofErr w:type="spellStart"/>
      <w:r w:rsidRPr="007515A5">
        <w:rPr>
          <w:rFonts w:cs="Times-Italic"/>
          <w:iCs/>
          <w:sz w:val="20"/>
          <w:szCs w:val="20"/>
          <w:lang w:val="en-US"/>
        </w:rPr>
        <w:t>Brannigan</w:t>
      </w:r>
      <w:proofErr w:type="spellEnd"/>
      <w:r w:rsidRPr="007515A5">
        <w:rPr>
          <w:rFonts w:cs="Times-Italic"/>
          <w:iCs/>
          <w:sz w:val="20"/>
          <w:szCs w:val="20"/>
          <w:lang w:val="en-US"/>
        </w:rPr>
        <w:t xml:space="preserve"> and McBride </w:t>
      </w:r>
      <w:r w:rsidRPr="007515A5">
        <w:rPr>
          <w:rFonts w:cs="Times-Roman"/>
          <w:sz w:val="20"/>
          <w:szCs w:val="20"/>
          <w:lang w:val="en-US"/>
        </w:rPr>
        <w:t xml:space="preserve">v. </w:t>
      </w:r>
      <w:r w:rsidRPr="007515A5">
        <w:rPr>
          <w:rFonts w:cs="Times-Italic"/>
          <w:iCs/>
          <w:sz w:val="20"/>
          <w:szCs w:val="20"/>
          <w:lang w:val="en-US"/>
        </w:rPr>
        <w:t>United Kingdom</w:t>
      </w:r>
      <w:r w:rsidRPr="007515A5">
        <w:rPr>
          <w:rFonts w:cs="Times-Roman"/>
          <w:sz w:val="20"/>
          <w:szCs w:val="20"/>
          <w:lang w:val="en-US"/>
        </w:rPr>
        <w:t>, N° 14553/89;</w:t>
      </w:r>
      <w:r w:rsidRPr="007515A5">
        <w:rPr>
          <w:rFonts w:cs="Times-Roman"/>
          <w:sz w:val="20"/>
          <w:szCs w:val="20"/>
          <w:lang w:val="uk-UA"/>
        </w:rPr>
        <w:t xml:space="preserve"> </w:t>
      </w:r>
      <w:r w:rsidRPr="007515A5">
        <w:rPr>
          <w:rFonts w:cs="Times-Roman"/>
          <w:sz w:val="20"/>
          <w:szCs w:val="20"/>
          <w:lang w:val="en-US"/>
        </w:rPr>
        <w:t xml:space="preserve">N° 14554/89, </w:t>
      </w:r>
      <w:proofErr w:type="spellStart"/>
      <w:r w:rsidRPr="007515A5">
        <w:rPr>
          <w:rFonts w:cs="Times-Roman"/>
          <w:sz w:val="20"/>
          <w:szCs w:val="20"/>
          <w:lang w:val="en-US"/>
        </w:rPr>
        <w:t>Judgement</w:t>
      </w:r>
      <w:proofErr w:type="spellEnd"/>
      <w:r w:rsidRPr="007515A5">
        <w:rPr>
          <w:rFonts w:cs="Times-Roman"/>
          <w:sz w:val="20"/>
          <w:szCs w:val="20"/>
          <w:lang w:val="en-US"/>
        </w:rPr>
        <w:t xml:space="preserve"> of 25 May 1993, contrast with the dissenting</w:t>
      </w:r>
      <w:r w:rsidRPr="007515A5">
        <w:rPr>
          <w:rFonts w:cs="Times-Roman"/>
          <w:sz w:val="20"/>
          <w:szCs w:val="20"/>
          <w:lang w:val="uk-UA"/>
        </w:rPr>
        <w:t xml:space="preserve"> </w:t>
      </w:r>
      <w:r w:rsidRPr="007515A5">
        <w:rPr>
          <w:rFonts w:cs="Times-Roman"/>
          <w:sz w:val="20"/>
          <w:szCs w:val="20"/>
          <w:lang w:val="en-US"/>
        </w:rPr>
        <w:t xml:space="preserve">opinion of Judge Walsh, </w:t>
      </w:r>
      <w:proofErr w:type="spellStart"/>
      <w:r w:rsidRPr="007515A5">
        <w:rPr>
          <w:rFonts w:cs="Times-Roman"/>
          <w:sz w:val="20"/>
          <w:szCs w:val="20"/>
          <w:lang w:val="en-US"/>
        </w:rPr>
        <w:t>para</w:t>
      </w:r>
      <w:proofErr w:type="spellEnd"/>
      <w:r w:rsidRPr="007515A5">
        <w:rPr>
          <w:rFonts w:cs="Times-Roman"/>
          <w:sz w:val="20"/>
          <w:szCs w:val="20"/>
          <w:lang w:val="en-US"/>
        </w:rPr>
        <w:t xml:space="preserve">. </w:t>
      </w:r>
      <w:r w:rsidRPr="007515A5">
        <w:rPr>
          <w:rFonts w:cs="Times-Roman"/>
          <w:sz w:val="20"/>
          <w:szCs w:val="20"/>
        </w:rPr>
        <w:t>2.</w:t>
      </w:r>
    </w:p>
  </w:footnote>
  <w:footnote w:id="17">
    <w:p w:rsidR="00E878B2" w:rsidRPr="003563E5" w:rsidRDefault="00E878B2" w:rsidP="00E878B2">
      <w:pPr>
        <w:pStyle w:val="a3"/>
        <w:rPr>
          <w:lang w:val="uk-UA"/>
        </w:rPr>
      </w:pPr>
      <w:r>
        <w:rPr>
          <w:rStyle w:val="a5"/>
        </w:rPr>
        <w:footnoteRef/>
      </w:r>
      <w:r>
        <w:t xml:space="preserve"> </w:t>
      </w:r>
      <w:r w:rsidRPr="003563E5">
        <w:rPr>
          <w:lang w:val="uk-UA"/>
        </w:rPr>
        <w:t>(</w:t>
      </w:r>
      <w:r w:rsidRPr="003563E5">
        <w:rPr>
          <w:lang w:val="en-US"/>
        </w:rPr>
        <w:t>E</w:t>
      </w:r>
      <w:r w:rsidRPr="003563E5">
        <w:rPr>
          <w:lang w:val="uk-UA"/>
        </w:rPr>
        <w:t>/</w:t>
      </w:r>
      <w:r w:rsidRPr="003563E5">
        <w:rPr>
          <w:lang w:val="en-US"/>
        </w:rPr>
        <w:t>CN.</w:t>
      </w:r>
      <w:r w:rsidRPr="003563E5">
        <w:rPr>
          <w:lang w:val="uk-UA"/>
        </w:rPr>
        <w:t>4/1985/4, додаток, п. 39-41)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F3271"/>
    <w:multiLevelType w:val="hybridMultilevel"/>
    <w:tmpl w:val="01A44A60"/>
    <w:lvl w:ilvl="0" w:tplc="B9547CBE">
      <w:numFmt w:val="bullet"/>
      <w:lvlText w:val="-"/>
      <w:lvlJc w:val="left"/>
      <w:pPr>
        <w:ind w:left="1066" w:hanging="360"/>
      </w:pPr>
      <w:rPr>
        <w:rFonts w:ascii="Times New Roman" w:eastAsiaTheme="minorEastAsia" w:hAnsi="Times New Roman" w:cs="Times New Roman"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B1749B"/>
    <w:rsid w:val="00055CA3"/>
    <w:rsid w:val="001561E9"/>
    <w:rsid w:val="00294F51"/>
    <w:rsid w:val="002D0354"/>
    <w:rsid w:val="00304790"/>
    <w:rsid w:val="004104DC"/>
    <w:rsid w:val="00452AED"/>
    <w:rsid w:val="00470B44"/>
    <w:rsid w:val="004D556A"/>
    <w:rsid w:val="005355C6"/>
    <w:rsid w:val="00715628"/>
    <w:rsid w:val="007B7F5D"/>
    <w:rsid w:val="00830839"/>
    <w:rsid w:val="008407CD"/>
    <w:rsid w:val="008C1F9D"/>
    <w:rsid w:val="008F0B90"/>
    <w:rsid w:val="009557C2"/>
    <w:rsid w:val="0097624D"/>
    <w:rsid w:val="00993D22"/>
    <w:rsid w:val="009B1673"/>
    <w:rsid w:val="009E4C4D"/>
    <w:rsid w:val="00A07C5C"/>
    <w:rsid w:val="00A27AAB"/>
    <w:rsid w:val="00A83C18"/>
    <w:rsid w:val="00AC4582"/>
    <w:rsid w:val="00AC6D5C"/>
    <w:rsid w:val="00B1749B"/>
    <w:rsid w:val="00B54CBE"/>
    <w:rsid w:val="00BA059A"/>
    <w:rsid w:val="00BF03A1"/>
    <w:rsid w:val="00C0010A"/>
    <w:rsid w:val="00C03DC3"/>
    <w:rsid w:val="00CB2365"/>
    <w:rsid w:val="00CB7624"/>
    <w:rsid w:val="00CF1E59"/>
    <w:rsid w:val="00D97574"/>
    <w:rsid w:val="00DC753D"/>
    <w:rsid w:val="00E878B2"/>
    <w:rsid w:val="00EA1092"/>
    <w:rsid w:val="00F06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F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1749B"/>
    <w:pPr>
      <w:spacing w:after="0" w:line="240" w:lineRule="auto"/>
    </w:pPr>
    <w:rPr>
      <w:rFonts w:ascii="Calibri" w:eastAsia="Times New Roman" w:hAnsi="Calibri" w:cs="Times New Roman"/>
      <w:sz w:val="20"/>
      <w:szCs w:val="20"/>
    </w:rPr>
  </w:style>
  <w:style w:type="character" w:customStyle="1" w:styleId="a4">
    <w:name w:val="Текст сноски Знак"/>
    <w:basedOn w:val="a0"/>
    <w:link w:val="a3"/>
    <w:uiPriority w:val="99"/>
    <w:rsid w:val="00B1749B"/>
    <w:rPr>
      <w:rFonts w:ascii="Calibri" w:eastAsia="Times New Roman" w:hAnsi="Calibri" w:cs="Times New Roman"/>
      <w:sz w:val="20"/>
      <w:szCs w:val="20"/>
    </w:rPr>
  </w:style>
  <w:style w:type="character" w:styleId="a5">
    <w:name w:val="footnote reference"/>
    <w:basedOn w:val="a0"/>
    <w:uiPriority w:val="99"/>
    <w:unhideWhenUsed/>
    <w:rsid w:val="00B1749B"/>
    <w:rPr>
      <w:vertAlign w:val="superscript"/>
    </w:rPr>
  </w:style>
  <w:style w:type="character" w:customStyle="1" w:styleId="a6">
    <w:name w:val="Сноска_"/>
    <w:basedOn w:val="a0"/>
    <w:link w:val="1"/>
    <w:uiPriority w:val="99"/>
    <w:locked/>
    <w:rsid w:val="00B1749B"/>
    <w:rPr>
      <w:rFonts w:ascii="Times New Roman" w:hAnsi="Times New Roman" w:cs="Times New Roman"/>
      <w:b/>
      <w:bCs/>
      <w:sz w:val="18"/>
      <w:szCs w:val="18"/>
      <w:shd w:val="clear" w:color="auto" w:fill="FFFFFF"/>
    </w:rPr>
  </w:style>
  <w:style w:type="character" w:customStyle="1" w:styleId="a7">
    <w:name w:val="Сноска"/>
    <w:basedOn w:val="a6"/>
    <w:uiPriority w:val="99"/>
    <w:rsid w:val="00B1749B"/>
  </w:style>
  <w:style w:type="paragraph" w:customStyle="1" w:styleId="1">
    <w:name w:val="Сноска1"/>
    <w:basedOn w:val="a"/>
    <w:link w:val="a6"/>
    <w:uiPriority w:val="99"/>
    <w:rsid w:val="00B1749B"/>
    <w:pPr>
      <w:shd w:val="clear" w:color="auto" w:fill="FFFFFF"/>
      <w:spacing w:after="0" w:line="226" w:lineRule="exact"/>
    </w:pPr>
    <w:rPr>
      <w:rFonts w:ascii="Times New Roman" w:hAnsi="Times New Roman" w:cs="Times New Roman"/>
      <w:b/>
      <w:bCs/>
      <w:sz w:val="18"/>
      <w:szCs w:val="18"/>
    </w:rPr>
  </w:style>
  <w:style w:type="paragraph" w:styleId="a8">
    <w:name w:val="List Paragraph"/>
    <w:basedOn w:val="a"/>
    <w:uiPriority w:val="34"/>
    <w:qFormat/>
    <w:rsid w:val="00B1749B"/>
    <w:pPr>
      <w:ind w:left="720"/>
      <w:contextualSpacing/>
    </w:pPr>
  </w:style>
  <w:style w:type="paragraph" w:styleId="a9">
    <w:name w:val="header"/>
    <w:basedOn w:val="a"/>
    <w:link w:val="aa"/>
    <w:uiPriority w:val="99"/>
    <w:semiHidden/>
    <w:unhideWhenUsed/>
    <w:rsid w:val="00F06D5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F06D51"/>
  </w:style>
  <w:style w:type="paragraph" w:styleId="ab">
    <w:name w:val="footer"/>
    <w:basedOn w:val="a"/>
    <w:link w:val="ac"/>
    <w:uiPriority w:val="99"/>
    <w:unhideWhenUsed/>
    <w:rsid w:val="00F06D5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6D51"/>
  </w:style>
  <w:style w:type="paragraph" w:styleId="ad">
    <w:name w:val="endnote text"/>
    <w:basedOn w:val="a"/>
    <w:link w:val="ae"/>
    <w:uiPriority w:val="99"/>
    <w:semiHidden/>
    <w:unhideWhenUsed/>
    <w:rsid w:val="00BA059A"/>
    <w:pPr>
      <w:spacing w:after="0" w:line="240" w:lineRule="auto"/>
    </w:pPr>
    <w:rPr>
      <w:sz w:val="20"/>
      <w:szCs w:val="20"/>
    </w:rPr>
  </w:style>
  <w:style w:type="character" w:customStyle="1" w:styleId="ae">
    <w:name w:val="Текст концевой сноски Знак"/>
    <w:basedOn w:val="a0"/>
    <w:link w:val="ad"/>
    <w:uiPriority w:val="99"/>
    <w:semiHidden/>
    <w:rsid w:val="00BA059A"/>
    <w:rPr>
      <w:sz w:val="20"/>
      <w:szCs w:val="20"/>
    </w:rPr>
  </w:style>
  <w:style w:type="character" w:styleId="af">
    <w:name w:val="endnote reference"/>
    <w:basedOn w:val="a0"/>
    <w:uiPriority w:val="99"/>
    <w:semiHidden/>
    <w:unhideWhenUsed/>
    <w:rsid w:val="00BA059A"/>
    <w:rPr>
      <w:vertAlign w:val="superscript"/>
    </w:rPr>
  </w:style>
  <w:style w:type="character" w:styleId="af0">
    <w:name w:val="Hyperlink"/>
    <w:basedOn w:val="a0"/>
    <w:uiPriority w:val="99"/>
    <w:unhideWhenUsed/>
    <w:rsid w:val="00BA059A"/>
    <w:rPr>
      <w:color w:val="0000FF" w:themeColor="hyperlink"/>
      <w:u w:val="single"/>
    </w:rPr>
  </w:style>
  <w:style w:type="character" w:customStyle="1" w:styleId="apple-converted-space">
    <w:name w:val="apple-converted-space"/>
    <w:basedOn w:val="a0"/>
    <w:rsid w:val="00A27A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ohchr.org/english/bodies/icm-mc/docs/8th/HRI.GEN.1.Rev9_ru.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hr.ketse.com/doc/332.57-en-19610701/view/" TargetMode="External"/><Relationship Id="rId5" Type="http://schemas.openxmlformats.org/officeDocument/2006/relationships/webSettings" Target="webSettings.xml"/><Relationship Id="rId10" Type="http://schemas.openxmlformats.org/officeDocument/2006/relationships/hyperlink" Target="http://hudoc.echr.coe.int/sites/eng/pages/search.aspx?i=001-57584" TargetMode="External"/><Relationship Id="rId4" Type="http://schemas.openxmlformats.org/officeDocument/2006/relationships/settings" Target="settings.xml"/><Relationship Id="rId9" Type="http://schemas.openxmlformats.org/officeDocument/2006/relationships/hyperlink" Target="http://www2.ohchr.org/english/bodies/icm-mc/docs/8th/HRI.GEN.1.Rev9_ru.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9CFB-9AE0-4DE3-A25D-8B065C60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Loner-XP</dc:creator>
  <cp:lastModifiedBy>Натали</cp:lastModifiedBy>
  <cp:revision>2</cp:revision>
  <cp:lastPrinted>2013-06-02T06:31:00Z</cp:lastPrinted>
  <dcterms:created xsi:type="dcterms:W3CDTF">2015-10-19T17:19:00Z</dcterms:created>
  <dcterms:modified xsi:type="dcterms:W3CDTF">2015-10-19T17:19:00Z</dcterms:modified>
</cp:coreProperties>
</file>