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9B8" w:rsidRPr="00BC5170" w:rsidRDefault="004059B8" w:rsidP="004059B8">
      <w:pPr>
        <w:spacing w:after="0" w:line="360" w:lineRule="auto"/>
        <w:ind w:right="-284"/>
        <w:jc w:val="both"/>
        <w:rPr>
          <w:rFonts w:ascii="Times New Roman" w:hAnsi="Times New Roman" w:cs="Times New Roman"/>
          <w:b/>
          <w:sz w:val="24"/>
          <w:szCs w:val="24"/>
          <w:lang w:val="uk-UA"/>
        </w:rPr>
      </w:pPr>
      <w:r w:rsidRPr="004059B8">
        <w:rPr>
          <w:rFonts w:ascii="Times New Roman" w:hAnsi="Times New Roman" w:cs="Times New Roman"/>
          <w:sz w:val="28"/>
          <w:szCs w:val="28"/>
          <w:lang w:val="uk-UA"/>
        </w:rPr>
        <w:t xml:space="preserve">         </w:t>
      </w:r>
      <w:r w:rsidRPr="00BC5170">
        <w:rPr>
          <w:rFonts w:ascii="Times New Roman" w:hAnsi="Times New Roman" w:cs="Times New Roman"/>
          <w:b/>
          <w:sz w:val="24"/>
          <w:szCs w:val="24"/>
          <w:lang w:val="uk-UA"/>
        </w:rPr>
        <w:t>УДК 338.48:65</w:t>
      </w:r>
    </w:p>
    <w:p w:rsidR="004059B8" w:rsidRPr="004059B8" w:rsidRDefault="004059B8" w:rsidP="004059B8">
      <w:pPr>
        <w:spacing w:after="0" w:line="360" w:lineRule="auto"/>
        <w:ind w:right="-284"/>
        <w:jc w:val="right"/>
        <w:rPr>
          <w:rFonts w:ascii="Times New Roman" w:hAnsi="Times New Roman" w:cs="Times New Roman"/>
          <w:i/>
          <w:sz w:val="28"/>
          <w:szCs w:val="28"/>
          <w:lang w:val="uk-UA"/>
        </w:rPr>
      </w:pPr>
      <w:r w:rsidRPr="004059B8">
        <w:rPr>
          <w:rFonts w:ascii="Times New Roman" w:hAnsi="Times New Roman" w:cs="Times New Roman"/>
          <w:sz w:val="28"/>
          <w:szCs w:val="28"/>
          <w:lang w:val="uk-UA"/>
        </w:rPr>
        <w:t xml:space="preserve">                                                                                                                   </w:t>
      </w:r>
      <w:proofErr w:type="spellStart"/>
      <w:r w:rsidR="00A60647" w:rsidRPr="004059B8">
        <w:rPr>
          <w:rFonts w:ascii="Times New Roman" w:hAnsi="Times New Roman" w:cs="Times New Roman"/>
          <w:i/>
          <w:sz w:val="28"/>
          <w:szCs w:val="28"/>
          <w:lang w:val="uk-UA"/>
        </w:rPr>
        <w:t>Заря</w:t>
      </w:r>
      <w:proofErr w:type="spellEnd"/>
      <w:r w:rsidR="00A60647" w:rsidRPr="004059B8">
        <w:rPr>
          <w:rFonts w:ascii="Times New Roman" w:hAnsi="Times New Roman" w:cs="Times New Roman"/>
          <w:i/>
          <w:sz w:val="28"/>
          <w:szCs w:val="28"/>
          <w:lang w:val="uk-UA"/>
        </w:rPr>
        <w:t xml:space="preserve"> </w:t>
      </w:r>
      <w:r w:rsidRPr="004059B8">
        <w:rPr>
          <w:rFonts w:ascii="Times New Roman" w:hAnsi="Times New Roman" w:cs="Times New Roman"/>
          <w:i/>
          <w:sz w:val="28"/>
          <w:szCs w:val="28"/>
          <w:lang w:val="uk-UA"/>
        </w:rPr>
        <w:t xml:space="preserve">І.В. </w:t>
      </w:r>
    </w:p>
    <w:p w:rsidR="004059B8" w:rsidRPr="004059B8" w:rsidRDefault="004059B8" w:rsidP="004059B8">
      <w:pPr>
        <w:spacing w:after="0" w:line="360" w:lineRule="auto"/>
        <w:ind w:right="-284"/>
        <w:jc w:val="right"/>
        <w:rPr>
          <w:rFonts w:ascii="Times New Roman" w:hAnsi="Times New Roman" w:cs="Times New Roman"/>
          <w:i/>
          <w:sz w:val="28"/>
          <w:szCs w:val="28"/>
          <w:lang w:val="uk-UA"/>
        </w:rPr>
      </w:pPr>
      <w:r w:rsidRPr="004059B8">
        <w:rPr>
          <w:rFonts w:ascii="Times New Roman" w:hAnsi="Times New Roman" w:cs="Times New Roman"/>
          <w:i/>
          <w:sz w:val="28"/>
          <w:szCs w:val="28"/>
          <w:lang w:val="uk-UA"/>
        </w:rPr>
        <w:t xml:space="preserve">                                                                                                        </w:t>
      </w:r>
    </w:p>
    <w:p w:rsidR="004059B8" w:rsidRPr="004059B8" w:rsidRDefault="004059B8" w:rsidP="004059B8">
      <w:pPr>
        <w:spacing w:after="0" w:line="360" w:lineRule="auto"/>
        <w:ind w:right="-284"/>
        <w:jc w:val="center"/>
        <w:rPr>
          <w:rFonts w:ascii="Times New Roman" w:hAnsi="Times New Roman" w:cs="Times New Roman"/>
          <w:sz w:val="28"/>
          <w:szCs w:val="28"/>
          <w:lang w:val="uk-UA"/>
        </w:rPr>
      </w:pPr>
    </w:p>
    <w:p w:rsidR="00BC5170" w:rsidRDefault="00A60647" w:rsidP="00A60647">
      <w:pPr>
        <w:spacing w:after="0" w:line="360" w:lineRule="auto"/>
        <w:ind w:right="-284"/>
        <w:jc w:val="center"/>
        <w:rPr>
          <w:rFonts w:ascii="Times New Roman" w:hAnsi="Times New Roman" w:cs="Times New Roman"/>
          <w:b/>
          <w:sz w:val="28"/>
          <w:szCs w:val="28"/>
          <w:lang w:val="uk-UA"/>
        </w:rPr>
      </w:pPr>
      <w:r w:rsidRPr="00BC5170">
        <w:rPr>
          <w:rFonts w:ascii="Times New Roman" w:hAnsi="Times New Roman" w:cs="Times New Roman"/>
          <w:b/>
          <w:sz w:val="28"/>
          <w:szCs w:val="28"/>
          <w:lang w:val="uk-UA"/>
        </w:rPr>
        <w:t xml:space="preserve">ТЕОРЕТИЧНІ ЗАСАДИ </w:t>
      </w:r>
      <w:r w:rsidR="00273FA0" w:rsidRPr="00BC5170">
        <w:rPr>
          <w:rFonts w:ascii="Times New Roman" w:hAnsi="Times New Roman" w:cs="Times New Roman"/>
          <w:b/>
          <w:sz w:val="28"/>
          <w:szCs w:val="28"/>
          <w:lang w:val="uk-UA"/>
        </w:rPr>
        <w:t>ЗМІНИ</w:t>
      </w:r>
      <w:r w:rsidR="004059B8" w:rsidRPr="00BC5170">
        <w:rPr>
          <w:rFonts w:ascii="Times New Roman" w:hAnsi="Times New Roman" w:cs="Times New Roman"/>
          <w:b/>
          <w:sz w:val="28"/>
          <w:szCs w:val="28"/>
          <w:lang w:val="uk-UA"/>
        </w:rPr>
        <w:t xml:space="preserve"> СУЧАСНОЇ ПАРАДИГМИ </w:t>
      </w:r>
    </w:p>
    <w:p w:rsidR="004059B8" w:rsidRPr="00BC5170" w:rsidRDefault="004059B8" w:rsidP="00A60647">
      <w:pPr>
        <w:spacing w:after="0" w:line="360" w:lineRule="auto"/>
        <w:ind w:right="-284"/>
        <w:jc w:val="center"/>
        <w:rPr>
          <w:rFonts w:ascii="Times New Roman" w:hAnsi="Times New Roman" w:cs="Times New Roman"/>
          <w:b/>
          <w:sz w:val="28"/>
          <w:szCs w:val="28"/>
          <w:lang w:val="uk-UA"/>
        </w:rPr>
      </w:pPr>
      <w:r w:rsidRPr="00BC5170">
        <w:rPr>
          <w:rFonts w:ascii="Times New Roman" w:hAnsi="Times New Roman" w:cs="Times New Roman"/>
          <w:b/>
          <w:sz w:val="28"/>
          <w:szCs w:val="28"/>
          <w:lang w:val="uk-UA"/>
        </w:rPr>
        <w:t xml:space="preserve">УПРАВЛІННЯ ТУРИСТИЧНИМ ПІДПРИЄМСТВОМ </w:t>
      </w:r>
    </w:p>
    <w:p w:rsidR="004059B8" w:rsidRPr="004059B8" w:rsidRDefault="004059B8" w:rsidP="004059B8">
      <w:pPr>
        <w:spacing w:after="0" w:line="360" w:lineRule="auto"/>
        <w:ind w:right="-284" w:firstLine="567"/>
        <w:jc w:val="both"/>
        <w:rPr>
          <w:rFonts w:ascii="Times New Roman" w:hAnsi="Times New Roman" w:cs="Times New Roman"/>
          <w:b/>
          <w:sz w:val="28"/>
          <w:szCs w:val="28"/>
          <w:lang w:val="uk-UA"/>
        </w:rPr>
      </w:pPr>
    </w:p>
    <w:p w:rsidR="004059B8" w:rsidRPr="00BC5170" w:rsidRDefault="004059B8" w:rsidP="001A76BD">
      <w:pPr>
        <w:spacing w:after="0" w:line="360" w:lineRule="auto"/>
        <w:ind w:left="142" w:right="-113" w:firstLine="566"/>
        <w:jc w:val="both"/>
        <w:rPr>
          <w:rFonts w:ascii="Times New Roman" w:hAnsi="Times New Roman" w:cs="Times New Roman"/>
          <w:i/>
          <w:sz w:val="24"/>
          <w:szCs w:val="24"/>
          <w:lang w:val="uk-UA"/>
        </w:rPr>
      </w:pPr>
      <w:r w:rsidRPr="00BC5170">
        <w:rPr>
          <w:rFonts w:ascii="Times New Roman" w:hAnsi="Times New Roman" w:cs="Times New Roman"/>
          <w:i/>
          <w:sz w:val="24"/>
          <w:szCs w:val="24"/>
          <w:lang w:val="uk-UA"/>
        </w:rPr>
        <w:t>Стаття присвячена вивченню процесів управління туристичних підприємством в розрізі існуючої парадигми управління та визначення напрямів переходу на нові імперативи управління сучасними туристичними компаніями для підтримання стабільності та росту їхнього підприємницького та ресурсного потенціалу.</w:t>
      </w:r>
    </w:p>
    <w:p w:rsidR="00A60647" w:rsidRPr="00BC5170" w:rsidRDefault="00A60647" w:rsidP="00BC5170">
      <w:pPr>
        <w:spacing w:after="0" w:line="360" w:lineRule="auto"/>
        <w:ind w:left="142" w:right="-113" w:firstLine="566"/>
        <w:jc w:val="both"/>
        <w:rPr>
          <w:rFonts w:ascii="Times New Roman" w:hAnsi="Times New Roman" w:cs="Times New Roman"/>
          <w:i/>
          <w:sz w:val="24"/>
          <w:szCs w:val="24"/>
          <w:lang w:val="uk-UA"/>
        </w:rPr>
      </w:pPr>
      <w:r w:rsidRPr="00BC5170">
        <w:rPr>
          <w:rFonts w:ascii="Times New Roman" w:hAnsi="Times New Roman" w:cs="Times New Roman"/>
          <w:i/>
          <w:sz w:val="24"/>
          <w:szCs w:val="24"/>
          <w:lang w:val="uk-UA"/>
        </w:rPr>
        <w:t xml:space="preserve">Ключові слова: </w:t>
      </w:r>
      <w:r w:rsidR="00273FA0" w:rsidRPr="00BC5170">
        <w:rPr>
          <w:rFonts w:ascii="Times New Roman" w:hAnsi="Times New Roman" w:cs="Times New Roman"/>
          <w:i/>
          <w:sz w:val="24"/>
          <w:szCs w:val="24"/>
          <w:lang w:val="uk-UA"/>
        </w:rPr>
        <w:t>управління, парадигма менеджменту, управлінські стереотипи</w:t>
      </w:r>
    </w:p>
    <w:p w:rsidR="00BC5170" w:rsidRDefault="00BC5170" w:rsidP="00BC5170">
      <w:pPr>
        <w:spacing w:after="0" w:line="360" w:lineRule="auto"/>
        <w:ind w:left="142" w:right="-113" w:firstLine="566"/>
        <w:jc w:val="center"/>
        <w:rPr>
          <w:rFonts w:ascii="Times New Roman" w:hAnsi="Times New Roman" w:cs="Times New Roman"/>
          <w:i/>
          <w:sz w:val="28"/>
          <w:szCs w:val="28"/>
          <w:lang w:val="uk-UA"/>
        </w:rPr>
      </w:pPr>
    </w:p>
    <w:p w:rsidR="00BC5170" w:rsidRPr="00BC5170" w:rsidRDefault="00BC5170" w:rsidP="00BC5170">
      <w:pPr>
        <w:spacing w:after="0" w:line="360" w:lineRule="auto"/>
        <w:ind w:left="142" w:right="-113" w:firstLine="566"/>
        <w:jc w:val="center"/>
        <w:rPr>
          <w:rFonts w:ascii="Times New Roman" w:hAnsi="Times New Roman" w:cs="Times New Roman"/>
          <w:b/>
          <w:sz w:val="28"/>
          <w:szCs w:val="28"/>
          <w:lang w:val="uk-UA"/>
        </w:rPr>
      </w:pPr>
      <w:r w:rsidRPr="00BC5170">
        <w:rPr>
          <w:rFonts w:ascii="Times New Roman" w:hAnsi="Times New Roman" w:cs="Times New Roman"/>
          <w:b/>
          <w:sz w:val="28"/>
          <w:szCs w:val="28"/>
          <w:lang w:val="uk-UA"/>
        </w:rPr>
        <w:t>ТЕОРЕТИЧЕСКИЕ ОСНОВЫ ИЗМЕНЕНИЯ СОВРЕМЕННОЙ ПАРАДИГМЫ УПРАВЛЕНИЯ ТУРИСТИЧЕСКИМ ПРЕДПРИЯТИЕМ</w:t>
      </w:r>
    </w:p>
    <w:p w:rsidR="00302458" w:rsidRPr="00BC5170" w:rsidRDefault="00302458" w:rsidP="00302458">
      <w:pPr>
        <w:spacing w:after="0" w:line="360" w:lineRule="auto"/>
        <w:ind w:left="142" w:right="-113" w:firstLine="566"/>
        <w:jc w:val="both"/>
        <w:rPr>
          <w:rFonts w:ascii="Times New Roman" w:hAnsi="Times New Roman" w:cs="Times New Roman"/>
          <w:i/>
          <w:sz w:val="24"/>
          <w:szCs w:val="24"/>
        </w:rPr>
      </w:pPr>
      <w:r w:rsidRPr="00BC5170">
        <w:rPr>
          <w:rFonts w:ascii="Times New Roman" w:hAnsi="Times New Roman" w:cs="Times New Roman"/>
          <w:i/>
          <w:sz w:val="24"/>
          <w:szCs w:val="24"/>
        </w:rPr>
        <w:t>Статья посвящена изучению процессов управления туристическими предприятиями в разрезе существующей парадигмы управления и определения направлений перехода на новые императивы управления современными туристическими компаниями для поддержания стабильности и роста их предпринимательского и ресурсного потенциала</w:t>
      </w:r>
    </w:p>
    <w:p w:rsidR="00A60647" w:rsidRPr="00BC5170" w:rsidRDefault="00302458" w:rsidP="00302458">
      <w:pPr>
        <w:spacing w:after="0" w:line="360" w:lineRule="auto"/>
        <w:ind w:left="142" w:right="-113"/>
        <w:jc w:val="both"/>
        <w:rPr>
          <w:rFonts w:ascii="Times New Roman" w:hAnsi="Times New Roman" w:cs="Times New Roman"/>
          <w:i/>
          <w:sz w:val="24"/>
          <w:szCs w:val="24"/>
        </w:rPr>
      </w:pPr>
      <w:r w:rsidRPr="00BC5170">
        <w:rPr>
          <w:rFonts w:ascii="Times New Roman" w:hAnsi="Times New Roman" w:cs="Times New Roman"/>
          <w:i/>
          <w:sz w:val="24"/>
          <w:szCs w:val="24"/>
        </w:rPr>
        <w:t xml:space="preserve"> </w:t>
      </w:r>
      <w:r w:rsidR="00BC5170" w:rsidRPr="00BC5170">
        <w:rPr>
          <w:rFonts w:ascii="Times New Roman" w:hAnsi="Times New Roman" w:cs="Times New Roman"/>
          <w:i/>
          <w:sz w:val="24"/>
          <w:szCs w:val="24"/>
        </w:rPr>
        <w:tab/>
      </w:r>
      <w:r w:rsidR="00A60647" w:rsidRPr="00BC5170">
        <w:rPr>
          <w:rFonts w:ascii="Times New Roman" w:hAnsi="Times New Roman" w:cs="Times New Roman"/>
          <w:i/>
          <w:sz w:val="24"/>
          <w:szCs w:val="24"/>
          <w:lang w:val="uk-UA"/>
        </w:rPr>
        <w:t>Ключе</w:t>
      </w:r>
      <w:r w:rsidR="00A60647" w:rsidRPr="00BC5170">
        <w:rPr>
          <w:rFonts w:ascii="Times New Roman" w:hAnsi="Times New Roman" w:cs="Times New Roman"/>
          <w:i/>
          <w:sz w:val="24"/>
          <w:szCs w:val="24"/>
        </w:rPr>
        <w:t>вые слова</w:t>
      </w:r>
      <w:r w:rsidRPr="00BC5170">
        <w:rPr>
          <w:rFonts w:ascii="Times New Roman" w:hAnsi="Times New Roman" w:cs="Times New Roman"/>
          <w:i/>
          <w:sz w:val="24"/>
          <w:szCs w:val="24"/>
        </w:rPr>
        <w:t>: управление, парадигма менеджмента, управленческие стереотипы</w:t>
      </w:r>
    </w:p>
    <w:p w:rsidR="00BC5170" w:rsidRDefault="00BC5170" w:rsidP="00BC5170">
      <w:pPr>
        <w:spacing w:after="0" w:line="360" w:lineRule="auto"/>
        <w:ind w:left="142" w:right="-113"/>
        <w:jc w:val="center"/>
        <w:rPr>
          <w:rFonts w:ascii="Times New Roman" w:hAnsi="Times New Roman" w:cs="Times New Roman"/>
          <w:i/>
          <w:sz w:val="28"/>
          <w:szCs w:val="28"/>
          <w:lang w:val="en-US"/>
        </w:rPr>
      </w:pPr>
    </w:p>
    <w:p w:rsidR="00BC5170" w:rsidRPr="00BC5170" w:rsidRDefault="00302458" w:rsidP="00BC5170">
      <w:pPr>
        <w:spacing w:after="0" w:line="360" w:lineRule="auto"/>
        <w:ind w:left="142" w:right="-113"/>
        <w:jc w:val="center"/>
        <w:rPr>
          <w:rFonts w:ascii="Times New Roman" w:hAnsi="Times New Roman" w:cs="Times New Roman"/>
          <w:b/>
          <w:sz w:val="28"/>
          <w:szCs w:val="28"/>
          <w:lang w:val="en-US"/>
        </w:rPr>
      </w:pPr>
      <w:r w:rsidRPr="00BC5170">
        <w:rPr>
          <w:rFonts w:ascii="Times New Roman" w:hAnsi="Times New Roman" w:cs="Times New Roman"/>
          <w:b/>
          <w:sz w:val="28"/>
          <w:szCs w:val="28"/>
          <w:lang w:val="en-US"/>
        </w:rPr>
        <w:t xml:space="preserve">THEORETICAL FOUNDATIONS OF MODERN PARADIGM CHANGE MANAGEMENT </w:t>
      </w:r>
      <w:r w:rsidR="00BC5170" w:rsidRPr="00BC5170">
        <w:rPr>
          <w:rFonts w:ascii="Times New Roman" w:hAnsi="Times New Roman" w:cs="Times New Roman"/>
          <w:b/>
          <w:sz w:val="28"/>
          <w:szCs w:val="28"/>
          <w:lang w:val="en-US"/>
        </w:rPr>
        <w:t>TOURISM ENTERPRISES</w:t>
      </w:r>
    </w:p>
    <w:p w:rsidR="00BC5170" w:rsidRPr="00BC5170" w:rsidRDefault="00302458" w:rsidP="00BC5170">
      <w:pPr>
        <w:spacing w:after="0" w:line="360" w:lineRule="auto"/>
        <w:ind w:left="142" w:right="-113" w:firstLine="566"/>
        <w:jc w:val="both"/>
        <w:rPr>
          <w:rFonts w:ascii="Times New Roman" w:hAnsi="Times New Roman" w:cs="Times New Roman"/>
          <w:i/>
          <w:sz w:val="24"/>
          <w:szCs w:val="24"/>
          <w:lang w:val="en-US"/>
        </w:rPr>
      </w:pPr>
      <w:r w:rsidRPr="00BC5170">
        <w:rPr>
          <w:rFonts w:ascii="Times New Roman" w:hAnsi="Times New Roman" w:cs="Times New Roman"/>
          <w:i/>
          <w:sz w:val="24"/>
          <w:szCs w:val="24"/>
          <w:lang w:val="en-US"/>
        </w:rPr>
        <w:t>This article is devoted to the study of management processes tourist enterprise in terms of the existing management paradigm and identify the transition to the new imperatives of modern travel management companies to maintain the stability and growth of their business and resource potential.</w:t>
      </w:r>
    </w:p>
    <w:p w:rsidR="00A60647" w:rsidRPr="00BC5170" w:rsidRDefault="00302458" w:rsidP="00BC5170">
      <w:pPr>
        <w:spacing w:after="0" w:line="360" w:lineRule="auto"/>
        <w:ind w:left="142" w:right="-113" w:firstLine="566"/>
        <w:jc w:val="both"/>
        <w:rPr>
          <w:rFonts w:ascii="Times New Roman" w:hAnsi="Times New Roman" w:cs="Times New Roman"/>
          <w:i/>
          <w:sz w:val="24"/>
          <w:szCs w:val="24"/>
          <w:lang w:val="en-US"/>
        </w:rPr>
      </w:pPr>
      <w:r w:rsidRPr="00BC5170">
        <w:rPr>
          <w:rFonts w:ascii="Times New Roman" w:hAnsi="Times New Roman" w:cs="Times New Roman"/>
          <w:i/>
          <w:sz w:val="24"/>
          <w:szCs w:val="24"/>
          <w:lang w:val="en-US"/>
        </w:rPr>
        <w:t>Keywords: management, management paradigm, managerial stereotypes</w:t>
      </w:r>
    </w:p>
    <w:p w:rsidR="004059B8" w:rsidRPr="004059B8" w:rsidRDefault="004059B8" w:rsidP="004059B8">
      <w:pPr>
        <w:spacing w:after="0" w:line="360" w:lineRule="auto"/>
        <w:ind w:right="-284" w:firstLine="426"/>
        <w:jc w:val="both"/>
        <w:rPr>
          <w:rFonts w:ascii="Times New Roman" w:hAnsi="Times New Roman" w:cs="Times New Roman"/>
          <w:sz w:val="28"/>
          <w:szCs w:val="28"/>
          <w:lang w:val="uk-UA"/>
        </w:rPr>
      </w:pP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i/>
          <w:sz w:val="28"/>
          <w:szCs w:val="28"/>
          <w:lang w:val="uk-UA"/>
        </w:rPr>
        <w:t>Постановка проблеми.</w:t>
      </w:r>
      <w:r w:rsidRPr="004059B8">
        <w:rPr>
          <w:rFonts w:ascii="Times New Roman" w:hAnsi="Times New Roman" w:cs="Times New Roman"/>
          <w:b/>
          <w:sz w:val="28"/>
          <w:szCs w:val="28"/>
          <w:lang w:val="uk-UA"/>
        </w:rPr>
        <w:t xml:space="preserve"> </w:t>
      </w:r>
      <w:r w:rsidRPr="004059B8">
        <w:rPr>
          <w:rFonts w:ascii="Times New Roman" w:hAnsi="Times New Roman" w:cs="Times New Roman"/>
          <w:sz w:val="28"/>
          <w:szCs w:val="28"/>
          <w:lang w:val="uk-UA"/>
        </w:rPr>
        <w:t>В умовах загострення геополітичних, економічних, екологічних та інших процесів, що відбуваються в світі, управлінське мислення стає чи не найвагомішим ресурсом і перевагою в конкурентній боротьбі на світовій туристичній арені. Різ</w:t>
      </w:r>
      <w:bookmarkStart w:id="0" w:name="_GoBack"/>
      <w:bookmarkEnd w:id="0"/>
      <w:r w:rsidRPr="004059B8">
        <w:rPr>
          <w:rFonts w:ascii="Times New Roman" w:hAnsi="Times New Roman" w:cs="Times New Roman"/>
          <w:sz w:val="28"/>
          <w:szCs w:val="28"/>
          <w:lang w:val="uk-UA"/>
        </w:rPr>
        <w:t xml:space="preserve">ні компанії застосовують ряд різнопланових заходів з тим, </w:t>
      </w:r>
      <w:r w:rsidRPr="004059B8">
        <w:rPr>
          <w:rFonts w:ascii="Times New Roman" w:hAnsi="Times New Roman" w:cs="Times New Roman"/>
          <w:sz w:val="28"/>
          <w:szCs w:val="28"/>
          <w:lang w:val="uk-UA"/>
        </w:rPr>
        <w:lastRenderedPageBreak/>
        <w:t xml:space="preserve">щоб залучити до роботи в своїй компанії </w:t>
      </w:r>
      <w:proofErr w:type="spellStart"/>
      <w:r w:rsidRPr="004059B8">
        <w:rPr>
          <w:rFonts w:ascii="Times New Roman" w:hAnsi="Times New Roman" w:cs="Times New Roman"/>
          <w:sz w:val="28"/>
          <w:szCs w:val="28"/>
          <w:lang w:val="uk-UA"/>
        </w:rPr>
        <w:t>найкваліфікованіших</w:t>
      </w:r>
      <w:proofErr w:type="spellEnd"/>
      <w:r w:rsidRPr="004059B8">
        <w:rPr>
          <w:rFonts w:ascii="Times New Roman" w:hAnsi="Times New Roman" w:cs="Times New Roman"/>
          <w:sz w:val="28"/>
          <w:szCs w:val="28"/>
          <w:lang w:val="uk-UA"/>
        </w:rPr>
        <w:t xml:space="preserve"> спеціалістів управлінської ланки.</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 xml:space="preserve">Значна увага приділяється координації процесів в таких сегментах </w:t>
      </w:r>
      <w:proofErr w:type="spellStart"/>
      <w:r w:rsidRPr="004059B8">
        <w:rPr>
          <w:rFonts w:ascii="Times New Roman" w:hAnsi="Times New Roman" w:cs="Times New Roman"/>
          <w:sz w:val="28"/>
          <w:szCs w:val="28"/>
          <w:lang w:val="uk-UA"/>
        </w:rPr>
        <w:t>внутрішньофірмової</w:t>
      </w:r>
      <w:proofErr w:type="spellEnd"/>
      <w:r w:rsidRPr="004059B8">
        <w:rPr>
          <w:rFonts w:ascii="Times New Roman" w:hAnsi="Times New Roman" w:cs="Times New Roman"/>
          <w:sz w:val="28"/>
          <w:szCs w:val="28"/>
          <w:lang w:val="uk-UA"/>
        </w:rPr>
        <w:t xml:space="preserve"> діяльності туристичної компанії як  стратегічне планування, організаційна структура підприємства, залучення інновацій, стимулювання праці співробітників, інформаційна діяльність, діяльність з оптимізації та підвищення ефективності використання ресурсного потенціалу.</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 xml:space="preserve">Серед багатьох чинників впливу на ступінь регулювання даної ситуації управлінський імператив є чи не найважливішим з позиції визначення пріоритетів, оцінки можливостей та ресурсного потенціалу. </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Об’ємність процесу управління передбачає як включення в єдине ціле всі процеси в організації, так і постійну координацію, моніторинг і контроль діяльності туристичної компанії з метою подолання перешкод, мінімізації ризиків та виходу на оптимальні темпи росту основних показників економічної діяльності.</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i/>
          <w:sz w:val="28"/>
          <w:szCs w:val="28"/>
          <w:lang w:val="uk-UA"/>
        </w:rPr>
        <w:t>Літературні джерела та публікації.</w:t>
      </w:r>
      <w:r w:rsidRPr="004059B8">
        <w:rPr>
          <w:rFonts w:ascii="Times New Roman" w:hAnsi="Times New Roman" w:cs="Times New Roman"/>
          <w:b/>
          <w:sz w:val="28"/>
          <w:szCs w:val="28"/>
          <w:lang w:val="uk-UA"/>
        </w:rPr>
        <w:t xml:space="preserve"> </w:t>
      </w:r>
      <w:r w:rsidRPr="004059B8">
        <w:rPr>
          <w:rFonts w:ascii="Times New Roman" w:hAnsi="Times New Roman" w:cs="Times New Roman"/>
          <w:sz w:val="28"/>
          <w:szCs w:val="28"/>
          <w:lang w:val="uk-UA"/>
        </w:rPr>
        <w:t xml:space="preserve">Чисельні публікації наукової, науково-методичної та методологічної спрямованості з науки управління, які постійно друкуються в різноманітних наукових виданнях покликані не тільки досліджувати процес впровадження в світову та вітчизняну практику сучасних методів менеджменту, а також запропонувати передові, прогресивні інструменти боротьби з нестабільністю, ризиками, конфліктами і </w:t>
      </w:r>
      <w:proofErr w:type="spellStart"/>
      <w:r w:rsidRPr="004059B8">
        <w:rPr>
          <w:rFonts w:ascii="Times New Roman" w:hAnsi="Times New Roman" w:cs="Times New Roman"/>
          <w:sz w:val="28"/>
          <w:szCs w:val="28"/>
          <w:lang w:val="uk-UA"/>
        </w:rPr>
        <w:t>т.д</w:t>
      </w:r>
      <w:proofErr w:type="spellEnd"/>
      <w:r w:rsidRPr="004059B8">
        <w:rPr>
          <w:rFonts w:ascii="Times New Roman" w:hAnsi="Times New Roman" w:cs="Times New Roman"/>
          <w:sz w:val="28"/>
          <w:szCs w:val="28"/>
          <w:lang w:val="uk-UA"/>
        </w:rPr>
        <w:t>.</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 xml:space="preserve">Теоретико-методологічні, економічні та управлінські аспекти впливу на туризм менеджменту знаходяться в полі зору широкого кола дослідників – І. Смирнова, О. </w:t>
      </w:r>
      <w:proofErr w:type="spellStart"/>
      <w:r w:rsidRPr="004059B8">
        <w:rPr>
          <w:rFonts w:ascii="Times New Roman" w:hAnsi="Times New Roman" w:cs="Times New Roman"/>
          <w:sz w:val="28"/>
          <w:szCs w:val="28"/>
          <w:lang w:val="uk-UA"/>
        </w:rPr>
        <w:t>Любіцевої</w:t>
      </w:r>
      <w:proofErr w:type="spellEnd"/>
      <w:r w:rsidRPr="004059B8">
        <w:rPr>
          <w:rFonts w:ascii="Times New Roman" w:hAnsi="Times New Roman" w:cs="Times New Roman"/>
          <w:sz w:val="28"/>
          <w:szCs w:val="28"/>
          <w:lang w:val="uk-UA"/>
        </w:rPr>
        <w:t xml:space="preserve">, Т. Бондаренко, І. </w:t>
      </w:r>
      <w:proofErr w:type="spellStart"/>
      <w:r w:rsidRPr="004059B8">
        <w:rPr>
          <w:rFonts w:ascii="Times New Roman" w:hAnsi="Times New Roman" w:cs="Times New Roman"/>
          <w:sz w:val="28"/>
          <w:szCs w:val="28"/>
          <w:lang w:val="uk-UA"/>
        </w:rPr>
        <w:t>Герчикової</w:t>
      </w:r>
      <w:proofErr w:type="spellEnd"/>
      <w:r w:rsidRPr="004059B8">
        <w:rPr>
          <w:rFonts w:ascii="Times New Roman" w:hAnsi="Times New Roman" w:cs="Times New Roman"/>
          <w:sz w:val="28"/>
          <w:szCs w:val="28"/>
          <w:lang w:val="uk-UA"/>
        </w:rPr>
        <w:t xml:space="preserve">, В. </w:t>
      </w:r>
      <w:proofErr w:type="spellStart"/>
      <w:r w:rsidRPr="004059B8">
        <w:rPr>
          <w:rFonts w:ascii="Times New Roman" w:hAnsi="Times New Roman" w:cs="Times New Roman"/>
          <w:sz w:val="28"/>
          <w:szCs w:val="28"/>
          <w:lang w:val="uk-UA"/>
        </w:rPr>
        <w:t>Квартальнова</w:t>
      </w:r>
      <w:proofErr w:type="spellEnd"/>
      <w:r w:rsidRPr="004059B8">
        <w:rPr>
          <w:rFonts w:ascii="Times New Roman" w:hAnsi="Times New Roman" w:cs="Times New Roman"/>
          <w:sz w:val="28"/>
          <w:szCs w:val="28"/>
          <w:lang w:val="uk-UA"/>
        </w:rPr>
        <w:t xml:space="preserve">, И. Зорина, А. </w:t>
      </w:r>
      <w:proofErr w:type="spellStart"/>
      <w:r w:rsidRPr="004059B8">
        <w:rPr>
          <w:rFonts w:ascii="Times New Roman" w:hAnsi="Times New Roman" w:cs="Times New Roman"/>
          <w:sz w:val="28"/>
          <w:szCs w:val="28"/>
          <w:lang w:val="uk-UA"/>
        </w:rPr>
        <w:t>Чудновського</w:t>
      </w:r>
      <w:proofErr w:type="spellEnd"/>
      <w:r w:rsidRPr="004059B8">
        <w:rPr>
          <w:rFonts w:ascii="Times New Roman" w:hAnsi="Times New Roman" w:cs="Times New Roman"/>
          <w:sz w:val="28"/>
          <w:szCs w:val="28"/>
          <w:lang w:val="uk-UA"/>
        </w:rPr>
        <w:t xml:space="preserve">, Т. Ткаченко, Т. </w:t>
      </w:r>
      <w:proofErr w:type="spellStart"/>
      <w:r w:rsidRPr="004059B8">
        <w:rPr>
          <w:rFonts w:ascii="Times New Roman" w:hAnsi="Times New Roman" w:cs="Times New Roman"/>
          <w:sz w:val="28"/>
          <w:szCs w:val="28"/>
          <w:lang w:val="uk-UA"/>
        </w:rPr>
        <w:t>Вахненко</w:t>
      </w:r>
      <w:proofErr w:type="spellEnd"/>
      <w:r w:rsidRPr="004059B8">
        <w:rPr>
          <w:rFonts w:ascii="Times New Roman" w:hAnsi="Times New Roman" w:cs="Times New Roman"/>
          <w:sz w:val="28"/>
          <w:szCs w:val="28"/>
          <w:lang w:val="uk-UA"/>
        </w:rPr>
        <w:t xml:space="preserve">, П. </w:t>
      </w:r>
      <w:proofErr w:type="spellStart"/>
      <w:r w:rsidRPr="004059B8">
        <w:rPr>
          <w:rFonts w:ascii="Times New Roman" w:hAnsi="Times New Roman" w:cs="Times New Roman"/>
          <w:sz w:val="28"/>
          <w:szCs w:val="28"/>
          <w:lang w:val="uk-UA"/>
        </w:rPr>
        <w:t>Дойля</w:t>
      </w:r>
      <w:proofErr w:type="spellEnd"/>
      <w:r w:rsidRPr="004059B8">
        <w:rPr>
          <w:rFonts w:ascii="Times New Roman" w:hAnsi="Times New Roman" w:cs="Times New Roman"/>
          <w:sz w:val="28"/>
          <w:szCs w:val="28"/>
          <w:lang w:val="uk-UA"/>
        </w:rPr>
        <w:t xml:space="preserve">, С. Чарльз </w:t>
      </w:r>
      <w:proofErr w:type="spellStart"/>
      <w:r w:rsidRPr="004059B8">
        <w:rPr>
          <w:rFonts w:ascii="Times New Roman" w:hAnsi="Times New Roman" w:cs="Times New Roman"/>
          <w:sz w:val="28"/>
          <w:szCs w:val="28"/>
          <w:lang w:val="uk-UA"/>
        </w:rPr>
        <w:t>Джейкобса</w:t>
      </w:r>
      <w:proofErr w:type="spellEnd"/>
      <w:r w:rsidRPr="004059B8">
        <w:rPr>
          <w:rFonts w:ascii="Times New Roman" w:hAnsi="Times New Roman" w:cs="Times New Roman"/>
          <w:sz w:val="28"/>
          <w:szCs w:val="28"/>
          <w:lang w:val="uk-UA"/>
        </w:rPr>
        <w:t xml:space="preserve">, </w:t>
      </w:r>
      <w:proofErr w:type="spellStart"/>
      <w:r w:rsidRPr="004059B8">
        <w:rPr>
          <w:rFonts w:ascii="Times New Roman" w:hAnsi="Times New Roman" w:cs="Times New Roman"/>
          <w:sz w:val="28"/>
          <w:szCs w:val="28"/>
          <w:lang w:val="uk-UA"/>
        </w:rPr>
        <w:t>Дж</w:t>
      </w:r>
      <w:proofErr w:type="spellEnd"/>
      <w:r w:rsidRPr="004059B8">
        <w:rPr>
          <w:rFonts w:ascii="Times New Roman" w:hAnsi="Times New Roman" w:cs="Times New Roman"/>
          <w:sz w:val="28"/>
          <w:szCs w:val="28"/>
          <w:lang w:val="uk-UA"/>
        </w:rPr>
        <w:t xml:space="preserve">. </w:t>
      </w:r>
      <w:proofErr w:type="spellStart"/>
      <w:r w:rsidRPr="004059B8">
        <w:rPr>
          <w:rFonts w:ascii="Times New Roman" w:hAnsi="Times New Roman" w:cs="Times New Roman"/>
          <w:sz w:val="28"/>
          <w:szCs w:val="28"/>
          <w:lang w:val="uk-UA"/>
        </w:rPr>
        <w:t>Баркера</w:t>
      </w:r>
      <w:proofErr w:type="spellEnd"/>
      <w:r w:rsidRPr="004059B8">
        <w:rPr>
          <w:rFonts w:ascii="Times New Roman" w:hAnsi="Times New Roman" w:cs="Times New Roman"/>
          <w:sz w:val="28"/>
          <w:szCs w:val="28"/>
          <w:lang w:val="uk-UA"/>
        </w:rPr>
        <w:t xml:space="preserve">, І. </w:t>
      </w:r>
      <w:proofErr w:type="spellStart"/>
      <w:r w:rsidRPr="004059B8">
        <w:rPr>
          <w:rFonts w:ascii="Times New Roman" w:hAnsi="Times New Roman" w:cs="Times New Roman"/>
          <w:sz w:val="28"/>
          <w:szCs w:val="28"/>
          <w:lang w:val="uk-UA"/>
        </w:rPr>
        <w:t>Ансоффа</w:t>
      </w:r>
      <w:proofErr w:type="spellEnd"/>
      <w:r w:rsidRPr="004059B8">
        <w:rPr>
          <w:rFonts w:ascii="Times New Roman" w:hAnsi="Times New Roman" w:cs="Times New Roman"/>
          <w:sz w:val="28"/>
          <w:szCs w:val="28"/>
          <w:lang w:val="uk-UA"/>
        </w:rPr>
        <w:t xml:space="preserve">, П. </w:t>
      </w:r>
      <w:proofErr w:type="spellStart"/>
      <w:r w:rsidRPr="004059B8">
        <w:rPr>
          <w:rFonts w:ascii="Times New Roman" w:hAnsi="Times New Roman" w:cs="Times New Roman"/>
          <w:sz w:val="28"/>
          <w:szCs w:val="28"/>
          <w:lang w:val="uk-UA"/>
        </w:rPr>
        <w:t>Кругмана</w:t>
      </w:r>
      <w:proofErr w:type="spellEnd"/>
      <w:r w:rsidRPr="004059B8">
        <w:rPr>
          <w:rFonts w:ascii="Times New Roman" w:hAnsi="Times New Roman" w:cs="Times New Roman"/>
          <w:sz w:val="28"/>
          <w:szCs w:val="28"/>
          <w:lang w:val="uk-UA"/>
        </w:rPr>
        <w:t xml:space="preserve">, К. </w:t>
      </w:r>
      <w:proofErr w:type="spellStart"/>
      <w:r w:rsidRPr="004059B8">
        <w:rPr>
          <w:rFonts w:ascii="Times New Roman" w:hAnsi="Times New Roman" w:cs="Times New Roman"/>
          <w:sz w:val="28"/>
          <w:szCs w:val="28"/>
          <w:lang w:val="uk-UA"/>
        </w:rPr>
        <w:t>Омає</w:t>
      </w:r>
      <w:proofErr w:type="spellEnd"/>
      <w:r w:rsidRPr="004059B8">
        <w:rPr>
          <w:rFonts w:ascii="Times New Roman" w:hAnsi="Times New Roman" w:cs="Times New Roman"/>
          <w:sz w:val="28"/>
          <w:szCs w:val="28"/>
          <w:lang w:val="uk-UA"/>
        </w:rPr>
        <w:t xml:space="preserve"> та інших </w:t>
      </w:r>
      <w:r w:rsidRPr="004059B8">
        <w:rPr>
          <w:rFonts w:ascii="Times New Roman" w:hAnsi="Times New Roman" w:cs="Times New Roman"/>
          <w:sz w:val="28"/>
          <w:szCs w:val="28"/>
        </w:rPr>
        <w:sym w:font="Symbol" w:char="F05B"/>
      </w:r>
      <w:r w:rsidR="00273FA0">
        <w:rPr>
          <w:rFonts w:ascii="Times New Roman" w:hAnsi="Times New Roman" w:cs="Times New Roman"/>
          <w:sz w:val="28"/>
          <w:szCs w:val="28"/>
          <w:lang w:val="uk-UA"/>
        </w:rPr>
        <w:t>1-7</w:t>
      </w:r>
      <w:r w:rsidR="00BE4961">
        <w:rPr>
          <w:rFonts w:ascii="Times New Roman" w:hAnsi="Times New Roman" w:cs="Times New Roman"/>
          <w:sz w:val="28"/>
          <w:szCs w:val="28"/>
          <w:lang w:val="uk-UA"/>
        </w:rPr>
        <w:t>,9</w:t>
      </w:r>
      <w:r w:rsidRPr="004059B8">
        <w:rPr>
          <w:rFonts w:ascii="Times New Roman" w:hAnsi="Times New Roman" w:cs="Times New Roman"/>
          <w:sz w:val="28"/>
          <w:szCs w:val="28"/>
        </w:rPr>
        <w:sym w:font="Symbol" w:char="F05D"/>
      </w:r>
      <w:r w:rsidRPr="004059B8">
        <w:rPr>
          <w:rFonts w:ascii="Times New Roman" w:hAnsi="Times New Roman" w:cs="Times New Roman"/>
          <w:sz w:val="28"/>
          <w:szCs w:val="28"/>
          <w:lang w:val="uk-UA"/>
        </w:rPr>
        <w:t>.</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i/>
          <w:sz w:val="28"/>
          <w:szCs w:val="28"/>
          <w:lang w:val="uk-UA"/>
        </w:rPr>
        <w:t>Метою статті</w:t>
      </w:r>
      <w:r w:rsidRPr="004059B8">
        <w:rPr>
          <w:rFonts w:ascii="Times New Roman" w:hAnsi="Times New Roman" w:cs="Times New Roman"/>
          <w:sz w:val="28"/>
          <w:szCs w:val="28"/>
          <w:lang w:val="uk-UA"/>
        </w:rPr>
        <w:t xml:space="preserve"> є розглянути процес управління туристичним підприємством, проаналізувати позитивні та негативні прояви застарілої парадигми управління туристичною компанією в умовах загострення світової економічної кризи та визначити засади переходу на новий управлінський імператив.</w:t>
      </w:r>
    </w:p>
    <w:p w:rsidR="001A76BD" w:rsidRDefault="004059B8" w:rsidP="004059B8">
      <w:pPr>
        <w:spacing w:after="0" w:line="360" w:lineRule="auto"/>
        <w:ind w:right="-284" w:firstLine="567"/>
        <w:jc w:val="both"/>
        <w:rPr>
          <w:rFonts w:ascii="Times New Roman" w:hAnsi="Times New Roman" w:cs="Times New Roman"/>
          <w:sz w:val="28"/>
          <w:szCs w:val="28"/>
          <w:lang w:val="uk-UA"/>
        </w:rPr>
      </w:pPr>
      <w:proofErr w:type="spellStart"/>
      <w:r w:rsidRPr="004059B8">
        <w:rPr>
          <w:rFonts w:ascii="Times New Roman" w:hAnsi="Times New Roman" w:cs="Times New Roman"/>
          <w:i/>
          <w:sz w:val="28"/>
          <w:szCs w:val="28"/>
        </w:rPr>
        <w:lastRenderedPageBreak/>
        <w:t>Виклад</w:t>
      </w:r>
      <w:proofErr w:type="spellEnd"/>
      <w:r w:rsidRPr="004059B8">
        <w:rPr>
          <w:rFonts w:ascii="Times New Roman" w:hAnsi="Times New Roman" w:cs="Times New Roman"/>
          <w:i/>
          <w:sz w:val="28"/>
          <w:szCs w:val="28"/>
        </w:rPr>
        <w:t xml:space="preserve"> основного </w:t>
      </w:r>
      <w:proofErr w:type="spellStart"/>
      <w:r w:rsidRPr="004059B8">
        <w:rPr>
          <w:rFonts w:ascii="Times New Roman" w:hAnsi="Times New Roman" w:cs="Times New Roman"/>
          <w:i/>
          <w:sz w:val="28"/>
          <w:szCs w:val="28"/>
        </w:rPr>
        <w:t>матеріалу</w:t>
      </w:r>
      <w:proofErr w:type="spellEnd"/>
      <w:r w:rsidRPr="001A76BD">
        <w:rPr>
          <w:rFonts w:ascii="Times New Roman" w:hAnsi="Times New Roman" w:cs="Times New Roman"/>
          <w:sz w:val="28"/>
          <w:szCs w:val="28"/>
        </w:rPr>
        <w:t>.</w:t>
      </w:r>
      <w:r w:rsidRPr="004059B8">
        <w:rPr>
          <w:rFonts w:ascii="Times New Roman" w:hAnsi="Times New Roman" w:cs="Times New Roman"/>
          <w:b/>
          <w:sz w:val="28"/>
          <w:szCs w:val="28"/>
        </w:rPr>
        <w:t xml:space="preserve"> </w:t>
      </w:r>
      <w:r w:rsidR="001A76BD" w:rsidRPr="001A76BD">
        <w:rPr>
          <w:rFonts w:ascii="Times New Roman" w:hAnsi="Times New Roman" w:cs="Times New Roman"/>
          <w:sz w:val="28"/>
          <w:szCs w:val="28"/>
          <w:lang w:val="uk-UA"/>
        </w:rPr>
        <w:t xml:space="preserve">Туристичний сезон в Україні </w:t>
      </w:r>
      <w:r w:rsidR="001A76BD">
        <w:rPr>
          <w:rFonts w:ascii="Times New Roman" w:hAnsi="Times New Roman" w:cs="Times New Roman"/>
          <w:sz w:val="28"/>
          <w:szCs w:val="28"/>
          <w:lang w:val="uk-UA"/>
        </w:rPr>
        <w:t xml:space="preserve">у 2011 році має позитивну динаміку і характеризується такими показниками як збільшення загальної кількості туристів, обслугованих </w:t>
      </w:r>
      <w:proofErr w:type="spellStart"/>
      <w:r w:rsidR="001A76BD">
        <w:rPr>
          <w:rFonts w:ascii="Times New Roman" w:hAnsi="Times New Roman" w:cs="Times New Roman"/>
          <w:sz w:val="28"/>
          <w:szCs w:val="28"/>
          <w:lang w:val="uk-UA"/>
        </w:rPr>
        <w:t>туроператирами</w:t>
      </w:r>
      <w:proofErr w:type="spellEnd"/>
      <w:r w:rsidR="001A76BD">
        <w:rPr>
          <w:rFonts w:ascii="Times New Roman" w:hAnsi="Times New Roman" w:cs="Times New Roman"/>
          <w:sz w:val="28"/>
          <w:szCs w:val="28"/>
          <w:lang w:val="uk-UA"/>
        </w:rPr>
        <w:t xml:space="preserve"> і </w:t>
      </w:r>
      <w:proofErr w:type="spellStart"/>
      <w:r w:rsidR="001A76BD">
        <w:rPr>
          <w:rFonts w:ascii="Times New Roman" w:hAnsi="Times New Roman" w:cs="Times New Roman"/>
          <w:sz w:val="28"/>
          <w:szCs w:val="28"/>
          <w:lang w:val="uk-UA"/>
        </w:rPr>
        <w:t>турагентствами</w:t>
      </w:r>
      <w:proofErr w:type="spellEnd"/>
      <w:r w:rsidR="001A76BD">
        <w:rPr>
          <w:rFonts w:ascii="Times New Roman" w:hAnsi="Times New Roman" w:cs="Times New Roman"/>
          <w:sz w:val="28"/>
          <w:szCs w:val="28"/>
          <w:lang w:val="uk-UA"/>
        </w:rPr>
        <w:t xml:space="preserve"> на 17%, зростання обсягів наданих послуг в туризмі на 10% та підвищення кількості платежів до бюджету – на 14%. Динаміка соціально-економічних показників туристичної діяльності в Україні за 2007-2011 роки наведена в таблиці 1.</w:t>
      </w:r>
    </w:p>
    <w:p w:rsidR="001A76BD" w:rsidRPr="001A76BD" w:rsidRDefault="001A76BD" w:rsidP="004059B8">
      <w:pPr>
        <w:spacing w:after="0" w:line="360" w:lineRule="auto"/>
        <w:ind w:right="-284" w:firstLine="567"/>
        <w:jc w:val="both"/>
        <w:rPr>
          <w:rFonts w:ascii="Times New Roman" w:hAnsi="Times New Roman" w:cs="Times New Roman"/>
          <w:sz w:val="28"/>
          <w:szCs w:val="28"/>
          <w:lang w:val="uk-UA"/>
        </w:rPr>
      </w:pPr>
    </w:p>
    <w:p w:rsidR="001A76BD" w:rsidRDefault="001A76BD" w:rsidP="001A76BD">
      <w:pPr>
        <w:pStyle w:val="Default"/>
        <w:spacing w:line="360" w:lineRule="auto"/>
        <w:jc w:val="center"/>
        <w:rPr>
          <w:rFonts w:ascii="Times New Roman" w:hAnsi="Times New Roman" w:cs="Times New Roman"/>
          <w:bCs/>
          <w:sz w:val="28"/>
          <w:szCs w:val="28"/>
        </w:rPr>
      </w:pPr>
      <w:r>
        <w:rPr>
          <w:rFonts w:ascii="Times New Roman" w:hAnsi="Times New Roman" w:cs="Times New Roman"/>
          <w:bCs/>
          <w:sz w:val="28"/>
          <w:szCs w:val="28"/>
          <w:lang w:val="uk-UA"/>
        </w:rPr>
        <w:t>Таблиця 1. Динаміка с</w:t>
      </w:r>
      <w:proofErr w:type="spellStart"/>
      <w:r>
        <w:rPr>
          <w:rFonts w:ascii="Times New Roman" w:hAnsi="Times New Roman" w:cs="Times New Roman"/>
          <w:bCs/>
          <w:sz w:val="28"/>
          <w:szCs w:val="28"/>
        </w:rPr>
        <w:t>оціально-економічних</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показників</w:t>
      </w:r>
      <w:proofErr w:type="spellEnd"/>
      <w:r w:rsidRPr="007547E0">
        <w:rPr>
          <w:rFonts w:ascii="Times New Roman" w:hAnsi="Times New Roman" w:cs="Times New Roman"/>
          <w:bCs/>
          <w:sz w:val="28"/>
          <w:szCs w:val="28"/>
        </w:rPr>
        <w:t xml:space="preserve"> </w:t>
      </w:r>
      <w:proofErr w:type="spellStart"/>
      <w:r w:rsidRPr="007547E0">
        <w:rPr>
          <w:rFonts w:ascii="Times New Roman" w:hAnsi="Times New Roman" w:cs="Times New Roman"/>
          <w:bCs/>
          <w:sz w:val="28"/>
          <w:szCs w:val="28"/>
        </w:rPr>
        <w:t>туристичної</w:t>
      </w:r>
      <w:proofErr w:type="spellEnd"/>
      <w:r w:rsidRPr="007547E0">
        <w:rPr>
          <w:rFonts w:ascii="Times New Roman" w:hAnsi="Times New Roman" w:cs="Times New Roman"/>
          <w:bCs/>
          <w:sz w:val="28"/>
          <w:szCs w:val="28"/>
        </w:rPr>
        <w:t xml:space="preserve"> </w:t>
      </w:r>
      <w:proofErr w:type="spellStart"/>
      <w:r w:rsidRPr="007547E0">
        <w:rPr>
          <w:rFonts w:ascii="Times New Roman" w:hAnsi="Times New Roman" w:cs="Times New Roman"/>
          <w:bCs/>
          <w:sz w:val="28"/>
          <w:szCs w:val="28"/>
        </w:rPr>
        <w:t>діяльності</w:t>
      </w:r>
      <w:proofErr w:type="spellEnd"/>
      <w:r w:rsidRPr="007547E0">
        <w:rPr>
          <w:rFonts w:ascii="Times New Roman" w:hAnsi="Times New Roman" w:cs="Times New Roman"/>
          <w:bCs/>
          <w:sz w:val="28"/>
          <w:szCs w:val="28"/>
        </w:rPr>
        <w:t xml:space="preserve"> </w:t>
      </w:r>
    </w:p>
    <w:p w:rsidR="001A76BD" w:rsidRPr="007547E0" w:rsidRDefault="001A76BD" w:rsidP="001A76BD">
      <w:pPr>
        <w:pStyle w:val="Default"/>
        <w:spacing w:line="360" w:lineRule="auto"/>
        <w:jc w:val="center"/>
        <w:rPr>
          <w:rFonts w:ascii="Times New Roman" w:hAnsi="Times New Roman" w:cs="Times New Roman"/>
          <w:sz w:val="28"/>
          <w:szCs w:val="28"/>
        </w:rPr>
      </w:pPr>
      <w:proofErr w:type="gramStart"/>
      <w:r w:rsidRPr="007547E0">
        <w:rPr>
          <w:rFonts w:ascii="Times New Roman" w:hAnsi="Times New Roman" w:cs="Times New Roman"/>
          <w:bCs/>
          <w:sz w:val="28"/>
          <w:szCs w:val="28"/>
        </w:rPr>
        <w:t>в</w:t>
      </w:r>
      <w:proofErr w:type="gramEnd"/>
      <w:r w:rsidRPr="007547E0">
        <w:rPr>
          <w:rFonts w:ascii="Times New Roman" w:hAnsi="Times New Roman" w:cs="Times New Roman"/>
          <w:bCs/>
          <w:sz w:val="28"/>
          <w:szCs w:val="28"/>
        </w:rPr>
        <w:t xml:space="preserve"> </w:t>
      </w:r>
      <w:proofErr w:type="spellStart"/>
      <w:r w:rsidRPr="007547E0">
        <w:rPr>
          <w:rFonts w:ascii="Times New Roman" w:hAnsi="Times New Roman" w:cs="Times New Roman"/>
          <w:bCs/>
          <w:sz w:val="28"/>
          <w:szCs w:val="28"/>
        </w:rPr>
        <w:t>Україні</w:t>
      </w:r>
      <w:proofErr w:type="spellEnd"/>
      <w:r w:rsidRPr="007547E0">
        <w:rPr>
          <w:rFonts w:ascii="Times New Roman" w:hAnsi="Times New Roman" w:cs="Times New Roman"/>
          <w:bCs/>
          <w:sz w:val="28"/>
          <w:szCs w:val="28"/>
        </w:rPr>
        <w:t xml:space="preserve"> за 2007–2011 </w:t>
      </w:r>
      <w:proofErr w:type="spellStart"/>
      <w:r w:rsidRPr="007547E0">
        <w:rPr>
          <w:rFonts w:ascii="Times New Roman" w:hAnsi="Times New Roman" w:cs="Times New Roman"/>
          <w:bCs/>
          <w:sz w:val="28"/>
          <w:szCs w:val="28"/>
        </w:rPr>
        <w:t>рр</w:t>
      </w:r>
      <w:proofErr w:type="spellEnd"/>
      <w:r w:rsidRPr="007547E0">
        <w:rPr>
          <w:rFonts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cs="Times New Roman"/>
          <w:bCs/>
          <w:sz w:val="28"/>
          <w:szCs w:val="28"/>
          <w:lang w:val="uk-UA"/>
        </w:rPr>
        <w:t>8</w:t>
      </w:r>
      <w:r>
        <w:rPr>
          <w:rFonts w:ascii="Times New Roman" w:hAnsi="Times New Roman" w:cs="Times New Roman"/>
          <w:bCs/>
          <w:sz w:val="28"/>
          <w:szCs w:val="28"/>
        </w:rPr>
        <w:t>]</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1941"/>
        <w:gridCol w:w="1941"/>
        <w:gridCol w:w="1941"/>
        <w:gridCol w:w="1941"/>
      </w:tblGrid>
      <w:tr w:rsidR="001A76BD" w:rsidRPr="007547E0" w:rsidTr="009F7593">
        <w:trPr>
          <w:trHeight w:val="1495"/>
        </w:trPr>
        <w:tc>
          <w:tcPr>
            <w:tcW w:w="1941" w:type="dxa"/>
          </w:tcPr>
          <w:p w:rsidR="001A76BD" w:rsidRDefault="001A76BD" w:rsidP="001A76BD">
            <w:pPr>
              <w:pStyle w:val="Default"/>
              <w:jc w:val="center"/>
              <w:rPr>
                <w:rFonts w:ascii="Times New Roman" w:hAnsi="Times New Roman" w:cs="Times New Roman"/>
              </w:rPr>
            </w:pPr>
          </w:p>
          <w:p w:rsidR="001A76BD" w:rsidRDefault="001A76BD" w:rsidP="001A76BD">
            <w:pPr>
              <w:pStyle w:val="Default"/>
              <w:jc w:val="center"/>
              <w:rPr>
                <w:rFonts w:ascii="Times New Roman" w:hAnsi="Times New Roman" w:cs="Times New Roman"/>
              </w:rPr>
            </w:pPr>
          </w:p>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Роки</w:t>
            </w:r>
          </w:p>
        </w:tc>
        <w:tc>
          <w:tcPr>
            <w:tcW w:w="1941" w:type="dxa"/>
          </w:tcPr>
          <w:p w:rsidR="001A76BD" w:rsidRPr="00BD0DDF" w:rsidRDefault="001A76BD" w:rsidP="001A76BD">
            <w:pPr>
              <w:pStyle w:val="Default"/>
              <w:jc w:val="center"/>
              <w:rPr>
                <w:rFonts w:ascii="Times New Roman" w:hAnsi="Times New Roman" w:cs="Times New Roman"/>
              </w:rPr>
            </w:pPr>
            <w:proofErr w:type="spellStart"/>
            <w:r w:rsidRPr="00BD0DDF">
              <w:rPr>
                <w:rFonts w:ascii="Times New Roman" w:hAnsi="Times New Roman" w:cs="Times New Roman"/>
              </w:rPr>
              <w:t>Кількість</w:t>
            </w:r>
            <w:proofErr w:type="spellEnd"/>
            <w:r w:rsidRPr="00BD0DDF">
              <w:rPr>
                <w:rFonts w:ascii="Times New Roman" w:hAnsi="Times New Roman" w:cs="Times New Roman"/>
              </w:rPr>
              <w:t xml:space="preserve"> </w:t>
            </w:r>
            <w:proofErr w:type="spellStart"/>
            <w:r w:rsidRPr="00BD0DDF">
              <w:rPr>
                <w:rFonts w:ascii="Times New Roman" w:hAnsi="Times New Roman" w:cs="Times New Roman"/>
              </w:rPr>
              <w:t>ліцензіатів</w:t>
            </w:r>
            <w:proofErr w:type="spellEnd"/>
            <w:r w:rsidRPr="00BD0DDF">
              <w:rPr>
                <w:rFonts w:ascii="Times New Roman" w:hAnsi="Times New Roman" w:cs="Times New Roman"/>
              </w:rPr>
              <w:t xml:space="preserve">, </w:t>
            </w:r>
            <w:proofErr w:type="spellStart"/>
            <w:r w:rsidRPr="00BD0DDF">
              <w:rPr>
                <w:rFonts w:ascii="Times New Roman" w:hAnsi="Times New Roman" w:cs="Times New Roman"/>
              </w:rPr>
              <w:t>які</w:t>
            </w:r>
            <w:proofErr w:type="spellEnd"/>
            <w:r w:rsidRPr="00BD0DDF">
              <w:rPr>
                <w:rFonts w:ascii="Times New Roman" w:hAnsi="Times New Roman" w:cs="Times New Roman"/>
              </w:rPr>
              <w:t xml:space="preserve"> надавали</w:t>
            </w:r>
            <w:r w:rsidRPr="00BD0DDF">
              <w:rPr>
                <w:rFonts w:ascii="Times New Roman" w:hAnsi="Times New Roman" w:cs="Times New Roman"/>
                <w:lang w:val="uk-UA"/>
              </w:rPr>
              <w:t xml:space="preserve"> т</w:t>
            </w:r>
            <w:proofErr w:type="spellStart"/>
            <w:r>
              <w:rPr>
                <w:rFonts w:ascii="Times New Roman" w:hAnsi="Times New Roman" w:cs="Times New Roman"/>
              </w:rPr>
              <w:t>уристичні</w:t>
            </w:r>
            <w:proofErr w:type="spellEnd"/>
            <w:r>
              <w:rPr>
                <w:rFonts w:ascii="Times New Roman" w:hAnsi="Times New Roman" w:cs="Times New Roman"/>
              </w:rPr>
              <w:t xml:space="preserve"> </w:t>
            </w:r>
            <w:proofErr w:type="spellStart"/>
            <w:r>
              <w:rPr>
                <w:rFonts w:ascii="Times New Roman" w:hAnsi="Times New Roman" w:cs="Times New Roman"/>
              </w:rPr>
              <w:t>послуги</w:t>
            </w:r>
            <w:proofErr w:type="spellEnd"/>
            <w:r>
              <w:rPr>
                <w:rFonts w:ascii="Times New Roman" w:hAnsi="Times New Roman" w:cs="Times New Roman"/>
              </w:rPr>
              <w:t>, од.</w:t>
            </w:r>
          </w:p>
        </w:tc>
        <w:tc>
          <w:tcPr>
            <w:tcW w:w="1941" w:type="dxa"/>
          </w:tcPr>
          <w:p w:rsidR="001A76BD" w:rsidRPr="00BD0DDF" w:rsidRDefault="001A76BD" w:rsidP="001A76BD">
            <w:pPr>
              <w:pStyle w:val="Default"/>
              <w:jc w:val="center"/>
              <w:rPr>
                <w:rFonts w:ascii="Times New Roman" w:hAnsi="Times New Roman" w:cs="Times New Roman"/>
              </w:rPr>
            </w:pPr>
            <w:proofErr w:type="spellStart"/>
            <w:r w:rsidRPr="00BD0DDF">
              <w:rPr>
                <w:rFonts w:ascii="Times New Roman" w:hAnsi="Times New Roman" w:cs="Times New Roman"/>
              </w:rPr>
              <w:t>Кількість</w:t>
            </w:r>
            <w:proofErr w:type="spellEnd"/>
            <w:r w:rsidRPr="00BD0DDF">
              <w:rPr>
                <w:rFonts w:ascii="Times New Roman" w:hAnsi="Times New Roman" w:cs="Times New Roman"/>
              </w:rPr>
              <w:t xml:space="preserve"> </w:t>
            </w:r>
            <w:proofErr w:type="spellStart"/>
            <w:r w:rsidRPr="00BD0DDF">
              <w:rPr>
                <w:rFonts w:ascii="Times New Roman" w:hAnsi="Times New Roman" w:cs="Times New Roman"/>
              </w:rPr>
              <w:t>працівників</w:t>
            </w:r>
            <w:proofErr w:type="spellEnd"/>
            <w:r w:rsidRPr="00BD0DDF">
              <w:rPr>
                <w:rFonts w:ascii="Times New Roman" w:hAnsi="Times New Roman" w:cs="Times New Roman"/>
              </w:rPr>
              <w:t>, тис</w:t>
            </w:r>
            <w:proofErr w:type="gramStart"/>
            <w:r w:rsidRPr="00BD0DDF">
              <w:rPr>
                <w:rFonts w:ascii="Times New Roman" w:hAnsi="Times New Roman" w:cs="Times New Roman"/>
              </w:rPr>
              <w:t xml:space="preserve">. </w:t>
            </w:r>
            <w:proofErr w:type="spellStart"/>
            <w:r w:rsidRPr="00BD0DDF">
              <w:rPr>
                <w:rFonts w:ascii="Times New Roman" w:hAnsi="Times New Roman" w:cs="Times New Roman"/>
              </w:rPr>
              <w:t>осіб</w:t>
            </w:r>
            <w:proofErr w:type="spellEnd"/>
            <w:proofErr w:type="gramEnd"/>
          </w:p>
        </w:tc>
        <w:tc>
          <w:tcPr>
            <w:tcW w:w="1941" w:type="dxa"/>
          </w:tcPr>
          <w:p w:rsidR="001A76BD" w:rsidRPr="00BD0DDF" w:rsidRDefault="001A76BD" w:rsidP="001A76BD">
            <w:pPr>
              <w:pStyle w:val="Default"/>
              <w:jc w:val="center"/>
              <w:rPr>
                <w:rFonts w:ascii="Times New Roman" w:hAnsi="Times New Roman" w:cs="Times New Roman"/>
              </w:rPr>
            </w:pPr>
            <w:proofErr w:type="spellStart"/>
            <w:r w:rsidRPr="00BD0DDF">
              <w:rPr>
                <w:rFonts w:ascii="Times New Roman" w:hAnsi="Times New Roman" w:cs="Times New Roman"/>
              </w:rPr>
              <w:t>Надxодження</w:t>
            </w:r>
            <w:proofErr w:type="spellEnd"/>
            <w:r w:rsidRPr="00BD0DDF">
              <w:rPr>
                <w:rFonts w:ascii="Times New Roman" w:hAnsi="Times New Roman" w:cs="Times New Roman"/>
              </w:rPr>
              <w:t xml:space="preserve"> до бюджету, млн. грн.</w:t>
            </w:r>
          </w:p>
        </w:tc>
        <w:tc>
          <w:tcPr>
            <w:tcW w:w="1941" w:type="dxa"/>
          </w:tcPr>
          <w:p w:rsidR="001A76BD" w:rsidRPr="00BD0DDF" w:rsidRDefault="001A76BD" w:rsidP="001A76BD">
            <w:pPr>
              <w:pStyle w:val="Default"/>
              <w:jc w:val="center"/>
              <w:rPr>
                <w:rFonts w:ascii="Times New Roman" w:hAnsi="Times New Roman" w:cs="Times New Roman"/>
              </w:rPr>
            </w:pPr>
            <w:proofErr w:type="spellStart"/>
            <w:r w:rsidRPr="00BD0DDF">
              <w:rPr>
                <w:rFonts w:ascii="Times New Roman" w:hAnsi="Times New Roman" w:cs="Times New Roman"/>
              </w:rPr>
              <w:t>Обсяг</w:t>
            </w:r>
            <w:proofErr w:type="spellEnd"/>
            <w:r w:rsidRPr="00BD0DDF">
              <w:rPr>
                <w:rFonts w:ascii="Times New Roman" w:hAnsi="Times New Roman" w:cs="Times New Roman"/>
              </w:rPr>
              <w:t xml:space="preserve"> </w:t>
            </w:r>
            <w:proofErr w:type="spellStart"/>
            <w:r w:rsidRPr="00BD0DDF">
              <w:rPr>
                <w:rFonts w:ascii="Times New Roman" w:hAnsi="Times New Roman" w:cs="Times New Roman"/>
              </w:rPr>
              <w:t>наданиx</w:t>
            </w:r>
            <w:proofErr w:type="spellEnd"/>
            <w:r w:rsidRPr="00BD0DDF">
              <w:rPr>
                <w:rFonts w:ascii="Times New Roman" w:hAnsi="Times New Roman" w:cs="Times New Roman"/>
              </w:rPr>
              <w:t xml:space="preserve"> </w:t>
            </w:r>
            <w:proofErr w:type="spellStart"/>
            <w:r w:rsidRPr="00BD0DDF">
              <w:rPr>
                <w:rFonts w:ascii="Times New Roman" w:hAnsi="Times New Roman" w:cs="Times New Roman"/>
              </w:rPr>
              <w:t>турпослуг</w:t>
            </w:r>
            <w:proofErr w:type="spellEnd"/>
            <w:r w:rsidRPr="00BD0DDF">
              <w:rPr>
                <w:rFonts w:ascii="Times New Roman" w:hAnsi="Times New Roman" w:cs="Times New Roman"/>
              </w:rPr>
              <w:t>, млрд. грн.</w:t>
            </w:r>
          </w:p>
        </w:tc>
      </w:tr>
      <w:tr w:rsidR="001A76BD" w:rsidRPr="007547E0" w:rsidTr="009F7593">
        <w:trPr>
          <w:trHeight w:val="26"/>
        </w:trPr>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2007</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2 828</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21,0</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112,9</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2,8</w:t>
            </w:r>
          </w:p>
        </w:tc>
      </w:tr>
      <w:tr w:rsidR="001A76BD" w:rsidRPr="007547E0" w:rsidTr="009F7593">
        <w:trPr>
          <w:trHeight w:val="26"/>
        </w:trPr>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2008</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3 052</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21,7</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131,3</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3,8</w:t>
            </w:r>
          </w:p>
        </w:tc>
      </w:tr>
      <w:tr w:rsidR="001A76BD" w:rsidRPr="007547E0" w:rsidTr="009F7593">
        <w:trPr>
          <w:trHeight w:val="26"/>
        </w:trPr>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2009</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3 833</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22,7</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174</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5,5</w:t>
            </w:r>
          </w:p>
        </w:tc>
      </w:tr>
      <w:tr w:rsidR="001A76BD" w:rsidRPr="007547E0" w:rsidTr="009F7593">
        <w:trPr>
          <w:trHeight w:val="26"/>
        </w:trPr>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2010</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4 631</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23,6</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208,1</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8,052</w:t>
            </w:r>
          </w:p>
        </w:tc>
      </w:tr>
      <w:tr w:rsidR="001A76BD" w:rsidRPr="007547E0" w:rsidTr="009F7593">
        <w:trPr>
          <w:trHeight w:val="26"/>
        </w:trPr>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2011</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4 829</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22,8</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196,5</w:t>
            </w:r>
          </w:p>
        </w:tc>
        <w:tc>
          <w:tcPr>
            <w:tcW w:w="1941" w:type="dxa"/>
          </w:tcPr>
          <w:p w:rsidR="001A76BD" w:rsidRPr="00BD0DDF" w:rsidRDefault="001A76BD" w:rsidP="001A76BD">
            <w:pPr>
              <w:pStyle w:val="Default"/>
              <w:jc w:val="center"/>
              <w:rPr>
                <w:rFonts w:ascii="Times New Roman" w:hAnsi="Times New Roman" w:cs="Times New Roman"/>
              </w:rPr>
            </w:pPr>
            <w:r w:rsidRPr="00BD0DDF">
              <w:rPr>
                <w:rFonts w:ascii="Times New Roman" w:hAnsi="Times New Roman" w:cs="Times New Roman"/>
              </w:rPr>
              <w:t>9,388</w:t>
            </w:r>
          </w:p>
        </w:tc>
      </w:tr>
    </w:tbl>
    <w:p w:rsidR="001A76BD" w:rsidRDefault="001A76BD" w:rsidP="004059B8">
      <w:pPr>
        <w:spacing w:after="0" w:line="360" w:lineRule="auto"/>
        <w:ind w:right="-284" w:firstLine="567"/>
        <w:jc w:val="both"/>
        <w:rPr>
          <w:rFonts w:ascii="Times New Roman" w:hAnsi="Times New Roman" w:cs="Times New Roman"/>
          <w:b/>
          <w:sz w:val="28"/>
          <w:szCs w:val="28"/>
        </w:rPr>
      </w:pPr>
    </w:p>
    <w:p w:rsidR="00373269" w:rsidRDefault="00D6231D" w:rsidP="004059B8">
      <w:pPr>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св</w:t>
      </w:r>
      <w:r w:rsidR="00373269">
        <w:rPr>
          <w:rFonts w:ascii="Times New Roman" w:hAnsi="Times New Roman" w:cs="Times New Roman"/>
          <w:sz w:val="28"/>
          <w:szCs w:val="28"/>
          <w:lang w:val="uk-UA"/>
        </w:rPr>
        <w:t xml:space="preserve">ідчать дані таблиці 1, </w:t>
      </w:r>
      <w:r>
        <w:rPr>
          <w:rFonts w:ascii="Times New Roman" w:hAnsi="Times New Roman" w:cs="Times New Roman"/>
          <w:sz w:val="28"/>
          <w:szCs w:val="28"/>
          <w:lang w:val="uk-UA"/>
        </w:rPr>
        <w:t>кількість підприємств, які надають послуги в сфері туризму постійно зростає, хоча стрімкі темпи росту дещо уповільнилися у 2011 році. Дійсно, значний ріст кількості туристичних підприємств на початку кризового періоду не є релевантних ситуації в економіці країни. Але така ситуація стала можливою внаслідок перетікання капіталу зі сфер в яких почалися процеси стагнації</w:t>
      </w:r>
      <w:r w:rsidR="009F7593">
        <w:rPr>
          <w:rFonts w:ascii="Times New Roman" w:hAnsi="Times New Roman" w:cs="Times New Roman"/>
          <w:sz w:val="28"/>
          <w:szCs w:val="28"/>
          <w:lang w:val="uk-UA"/>
        </w:rPr>
        <w:t xml:space="preserve"> </w:t>
      </w:r>
      <w:r>
        <w:rPr>
          <w:rFonts w:ascii="Times New Roman" w:hAnsi="Times New Roman" w:cs="Times New Roman"/>
          <w:sz w:val="28"/>
          <w:szCs w:val="28"/>
          <w:lang w:val="uk-UA"/>
        </w:rPr>
        <w:t>, а це стосується більшості сфер виробництва, у сфери, де спостерігається значний потенціал для росту обсягів виробництва продукції або надання послуг.</w:t>
      </w:r>
      <w:r w:rsidR="00302458">
        <w:rPr>
          <w:rFonts w:ascii="Times New Roman" w:hAnsi="Times New Roman" w:cs="Times New Roman"/>
          <w:sz w:val="28"/>
          <w:szCs w:val="28"/>
          <w:lang w:val="uk-UA"/>
        </w:rPr>
        <w:t xml:space="preserve"> Наразі, підвищення ефективності роботи туристичних компаній потребує використання певного набору управлінських інструментів.</w:t>
      </w:r>
    </w:p>
    <w:p w:rsid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 xml:space="preserve">Влада, ініціатива та відповідальність є чи не найголовнішими інструментами, якими користуються лідери та керівники в прагненні досягти поставленої перед ними та колективом мети. Цьому сприяє усвідомлення того факту, що в результаті отриманого провідними компаніями досвіду в сфері менеджменту туристичних підприємств, вони можуть використовувати в практиці чисельні моделі та </w:t>
      </w:r>
      <w:r w:rsidRPr="004059B8">
        <w:rPr>
          <w:rFonts w:ascii="Times New Roman" w:hAnsi="Times New Roman" w:cs="Times New Roman"/>
          <w:sz w:val="28"/>
          <w:szCs w:val="28"/>
          <w:lang w:val="uk-UA"/>
        </w:rPr>
        <w:lastRenderedPageBreak/>
        <w:t xml:space="preserve">концепції впливу на </w:t>
      </w:r>
      <w:r w:rsidR="00A60647">
        <w:rPr>
          <w:rFonts w:ascii="Times New Roman" w:hAnsi="Times New Roman" w:cs="Times New Roman"/>
          <w:sz w:val="28"/>
          <w:szCs w:val="28"/>
          <w:lang w:val="uk-UA"/>
        </w:rPr>
        <w:t>туристичний бізнес</w:t>
      </w:r>
      <w:r w:rsidRPr="004059B8">
        <w:rPr>
          <w:rFonts w:ascii="Times New Roman" w:hAnsi="Times New Roman" w:cs="Times New Roman"/>
          <w:sz w:val="28"/>
          <w:szCs w:val="28"/>
          <w:lang w:val="uk-UA"/>
        </w:rPr>
        <w:t xml:space="preserve">, такі як </w:t>
      </w:r>
      <w:proofErr w:type="spellStart"/>
      <w:r w:rsidRPr="004059B8">
        <w:rPr>
          <w:rFonts w:ascii="Times New Roman" w:hAnsi="Times New Roman" w:cs="Times New Roman"/>
          <w:sz w:val="28"/>
          <w:szCs w:val="28"/>
          <w:lang w:val="uk-UA"/>
        </w:rPr>
        <w:t>інсорсинг</w:t>
      </w:r>
      <w:proofErr w:type="spellEnd"/>
      <w:r w:rsidRPr="004059B8">
        <w:rPr>
          <w:rFonts w:ascii="Times New Roman" w:hAnsi="Times New Roman" w:cs="Times New Roman"/>
          <w:sz w:val="28"/>
          <w:szCs w:val="28"/>
          <w:lang w:val="uk-UA"/>
        </w:rPr>
        <w:t xml:space="preserve"> та </w:t>
      </w:r>
      <w:proofErr w:type="spellStart"/>
      <w:r w:rsidRPr="004059B8">
        <w:rPr>
          <w:rFonts w:ascii="Times New Roman" w:hAnsi="Times New Roman" w:cs="Times New Roman"/>
          <w:sz w:val="28"/>
          <w:szCs w:val="28"/>
          <w:lang w:val="uk-UA"/>
        </w:rPr>
        <w:t>аутсорсинг</w:t>
      </w:r>
      <w:proofErr w:type="spellEnd"/>
      <w:r w:rsidRPr="004059B8">
        <w:rPr>
          <w:rFonts w:ascii="Times New Roman" w:hAnsi="Times New Roman" w:cs="Times New Roman"/>
          <w:sz w:val="28"/>
          <w:szCs w:val="28"/>
          <w:lang w:val="uk-UA"/>
        </w:rPr>
        <w:t>, життєвий цикл продукту та бізнесу, конкуренція за часом та конкурентні переваги та інші.</w:t>
      </w:r>
    </w:p>
    <w:p w:rsidR="00E16B13" w:rsidRPr="004059B8" w:rsidRDefault="00E16B13" w:rsidP="004059B8">
      <w:pPr>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Дослідженнями </w:t>
      </w:r>
      <w:r w:rsidRPr="00E16B13">
        <w:rPr>
          <w:rFonts w:ascii="Times New Roman" w:hAnsi="Times New Roman" w:cs="Times New Roman"/>
          <w:sz w:val="28"/>
          <w:szCs w:val="28"/>
        </w:rPr>
        <w:t>work.ua</w:t>
      </w:r>
      <w:r w:rsidRPr="00E16B13">
        <w:rPr>
          <w:rFonts w:ascii="Times New Roman" w:hAnsi="Times New Roman" w:cs="Times New Roman"/>
          <w:sz w:val="24"/>
          <w:szCs w:val="24"/>
          <w:lang w:val="uk-UA"/>
        </w:rPr>
        <w:t xml:space="preserve"> </w:t>
      </w:r>
      <w:r>
        <w:rPr>
          <w:rFonts w:ascii="Times New Roman" w:hAnsi="Times New Roman" w:cs="Times New Roman"/>
          <w:sz w:val="28"/>
          <w:szCs w:val="28"/>
          <w:lang w:val="uk-UA"/>
        </w:rPr>
        <w:t xml:space="preserve">встановлено, що 35% працівників офісів витрачають час на незаплановані перерви – від 15 до 30 хвилин на день – 20%, до 1 години на день - 27% працівників, більше 1 години – 33%. </w:t>
      </w:r>
    </w:p>
    <w:p w:rsidR="004059B8" w:rsidRPr="004059B8" w:rsidRDefault="004059B8" w:rsidP="004059B8">
      <w:pPr>
        <w:spacing w:after="0" w:line="360" w:lineRule="auto"/>
        <w:ind w:firstLine="567"/>
        <w:jc w:val="both"/>
        <w:rPr>
          <w:rFonts w:ascii="Times New Roman" w:hAnsi="Times New Roman" w:cs="Times New Roman"/>
          <w:sz w:val="28"/>
          <w:szCs w:val="28"/>
        </w:rPr>
      </w:pPr>
      <w:proofErr w:type="spellStart"/>
      <w:r w:rsidRPr="004059B8">
        <w:rPr>
          <w:rFonts w:ascii="Times New Roman" w:hAnsi="Times New Roman" w:cs="Times New Roman"/>
          <w:sz w:val="28"/>
          <w:szCs w:val="28"/>
        </w:rPr>
        <w:t>Виходячи</w:t>
      </w:r>
      <w:proofErr w:type="spellEnd"/>
      <w:r w:rsidRPr="004059B8">
        <w:rPr>
          <w:rFonts w:ascii="Times New Roman" w:hAnsi="Times New Roman" w:cs="Times New Roman"/>
          <w:sz w:val="28"/>
          <w:szCs w:val="28"/>
        </w:rPr>
        <w:t xml:space="preserve"> з </w:t>
      </w:r>
      <w:proofErr w:type="spellStart"/>
      <w:r w:rsidRPr="004059B8">
        <w:rPr>
          <w:rFonts w:ascii="Times New Roman" w:hAnsi="Times New Roman" w:cs="Times New Roman"/>
          <w:sz w:val="28"/>
          <w:szCs w:val="28"/>
        </w:rPr>
        <w:t>вищенаведеного</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головними</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завдання</w:t>
      </w:r>
      <w:proofErr w:type="spellEnd"/>
      <w:r w:rsidRPr="004059B8">
        <w:rPr>
          <w:rFonts w:ascii="Times New Roman" w:hAnsi="Times New Roman" w:cs="Times New Roman"/>
          <w:sz w:val="28"/>
          <w:szCs w:val="28"/>
        </w:rPr>
        <w:t xml:space="preserve"> менеджменту </w:t>
      </w:r>
      <w:proofErr w:type="spellStart"/>
      <w:r w:rsidRPr="004059B8">
        <w:rPr>
          <w:rFonts w:ascii="Times New Roman" w:hAnsi="Times New Roman" w:cs="Times New Roman"/>
          <w:sz w:val="28"/>
          <w:szCs w:val="28"/>
        </w:rPr>
        <w:t>туристичного</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підприємства</w:t>
      </w:r>
      <w:proofErr w:type="spellEnd"/>
      <w:r w:rsidRPr="004059B8">
        <w:rPr>
          <w:rFonts w:ascii="Times New Roman" w:hAnsi="Times New Roman" w:cs="Times New Roman"/>
          <w:sz w:val="28"/>
          <w:szCs w:val="28"/>
        </w:rPr>
        <w:t xml:space="preserve"> є </w:t>
      </w:r>
      <w:proofErr w:type="spellStart"/>
      <w:r w:rsidRPr="004059B8">
        <w:rPr>
          <w:rFonts w:ascii="Times New Roman" w:hAnsi="Times New Roman" w:cs="Times New Roman"/>
          <w:sz w:val="28"/>
          <w:szCs w:val="28"/>
        </w:rPr>
        <w:t>наступне</w:t>
      </w:r>
      <w:proofErr w:type="spellEnd"/>
      <w:r w:rsidRPr="004059B8">
        <w:rPr>
          <w:rFonts w:ascii="Times New Roman" w:hAnsi="Times New Roman" w:cs="Times New Roman"/>
          <w:sz w:val="28"/>
          <w:szCs w:val="28"/>
        </w:rPr>
        <w:t xml:space="preserve">: </w:t>
      </w:r>
    </w:p>
    <w:p w:rsidR="004059B8" w:rsidRPr="004059B8" w:rsidRDefault="004059B8" w:rsidP="004059B8">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proofErr w:type="spellStart"/>
      <w:r w:rsidRPr="004059B8">
        <w:rPr>
          <w:rFonts w:ascii="Times New Roman" w:hAnsi="Times New Roman" w:cs="Times New Roman"/>
          <w:sz w:val="28"/>
          <w:szCs w:val="28"/>
        </w:rPr>
        <w:t>Збереження</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системи</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керування</w:t>
      </w:r>
      <w:proofErr w:type="spellEnd"/>
      <w:r w:rsidRPr="004059B8">
        <w:rPr>
          <w:rFonts w:ascii="Times New Roman" w:hAnsi="Times New Roman" w:cs="Times New Roman"/>
          <w:sz w:val="28"/>
          <w:szCs w:val="28"/>
        </w:rPr>
        <w:t>.</w:t>
      </w:r>
    </w:p>
    <w:p w:rsidR="004059B8" w:rsidRPr="004059B8" w:rsidRDefault="004059B8" w:rsidP="004059B8">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proofErr w:type="spellStart"/>
      <w:r w:rsidRPr="004059B8">
        <w:rPr>
          <w:rFonts w:ascii="Times New Roman" w:hAnsi="Times New Roman" w:cs="Times New Roman"/>
          <w:sz w:val="28"/>
          <w:szCs w:val="28"/>
        </w:rPr>
        <w:t>Підвищення</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гнучкості</w:t>
      </w:r>
      <w:proofErr w:type="spellEnd"/>
      <w:r w:rsidRPr="004059B8">
        <w:rPr>
          <w:rFonts w:ascii="Times New Roman" w:hAnsi="Times New Roman" w:cs="Times New Roman"/>
          <w:sz w:val="28"/>
          <w:szCs w:val="28"/>
        </w:rPr>
        <w:t xml:space="preserve"> і </w:t>
      </w:r>
      <w:proofErr w:type="spellStart"/>
      <w:r w:rsidRPr="004059B8">
        <w:rPr>
          <w:rFonts w:ascii="Times New Roman" w:hAnsi="Times New Roman" w:cs="Times New Roman"/>
          <w:sz w:val="28"/>
          <w:szCs w:val="28"/>
        </w:rPr>
        <w:t>ефективності</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комунікацій</w:t>
      </w:r>
      <w:proofErr w:type="spellEnd"/>
      <w:r w:rsidRPr="004059B8">
        <w:rPr>
          <w:rFonts w:ascii="Times New Roman" w:hAnsi="Times New Roman" w:cs="Times New Roman"/>
          <w:sz w:val="28"/>
          <w:szCs w:val="28"/>
        </w:rPr>
        <w:t>.</w:t>
      </w:r>
    </w:p>
    <w:p w:rsidR="004059B8" w:rsidRPr="004059B8" w:rsidRDefault="004059B8" w:rsidP="004059B8">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proofErr w:type="spellStart"/>
      <w:r w:rsidRPr="004059B8">
        <w:rPr>
          <w:rFonts w:ascii="Times New Roman" w:hAnsi="Times New Roman" w:cs="Times New Roman"/>
          <w:sz w:val="28"/>
          <w:szCs w:val="28"/>
        </w:rPr>
        <w:t>Збереження</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працездатності</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кадрів</w:t>
      </w:r>
      <w:proofErr w:type="spellEnd"/>
      <w:r w:rsidRPr="004059B8">
        <w:rPr>
          <w:rFonts w:ascii="Times New Roman" w:hAnsi="Times New Roman" w:cs="Times New Roman"/>
          <w:sz w:val="28"/>
          <w:szCs w:val="28"/>
        </w:rPr>
        <w:t>.</w:t>
      </w:r>
    </w:p>
    <w:p w:rsidR="004059B8" w:rsidRPr="004059B8" w:rsidRDefault="004059B8" w:rsidP="004059B8">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proofErr w:type="spellStart"/>
      <w:r w:rsidRPr="004059B8">
        <w:rPr>
          <w:rFonts w:ascii="Times New Roman" w:hAnsi="Times New Roman" w:cs="Times New Roman"/>
          <w:sz w:val="28"/>
          <w:szCs w:val="28"/>
        </w:rPr>
        <w:t>Оптимізувати</w:t>
      </w:r>
      <w:proofErr w:type="spellEnd"/>
      <w:r w:rsidRPr="004059B8">
        <w:rPr>
          <w:rFonts w:ascii="Times New Roman" w:hAnsi="Times New Roman" w:cs="Times New Roman"/>
          <w:sz w:val="28"/>
          <w:szCs w:val="28"/>
        </w:rPr>
        <w:t xml:space="preserve"> систему маркетингу на </w:t>
      </w:r>
      <w:proofErr w:type="spellStart"/>
      <w:r w:rsidRPr="004059B8">
        <w:rPr>
          <w:rFonts w:ascii="Times New Roman" w:hAnsi="Times New Roman" w:cs="Times New Roman"/>
          <w:sz w:val="28"/>
          <w:szCs w:val="28"/>
        </w:rPr>
        <w:t>підприємстві</w:t>
      </w:r>
      <w:proofErr w:type="spellEnd"/>
      <w:r w:rsidRPr="004059B8">
        <w:rPr>
          <w:rFonts w:ascii="Times New Roman" w:hAnsi="Times New Roman" w:cs="Times New Roman"/>
          <w:sz w:val="28"/>
          <w:szCs w:val="28"/>
        </w:rPr>
        <w:t>.</w:t>
      </w:r>
    </w:p>
    <w:p w:rsidR="004059B8" w:rsidRPr="004059B8" w:rsidRDefault="004059B8" w:rsidP="004059B8">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proofErr w:type="spellStart"/>
      <w:r w:rsidRPr="004059B8">
        <w:rPr>
          <w:rFonts w:ascii="Times New Roman" w:hAnsi="Times New Roman" w:cs="Times New Roman"/>
          <w:sz w:val="28"/>
          <w:szCs w:val="28"/>
        </w:rPr>
        <w:t>Визначити</w:t>
      </w:r>
      <w:proofErr w:type="spellEnd"/>
      <w:r w:rsidRPr="004059B8">
        <w:rPr>
          <w:rFonts w:ascii="Times New Roman" w:hAnsi="Times New Roman" w:cs="Times New Roman"/>
          <w:sz w:val="28"/>
          <w:szCs w:val="28"/>
        </w:rPr>
        <w:t xml:space="preserve"> </w:t>
      </w:r>
      <w:proofErr w:type="spellStart"/>
      <w:proofErr w:type="gramStart"/>
      <w:r w:rsidRPr="004059B8">
        <w:rPr>
          <w:rFonts w:ascii="Times New Roman" w:hAnsi="Times New Roman" w:cs="Times New Roman"/>
          <w:sz w:val="28"/>
          <w:szCs w:val="28"/>
        </w:rPr>
        <w:t>пріоритетні</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напрями</w:t>
      </w:r>
      <w:proofErr w:type="spellEnd"/>
      <w:proofErr w:type="gram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рекламної</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діяльності</w:t>
      </w:r>
      <w:proofErr w:type="spellEnd"/>
      <w:r w:rsidRPr="004059B8">
        <w:rPr>
          <w:rFonts w:ascii="Times New Roman" w:hAnsi="Times New Roman" w:cs="Times New Roman"/>
          <w:sz w:val="28"/>
          <w:szCs w:val="28"/>
        </w:rPr>
        <w:t>.</w:t>
      </w:r>
    </w:p>
    <w:p w:rsidR="004059B8" w:rsidRPr="004059B8" w:rsidRDefault="004059B8" w:rsidP="004059B8">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proofErr w:type="spellStart"/>
      <w:r w:rsidRPr="004059B8">
        <w:rPr>
          <w:rFonts w:ascii="Times New Roman" w:hAnsi="Times New Roman" w:cs="Times New Roman"/>
          <w:sz w:val="28"/>
          <w:szCs w:val="28"/>
        </w:rPr>
        <w:t>Встановити</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підвищений</w:t>
      </w:r>
      <w:proofErr w:type="spellEnd"/>
      <w:r w:rsidRPr="004059B8">
        <w:rPr>
          <w:rFonts w:ascii="Times New Roman" w:hAnsi="Times New Roman" w:cs="Times New Roman"/>
          <w:sz w:val="28"/>
          <w:szCs w:val="28"/>
        </w:rPr>
        <w:t xml:space="preserve"> контроль за </w:t>
      </w:r>
      <w:proofErr w:type="spellStart"/>
      <w:r w:rsidRPr="004059B8">
        <w:rPr>
          <w:rFonts w:ascii="Times New Roman" w:hAnsi="Times New Roman" w:cs="Times New Roman"/>
          <w:sz w:val="28"/>
          <w:szCs w:val="28"/>
        </w:rPr>
        <w:t>використанням</w:t>
      </w:r>
      <w:proofErr w:type="spellEnd"/>
      <w:r w:rsidRPr="004059B8">
        <w:rPr>
          <w:rFonts w:ascii="Times New Roman" w:hAnsi="Times New Roman" w:cs="Times New Roman"/>
          <w:sz w:val="28"/>
          <w:szCs w:val="28"/>
        </w:rPr>
        <w:t xml:space="preserve"> та </w:t>
      </w:r>
      <w:proofErr w:type="spellStart"/>
      <w:r w:rsidRPr="004059B8">
        <w:rPr>
          <w:rFonts w:ascii="Times New Roman" w:hAnsi="Times New Roman" w:cs="Times New Roman"/>
          <w:sz w:val="28"/>
          <w:szCs w:val="28"/>
        </w:rPr>
        <w:t>розподілом</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фінансових</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ресурсів</w:t>
      </w:r>
      <w:proofErr w:type="spellEnd"/>
      <w:r w:rsidRPr="004059B8">
        <w:rPr>
          <w:rFonts w:ascii="Times New Roman" w:hAnsi="Times New Roman" w:cs="Times New Roman"/>
          <w:sz w:val="28"/>
          <w:szCs w:val="28"/>
        </w:rPr>
        <w:t>.</w:t>
      </w:r>
    </w:p>
    <w:p w:rsidR="004059B8" w:rsidRPr="004059B8" w:rsidRDefault="004059B8" w:rsidP="004059B8">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proofErr w:type="spellStart"/>
      <w:r w:rsidRPr="004059B8">
        <w:rPr>
          <w:rFonts w:ascii="Times New Roman" w:hAnsi="Times New Roman" w:cs="Times New Roman"/>
          <w:sz w:val="28"/>
          <w:szCs w:val="28"/>
        </w:rPr>
        <w:t>Здійснювати</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постійний</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моніторинг</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ситуації</w:t>
      </w:r>
      <w:proofErr w:type="spellEnd"/>
      <w:r w:rsidRPr="004059B8">
        <w:rPr>
          <w:rFonts w:ascii="Times New Roman" w:hAnsi="Times New Roman" w:cs="Times New Roman"/>
          <w:sz w:val="28"/>
          <w:szCs w:val="28"/>
        </w:rPr>
        <w:t xml:space="preserve"> як на ринку так і </w:t>
      </w:r>
      <w:proofErr w:type="spellStart"/>
      <w:r w:rsidRPr="004059B8">
        <w:rPr>
          <w:rFonts w:ascii="Times New Roman" w:hAnsi="Times New Roman" w:cs="Times New Roman"/>
          <w:sz w:val="28"/>
          <w:szCs w:val="28"/>
        </w:rPr>
        <w:t>всередині</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організації</w:t>
      </w:r>
      <w:proofErr w:type="spellEnd"/>
      <w:r w:rsidRPr="004059B8">
        <w:rPr>
          <w:rFonts w:ascii="Times New Roman" w:hAnsi="Times New Roman" w:cs="Times New Roman"/>
          <w:sz w:val="28"/>
          <w:szCs w:val="28"/>
        </w:rPr>
        <w:t>.</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Наразі сьогодні ми маємо можливість переконатися в тому, що при критичному аналізі виявляться як певні диспропорції в управлінні так і очевидні недоліки, до яких, серед інших,  можна віднести наступні:</w:t>
      </w:r>
    </w:p>
    <w:p w:rsidR="004059B8" w:rsidRPr="004059B8" w:rsidRDefault="004059B8" w:rsidP="004059B8">
      <w:pPr>
        <w:pStyle w:val="a3"/>
        <w:numPr>
          <w:ilvl w:val="0"/>
          <w:numId w:val="1"/>
        </w:numPr>
        <w:tabs>
          <w:tab w:val="left" w:pos="851"/>
        </w:tabs>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підлеглі не інформовані про справи в компанії, інформацією, як елементом влади, володіє лише керівництво компанії;</w:t>
      </w:r>
    </w:p>
    <w:p w:rsidR="004059B8" w:rsidRPr="004059B8" w:rsidRDefault="004059B8" w:rsidP="004059B8">
      <w:pPr>
        <w:pStyle w:val="a3"/>
        <w:numPr>
          <w:ilvl w:val="0"/>
          <w:numId w:val="1"/>
        </w:numPr>
        <w:tabs>
          <w:tab w:val="left" w:pos="851"/>
        </w:tabs>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нові ідеї, запропоновані менеджерами до впровадження зустрічають опір, або взагалі ігноруються;</w:t>
      </w:r>
    </w:p>
    <w:p w:rsidR="004059B8" w:rsidRPr="004059B8" w:rsidRDefault="004059B8" w:rsidP="004059B8">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proofErr w:type="spellStart"/>
      <w:proofErr w:type="gramStart"/>
      <w:r w:rsidRPr="004059B8">
        <w:rPr>
          <w:rFonts w:ascii="Times New Roman" w:hAnsi="Times New Roman" w:cs="Times New Roman"/>
          <w:sz w:val="28"/>
          <w:szCs w:val="28"/>
        </w:rPr>
        <w:t>застаріла</w:t>
      </w:r>
      <w:proofErr w:type="spellEnd"/>
      <w:proofErr w:type="gramEnd"/>
      <w:r w:rsidRPr="004059B8">
        <w:rPr>
          <w:rFonts w:ascii="Times New Roman" w:hAnsi="Times New Roman" w:cs="Times New Roman"/>
          <w:sz w:val="28"/>
          <w:szCs w:val="28"/>
        </w:rPr>
        <w:t xml:space="preserve"> парадигма </w:t>
      </w:r>
      <w:proofErr w:type="spellStart"/>
      <w:r w:rsidRPr="004059B8">
        <w:rPr>
          <w:rFonts w:ascii="Times New Roman" w:hAnsi="Times New Roman" w:cs="Times New Roman"/>
          <w:sz w:val="28"/>
          <w:szCs w:val="28"/>
        </w:rPr>
        <w:t>мислення</w:t>
      </w:r>
      <w:proofErr w:type="spellEnd"/>
      <w:r w:rsidRPr="004059B8">
        <w:rPr>
          <w:rFonts w:ascii="Times New Roman" w:hAnsi="Times New Roman" w:cs="Times New Roman"/>
          <w:sz w:val="28"/>
          <w:szCs w:val="28"/>
        </w:rPr>
        <w:t>;</w:t>
      </w:r>
    </w:p>
    <w:p w:rsidR="004059B8" w:rsidRPr="004059B8" w:rsidRDefault="004059B8" w:rsidP="004059B8">
      <w:pPr>
        <w:pStyle w:val="a3"/>
        <w:numPr>
          <w:ilvl w:val="0"/>
          <w:numId w:val="1"/>
        </w:numPr>
        <w:tabs>
          <w:tab w:val="left" w:pos="851"/>
        </w:tabs>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самостійність співробітників компанії щодо організації та планування знаходиться у критичному стані – відсутня або обмежена жорсткими межами;</w:t>
      </w:r>
    </w:p>
    <w:p w:rsidR="004059B8" w:rsidRPr="004059B8" w:rsidRDefault="004059B8" w:rsidP="004059B8">
      <w:pPr>
        <w:pStyle w:val="a3"/>
        <w:numPr>
          <w:ilvl w:val="0"/>
          <w:numId w:val="1"/>
        </w:numPr>
        <w:tabs>
          <w:tab w:val="left" w:pos="851"/>
        </w:tabs>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матеріальне стимулювання напряму залежить від відносин з вищим керівництвом, а не від продуктивності праці. Винагорода керівництва знаходиться у диспропорції з такою у підлеглих;</w:t>
      </w:r>
    </w:p>
    <w:p w:rsidR="004059B8" w:rsidRPr="004059B8" w:rsidRDefault="004059B8" w:rsidP="004059B8">
      <w:pPr>
        <w:pStyle w:val="a3"/>
        <w:numPr>
          <w:ilvl w:val="0"/>
          <w:numId w:val="1"/>
        </w:numPr>
        <w:tabs>
          <w:tab w:val="left" w:pos="851"/>
        </w:tabs>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lastRenderedPageBreak/>
        <w:t>професійне навчання доступне незначній кількості співробітників, що обумовлено відсутністю прогресивних поглядів керівництва на перспективний розвиток компанії і знижує рівень компетентності кадрового потенціалу компанії;</w:t>
      </w:r>
    </w:p>
    <w:p w:rsidR="004059B8" w:rsidRPr="004059B8" w:rsidRDefault="004059B8" w:rsidP="004059B8">
      <w:pPr>
        <w:pStyle w:val="a3"/>
        <w:numPr>
          <w:ilvl w:val="0"/>
          <w:numId w:val="1"/>
        </w:numPr>
        <w:tabs>
          <w:tab w:val="left" w:pos="851"/>
        </w:tabs>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процес вертикальної взаємодії співробітників з керівництвом є досить складним;</w:t>
      </w:r>
    </w:p>
    <w:p w:rsidR="004059B8" w:rsidRPr="004059B8" w:rsidRDefault="004059B8" w:rsidP="004059B8">
      <w:pPr>
        <w:pStyle w:val="a3"/>
        <w:numPr>
          <w:ilvl w:val="0"/>
          <w:numId w:val="1"/>
        </w:numPr>
        <w:tabs>
          <w:tab w:val="left" w:pos="851"/>
        </w:tabs>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відповідальність за виконання поставлених завдань несе лише вище керівництво.</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З вищенаведеного випливає висновок, що незважаючи на досягнутий прогрес науки управління і вклад у розвиток різноманітних компаній, у тому числі і туристичних, залишається чимало питань з приводу удосконалення процесів управління компаніями.</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До цього слід додати негативний вплив застарілого мислення та управлінських стереотипів поведінки, які виявляються у наступному:</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зовнішня мотивація співробітника: продуктивність праці напряму залежить від величини винагороди;</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прагнення керівництва відкласти зміни у компанії на невизначений термін, що може призвести до неготовності протистояти труднощам та кризовим явищам;</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керівництво не визнає своїх помилок, що відображається на зниженні його авторитету та поваги з боку підлеглих;</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досі значною популярністю користується метод кнута і пряника, незважаючи на можливість використання низки соціально-економічних та психологічних методів;</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просування корпоративної культури залишається другорядним питанням, яке вирішиться без втручання керівництва.</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Отже, в умовах переходу до постіндустріального суспільства, підхід до управлінської діяльності має бути адаптований до вимог нових економіко-соціальних процесів, що стає можливим при зміні застарілої парадигми управління на таку, яка відповідатиме рівню виконання поставлених перед керівництвом завдань.</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lastRenderedPageBreak/>
        <w:t xml:space="preserve">До основних елементів нової парадигми управління </w:t>
      </w:r>
      <w:r w:rsidR="00273FA0">
        <w:rPr>
          <w:rFonts w:ascii="Times New Roman" w:hAnsi="Times New Roman" w:cs="Times New Roman"/>
          <w:sz w:val="28"/>
          <w:szCs w:val="28"/>
          <w:lang w:val="uk-UA"/>
        </w:rPr>
        <w:t xml:space="preserve">туристичною </w:t>
      </w:r>
      <w:r w:rsidRPr="004059B8">
        <w:rPr>
          <w:rFonts w:ascii="Times New Roman" w:hAnsi="Times New Roman" w:cs="Times New Roman"/>
          <w:sz w:val="28"/>
          <w:szCs w:val="28"/>
          <w:lang w:val="uk-UA"/>
        </w:rPr>
        <w:t>компанією, на наш погляд, слід віднести такі:</w:t>
      </w:r>
    </w:p>
    <w:p w:rsidR="004059B8" w:rsidRPr="004059B8" w:rsidRDefault="004059B8" w:rsidP="004059B8">
      <w:pPr>
        <w:numPr>
          <w:ilvl w:val="0"/>
          <w:numId w:val="4"/>
        </w:numPr>
        <w:spacing w:after="0" w:line="360" w:lineRule="auto"/>
        <w:ind w:left="0"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активація людського фактору – адаптивний гомеостаз (потрібні люди з системними знаннями щоб правильно адаптуватися до нових умов життя);</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створення системних цінностей компанії, участь в процесі формування беруть всі співробітники, адже сьогодні менеджмент визнає лише один критерій результату діяльності – наявність клієнта, який бажає придбати послугу;</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внутрішня мотивація, як чинник приналежності працівника до кадрового потенціалу, що розкривається зацікавленістю у виконанні поставлених завдань, що розширює горизонт розробки нових бізнес підходів та моделей управління;</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спонукання співробітників до ініціативи є важливим елементом заохочення працівників, розвитку організації та залучення інновацій в процес створення нового продукту;</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визначення кола керівників, рішення яких є цінними для організації, з тим, щоб надати їм додаткові повноваження у ключових сегментах діяльності компанії;</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корпоративна культура – розвиток нових стосунків у колективі на основі розробки єдиних правил, що базуються на принципах толерантності, креативності, адаптивності, ієрархічності;</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відповідальність - визначає свідоме ставлення до роботи і кожен співробітник несе відповідальність в межах своєї компетенції за виконання поставлених завдань;</w:t>
      </w:r>
    </w:p>
    <w:p w:rsidR="004059B8" w:rsidRPr="004059B8" w:rsidRDefault="004059B8" w:rsidP="004059B8">
      <w:pPr>
        <w:pStyle w:val="a3"/>
        <w:numPr>
          <w:ilvl w:val="0"/>
          <w:numId w:val="4"/>
        </w:numPr>
        <w:spacing w:after="0" w:line="360" w:lineRule="auto"/>
        <w:ind w:left="0" w:right="-284" w:firstLine="567"/>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управлінське мислення – погляди на сферу підприємницької діяльності, розвиток компанії є однаковими як для керівництва так і для співробітників компанії, для покращення процесу комунікації та розуміння основного напряму розвитку;</w:t>
      </w:r>
    </w:p>
    <w:p w:rsidR="004059B8" w:rsidRPr="004059B8" w:rsidRDefault="004059B8" w:rsidP="004059B8">
      <w:pPr>
        <w:pStyle w:val="a3"/>
        <w:numPr>
          <w:ilvl w:val="0"/>
          <w:numId w:val="4"/>
        </w:numPr>
        <w:tabs>
          <w:tab w:val="left" w:pos="709"/>
        </w:tabs>
        <w:spacing w:after="0" w:line="360" w:lineRule="auto"/>
        <w:ind w:left="142" w:right="-284" w:firstLine="425"/>
        <w:jc w:val="both"/>
        <w:rPr>
          <w:rFonts w:ascii="Times New Roman" w:hAnsi="Times New Roman" w:cs="Times New Roman"/>
          <w:sz w:val="28"/>
          <w:szCs w:val="28"/>
          <w:lang w:val="uk-UA"/>
        </w:rPr>
      </w:pPr>
      <w:r w:rsidRPr="004059B8">
        <w:rPr>
          <w:rFonts w:ascii="Times New Roman" w:hAnsi="Times New Roman" w:cs="Times New Roman"/>
          <w:sz w:val="28"/>
          <w:szCs w:val="28"/>
          <w:lang w:val="uk-UA"/>
        </w:rPr>
        <w:t xml:space="preserve">досвід – </w:t>
      </w:r>
      <w:proofErr w:type="spellStart"/>
      <w:r w:rsidRPr="004059B8">
        <w:rPr>
          <w:rFonts w:ascii="Times New Roman" w:hAnsi="Times New Roman" w:cs="Times New Roman"/>
          <w:sz w:val="28"/>
          <w:szCs w:val="28"/>
          <w:lang w:val="uk-UA"/>
        </w:rPr>
        <w:t>зобов</w:t>
      </w:r>
      <w:proofErr w:type="spellEnd"/>
      <w:r w:rsidRPr="004059B8">
        <w:rPr>
          <w:rFonts w:ascii="Times New Roman" w:hAnsi="Times New Roman" w:cs="Times New Roman"/>
          <w:sz w:val="28"/>
          <w:szCs w:val="28"/>
        </w:rPr>
        <w:t>’</w:t>
      </w:r>
      <w:proofErr w:type="spellStart"/>
      <w:r w:rsidRPr="004059B8">
        <w:rPr>
          <w:rFonts w:ascii="Times New Roman" w:hAnsi="Times New Roman" w:cs="Times New Roman"/>
          <w:sz w:val="28"/>
          <w:szCs w:val="28"/>
          <w:lang w:val="uk-UA"/>
        </w:rPr>
        <w:t>язання</w:t>
      </w:r>
      <w:proofErr w:type="spellEnd"/>
      <w:r w:rsidRPr="004059B8">
        <w:rPr>
          <w:rFonts w:ascii="Times New Roman" w:hAnsi="Times New Roman" w:cs="Times New Roman"/>
          <w:sz w:val="28"/>
          <w:szCs w:val="28"/>
          <w:lang w:val="uk-UA"/>
        </w:rPr>
        <w:t xml:space="preserve"> передавати молодим працівникам</w:t>
      </w:r>
      <w:r w:rsidR="00BE4961">
        <w:rPr>
          <w:rFonts w:ascii="Times New Roman" w:hAnsi="Times New Roman" w:cs="Times New Roman"/>
          <w:sz w:val="28"/>
          <w:szCs w:val="28"/>
          <w:lang w:val="uk-UA"/>
        </w:rPr>
        <w:t>.</w:t>
      </w:r>
    </w:p>
    <w:p w:rsidR="004059B8" w:rsidRPr="004059B8" w:rsidRDefault="004059B8" w:rsidP="004059B8">
      <w:pPr>
        <w:spacing w:after="0" w:line="360" w:lineRule="auto"/>
        <w:ind w:right="-284" w:firstLine="567"/>
        <w:jc w:val="both"/>
        <w:rPr>
          <w:rFonts w:ascii="Times New Roman" w:hAnsi="Times New Roman" w:cs="Times New Roman"/>
          <w:sz w:val="28"/>
          <w:szCs w:val="28"/>
          <w:lang w:val="uk-UA"/>
        </w:rPr>
      </w:pPr>
      <w:r w:rsidRPr="004059B8">
        <w:rPr>
          <w:rFonts w:ascii="Times New Roman" w:hAnsi="Times New Roman" w:cs="Times New Roman"/>
          <w:b/>
          <w:sz w:val="28"/>
          <w:szCs w:val="28"/>
          <w:lang w:val="uk-UA"/>
        </w:rPr>
        <w:t>Висновки</w:t>
      </w:r>
      <w:r w:rsidRPr="004059B8">
        <w:rPr>
          <w:rFonts w:ascii="Times New Roman" w:hAnsi="Times New Roman" w:cs="Times New Roman"/>
          <w:sz w:val="28"/>
          <w:szCs w:val="28"/>
          <w:lang w:val="uk-UA"/>
        </w:rPr>
        <w:t xml:space="preserve">. Отже, нами було розглянуто принципи зміни сучасної парадигми за допомогою ряду нових елементів системи менеджменту і це дає підстави стверджувати, що такі впровадження потребують зміни свідомості людини для адекватного сприйняття </w:t>
      </w:r>
      <w:r w:rsidR="00273FA0">
        <w:rPr>
          <w:rFonts w:ascii="Times New Roman" w:hAnsi="Times New Roman" w:cs="Times New Roman"/>
          <w:sz w:val="28"/>
          <w:szCs w:val="28"/>
          <w:lang w:val="uk-UA"/>
        </w:rPr>
        <w:t xml:space="preserve">даних </w:t>
      </w:r>
      <w:r w:rsidRPr="004059B8">
        <w:rPr>
          <w:rFonts w:ascii="Times New Roman" w:hAnsi="Times New Roman" w:cs="Times New Roman"/>
          <w:sz w:val="28"/>
          <w:szCs w:val="28"/>
          <w:lang w:val="uk-UA"/>
        </w:rPr>
        <w:t xml:space="preserve">змін. У той же час керівники </w:t>
      </w:r>
      <w:proofErr w:type="spellStart"/>
      <w:r w:rsidRPr="004059B8">
        <w:rPr>
          <w:rFonts w:ascii="Times New Roman" w:hAnsi="Times New Roman" w:cs="Times New Roman"/>
          <w:sz w:val="28"/>
          <w:szCs w:val="28"/>
          <w:lang w:val="uk-UA"/>
        </w:rPr>
        <w:t>зобов</w:t>
      </w:r>
      <w:proofErr w:type="spellEnd"/>
      <w:r w:rsidRPr="004059B8">
        <w:rPr>
          <w:rFonts w:ascii="Times New Roman" w:hAnsi="Times New Roman" w:cs="Times New Roman"/>
          <w:sz w:val="28"/>
          <w:szCs w:val="28"/>
        </w:rPr>
        <w:t>’</w:t>
      </w:r>
      <w:proofErr w:type="spellStart"/>
      <w:r w:rsidRPr="004059B8">
        <w:rPr>
          <w:rFonts w:ascii="Times New Roman" w:hAnsi="Times New Roman" w:cs="Times New Roman"/>
          <w:sz w:val="28"/>
          <w:szCs w:val="28"/>
          <w:lang w:val="uk-UA"/>
        </w:rPr>
        <w:t>язані</w:t>
      </w:r>
      <w:proofErr w:type="spellEnd"/>
      <w:r w:rsidRPr="004059B8">
        <w:rPr>
          <w:rFonts w:ascii="Times New Roman" w:hAnsi="Times New Roman" w:cs="Times New Roman"/>
          <w:sz w:val="28"/>
          <w:szCs w:val="28"/>
          <w:lang w:val="uk-UA"/>
        </w:rPr>
        <w:t xml:space="preserve"> </w:t>
      </w:r>
      <w:r w:rsidRPr="004059B8">
        <w:rPr>
          <w:rFonts w:ascii="Times New Roman" w:hAnsi="Times New Roman" w:cs="Times New Roman"/>
          <w:sz w:val="28"/>
          <w:szCs w:val="28"/>
          <w:lang w:val="uk-UA"/>
        </w:rPr>
        <w:lastRenderedPageBreak/>
        <w:t>переглянути існуючі методи керівництва і розробити нові з урахуванням стратегії, розвитку, навчання та засад корпоративної культури.</w:t>
      </w:r>
    </w:p>
    <w:p w:rsidR="004059B8" w:rsidRPr="004059B8" w:rsidRDefault="004059B8" w:rsidP="004059B8">
      <w:pPr>
        <w:spacing w:after="0" w:line="360" w:lineRule="auto"/>
        <w:ind w:right="-284" w:firstLine="426"/>
        <w:jc w:val="both"/>
        <w:rPr>
          <w:rFonts w:ascii="Times New Roman" w:hAnsi="Times New Roman" w:cs="Times New Roman"/>
          <w:sz w:val="28"/>
          <w:szCs w:val="28"/>
        </w:rPr>
      </w:pPr>
    </w:p>
    <w:p w:rsidR="00302458" w:rsidRDefault="00302458" w:rsidP="004059B8">
      <w:pPr>
        <w:pStyle w:val="a4"/>
        <w:ind w:firstLine="709"/>
        <w:rPr>
          <w:szCs w:val="28"/>
        </w:rPr>
      </w:pPr>
    </w:p>
    <w:p w:rsidR="00302458" w:rsidRDefault="00302458" w:rsidP="004059B8">
      <w:pPr>
        <w:pStyle w:val="a4"/>
        <w:ind w:firstLine="709"/>
        <w:rPr>
          <w:szCs w:val="28"/>
        </w:rPr>
      </w:pPr>
    </w:p>
    <w:p w:rsidR="004059B8" w:rsidRPr="004059B8" w:rsidRDefault="004059B8" w:rsidP="004059B8">
      <w:pPr>
        <w:pStyle w:val="a4"/>
        <w:ind w:firstLine="709"/>
        <w:rPr>
          <w:szCs w:val="28"/>
        </w:rPr>
      </w:pPr>
      <w:r w:rsidRPr="004059B8">
        <w:rPr>
          <w:szCs w:val="28"/>
        </w:rPr>
        <w:t>Джерела та література</w:t>
      </w:r>
    </w:p>
    <w:p w:rsidR="004059B8" w:rsidRPr="004059B8" w:rsidRDefault="004059B8" w:rsidP="004059B8">
      <w:pPr>
        <w:numPr>
          <w:ilvl w:val="0"/>
          <w:numId w:val="2"/>
        </w:numPr>
        <w:spacing w:after="0" w:line="360" w:lineRule="auto"/>
        <w:jc w:val="both"/>
        <w:rPr>
          <w:rFonts w:ascii="Times New Roman" w:hAnsi="Times New Roman" w:cs="Times New Roman"/>
          <w:sz w:val="28"/>
          <w:szCs w:val="28"/>
        </w:rPr>
      </w:pPr>
      <w:proofErr w:type="spellStart"/>
      <w:r w:rsidRPr="004059B8">
        <w:rPr>
          <w:rFonts w:ascii="Times New Roman" w:hAnsi="Times New Roman" w:cs="Times New Roman"/>
          <w:sz w:val="28"/>
          <w:szCs w:val="28"/>
        </w:rPr>
        <w:t>Баркер</w:t>
      </w:r>
      <w:proofErr w:type="spellEnd"/>
      <w:r w:rsidRPr="004059B8">
        <w:rPr>
          <w:rFonts w:ascii="Times New Roman" w:hAnsi="Times New Roman" w:cs="Times New Roman"/>
          <w:sz w:val="28"/>
          <w:szCs w:val="28"/>
        </w:rPr>
        <w:t xml:space="preserve"> Дж. Парадигмы мышления: Как увидеть новое и преуспеть в меняющемся мире/ </w:t>
      </w:r>
      <w:proofErr w:type="spellStart"/>
      <w:r w:rsidRPr="004059B8">
        <w:rPr>
          <w:rFonts w:ascii="Times New Roman" w:hAnsi="Times New Roman" w:cs="Times New Roman"/>
          <w:sz w:val="28"/>
          <w:szCs w:val="28"/>
        </w:rPr>
        <w:t>Джоэл</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Баркер</w:t>
      </w:r>
      <w:proofErr w:type="spellEnd"/>
      <w:r w:rsidRPr="004059B8">
        <w:rPr>
          <w:rFonts w:ascii="Times New Roman" w:hAnsi="Times New Roman" w:cs="Times New Roman"/>
          <w:sz w:val="28"/>
          <w:szCs w:val="28"/>
        </w:rPr>
        <w:t xml:space="preserve">; Пер. с </w:t>
      </w:r>
      <w:proofErr w:type="spellStart"/>
      <w:r w:rsidRPr="004059B8">
        <w:rPr>
          <w:rFonts w:ascii="Times New Roman" w:hAnsi="Times New Roman" w:cs="Times New Roman"/>
          <w:sz w:val="28"/>
          <w:szCs w:val="28"/>
        </w:rPr>
        <w:t>англ</w:t>
      </w:r>
      <w:proofErr w:type="spellEnd"/>
      <w:r w:rsidRPr="004059B8">
        <w:rPr>
          <w:rFonts w:ascii="Times New Roman" w:hAnsi="Times New Roman" w:cs="Times New Roman"/>
          <w:sz w:val="28"/>
          <w:szCs w:val="28"/>
        </w:rPr>
        <w:t xml:space="preserve"> – М.: Альпина Бизнес Букс, 2007. – 187 с.</w:t>
      </w:r>
    </w:p>
    <w:p w:rsidR="004059B8" w:rsidRPr="004059B8" w:rsidRDefault="004059B8" w:rsidP="004059B8">
      <w:pPr>
        <w:numPr>
          <w:ilvl w:val="0"/>
          <w:numId w:val="2"/>
        </w:numPr>
        <w:spacing w:after="0" w:line="360" w:lineRule="auto"/>
        <w:jc w:val="both"/>
        <w:rPr>
          <w:rFonts w:ascii="Times New Roman" w:hAnsi="Times New Roman" w:cs="Times New Roman"/>
          <w:sz w:val="28"/>
          <w:szCs w:val="28"/>
        </w:rPr>
      </w:pPr>
      <w:r w:rsidRPr="004059B8">
        <w:rPr>
          <w:rFonts w:ascii="Times New Roman" w:hAnsi="Times New Roman" w:cs="Times New Roman"/>
          <w:sz w:val="28"/>
          <w:szCs w:val="28"/>
        </w:rPr>
        <w:t xml:space="preserve">Бондаренко Т.М. Точки </w:t>
      </w:r>
      <w:proofErr w:type="spellStart"/>
      <w:r w:rsidRPr="004059B8">
        <w:rPr>
          <w:rFonts w:ascii="Times New Roman" w:hAnsi="Times New Roman" w:cs="Times New Roman"/>
          <w:sz w:val="28"/>
          <w:szCs w:val="28"/>
        </w:rPr>
        <w:t>зростання</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виробництва</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поняття</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критерії</w:t>
      </w:r>
      <w:proofErr w:type="spellEnd"/>
      <w:r w:rsidRPr="004059B8">
        <w:rPr>
          <w:rFonts w:ascii="Times New Roman" w:hAnsi="Times New Roman" w:cs="Times New Roman"/>
          <w:sz w:val="28"/>
          <w:szCs w:val="28"/>
        </w:rPr>
        <w:t xml:space="preserve"> та методика </w:t>
      </w:r>
      <w:proofErr w:type="spellStart"/>
      <w:r w:rsidRPr="004059B8">
        <w:rPr>
          <w:rFonts w:ascii="Times New Roman" w:hAnsi="Times New Roman" w:cs="Times New Roman"/>
          <w:sz w:val="28"/>
          <w:szCs w:val="28"/>
        </w:rPr>
        <w:t>визначення</w:t>
      </w:r>
      <w:proofErr w:type="spellEnd"/>
      <w:r w:rsidRPr="004059B8">
        <w:rPr>
          <w:rFonts w:ascii="Times New Roman" w:hAnsi="Times New Roman" w:cs="Times New Roman"/>
          <w:sz w:val="28"/>
          <w:szCs w:val="28"/>
        </w:rPr>
        <w:t xml:space="preserve"> // </w:t>
      </w:r>
      <w:proofErr w:type="spellStart"/>
      <w:r w:rsidRPr="004059B8">
        <w:rPr>
          <w:rFonts w:ascii="Times New Roman" w:hAnsi="Times New Roman" w:cs="Times New Roman"/>
          <w:sz w:val="28"/>
          <w:szCs w:val="28"/>
        </w:rPr>
        <w:t>Економіка</w:t>
      </w:r>
      <w:proofErr w:type="spellEnd"/>
      <w:r w:rsidRPr="004059B8">
        <w:rPr>
          <w:rFonts w:ascii="Times New Roman" w:hAnsi="Times New Roman" w:cs="Times New Roman"/>
          <w:sz w:val="28"/>
          <w:szCs w:val="28"/>
        </w:rPr>
        <w:t xml:space="preserve"> і </w:t>
      </w:r>
      <w:proofErr w:type="spellStart"/>
      <w:r w:rsidRPr="004059B8">
        <w:rPr>
          <w:rFonts w:ascii="Times New Roman" w:hAnsi="Times New Roman" w:cs="Times New Roman"/>
          <w:sz w:val="28"/>
          <w:szCs w:val="28"/>
        </w:rPr>
        <w:t>прогнозування</w:t>
      </w:r>
      <w:proofErr w:type="spellEnd"/>
      <w:r w:rsidRPr="004059B8">
        <w:rPr>
          <w:rFonts w:ascii="Times New Roman" w:hAnsi="Times New Roman" w:cs="Times New Roman"/>
          <w:sz w:val="28"/>
          <w:szCs w:val="28"/>
        </w:rPr>
        <w:t>, 2008. - №1. – С. 136 – 144</w:t>
      </w:r>
      <w:r w:rsidRPr="004059B8">
        <w:rPr>
          <w:rFonts w:ascii="Times New Roman" w:hAnsi="Times New Roman" w:cs="Times New Roman"/>
          <w:sz w:val="28"/>
          <w:szCs w:val="28"/>
          <w:lang w:val="uk-UA"/>
        </w:rPr>
        <w:t>.</w:t>
      </w:r>
    </w:p>
    <w:p w:rsidR="004059B8" w:rsidRPr="004059B8" w:rsidRDefault="004059B8" w:rsidP="004059B8">
      <w:pPr>
        <w:numPr>
          <w:ilvl w:val="0"/>
          <w:numId w:val="2"/>
        </w:numPr>
        <w:spacing w:after="0" w:line="360" w:lineRule="auto"/>
        <w:jc w:val="both"/>
        <w:rPr>
          <w:rFonts w:ascii="Times New Roman" w:hAnsi="Times New Roman" w:cs="Times New Roman"/>
          <w:sz w:val="28"/>
          <w:szCs w:val="28"/>
        </w:rPr>
      </w:pPr>
      <w:proofErr w:type="spellStart"/>
      <w:r w:rsidRPr="004059B8">
        <w:rPr>
          <w:rFonts w:ascii="Times New Roman" w:hAnsi="Times New Roman" w:cs="Times New Roman"/>
          <w:sz w:val="28"/>
          <w:szCs w:val="28"/>
        </w:rPr>
        <w:t>Джейкобс</w:t>
      </w:r>
      <w:proofErr w:type="spellEnd"/>
      <w:r w:rsidRPr="004059B8">
        <w:rPr>
          <w:rFonts w:ascii="Times New Roman" w:hAnsi="Times New Roman" w:cs="Times New Roman"/>
          <w:sz w:val="28"/>
          <w:szCs w:val="28"/>
        </w:rPr>
        <w:t xml:space="preserve"> С. Чарльз</w:t>
      </w:r>
      <w:r w:rsidRPr="004059B8">
        <w:rPr>
          <w:rFonts w:ascii="Times New Roman" w:hAnsi="Times New Roman" w:cs="Times New Roman"/>
          <w:sz w:val="28"/>
          <w:szCs w:val="28"/>
          <w:lang w:val="uk-UA"/>
        </w:rPr>
        <w:t>.</w:t>
      </w:r>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Нейроменеджмент</w:t>
      </w:r>
      <w:proofErr w:type="spellEnd"/>
      <w:r w:rsidRPr="004059B8">
        <w:rPr>
          <w:rFonts w:ascii="Times New Roman" w:hAnsi="Times New Roman" w:cs="Times New Roman"/>
          <w:sz w:val="28"/>
          <w:szCs w:val="28"/>
        </w:rPr>
        <w:t>. Пер с англ. – К.: С</w:t>
      </w:r>
      <w:proofErr w:type="spellStart"/>
      <w:r w:rsidRPr="004059B8">
        <w:rPr>
          <w:rFonts w:ascii="Times New Roman" w:hAnsi="Times New Roman" w:cs="Times New Roman"/>
          <w:sz w:val="28"/>
          <w:szCs w:val="28"/>
          <w:lang w:val="en-US"/>
        </w:rPr>
        <w:t>ompanion</w:t>
      </w:r>
      <w:proofErr w:type="spellEnd"/>
      <w:r w:rsidRPr="004059B8">
        <w:rPr>
          <w:rFonts w:ascii="Times New Roman" w:hAnsi="Times New Roman" w:cs="Times New Roman"/>
          <w:sz w:val="28"/>
          <w:szCs w:val="28"/>
        </w:rPr>
        <w:t xml:space="preserve"> </w:t>
      </w:r>
      <w:r w:rsidRPr="004059B8">
        <w:rPr>
          <w:rFonts w:ascii="Times New Roman" w:hAnsi="Times New Roman" w:cs="Times New Roman"/>
          <w:sz w:val="28"/>
          <w:szCs w:val="28"/>
          <w:lang w:val="en-US"/>
        </w:rPr>
        <w:t>Group</w:t>
      </w:r>
      <w:r w:rsidRPr="004059B8">
        <w:rPr>
          <w:rFonts w:ascii="Times New Roman" w:hAnsi="Times New Roman" w:cs="Times New Roman"/>
          <w:sz w:val="28"/>
          <w:szCs w:val="28"/>
        </w:rPr>
        <w:t>, 2010. – 208 с.</w:t>
      </w:r>
    </w:p>
    <w:p w:rsidR="004059B8" w:rsidRPr="004059B8" w:rsidRDefault="004059B8" w:rsidP="004059B8">
      <w:pPr>
        <w:pStyle w:val="a3"/>
        <w:numPr>
          <w:ilvl w:val="0"/>
          <w:numId w:val="2"/>
        </w:numPr>
        <w:spacing w:after="0" w:line="360" w:lineRule="auto"/>
        <w:outlineLvl w:val="1"/>
        <w:rPr>
          <w:rFonts w:ascii="Times New Roman" w:eastAsia="Times New Roman" w:hAnsi="Times New Roman" w:cs="Times New Roman"/>
          <w:bCs/>
          <w:sz w:val="28"/>
          <w:szCs w:val="28"/>
          <w:lang w:eastAsia="ru-RU"/>
        </w:rPr>
      </w:pPr>
      <w:r w:rsidRPr="004059B8">
        <w:rPr>
          <w:rFonts w:ascii="Times New Roman" w:eastAsia="Times New Roman" w:hAnsi="Times New Roman" w:cs="Times New Roman"/>
          <w:bCs/>
          <w:sz w:val="28"/>
          <w:szCs w:val="28"/>
          <w:lang w:eastAsia="ru-RU"/>
        </w:rPr>
        <w:t>Зорин И.В., Каверина Т.П., Квартальнов В.А. Туризм как вид деятельности // Учебник. М.: Финансы и статистика. 2005. – 288с.</w:t>
      </w:r>
    </w:p>
    <w:p w:rsidR="004059B8" w:rsidRPr="004059B8" w:rsidRDefault="004059B8" w:rsidP="004059B8">
      <w:pPr>
        <w:numPr>
          <w:ilvl w:val="0"/>
          <w:numId w:val="2"/>
        </w:numPr>
        <w:spacing w:after="0" w:line="360" w:lineRule="auto"/>
        <w:jc w:val="both"/>
        <w:rPr>
          <w:rFonts w:ascii="Times New Roman" w:hAnsi="Times New Roman" w:cs="Times New Roman"/>
          <w:sz w:val="28"/>
          <w:szCs w:val="28"/>
        </w:rPr>
      </w:pPr>
      <w:r w:rsidRPr="004059B8">
        <w:rPr>
          <w:rFonts w:ascii="Times New Roman" w:hAnsi="Times New Roman" w:cs="Times New Roman"/>
          <w:sz w:val="28"/>
          <w:szCs w:val="28"/>
        </w:rPr>
        <w:t xml:space="preserve">Клок К., </w:t>
      </w:r>
      <w:proofErr w:type="spellStart"/>
      <w:r w:rsidRPr="004059B8">
        <w:rPr>
          <w:rFonts w:ascii="Times New Roman" w:hAnsi="Times New Roman" w:cs="Times New Roman"/>
          <w:sz w:val="28"/>
          <w:szCs w:val="28"/>
        </w:rPr>
        <w:t>Голдсмит</w:t>
      </w:r>
      <w:proofErr w:type="spellEnd"/>
      <w:r w:rsidRPr="004059B8">
        <w:rPr>
          <w:rFonts w:ascii="Times New Roman" w:hAnsi="Times New Roman" w:cs="Times New Roman"/>
          <w:sz w:val="28"/>
          <w:szCs w:val="28"/>
        </w:rPr>
        <w:t xml:space="preserve"> Дж. Конец менеджмента. – </w:t>
      </w:r>
      <w:proofErr w:type="gramStart"/>
      <w:r w:rsidRPr="004059B8">
        <w:rPr>
          <w:rFonts w:ascii="Times New Roman" w:hAnsi="Times New Roman" w:cs="Times New Roman"/>
          <w:sz w:val="28"/>
          <w:szCs w:val="28"/>
        </w:rPr>
        <w:t>СПб.:</w:t>
      </w:r>
      <w:proofErr w:type="gramEnd"/>
      <w:r w:rsidRPr="004059B8">
        <w:rPr>
          <w:rFonts w:ascii="Times New Roman" w:hAnsi="Times New Roman" w:cs="Times New Roman"/>
          <w:sz w:val="28"/>
          <w:szCs w:val="28"/>
        </w:rPr>
        <w:t xml:space="preserve"> Питер, 2004. – 368 с.</w:t>
      </w:r>
    </w:p>
    <w:p w:rsidR="004059B8" w:rsidRPr="004059B8" w:rsidRDefault="004059B8" w:rsidP="004059B8">
      <w:pPr>
        <w:numPr>
          <w:ilvl w:val="0"/>
          <w:numId w:val="2"/>
        </w:numPr>
        <w:spacing w:after="0" w:line="360" w:lineRule="auto"/>
        <w:jc w:val="both"/>
        <w:rPr>
          <w:rFonts w:ascii="Times New Roman" w:hAnsi="Times New Roman" w:cs="Times New Roman"/>
          <w:sz w:val="28"/>
          <w:szCs w:val="28"/>
        </w:rPr>
      </w:pPr>
      <w:proofErr w:type="spellStart"/>
      <w:r w:rsidRPr="004059B8">
        <w:rPr>
          <w:rFonts w:ascii="Times New Roman" w:hAnsi="Times New Roman" w:cs="Times New Roman"/>
          <w:sz w:val="28"/>
          <w:szCs w:val="28"/>
        </w:rPr>
        <w:t>Омае</w:t>
      </w:r>
      <w:proofErr w:type="spellEnd"/>
      <w:r w:rsidRPr="004059B8">
        <w:rPr>
          <w:rFonts w:ascii="Times New Roman" w:hAnsi="Times New Roman" w:cs="Times New Roman"/>
          <w:sz w:val="28"/>
          <w:szCs w:val="28"/>
        </w:rPr>
        <w:t xml:space="preserve"> К. Мышление стратега: Искусство бизнеса по-японски / </w:t>
      </w:r>
      <w:proofErr w:type="spellStart"/>
      <w:r w:rsidRPr="004059B8">
        <w:rPr>
          <w:rFonts w:ascii="Times New Roman" w:hAnsi="Times New Roman" w:cs="Times New Roman"/>
          <w:sz w:val="28"/>
          <w:szCs w:val="28"/>
        </w:rPr>
        <w:t>Кеничи</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Омае</w:t>
      </w:r>
      <w:proofErr w:type="spellEnd"/>
      <w:r w:rsidRPr="004059B8">
        <w:rPr>
          <w:rFonts w:ascii="Times New Roman" w:hAnsi="Times New Roman" w:cs="Times New Roman"/>
          <w:sz w:val="28"/>
          <w:szCs w:val="28"/>
        </w:rPr>
        <w:t>; Пер. с англ. – М.: Альпина Бизнес Букс, 2007. – 215 с.</w:t>
      </w:r>
    </w:p>
    <w:p w:rsidR="004059B8" w:rsidRPr="00A60647" w:rsidRDefault="004059B8" w:rsidP="004059B8">
      <w:pPr>
        <w:numPr>
          <w:ilvl w:val="0"/>
          <w:numId w:val="2"/>
        </w:numPr>
        <w:spacing w:after="0" w:line="360" w:lineRule="auto"/>
        <w:jc w:val="both"/>
        <w:rPr>
          <w:rFonts w:ascii="Times New Roman" w:hAnsi="Times New Roman" w:cs="Times New Roman"/>
          <w:sz w:val="28"/>
          <w:szCs w:val="28"/>
        </w:rPr>
      </w:pPr>
      <w:r w:rsidRPr="004059B8">
        <w:rPr>
          <w:rFonts w:ascii="Times New Roman" w:hAnsi="Times New Roman" w:cs="Times New Roman"/>
          <w:sz w:val="28"/>
          <w:szCs w:val="28"/>
          <w:lang w:val="uk-UA"/>
        </w:rPr>
        <w:t>Ткаченко Т.І. Сталий розвиток туризму: теорія, методологія, реалії бізнесу: монографія / Т.І. Ткаченко. – К.: КНТЕУ, 2006. – 537 с.</w:t>
      </w:r>
    </w:p>
    <w:p w:rsidR="00A60647" w:rsidRPr="00A60647" w:rsidRDefault="00A60647" w:rsidP="00A60647">
      <w:pPr>
        <w:pStyle w:val="a3"/>
        <w:numPr>
          <w:ilvl w:val="0"/>
          <w:numId w:val="2"/>
        </w:numPr>
        <w:spacing w:after="0" w:line="360" w:lineRule="auto"/>
        <w:ind w:left="714" w:hanging="357"/>
        <w:rPr>
          <w:rFonts w:ascii="Times New Roman" w:eastAsia="Times New Roman" w:hAnsi="Times New Roman" w:cs="Times New Roman"/>
          <w:lang w:val="uk-UA" w:eastAsia="ru-RU"/>
        </w:rPr>
      </w:pPr>
      <w:proofErr w:type="spellStart"/>
      <w:r>
        <w:rPr>
          <w:rFonts w:ascii="Times New Roman" w:hAnsi="Times New Roman" w:cs="Times New Roman"/>
          <w:sz w:val="28"/>
          <w:szCs w:val="28"/>
          <w:lang w:val="uk-UA"/>
        </w:rPr>
        <w:t>Трохимець</w:t>
      </w:r>
      <w:proofErr w:type="spellEnd"/>
      <w:r>
        <w:rPr>
          <w:rFonts w:ascii="Times New Roman" w:hAnsi="Times New Roman" w:cs="Times New Roman"/>
          <w:sz w:val="28"/>
          <w:szCs w:val="28"/>
          <w:lang w:val="uk-UA"/>
        </w:rPr>
        <w:t xml:space="preserve"> О</w:t>
      </w:r>
      <w:r w:rsidRPr="00A60647">
        <w:rPr>
          <w:rFonts w:ascii="Times New Roman" w:hAnsi="Times New Roman" w:cs="Times New Roman"/>
          <w:sz w:val="28"/>
          <w:szCs w:val="28"/>
          <w:lang w:val="uk-UA"/>
        </w:rPr>
        <w:t>.</w:t>
      </w:r>
      <w:r>
        <w:rPr>
          <w:rFonts w:ascii="Times New Roman" w:hAnsi="Times New Roman" w:cs="Times New Roman"/>
          <w:sz w:val="28"/>
          <w:szCs w:val="28"/>
          <w:lang w:val="uk-UA"/>
        </w:rPr>
        <w:t>І. Р</w:t>
      </w:r>
      <w:r w:rsidRPr="00A60647">
        <w:rPr>
          <w:rFonts w:ascii="Times New Roman" w:hAnsi="Times New Roman" w:cs="Times New Roman"/>
          <w:sz w:val="28"/>
          <w:szCs w:val="28"/>
          <w:lang w:val="uk-UA"/>
        </w:rPr>
        <w:t>озвиток тури</w:t>
      </w:r>
      <w:r>
        <w:rPr>
          <w:rFonts w:ascii="Times New Roman" w:hAnsi="Times New Roman" w:cs="Times New Roman"/>
          <w:sz w:val="28"/>
          <w:szCs w:val="28"/>
          <w:lang w:val="uk-UA"/>
        </w:rPr>
        <w:t>зму в У</w:t>
      </w:r>
      <w:r w:rsidRPr="00A60647">
        <w:rPr>
          <w:rFonts w:ascii="Times New Roman" w:hAnsi="Times New Roman" w:cs="Times New Roman"/>
          <w:sz w:val="28"/>
          <w:szCs w:val="28"/>
          <w:lang w:val="uk-UA"/>
        </w:rPr>
        <w:t>країні та його стратегічне значення для національної економіки</w:t>
      </w:r>
      <w:r>
        <w:rPr>
          <w:rFonts w:ascii="Times New Roman" w:hAnsi="Times New Roman" w:cs="Times New Roman"/>
          <w:sz w:val="28"/>
          <w:szCs w:val="28"/>
          <w:lang w:val="uk-UA"/>
        </w:rPr>
        <w:t xml:space="preserve"> // Д</w:t>
      </w:r>
      <w:r w:rsidRPr="00A60647">
        <w:rPr>
          <w:rFonts w:ascii="Times New Roman" w:hAnsi="Times New Roman" w:cs="Times New Roman"/>
          <w:sz w:val="28"/>
          <w:szCs w:val="28"/>
          <w:lang w:val="uk-UA"/>
        </w:rPr>
        <w:t xml:space="preserve">ержава та регіони. </w:t>
      </w:r>
      <w:r>
        <w:rPr>
          <w:rFonts w:ascii="Times New Roman" w:hAnsi="Times New Roman" w:cs="Times New Roman"/>
          <w:sz w:val="28"/>
          <w:szCs w:val="28"/>
          <w:lang w:val="uk-UA"/>
        </w:rPr>
        <w:t>С</w:t>
      </w:r>
      <w:r w:rsidRPr="00A60647">
        <w:rPr>
          <w:rFonts w:ascii="Times New Roman" w:hAnsi="Times New Roman" w:cs="Times New Roman"/>
          <w:sz w:val="28"/>
          <w:szCs w:val="28"/>
          <w:lang w:val="uk-UA"/>
        </w:rPr>
        <w:t>ерія: економіка та підприємництво</w:t>
      </w:r>
      <w:r>
        <w:rPr>
          <w:rFonts w:ascii="Times New Roman" w:hAnsi="Times New Roman" w:cs="Times New Roman"/>
          <w:sz w:val="28"/>
          <w:szCs w:val="28"/>
          <w:lang w:val="uk-UA"/>
        </w:rPr>
        <w:t>, 2012. -</w:t>
      </w:r>
      <w:r w:rsidRPr="00A60647">
        <w:rPr>
          <w:rFonts w:ascii="Times New Roman" w:hAnsi="Times New Roman" w:cs="Times New Roman"/>
          <w:sz w:val="28"/>
          <w:szCs w:val="28"/>
          <w:lang w:val="uk-UA"/>
        </w:rPr>
        <w:t xml:space="preserve"> № 3</w:t>
      </w:r>
      <w:r>
        <w:rPr>
          <w:rFonts w:ascii="Times New Roman" w:hAnsi="Times New Roman" w:cs="Times New Roman"/>
          <w:sz w:val="28"/>
          <w:szCs w:val="28"/>
          <w:lang w:val="uk-UA"/>
        </w:rPr>
        <w:t>. – С</w:t>
      </w:r>
      <w:r w:rsidRPr="00A60647">
        <w:rPr>
          <w:rFonts w:ascii="Times New Roman" w:hAnsi="Times New Roman" w:cs="Times New Roman"/>
          <w:sz w:val="28"/>
          <w:szCs w:val="28"/>
          <w:lang w:val="uk-UA"/>
        </w:rPr>
        <w:t>. 62-</w:t>
      </w:r>
      <w:r>
        <w:rPr>
          <w:rFonts w:ascii="Times New Roman" w:hAnsi="Times New Roman" w:cs="Times New Roman"/>
          <w:sz w:val="28"/>
          <w:szCs w:val="28"/>
          <w:lang w:val="uk-UA"/>
        </w:rPr>
        <w:t>66.</w:t>
      </w:r>
    </w:p>
    <w:p w:rsidR="004059B8" w:rsidRPr="00A60647" w:rsidRDefault="004059B8" w:rsidP="00A60647">
      <w:pPr>
        <w:numPr>
          <w:ilvl w:val="0"/>
          <w:numId w:val="2"/>
        </w:numPr>
        <w:spacing w:after="0" w:line="360" w:lineRule="auto"/>
        <w:ind w:left="714" w:hanging="357"/>
        <w:jc w:val="both"/>
        <w:rPr>
          <w:rFonts w:ascii="Times New Roman" w:hAnsi="Times New Roman" w:cs="Times New Roman"/>
          <w:sz w:val="28"/>
          <w:szCs w:val="28"/>
          <w:lang w:val="uk-UA"/>
        </w:rPr>
      </w:pPr>
      <w:proofErr w:type="spellStart"/>
      <w:r w:rsidRPr="00A60647">
        <w:rPr>
          <w:rFonts w:ascii="Times New Roman" w:hAnsi="Times New Roman" w:cs="Times New Roman"/>
          <w:sz w:val="28"/>
          <w:szCs w:val="28"/>
          <w:lang w:val="uk-UA"/>
        </w:rPr>
        <w:t>Чудновский</w:t>
      </w:r>
      <w:proofErr w:type="spellEnd"/>
      <w:r w:rsidRPr="00A60647">
        <w:rPr>
          <w:rFonts w:ascii="Times New Roman" w:hAnsi="Times New Roman" w:cs="Times New Roman"/>
          <w:sz w:val="28"/>
          <w:szCs w:val="28"/>
          <w:lang w:val="uk-UA"/>
        </w:rPr>
        <w:t xml:space="preserve"> А.Д. </w:t>
      </w:r>
      <w:proofErr w:type="spellStart"/>
      <w:r w:rsidRPr="00A60647">
        <w:rPr>
          <w:rFonts w:ascii="Times New Roman" w:hAnsi="Times New Roman" w:cs="Times New Roman"/>
          <w:sz w:val="28"/>
          <w:szCs w:val="28"/>
          <w:lang w:val="uk-UA"/>
        </w:rPr>
        <w:t>Управление</w:t>
      </w:r>
      <w:proofErr w:type="spellEnd"/>
      <w:r w:rsidRPr="00A60647">
        <w:rPr>
          <w:rFonts w:ascii="Times New Roman" w:hAnsi="Times New Roman" w:cs="Times New Roman"/>
          <w:sz w:val="28"/>
          <w:szCs w:val="28"/>
          <w:lang w:val="uk-UA"/>
        </w:rPr>
        <w:t xml:space="preserve"> </w:t>
      </w:r>
      <w:proofErr w:type="spellStart"/>
      <w:r w:rsidRPr="00A60647">
        <w:rPr>
          <w:rFonts w:ascii="Times New Roman" w:hAnsi="Times New Roman" w:cs="Times New Roman"/>
          <w:sz w:val="28"/>
          <w:szCs w:val="28"/>
          <w:lang w:val="uk-UA"/>
        </w:rPr>
        <w:t>индустрией</w:t>
      </w:r>
      <w:proofErr w:type="spellEnd"/>
      <w:r w:rsidRPr="00A60647">
        <w:rPr>
          <w:rFonts w:ascii="Times New Roman" w:hAnsi="Times New Roman" w:cs="Times New Roman"/>
          <w:sz w:val="28"/>
          <w:szCs w:val="28"/>
          <w:lang w:val="uk-UA"/>
        </w:rPr>
        <w:t xml:space="preserve"> </w:t>
      </w:r>
      <w:proofErr w:type="spellStart"/>
      <w:r w:rsidRPr="00A60647">
        <w:rPr>
          <w:rFonts w:ascii="Times New Roman" w:hAnsi="Times New Roman" w:cs="Times New Roman"/>
          <w:sz w:val="28"/>
          <w:szCs w:val="28"/>
          <w:lang w:val="uk-UA"/>
        </w:rPr>
        <w:t>туризма</w:t>
      </w:r>
      <w:proofErr w:type="spellEnd"/>
      <w:r w:rsidRPr="00A60647">
        <w:rPr>
          <w:rFonts w:ascii="Times New Roman" w:hAnsi="Times New Roman" w:cs="Times New Roman"/>
          <w:sz w:val="28"/>
          <w:szCs w:val="28"/>
          <w:lang w:val="uk-UA"/>
        </w:rPr>
        <w:t>. – М.: Аспект Прес, 2005. – 448 с.</w:t>
      </w:r>
    </w:p>
    <w:p w:rsidR="004059B8" w:rsidRPr="004059B8" w:rsidRDefault="004059B8" w:rsidP="004059B8">
      <w:pPr>
        <w:numPr>
          <w:ilvl w:val="0"/>
          <w:numId w:val="2"/>
        </w:numPr>
        <w:spacing w:after="0" w:line="360" w:lineRule="auto"/>
        <w:jc w:val="both"/>
        <w:rPr>
          <w:rFonts w:ascii="Times New Roman" w:hAnsi="Times New Roman" w:cs="Times New Roman"/>
          <w:sz w:val="28"/>
          <w:szCs w:val="28"/>
        </w:rPr>
      </w:pPr>
      <w:r w:rsidRPr="00A60647">
        <w:rPr>
          <w:rFonts w:ascii="Times New Roman" w:hAnsi="Times New Roman" w:cs="Times New Roman"/>
          <w:sz w:val="28"/>
          <w:szCs w:val="28"/>
          <w:lang w:val="uk-UA"/>
        </w:rPr>
        <w:t>Федулова Л.І. Концептуальні засади економіки з</w:t>
      </w:r>
      <w:proofErr w:type="spellStart"/>
      <w:r w:rsidRPr="004059B8">
        <w:rPr>
          <w:rFonts w:ascii="Times New Roman" w:hAnsi="Times New Roman" w:cs="Times New Roman"/>
          <w:sz w:val="28"/>
          <w:szCs w:val="28"/>
        </w:rPr>
        <w:t>нань</w:t>
      </w:r>
      <w:proofErr w:type="spellEnd"/>
      <w:r w:rsidRPr="004059B8">
        <w:rPr>
          <w:rFonts w:ascii="Times New Roman" w:hAnsi="Times New Roman" w:cs="Times New Roman"/>
          <w:sz w:val="28"/>
          <w:szCs w:val="28"/>
        </w:rPr>
        <w:t xml:space="preserve"> // </w:t>
      </w:r>
      <w:proofErr w:type="spellStart"/>
      <w:r w:rsidRPr="004059B8">
        <w:rPr>
          <w:rFonts w:ascii="Times New Roman" w:hAnsi="Times New Roman" w:cs="Times New Roman"/>
          <w:sz w:val="28"/>
          <w:szCs w:val="28"/>
        </w:rPr>
        <w:t>Економічна</w:t>
      </w:r>
      <w:proofErr w:type="spellEnd"/>
      <w:r w:rsidRPr="004059B8">
        <w:rPr>
          <w:rFonts w:ascii="Times New Roman" w:hAnsi="Times New Roman" w:cs="Times New Roman"/>
          <w:sz w:val="28"/>
          <w:szCs w:val="28"/>
        </w:rPr>
        <w:t xml:space="preserve"> </w:t>
      </w:r>
      <w:proofErr w:type="spellStart"/>
      <w:r w:rsidRPr="004059B8">
        <w:rPr>
          <w:rFonts w:ascii="Times New Roman" w:hAnsi="Times New Roman" w:cs="Times New Roman"/>
          <w:sz w:val="28"/>
          <w:szCs w:val="28"/>
        </w:rPr>
        <w:t>теорія</w:t>
      </w:r>
      <w:proofErr w:type="spellEnd"/>
      <w:r w:rsidRPr="004059B8">
        <w:rPr>
          <w:rFonts w:ascii="Times New Roman" w:hAnsi="Times New Roman" w:cs="Times New Roman"/>
          <w:sz w:val="28"/>
          <w:szCs w:val="28"/>
        </w:rPr>
        <w:t>, 2008. - №2. – С. 37-59.</w:t>
      </w:r>
    </w:p>
    <w:p w:rsidR="004059B8" w:rsidRPr="004059B8" w:rsidRDefault="004059B8" w:rsidP="004059B8">
      <w:pPr>
        <w:spacing w:after="0" w:line="360" w:lineRule="auto"/>
        <w:rPr>
          <w:rFonts w:ascii="Times New Roman" w:hAnsi="Times New Roman" w:cs="Times New Roman"/>
          <w:sz w:val="28"/>
          <w:szCs w:val="28"/>
        </w:rPr>
      </w:pPr>
    </w:p>
    <w:p w:rsidR="00643BC3" w:rsidRPr="004059B8" w:rsidRDefault="00643BC3" w:rsidP="004059B8">
      <w:pPr>
        <w:spacing w:after="0" w:line="360" w:lineRule="auto"/>
        <w:rPr>
          <w:rFonts w:ascii="Times New Roman" w:hAnsi="Times New Roman" w:cs="Times New Roman"/>
          <w:sz w:val="28"/>
          <w:szCs w:val="28"/>
        </w:rPr>
      </w:pPr>
    </w:p>
    <w:sectPr w:rsidR="00643BC3" w:rsidRPr="004059B8" w:rsidSect="004059B8">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D27B1"/>
    <w:multiLevelType w:val="hybridMultilevel"/>
    <w:tmpl w:val="E550EF08"/>
    <w:lvl w:ilvl="0" w:tplc="ABA45E72">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EB92031"/>
    <w:multiLevelType w:val="hybridMultilevel"/>
    <w:tmpl w:val="D8002F90"/>
    <w:lvl w:ilvl="0" w:tplc="4536BB96">
      <w:start w:val="1"/>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4FB62F4F"/>
    <w:multiLevelType w:val="hybridMultilevel"/>
    <w:tmpl w:val="F49CB22C"/>
    <w:lvl w:ilvl="0" w:tplc="C1241E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0772EB"/>
    <w:multiLevelType w:val="hybridMultilevel"/>
    <w:tmpl w:val="7650589A"/>
    <w:lvl w:ilvl="0" w:tplc="1CD459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B8"/>
    <w:rsid w:val="000B3463"/>
    <w:rsid w:val="001A76BD"/>
    <w:rsid w:val="00273FA0"/>
    <w:rsid w:val="00302458"/>
    <w:rsid w:val="00373269"/>
    <w:rsid w:val="004059B8"/>
    <w:rsid w:val="004F5D5A"/>
    <w:rsid w:val="00643BC3"/>
    <w:rsid w:val="009F7593"/>
    <w:rsid w:val="00A60647"/>
    <w:rsid w:val="00BC5170"/>
    <w:rsid w:val="00BE4961"/>
    <w:rsid w:val="00CB5E94"/>
    <w:rsid w:val="00D6231D"/>
    <w:rsid w:val="00E16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29C48-5ABE-4FF4-B522-7489A712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B8"/>
  </w:style>
  <w:style w:type="paragraph" w:styleId="1">
    <w:name w:val="heading 1"/>
    <w:basedOn w:val="a"/>
    <w:link w:val="10"/>
    <w:uiPriority w:val="9"/>
    <w:qFormat/>
    <w:rsid w:val="00A60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9B8"/>
    <w:pPr>
      <w:ind w:left="720"/>
      <w:contextualSpacing/>
    </w:pPr>
  </w:style>
  <w:style w:type="paragraph" w:styleId="a4">
    <w:name w:val="Body Text Indent"/>
    <w:basedOn w:val="a"/>
    <w:link w:val="a5"/>
    <w:uiPriority w:val="99"/>
    <w:rsid w:val="004059B8"/>
    <w:pPr>
      <w:spacing w:after="0" w:line="360" w:lineRule="auto"/>
      <w:ind w:firstLine="720"/>
      <w:jc w:val="center"/>
    </w:pPr>
    <w:rPr>
      <w:rFonts w:ascii="Times New Roman" w:eastAsia="Times New Roman" w:hAnsi="Times New Roman" w:cs="Times New Roman"/>
      <w:b/>
      <w:sz w:val="28"/>
      <w:szCs w:val="20"/>
      <w:lang w:val="uk-UA" w:eastAsia="ru-RU"/>
    </w:rPr>
  </w:style>
  <w:style w:type="character" w:customStyle="1" w:styleId="a5">
    <w:name w:val="Основной текст с отступом Знак"/>
    <w:basedOn w:val="a0"/>
    <w:link w:val="a4"/>
    <w:uiPriority w:val="99"/>
    <w:rsid w:val="004059B8"/>
    <w:rPr>
      <w:rFonts w:ascii="Times New Roman" w:eastAsia="Times New Roman" w:hAnsi="Times New Roman" w:cs="Times New Roman"/>
      <w:b/>
      <w:sz w:val="28"/>
      <w:szCs w:val="20"/>
      <w:lang w:val="uk-UA" w:eastAsia="ru-RU"/>
    </w:rPr>
  </w:style>
  <w:style w:type="character" w:customStyle="1" w:styleId="10">
    <w:name w:val="Заголовок 1 Знак"/>
    <w:basedOn w:val="a0"/>
    <w:link w:val="1"/>
    <w:uiPriority w:val="9"/>
    <w:rsid w:val="00A60647"/>
    <w:rPr>
      <w:rFonts w:ascii="Times New Roman" w:eastAsia="Times New Roman" w:hAnsi="Times New Roman" w:cs="Times New Roman"/>
      <w:b/>
      <w:bCs/>
      <w:kern w:val="36"/>
      <w:sz w:val="48"/>
      <w:szCs w:val="48"/>
      <w:lang w:eastAsia="ru-RU"/>
    </w:rPr>
  </w:style>
  <w:style w:type="paragraph" w:customStyle="1" w:styleId="Default">
    <w:name w:val="Default"/>
    <w:rsid w:val="001A76BD"/>
    <w:pPr>
      <w:autoSpaceDE w:val="0"/>
      <w:autoSpaceDN w:val="0"/>
      <w:adjustRightInd w:val="0"/>
      <w:spacing w:after="0" w:line="240" w:lineRule="auto"/>
    </w:pPr>
    <w:rPr>
      <w:rFonts w:ascii="Arial" w:hAnsi="Arial" w:cs="Arial"/>
      <w:color w:val="000000"/>
      <w:sz w:val="24"/>
      <w:szCs w:val="24"/>
    </w:rPr>
  </w:style>
  <w:style w:type="paragraph" w:styleId="a6">
    <w:name w:val="Normal (Web)"/>
    <w:basedOn w:val="a"/>
    <w:uiPriority w:val="99"/>
    <w:semiHidden/>
    <w:unhideWhenUsed/>
    <w:rsid w:val="00E16B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9450">
      <w:bodyDiv w:val="1"/>
      <w:marLeft w:val="0"/>
      <w:marRight w:val="0"/>
      <w:marTop w:val="0"/>
      <w:marBottom w:val="0"/>
      <w:divBdr>
        <w:top w:val="none" w:sz="0" w:space="0" w:color="auto"/>
        <w:left w:val="none" w:sz="0" w:space="0" w:color="auto"/>
        <w:bottom w:val="none" w:sz="0" w:space="0" w:color="auto"/>
        <w:right w:val="none" w:sz="0" w:space="0" w:color="auto"/>
      </w:divBdr>
      <w:divsChild>
        <w:div w:id="695279845">
          <w:marLeft w:val="0"/>
          <w:marRight w:val="0"/>
          <w:marTop w:val="0"/>
          <w:marBottom w:val="0"/>
          <w:divBdr>
            <w:top w:val="none" w:sz="0" w:space="0" w:color="auto"/>
            <w:left w:val="none" w:sz="0" w:space="0" w:color="auto"/>
            <w:bottom w:val="none" w:sz="0" w:space="0" w:color="auto"/>
            <w:right w:val="none" w:sz="0" w:space="0" w:color="auto"/>
          </w:divBdr>
        </w:div>
        <w:div w:id="1524594274">
          <w:marLeft w:val="0"/>
          <w:marRight w:val="0"/>
          <w:marTop w:val="0"/>
          <w:marBottom w:val="0"/>
          <w:divBdr>
            <w:top w:val="none" w:sz="0" w:space="0" w:color="auto"/>
            <w:left w:val="none" w:sz="0" w:space="0" w:color="auto"/>
            <w:bottom w:val="none" w:sz="0" w:space="0" w:color="auto"/>
            <w:right w:val="none" w:sz="0" w:space="0" w:color="auto"/>
          </w:divBdr>
        </w:div>
        <w:div w:id="2093231721">
          <w:marLeft w:val="0"/>
          <w:marRight w:val="0"/>
          <w:marTop w:val="0"/>
          <w:marBottom w:val="0"/>
          <w:divBdr>
            <w:top w:val="none" w:sz="0" w:space="0" w:color="auto"/>
            <w:left w:val="none" w:sz="0" w:space="0" w:color="auto"/>
            <w:bottom w:val="none" w:sz="0" w:space="0" w:color="auto"/>
            <w:right w:val="none" w:sz="0" w:space="0" w:color="auto"/>
          </w:divBdr>
        </w:div>
      </w:divsChild>
    </w:div>
    <w:div w:id="610016873">
      <w:bodyDiv w:val="1"/>
      <w:marLeft w:val="0"/>
      <w:marRight w:val="0"/>
      <w:marTop w:val="0"/>
      <w:marBottom w:val="0"/>
      <w:divBdr>
        <w:top w:val="none" w:sz="0" w:space="0" w:color="auto"/>
        <w:left w:val="none" w:sz="0" w:space="0" w:color="auto"/>
        <w:bottom w:val="none" w:sz="0" w:space="0" w:color="auto"/>
        <w:right w:val="none" w:sz="0" w:space="0" w:color="auto"/>
      </w:divBdr>
    </w:div>
    <w:div w:id="1769276427">
      <w:bodyDiv w:val="1"/>
      <w:marLeft w:val="0"/>
      <w:marRight w:val="0"/>
      <w:marTop w:val="0"/>
      <w:marBottom w:val="0"/>
      <w:divBdr>
        <w:top w:val="none" w:sz="0" w:space="0" w:color="auto"/>
        <w:left w:val="none" w:sz="0" w:space="0" w:color="auto"/>
        <w:bottom w:val="none" w:sz="0" w:space="0" w:color="auto"/>
        <w:right w:val="none" w:sz="0" w:space="0" w:color="auto"/>
      </w:divBdr>
      <w:divsChild>
        <w:div w:id="102069919">
          <w:marLeft w:val="0"/>
          <w:marRight w:val="0"/>
          <w:marTop w:val="0"/>
          <w:marBottom w:val="0"/>
          <w:divBdr>
            <w:top w:val="none" w:sz="0" w:space="0" w:color="auto"/>
            <w:left w:val="none" w:sz="0" w:space="0" w:color="auto"/>
            <w:bottom w:val="none" w:sz="0" w:space="0" w:color="auto"/>
            <w:right w:val="none" w:sz="0" w:space="0" w:color="auto"/>
          </w:divBdr>
        </w:div>
        <w:div w:id="889271535">
          <w:marLeft w:val="0"/>
          <w:marRight w:val="0"/>
          <w:marTop w:val="0"/>
          <w:marBottom w:val="0"/>
          <w:divBdr>
            <w:top w:val="none" w:sz="0" w:space="0" w:color="auto"/>
            <w:left w:val="none" w:sz="0" w:space="0" w:color="auto"/>
            <w:bottom w:val="none" w:sz="0" w:space="0" w:color="auto"/>
            <w:right w:val="none" w:sz="0" w:space="0" w:color="auto"/>
          </w:divBdr>
        </w:div>
        <w:div w:id="1318847664">
          <w:marLeft w:val="0"/>
          <w:marRight w:val="0"/>
          <w:marTop w:val="0"/>
          <w:marBottom w:val="0"/>
          <w:divBdr>
            <w:top w:val="none" w:sz="0" w:space="0" w:color="auto"/>
            <w:left w:val="none" w:sz="0" w:space="0" w:color="auto"/>
            <w:bottom w:val="none" w:sz="0" w:space="0" w:color="auto"/>
            <w:right w:val="none" w:sz="0" w:space="0" w:color="auto"/>
          </w:divBdr>
        </w:div>
        <w:div w:id="1443064813">
          <w:marLeft w:val="0"/>
          <w:marRight w:val="0"/>
          <w:marTop w:val="0"/>
          <w:marBottom w:val="0"/>
          <w:divBdr>
            <w:top w:val="none" w:sz="0" w:space="0" w:color="auto"/>
            <w:left w:val="none" w:sz="0" w:space="0" w:color="auto"/>
            <w:bottom w:val="none" w:sz="0" w:space="0" w:color="auto"/>
            <w:right w:val="none" w:sz="0" w:space="0" w:color="auto"/>
          </w:divBdr>
        </w:div>
        <w:div w:id="1455561269">
          <w:marLeft w:val="0"/>
          <w:marRight w:val="0"/>
          <w:marTop w:val="0"/>
          <w:marBottom w:val="0"/>
          <w:divBdr>
            <w:top w:val="none" w:sz="0" w:space="0" w:color="auto"/>
            <w:left w:val="none" w:sz="0" w:space="0" w:color="auto"/>
            <w:bottom w:val="none" w:sz="0" w:space="0" w:color="auto"/>
            <w:right w:val="none" w:sz="0" w:space="0" w:color="auto"/>
          </w:divBdr>
        </w:div>
        <w:div w:id="1479494613">
          <w:marLeft w:val="0"/>
          <w:marRight w:val="0"/>
          <w:marTop w:val="0"/>
          <w:marBottom w:val="0"/>
          <w:divBdr>
            <w:top w:val="none" w:sz="0" w:space="0" w:color="auto"/>
            <w:left w:val="none" w:sz="0" w:space="0" w:color="auto"/>
            <w:bottom w:val="none" w:sz="0" w:space="0" w:color="auto"/>
            <w:right w:val="none" w:sz="0" w:space="0" w:color="auto"/>
          </w:divBdr>
        </w:div>
        <w:div w:id="1960800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7</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Solnechny</dc:creator>
  <cp:keywords/>
  <dc:description/>
  <cp:lastModifiedBy>Igor Solnechny</cp:lastModifiedBy>
  <cp:revision>2</cp:revision>
  <dcterms:created xsi:type="dcterms:W3CDTF">2013-05-31T07:24:00Z</dcterms:created>
  <dcterms:modified xsi:type="dcterms:W3CDTF">2013-06-03T05:35:00Z</dcterms:modified>
</cp:coreProperties>
</file>