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BE" w:rsidRPr="004C79BE" w:rsidRDefault="004C79BE" w:rsidP="004C79BE">
      <w:pPr>
        <w:jc w:val="both"/>
        <w:rPr>
          <w:rFonts w:ascii="Times New Roman" w:hAnsi="Times New Roman" w:cs="Times New Roman"/>
          <w:b/>
          <w:sz w:val="28"/>
          <w:szCs w:val="28"/>
          <w:lang w:val="uk-UA"/>
        </w:rPr>
      </w:pPr>
      <w:r w:rsidRPr="004C79BE">
        <w:rPr>
          <w:rFonts w:ascii="Times New Roman" w:hAnsi="Times New Roman" w:cs="Times New Roman"/>
          <w:b/>
          <w:sz w:val="28"/>
          <w:szCs w:val="28"/>
          <w:lang w:val="uk-UA"/>
        </w:rPr>
        <w:t xml:space="preserve">3.1 </w:t>
      </w:r>
      <w:proofErr w:type="spellStart"/>
      <w:r w:rsidRPr="004C79BE">
        <w:rPr>
          <w:rFonts w:ascii="Times New Roman" w:hAnsi="Times New Roman" w:cs="Times New Roman"/>
          <w:b/>
          <w:sz w:val="28"/>
          <w:szCs w:val="28"/>
          <w:lang w:val="uk-UA"/>
        </w:rPr>
        <w:t>Теоретико-правові</w:t>
      </w:r>
      <w:proofErr w:type="spellEnd"/>
      <w:r w:rsidRPr="004C79BE">
        <w:rPr>
          <w:rFonts w:ascii="Times New Roman" w:hAnsi="Times New Roman" w:cs="Times New Roman"/>
          <w:b/>
          <w:sz w:val="28"/>
          <w:szCs w:val="28"/>
          <w:lang w:val="uk-UA"/>
        </w:rPr>
        <w:t xml:space="preserve"> засади транскордонного банкрутства</w:t>
      </w:r>
    </w:p>
    <w:p w:rsidR="004C79BE" w:rsidRPr="004C79BE" w:rsidRDefault="004C79BE" w:rsidP="004C79BE">
      <w:pPr>
        <w:jc w:val="both"/>
        <w:rPr>
          <w:rFonts w:ascii="Times New Roman" w:hAnsi="Times New Roman" w:cs="Times New Roman"/>
          <w:sz w:val="28"/>
          <w:szCs w:val="28"/>
          <w:lang w:val="uk-UA"/>
        </w:rPr>
      </w:pP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Правове розуміння транскордонної неспроможності розглядається у світовій практиці як дві правові категорії: як відносини, що виникають у зв’язку з неплатоспроможністю боржника, який знаходиться в національній правовій системі, проте його активи і кредитори в іншій, а також як правовий інститут, що створений для регулювання таких відносин.</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Як відомо неплатоспроможність є природною для розвитку економічних відносин, а з розвитком міжнародної економічної інтеграції правовідносини, пов’язані з банкрутством усе частіше виникають в межах декількох національних правових систем. З кожним роком зростає взаємозалежність української економіки з економікою інших країн. І, як показує практика кризові прояви світової економіки впливають на збільшення випадків міжнародних банкрутів.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Неспроможність як факт економічного життя однакова у всіх правових системах, що  регулюють ринкові відносини. За своєю суттю ця концепція означає одну і ту ж економічну дійсність – не здатність учасника ринкових відносин вижити в системі, заснованій на кредиті у найширшому його розумінні, не здатність боржника платити за свої борги і виконувати обов’язки у міру настання строків їх виконання.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Універсального визначення неплатоспроможності не існує, адже право будь-якої держави, спираючись на національні правові традиції виробило власне розуміння такого визначення.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Характеризуючи транскордонну неплатоспроможність, можна виділити ознаки транскордонного банкрутства:</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як неплатоспроможність міжнародних корпорацій;</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як неспроможність з іноземним елементом;</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як транскордонне провадження у справі про банкрутство;</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як неспроможність, що характеризується юридичним зв’язком з декількома національними правовими системами.</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Виходячи з вище зазначених ознак можна сформулювати таке визначення: транскордонне банкрутство – це інститут міжнародного приватного права, який складається із сукупності норм, що регулюють відносини, що </w:t>
      </w:r>
      <w:r w:rsidRPr="004C79BE">
        <w:rPr>
          <w:rFonts w:ascii="Times New Roman" w:hAnsi="Times New Roman" w:cs="Times New Roman"/>
          <w:sz w:val="28"/>
          <w:szCs w:val="28"/>
          <w:lang w:val="uk-UA"/>
        </w:rPr>
        <w:lastRenderedPageBreak/>
        <w:t>виникають у зв’язку з неспроможністю боржника сплатити боргові зобов’язання, які знаходяться в іншій правовій системі ніж його активи або кредитори.</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Практика відпрацювала дві основні моделі правового регулювання транскордонного банкрутства: універсальність – єдине провадження, і </w:t>
      </w:r>
      <w:proofErr w:type="spellStart"/>
      <w:r w:rsidRPr="004C79BE">
        <w:rPr>
          <w:rFonts w:ascii="Times New Roman" w:hAnsi="Times New Roman" w:cs="Times New Roman"/>
          <w:sz w:val="28"/>
          <w:szCs w:val="28"/>
          <w:lang w:val="uk-UA"/>
        </w:rPr>
        <w:t>територіалізм</w:t>
      </w:r>
      <w:proofErr w:type="spellEnd"/>
      <w:r w:rsidRPr="004C79BE">
        <w:rPr>
          <w:rFonts w:ascii="Times New Roman" w:hAnsi="Times New Roman" w:cs="Times New Roman"/>
          <w:sz w:val="28"/>
          <w:szCs w:val="28"/>
          <w:lang w:val="uk-UA"/>
        </w:rPr>
        <w:t xml:space="preserve"> – паралельне провадження.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Український законодавець пішов шляхом використання принципів </w:t>
      </w:r>
      <w:proofErr w:type="spellStart"/>
      <w:r w:rsidRPr="004C79BE">
        <w:rPr>
          <w:rFonts w:ascii="Times New Roman" w:hAnsi="Times New Roman" w:cs="Times New Roman"/>
          <w:sz w:val="28"/>
          <w:szCs w:val="28"/>
          <w:lang w:val="uk-UA"/>
        </w:rPr>
        <w:t>територіальності</w:t>
      </w:r>
      <w:proofErr w:type="spellEnd"/>
      <w:r w:rsidRPr="004C79BE">
        <w:rPr>
          <w:rFonts w:ascii="Times New Roman" w:hAnsi="Times New Roman" w:cs="Times New Roman"/>
          <w:sz w:val="28"/>
          <w:szCs w:val="28"/>
          <w:lang w:val="uk-UA"/>
        </w:rPr>
        <w:t xml:space="preserve"> і взаємності при вирішенні транскордонних банкрутств.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Взаємність вважається існуючою, якщо буде встановлено, що міжнародним договором України, згода на обов’язковість якого надана Верховною Радою України, передбачена можливість такого співробітництва іноземної держави з Україною. Господарський суд має право відмовити у застосуванні положень цього розділу, якщо відповідний іноземний суд відмовився співпрацювати з господарським судом чи арбітражним керуючим ч. ч. 3, 5 ст. 119 Закону України Про відновлення платоспроможності </w:t>
      </w:r>
      <w:proofErr w:type="spellStart"/>
      <w:r w:rsidRPr="004C79BE">
        <w:rPr>
          <w:rFonts w:ascii="Times New Roman" w:hAnsi="Times New Roman" w:cs="Times New Roman"/>
          <w:sz w:val="28"/>
          <w:szCs w:val="28"/>
          <w:lang w:val="uk-UA"/>
        </w:rPr>
        <w:t>бордника</w:t>
      </w:r>
      <w:proofErr w:type="spellEnd"/>
      <w:r w:rsidRPr="004C79BE">
        <w:rPr>
          <w:rFonts w:ascii="Times New Roman" w:hAnsi="Times New Roman" w:cs="Times New Roman"/>
          <w:sz w:val="28"/>
          <w:szCs w:val="28"/>
          <w:lang w:val="uk-UA"/>
        </w:rPr>
        <w:t xml:space="preserve"> або визнання його банкрутом (далі Закон)</w:t>
      </w:r>
      <w:r w:rsidRPr="004C79BE">
        <w:rPr>
          <w:rFonts w:ascii="Times New Roman" w:hAnsi="Times New Roman" w:cs="Times New Roman"/>
          <w:sz w:val="28"/>
          <w:szCs w:val="28"/>
          <w:vertAlign w:val="superscript"/>
          <w:lang w:val="uk-UA"/>
        </w:rPr>
        <w:footnoteReference w:id="1"/>
      </w:r>
      <w:r w:rsidRPr="004C79BE">
        <w:rPr>
          <w:rFonts w:ascii="Times New Roman" w:hAnsi="Times New Roman" w:cs="Times New Roman"/>
          <w:sz w:val="28"/>
          <w:szCs w:val="28"/>
          <w:lang w:val="uk-UA"/>
        </w:rPr>
        <w:t xml:space="preserve">.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Кожна із моделей правового регулювання транскордонного банкрутства ґрунтується на різних підходах щодо таких питань як: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про компетенцію суду;</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про </w:t>
      </w:r>
      <w:proofErr w:type="spellStart"/>
      <w:r w:rsidRPr="004C79BE">
        <w:rPr>
          <w:rFonts w:ascii="Times New Roman" w:hAnsi="Times New Roman" w:cs="Times New Roman"/>
          <w:sz w:val="28"/>
          <w:szCs w:val="28"/>
          <w:lang w:val="uk-UA"/>
        </w:rPr>
        <w:t>застосувальне</w:t>
      </w:r>
      <w:proofErr w:type="spellEnd"/>
      <w:r w:rsidRPr="004C79BE">
        <w:rPr>
          <w:rFonts w:ascii="Times New Roman" w:hAnsi="Times New Roman" w:cs="Times New Roman"/>
          <w:sz w:val="28"/>
          <w:szCs w:val="28"/>
          <w:lang w:val="uk-UA"/>
        </w:rPr>
        <w:t xml:space="preserve"> право;</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про екстериторіальність наслідків порушення, проведення і припинення справи про транскордонне банкрутство, тобто можливість розповсюдження цих наслідків на територію держави, де знаходиться майно і кредитори боржника.</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Транскордонне  банкрутство передбачає визначення таких питань, як: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міжнародна підсудність (юрисдикція) у справах про транскордонну неспроможність;</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визнання іноземних банкрутств;</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право, яке застосовується до відносин транскордонної неспроможності;</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співробітництво у справах про транскордонну неспроможність.</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lastRenderedPageBreak/>
        <w:t>Аналіз Розділу ІХ Закону дає підстави стверджувати, що законодавець деякою мірою врахував міжнародний досвід при вирішенні проблем транскордонного банкрутства.</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У зарубіжних і міжнародних правових актах, присвячених транскордонному банкрутству, закріпився цей інститут визнання іноземних банкрутств, а для українського законодавства характерний лише інститут визнання і приведення до виконання іноземних судових актів. Визнання іноземної процедури банкрутства в Україні включає в себе визнання судових рішень, прийнятих іноземним судом під час цього провадження, а також рішень щодо призначення, звільнення чи заміни іноземного арбітражного керуючого, рішень щодо перебігу іноземного провадження, його зупинення чи завершення (ч. 7 ст. 119 Закону). Тому введення в Закон Розділу ІХ «Процедури банкрутства, пов’язані з іноземною процедурою банкрутства» є новим явищем у національній правовій системі.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Міжнародному приватному праву відомі дві концепції, які описують зміст визнання іноземного судового рішення: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теорія розповсюдження наслідків іноземного рішення, згідно з якою таке рішення наділяється такими самими діями, які воно мало б або має в державі, на території якої було винесене;</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 теорія </w:t>
      </w:r>
      <w:proofErr w:type="spellStart"/>
      <w:r w:rsidRPr="004C79BE">
        <w:rPr>
          <w:rFonts w:ascii="Times New Roman" w:hAnsi="Times New Roman" w:cs="Times New Roman"/>
          <w:sz w:val="28"/>
          <w:szCs w:val="28"/>
          <w:lang w:val="uk-UA"/>
        </w:rPr>
        <w:t>комулятивності</w:t>
      </w:r>
      <w:proofErr w:type="spellEnd"/>
      <w:r w:rsidRPr="004C79BE">
        <w:rPr>
          <w:rFonts w:ascii="Times New Roman" w:hAnsi="Times New Roman" w:cs="Times New Roman"/>
          <w:sz w:val="28"/>
          <w:szCs w:val="28"/>
          <w:lang w:val="uk-UA"/>
        </w:rPr>
        <w:t xml:space="preserve"> (асиміляції) розглядає дію іноземного судового акту тільки до межі, в якій діяв би </w:t>
      </w:r>
      <w:proofErr w:type="spellStart"/>
      <w:r w:rsidRPr="004C79BE">
        <w:rPr>
          <w:rFonts w:ascii="Times New Roman" w:hAnsi="Times New Roman" w:cs="Times New Roman"/>
          <w:sz w:val="28"/>
          <w:szCs w:val="28"/>
          <w:lang w:val="uk-UA"/>
        </w:rPr>
        <w:t>анологічний</w:t>
      </w:r>
      <w:proofErr w:type="spellEnd"/>
      <w:r w:rsidRPr="004C79BE">
        <w:rPr>
          <w:rFonts w:ascii="Times New Roman" w:hAnsi="Times New Roman" w:cs="Times New Roman"/>
          <w:sz w:val="28"/>
          <w:szCs w:val="28"/>
          <w:lang w:val="uk-UA"/>
        </w:rPr>
        <w:t xml:space="preserve"> судовий акт у державі його визнання</w:t>
      </w:r>
      <w:r w:rsidRPr="004C79BE">
        <w:rPr>
          <w:rFonts w:ascii="Times New Roman" w:hAnsi="Times New Roman" w:cs="Times New Roman"/>
          <w:sz w:val="28"/>
          <w:szCs w:val="28"/>
          <w:vertAlign w:val="superscript"/>
          <w:lang w:val="uk-UA"/>
        </w:rPr>
        <w:footnoteReference w:id="2"/>
      </w:r>
      <w:r w:rsidRPr="004C79BE">
        <w:rPr>
          <w:rFonts w:ascii="Times New Roman" w:hAnsi="Times New Roman" w:cs="Times New Roman"/>
          <w:sz w:val="28"/>
          <w:szCs w:val="28"/>
          <w:lang w:val="uk-UA"/>
        </w:rPr>
        <w:t xml:space="preserve">.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Як правило, для того, щоб визнати іноземне банкрутство основним або не основним, необхідно встановити два юридичні факти:</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іноземне провадження є провадженням у справі про банкрутство;</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іноземний суд уповноважений порушувати таке провадження.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Стаття 2 (а) Типового закону ЮНСІТРАЛ про міжнародний торговий арбітраж від 21.06.1985 визначає іноземне провадження у справі про банкрутство як колективне судове або адміністративне провадження, яке проводиться в іноземній державі у відповідності із законодавчим актом про неспроможність і в межах якого активи і ділові операції боржника </w:t>
      </w:r>
      <w:r w:rsidRPr="004C79BE">
        <w:rPr>
          <w:rFonts w:ascii="Times New Roman" w:hAnsi="Times New Roman" w:cs="Times New Roman"/>
          <w:sz w:val="28"/>
          <w:szCs w:val="28"/>
          <w:lang w:val="uk-UA"/>
        </w:rPr>
        <w:lastRenderedPageBreak/>
        <w:t>підлягають контролю або нагляду з збоку іноземного суду з метою реорганізації або ліквідації.</w:t>
      </w:r>
      <w:r w:rsidRPr="004C79BE">
        <w:rPr>
          <w:rFonts w:ascii="Times New Roman" w:hAnsi="Times New Roman" w:cs="Times New Roman"/>
          <w:sz w:val="28"/>
          <w:szCs w:val="28"/>
          <w:vertAlign w:val="superscript"/>
          <w:lang w:val="uk-UA"/>
        </w:rPr>
        <w:footnoteReference w:id="3"/>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Для того щоб провадження підпадало під сферу впливу Типового закону ЮНСІТРАЛ, воно має відповідати таким ознакам: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порушене на основі підстав, пов’язаних із законом про неспроможність держави, в якій воно відкривається;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колективна участь кредиторів;</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контроль і нагляд за активами або діловими операціями боржника з боку суду або іншого офіційного органу;</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реорганізація або ліквідація боржника в якості мети провадження.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Подібний підхід у питанні визнання критеріїв провадження в справі про банкрутство зазначається і в ст. 1 (1) Регламенту ЄС «Про процедури неспроможності» №1346/2000 від 29 травня 2000 року. Положення Регламенту діють щодо всіх проваджень у справі про банкрутство не залежно від того, чи йде мова про фізичну або юридичну особу. </w:t>
      </w:r>
      <w:r w:rsidRPr="004C79BE">
        <w:rPr>
          <w:rFonts w:ascii="Times New Roman" w:hAnsi="Times New Roman" w:cs="Times New Roman"/>
          <w:sz w:val="28"/>
          <w:szCs w:val="28"/>
          <w:vertAlign w:val="superscript"/>
          <w:lang w:val="uk-UA"/>
        </w:rPr>
        <w:footnoteReference w:id="4"/>
      </w:r>
      <w:r w:rsidRPr="004C79BE">
        <w:rPr>
          <w:rFonts w:ascii="Times New Roman" w:hAnsi="Times New Roman" w:cs="Times New Roman"/>
          <w:sz w:val="28"/>
          <w:szCs w:val="28"/>
          <w:lang w:val="uk-UA"/>
        </w:rPr>
        <w:t>Ліквідаційним вважається таке провадження, яке тягне за собою розпродаж майна боржника, у тому чисті, коли таке провадження завершується укладенням мирової угоди.</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Стаття 121 Закону передбачає визнання проваджень іноземного керуючого у справі про банкрутство.</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Право держави, суд якої порушив провадження у справі про банкрутство, як правило, наділяє іноземного керуючого у справі про банкрутство певними повноваженнями, які можуть мати національний або транснаціональний характер. Національними повноваженнями наділяються всі без винятку іноземні керуючі, а транснаціональними </w:t>
      </w:r>
      <w:r w:rsidRPr="004C79BE">
        <w:rPr>
          <w:rFonts w:ascii="Cambria Math" w:hAnsi="Cambria Math" w:cs="Cambria Math"/>
          <w:sz w:val="28"/>
          <w:szCs w:val="28"/>
          <w:lang w:val="uk-UA"/>
        </w:rPr>
        <w:t>‒</w:t>
      </w:r>
      <w:r w:rsidRPr="004C79BE">
        <w:rPr>
          <w:rFonts w:ascii="Times New Roman" w:hAnsi="Times New Roman" w:cs="Times New Roman"/>
          <w:sz w:val="28"/>
          <w:szCs w:val="28"/>
          <w:lang w:val="uk-UA"/>
        </w:rPr>
        <w:t xml:space="preserve"> лише керуючі в справах у зв’язку із транскордонною неспроможністю.</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Для ефективної координації різнонаціональних процедур банкрутства та організації співробітництва у таких справах керуючий іноземною процедурою банкрутства має бути наділений певними повноваженнями, а саме: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правом безпосереднього доступу в іноземний суд;</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lastRenderedPageBreak/>
        <w:t>правом брати участь в іноземному провадженні у справі про банкрутство;</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правом співробітництва з іноземним судом;</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правом «збирати» майно боржника, що знаходиться в державі визнання.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Визнання іноземних процедур банкрутства розвивалось і розвивається в різних національних системах права, а тому український законодавець з метою недопущення проявів негативних впливів використав такий термін, як порушення «публічного порядку» (ч. 4 ст. 119 Закону) на погляд авторів під цім терміном слід розуміти закони, які прийняті для задоволення фундаментальних основ, на яких побудована організація українського суспільства. Це закони, збереження яких потрібно в матеріальних і моральних інтересах суспільствах.</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Наразі у більшості міжнародних правових норм, які регулюють відносини транскордонного банкрутства, публічний порядок є єдиною підставою відмови у визнанні іноземної неспроможності боржника, задовольнити вимоги кредиторів. Причому застосовувати його слід у виняткових випадках, до яких можна віднести порушення прав боржника, кредиторів, інших учасників процесу на участь у справі про банкрутство або їх дискримінація. Протиріччя, які існують в різних національних правових системах при регулюванні процедур банкрутства, не є порушення публічного порядку.</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Визнання іноземних процедур банкрутства вирішуються кожною державою в односторонньому порядку. Разом з тим, можна виділити три правила визнання іноземного банкрутства:</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правило конвенційної домовленості, яке характеризується тим, що за відсутності міжнародної угоди між державами іноземне провадження у справі про банкрутство не визнається;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правило визнання іноземного банкрутства, яке вимагає спеціальних процедур, за допомогою яких перевіряється відповідність їх умовам національного законодавства;</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правило автоматичного визнання іноземного банкрутства, відповідно з яким визнання відбувається без проведення судових процедур, але дає можливість введення мораторію на індивідуальні дії як боржника, так і кредиторів.</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Практично всі існуючі в даний час міжнародні правові норми в галузі регулювання транскордонного банкрутства ґрунтуються на правилі автоматичного визнання іноземних банкрутств. До них належать: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lastRenderedPageBreak/>
        <w:t xml:space="preserve">Скандинавська конвенція з питань банкрутства, створена 7.11.1933 р. з внесеними змінами і поправками 1977 і 1982 рр. До неї входять Данія, Швеція, Норвегія, Фінляндія, Ісландія; </w:t>
      </w:r>
      <w:r w:rsidRPr="004C79BE">
        <w:rPr>
          <w:rFonts w:ascii="Times New Roman" w:hAnsi="Times New Roman" w:cs="Times New Roman"/>
          <w:sz w:val="28"/>
          <w:szCs w:val="28"/>
          <w:vertAlign w:val="superscript"/>
          <w:lang w:val="uk-UA"/>
        </w:rPr>
        <w:footnoteReference w:id="5"/>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Регламент ЄС «Про процедури неспроможності» №1346/2000 прийнятий 29.05.2000 р. Його дія розповсюджується на 27 держав Європейського союзу;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Уніфікований акт ОХАДА «Про організацію колективних процедур ліквідації», створений 1993 р. Його підписали сімнадцять франкомовних держав Африки; </w:t>
      </w:r>
      <w:r w:rsidRPr="004C79BE">
        <w:rPr>
          <w:rFonts w:ascii="Times New Roman" w:hAnsi="Times New Roman" w:cs="Times New Roman"/>
          <w:sz w:val="28"/>
          <w:szCs w:val="28"/>
          <w:vertAlign w:val="superscript"/>
          <w:lang w:val="uk-UA"/>
        </w:rPr>
        <w:footnoteReference w:id="6"/>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Принципи співробітництва у справах про банкрутство між державами НАФТА та Керівництво з питань судової співпраці в умовах транскордонної неспроможності прийняті в 2000 р. і які діють на території Північної Америки;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Гаванська Конвенція з питань міжнародного приватного права, підписана 20.02.1928 р., яка ратифікована п’ятнадцятьма державами Латинської Америки, США та Мексикою; </w:t>
      </w:r>
      <w:r w:rsidRPr="004C79BE">
        <w:rPr>
          <w:rFonts w:ascii="Times New Roman" w:hAnsi="Times New Roman" w:cs="Times New Roman"/>
          <w:sz w:val="28"/>
          <w:szCs w:val="28"/>
          <w:vertAlign w:val="superscript"/>
          <w:lang w:val="uk-UA"/>
        </w:rPr>
        <w:footnoteReference w:id="7"/>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xml:space="preserve">Типовий закон Комісії ООН з права міжнародної торгівлі ЮНСІТРАЛ «Про транскордонну неспроможність», прийнятий 30.05.1997 р., який підписали тринадцять держав; </w:t>
      </w:r>
      <w:r w:rsidRPr="004C79BE">
        <w:rPr>
          <w:rFonts w:ascii="Times New Roman" w:hAnsi="Times New Roman" w:cs="Times New Roman"/>
          <w:sz w:val="28"/>
          <w:szCs w:val="28"/>
          <w:vertAlign w:val="superscript"/>
          <w:lang w:val="uk-UA"/>
        </w:rPr>
        <w:footnoteReference w:id="8"/>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Угоди Монтевідео: «Про міжнародне комерційне право» (1889 р.), «Про міжнародне процесуальне право» (1940 р.), підписані п’ятнадцятьма державами Південної і Центральної Америки.</w:t>
      </w:r>
      <w:r w:rsidRPr="004C79BE">
        <w:rPr>
          <w:rFonts w:ascii="Times New Roman" w:hAnsi="Times New Roman" w:cs="Times New Roman"/>
          <w:sz w:val="28"/>
          <w:szCs w:val="28"/>
          <w:vertAlign w:val="superscript"/>
          <w:lang w:val="uk-UA"/>
        </w:rPr>
        <w:footnoteReference w:id="9"/>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Принципи та рекомендації по створенню ефективної системи неспроможності та захисту прав кредиторів, розроблені Всесвітнім банком, які передбачають: іноземні керуючі мають право прямого доступу до судів або інших органів держави, що відкривають процедуру банкрутства; чітку і швидку процедуру визнання іноземного банкрутства у відповідності з міжнародними стандартами; можливість введення мораторію в тій державі, де боржник має активи; рівність і недискримінація всіх кредиторів, судове співробітництво у справах про транскордонне банкрутство.</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lastRenderedPageBreak/>
        <w:t xml:space="preserve">Отже, названі міжнародно-правові акти що регулюють питання транскордонного банкрутства дають можливість виділити дві риси автономного визнання іноземної неспроможності: </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винесене судове рішення у справі про банкрутство поширюється на територію іншої держави без проведення судових чи інших офіційних процедур визнання;</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 наслідком визнання є введення мораторію на індивідуальні дії як боржника, так і кредиторів.</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Разом з тим, автоматичне визнання не означає, що іноземні банкрутства визнаються на безумовній основі, а держава визнання допускає на свою територію дію всіх без винятку іноземних банкрутств, не висуваючи до них жодних вимог. Кожна держава формує певні вимоги, щоб не допустити на свою територію жодних несправедливих і незаконних актів іноземної юстиції. Так, в Україні ст. 125 Закону передбачено підстави для відмови в задоволенні заяви про визнання іноземної процедури банкрутства. Безумовно, положення Розділу ІХ Закону для української судової практики нові, відсутній досвід та наукові розробки, але світова практика йде шляхом застосування режиму автоматичного визнання іноземних банкрутств.</w:t>
      </w:r>
    </w:p>
    <w:p w:rsidR="004C79BE" w:rsidRPr="004C79BE" w:rsidRDefault="004C79BE" w:rsidP="004C79BE">
      <w:pPr>
        <w:jc w:val="both"/>
        <w:rPr>
          <w:rFonts w:ascii="Times New Roman" w:hAnsi="Times New Roman" w:cs="Times New Roman"/>
          <w:sz w:val="28"/>
          <w:szCs w:val="28"/>
          <w:lang w:val="uk-UA"/>
        </w:rPr>
      </w:pPr>
      <w:r w:rsidRPr="004C79BE">
        <w:rPr>
          <w:rFonts w:ascii="Times New Roman" w:hAnsi="Times New Roman" w:cs="Times New Roman"/>
          <w:sz w:val="28"/>
          <w:szCs w:val="28"/>
          <w:lang w:val="uk-UA"/>
        </w:rPr>
        <w:t>Нині активізувалася робота щодо формування інституту транскордонного банкрутства. Багато теоретичних і практичних проблем цього інституту ще не вирішені. Це характерно і для українського законодавства, наприклад, визнання іноземного банкрутства. Тому з метою розвитку правового співробітництва з іншими державами з проблем транскордонного банкрутства доцільно суттєво змінити правовий режим визнання іноземних банкрутств, звільнивши його від застарілого принципу взаємності.</w:t>
      </w:r>
    </w:p>
    <w:p w:rsidR="004C79BE" w:rsidRPr="004C79BE" w:rsidRDefault="004C79BE" w:rsidP="004C79BE">
      <w:pPr>
        <w:jc w:val="both"/>
        <w:rPr>
          <w:rFonts w:ascii="Times New Roman" w:hAnsi="Times New Roman" w:cs="Times New Roman"/>
          <w:i/>
          <w:sz w:val="28"/>
          <w:szCs w:val="28"/>
          <w:lang w:val="uk-UA"/>
        </w:rPr>
      </w:pPr>
    </w:p>
    <w:p w:rsidR="004C79BE" w:rsidRPr="004C79BE" w:rsidRDefault="004C79BE" w:rsidP="004C79BE">
      <w:pPr>
        <w:jc w:val="both"/>
        <w:rPr>
          <w:rFonts w:ascii="Times New Roman" w:hAnsi="Times New Roman" w:cs="Times New Roman"/>
          <w:i/>
          <w:sz w:val="28"/>
          <w:szCs w:val="28"/>
          <w:lang w:val="uk-UA"/>
        </w:rPr>
      </w:pPr>
    </w:p>
    <w:p w:rsidR="004C79BE" w:rsidRPr="004C79BE" w:rsidRDefault="004C79BE" w:rsidP="004C79BE">
      <w:pPr>
        <w:jc w:val="both"/>
        <w:rPr>
          <w:rFonts w:ascii="Times New Roman" w:hAnsi="Times New Roman" w:cs="Times New Roman"/>
          <w:i/>
          <w:sz w:val="28"/>
          <w:szCs w:val="28"/>
          <w:lang w:val="uk-UA"/>
        </w:rPr>
      </w:pPr>
    </w:p>
    <w:p w:rsidR="004C79BE" w:rsidRPr="004C79BE" w:rsidRDefault="004C79BE" w:rsidP="004C79BE">
      <w:pPr>
        <w:jc w:val="both"/>
        <w:rPr>
          <w:rFonts w:ascii="Times New Roman" w:hAnsi="Times New Roman" w:cs="Times New Roman"/>
          <w:i/>
          <w:sz w:val="28"/>
          <w:szCs w:val="28"/>
          <w:lang w:val="uk-UA"/>
        </w:rPr>
      </w:pPr>
    </w:p>
    <w:p w:rsidR="004C79BE" w:rsidRPr="004C79BE" w:rsidRDefault="004C79BE" w:rsidP="004C79BE">
      <w:pPr>
        <w:jc w:val="both"/>
        <w:rPr>
          <w:rFonts w:ascii="Times New Roman" w:hAnsi="Times New Roman" w:cs="Times New Roman"/>
          <w:i/>
          <w:sz w:val="28"/>
          <w:szCs w:val="28"/>
          <w:lang w:val="uk-UA"/>
        </w:rPr>
      </w:pPr>
    </w:p>
    <w:p w:rsidR="006E76C4" w:rsidRPr="004C79BE" w:rsidRDefault="006E76C4" w:rsidP="004C79BE">
      <w:pPr>
        <w:jc w:val="both"/>
        <w:rPr>
          <w:rFonts w:ascii="Times New Roman" w:hAnsi="Times New Roman" w:cs="Times New Roman"/>
          <w:sz w:val="28"/>
          <w:szCs w:val="28"/>
          <w:lang w:val="uk-UA"/>
        </w:rPr>
      </w:pPr>
      <w:bookmarkStart w:id="0" w:name="_GoBack"/>
      <w:bookmarkEnd w:id="0"/>
    </w:p>
    <w:sectPr w:rsidR="006E76C4" w:rsidRPr="004C79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D89" w:rsidRDefault="00AD4D89" w:rsidP="004C79BE">
      <w:pPr>
        <w:spacing w:after="0" w:line="240" w:lineRule="auto"/>
      </w:pPr>
      <w:r>
        <w:separator/>
      </w:r>
    </w:p>
  </w:endnote>
  <w:endnote w:type="continuationSeparator" w:id="0">
    <w:p w:rsidR="00AD4D89" w:rsidRDefault="00AD4D89" w:rsidP="004C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Dutch801 RmHd BT"/>
    <w:panose1 w:val="02020603050405020304"/>
    <w:charset w:val="CC"/>
    <w:family w:val="roman"/>
    <w:pitch w:val="variable"/>
    <w:sig w:usb0="20002A87" w:usb1="80000000" w:usb2="00000008" w:usb3="00000000" w:csb0="000001FF" w:csb1="00000000"/>
  </w:font>
  <w:font w:name="News702Cyril BT">
    <w:charset w:val="CC"/>
    <w:family w:val="auto"/>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D89" w:rsidRDefault="00AD4D89" w:rsidP="004C79BE">
      <w:pPr>
        <w:spacing w:after="0" w:line="240" w:lineRule="auto"/>
      </w:pPr>
      <w:r>
        <w:separator/>
      </w:r>
    </w:p>
  </w:footnote>
  <w:footnote w:type="continuationSeparator" w:id="0">
    <w:p w:rsidR="00AD4D89" w:rsidRDefault="00AD4D89" w:rsidP="004C79BE">
      <w:pPr>
        <w:spacing w:after="0" w:line="240" w:lineRule="auto"/>
      </w:pPr>
      <w:r>
        <w:continuationSeparator/>
      </w:r>
    </w:p>
  </w:footnote>
  <w:footnote w:id="1">
    <w:p w:rsidR="004C79BE" w:rsidRPr="00D1526A" w:rsidRDefault="004C79BE" w:rsidP="004C79BE">
      <w:pPr>
        <w:ind w:firstLine="284"/>
        <w:jc w:val="both"/>
        <w:rPr>
          <w:sz w:val="16"/>
          <w:szCs w:val="16"/>
        </w:rPr>
      </w:pPr>
      <w:r w:rsidRPr="00D1526A">
        <w:rPr>
          <w:rStyle w:val="a6"/>
          <w:rFonts w:ascii="Times New Roman" w:hAnsi="Times New Roman"/>
          <w:sz w:val="16"/>
          <w:szCs w:val="16"/>
        </w:rPr>
        <w:footnoteRef/>
      </w:r>
      <w:r w:rsidRPr="00D1526A">
        <w:rPr>
          <w:rFonts w:eastAsia="Times New Roman"/>
          <w:sz w:val="16"/>
          <w:szCs w:val="16"/>
          <w:lang w:val="uk-UA"/>
        </w:rPr>
        <w:t xml:space="preserve">Про відновлення платоспроможності боржника або визнання його банкрутом: Закон України від 22.12.2011 р. Із змінами і доповненнями // Відомості Верховної Ради України. – 2012. – № 32–33. – </w:t>
      </w:r>
      <w:r w:rsidRPr="00D1526A">
        <w:rPr>
          <w:rFonts w:eastAsia="Times New Roman"/>
          <w:sz w:val="16"/>
          <w:szCs w:val="16"/>
          <w:lang w:val="en-US"/>
        </w:rPr>
        <w:t>C</w:t>
      </w:r>
      <w:r w:rsidRPr="00D1526A">
        <w:rPr>
          <w:rFonts w:eastAsia="Times New Roman"/>
          <w:sz w:val="16"/>
          <w:szCs w:val="16"/>
          <w:lang w:val="uk-UA"/>
        </w:rPr>
        <w:t xml:space="preserve">т. 413. </w:t>
      </w:r>
    </w:p>
  </w:footnote>
  <w:footnote w:id="2">
    <w:p w:rsidR="004C79BE" w:rsidRPr="00D1526A" w:rsidRDefault="004C79BE" w:rsidP="004C79BE">
      <w:pPr>
        <w:tabs>
          <w:tab w:val="num" w:pos="414"/>
          <w:tab w:val="left" w:pos="534"/>
        </w:tabs>
        <w:ind w:firstLine="284"/>
        <w:jc w:val="both"/>
        <w:rPr>
          <w:rFonts w:eastAsia="Times New Roman"/>
          <w:sz w:val="16"/>
          <w:szCs w:val="16"/>
          <w:lang w:val="uk-UA"/>
        </w:rPr>
      </w:pPr>
      <w:r w:rsidRPr="00D1526A">
        <w:rPr>
          <w:rStyle w:val="a6"/>
          <w:rFonts w:ascii="Times New Roman" w:hAnsi="Times New Roman"/>
          <w:sz w:val="16"/>
          <w:szCs w:val="16"/>
        </w:rPr>
        <w:footnoteRef/>
      </w:r>
      <w:r w:rsidRPr="00D1526A">
        <w:rPr>
          <w:sz w:val="16"/>
          <w:szCs w:val="16"/>
        </w:rPr>
        <w:t xml:space="preserve"> </w:t>
      </w:r>
      <w:proofErr w:type="spellStart"/>
      <w:r w:rsidRPr="00D1526A">
        <w:rPr>
          <w:rFonts w:eastAsia="Times New Roman"/>
          <w:sz w:val="16"/>
          <w:szCs w:val="16"/>
          <w:lang w:val="uk-UA"/>
        </w:rPr>
        <w:t>Шак</w:t>
      </w:r>
      <w:proofErr w:type="spellEnd"/>
      <w:r w:rsidRPr="00D1526A">
        <w:rPr>
          <w:rFonts w:eastAsia="Times New Roman"/>
          <w:sz w:val="16"/>
          <w:szCs w:val="16"/>
          <w:lang w:val="uk-UA"/>
        </w:rPr>
        <w:t xml:space="preserve"> Х. </w:t>
      </w:r>
      <w:proofErr w:type="spellStart"/>
      <w:r w:rsidRPr="00D1526A">
        <w:rPr>
          <w:rFonts w:eastAsia="Times New Roman"/>
          <w:sz w:val="16"/>
          <w:szCs w:val="16"/>
          <w:lang w:val="uk-UA"/>
        </w:rPr>
        <w:t>Международное</w:t>
      </w:r>
      <w:proofErr w:type="spellEnd"/>
      <w:r w:rsidRPr="00D1526A">
        <w:rPr>
          <w:rFonts w:eastAsia="Times New Roman"/>
          <w:sz w:val="16"/>
          <w:szCs w:val="16"/>
          <w:lang w:val="uk-UA"/>
        </w:rPr>
        <w:t xml:space="preserve"> </w:t>
      </w:r>
      <w:proofErr w:type="spellStart"/>
      <w:r w:rsidRPr="00D1526A">
        <w:rPr>
          <w:rFonts w:eastAsia="Times New Roman"/>
          <w:sz w:val="16"/>
          <w:szCs w:val="16"/>
          <w:lang w:val="uk-UA"/>
        </w:rPr>
        <w:t>гражданское</w:t>
      </w:r>
      <w:proofErr w:type="spellEnd"/>
      <w:r w:rsidRPr="00D1526A">
        <w:rPr>
          <w:rFonts w:eastAsia="Times New Roman"/>
          <w:sz w:val="16"/>
          <w:szCs w:val="16"/>
          <w:lang w:val="uk-UA"/>
        </w:rPr>
        <w:t xml:space="preserve"> </w:t>
      </w:r>
      <w:proofErr w:type="spellStart"/>
      <w:r w:rsidRPr="00D1526A">
        <w:rPr>
          <w:rFonts w:eastAsia="Times New Roman"/>
          <w:sz w:val="16"/>
          <w:szCs w:val="16"/>
          <w:lang w:val="uk-UA"/>
        </w:rPr>
        <w:t>процесуальное</w:t>
      </w:r>
      <w:proofErr w:type="spellEnd"/>
      <w:r w:rsidRPr="00D1526A">
        <w:rPr>
          <w:rFonts w:eastAsia="Times New Roman"/>
          <w:sz w:val="16"/>
          <w:szCs w:val="16"/>
          <w:lang w:val="uk-UA"/>
        </w:rPr>
        <w:t xml:space="preserve"> право. – М. : БЕК. – 2001. – </w:t>
      </w:r>
      <w:r w:rsidRPr="00D1526A">
        <w:rPr>
          <w:sz w:val="16"/>
          <w:szCs w:val="16"/>
        </w:rPr>
        <w:t>с. 843-845</w:t>
      </w:r>
      <w:r w:rsidRPr="00D1526A">
        <w:rPr>
          <w:sz w:val="16"/>
          <w:szCs w:val="16"/>
          <w:lang w:val="uk-UA"/>
        </w:rPr>
        <w:t>.</w:t>
      </w:r>
      <w:r w:rsidRPr="00D1526A">
        <w:rPr>
          <w:sz w:val="16"/>
          <w:szCs w:val="16"/>
        </w:rPr>
        <w:t xml:space="preserve"> </w:t>
      </w:r>
      <w:r w:rsidRPr="00D1526A">
        <w:rPr>
          <w:rFonts w:eastAsia="Times New Roman"/>
          <w:color w:val="FF0000"/>
          <w:sz w:val="16"/>
          <w:szCs w:val="16"/>
          <w:lang w:val="uk-UA"/>
        </w:rPr>
        <w:t>421 с.</w:t>
      </w:r>
    </w:p>
    <w:p w:rsidR="004C79BE" w:rsidRPr="00D1526A" w:rsidRDefault="004C79BE" w:rsidP="004C79BE">
      <w:pPr>
        <w:ind w:firstLine="284"/>
        <w:jc w:val="both"/>
        <w:rPr>
          <w:sz w:val="16"/>
          <w:szCs w:val="16"/>
          <w:lang w:val="uk-UA"/>
        </w:rPr>
      </w:pPr>
      <w:proofErr w:type="spellStart"/>
      <w:r w:rsidRPr="00D1526A">
        <w:rPr>
          <w:sz w:val="16"/>
          <w:szCs w:val="16"/>
          <w:lang w:val="en-US"/>
        </w:rPr>
        <w:t>Mehren</w:t>
      </w:r>
      <w:proofErr w:type="spellEnd"/>
      <w:r w:rsidRPr="00D1526A">
        <w:rPr>
          <w:sz w:val="16"/>
          <w:szCs w:val="16"/>
          <w:lang w:val="en-US"/>
        </w:rPr>
        <w:t xml:space="preserve"> A. </w:t>
      </w:r>
      <w:proofErr w:type="spellStart"/>
      <w:r w:rsidRPr="00D1526A">
        <w:rPr>
          <w:sz w:val="16"/>
          <w:szCs w:val="16"/>
          <w:lang w:val="en-US"/>
        </w:rPr>
        <w:t>Trautman</w:t>
      </w:r>
      <w:proofErr w:type="spellEnd"/>
      <w:r w:rsidRPr="00D1526A">
        <w:rPr>
          <w:sz w:val="16"/>
          <w:szCs w:val="16"/>
          <w:lang w:val="en-US"/>
        </w:rPr>
        <w:t xml:space="preserve"> D. </w:t>
      </w:r>
      <w:proofErr w:type="gramStart"/>
      <w:r w:rsidRPr="00D1526A">
        <w:rPr>
          <w:sz w:val="16"/>
          <w:szCs w:val="16"/>
          <w:lang w:val="en-US"/>
        </w:rPr>
        <w:t>The Law of Multistate Problems.</w:t>
      </w:r>
      <w:proofErr w:type="gramEnd"/>
      <w:r w:rsidRPr="00D1526A">
        <w:rPr>
          <w:sz w:val="16"/>
          <w:szCs w:val="16"/>
          <w:lang w:val="en-US"/>
        </w:rPr>
        <w:t xml:space="preserve"> </w:t>
      </w:r>
      <w:proofErr w:type="gramStart"/>
      <w:r w:rsidRPr="00D1526A">
        <w:rPr>
          <w:sz w:val="16"/>
          <w:szCs w:val="16"/>
          <w:lang w:val="en-US"/>
        </w:rPr>
        <w:t>Boston</w:t>
      </w:r>
      <w:r w:rsidRPr="00D1526A">
        <w:rPr>
          <w:sz w:val="16"/>
          <w:szCs w:val="16"/>
        </w:rPr>
        <w:t>, 1965.</w:t>
      </w:r>
      <w:proofErr w:type="gramEnd"/>
      <w:r w:rsidRPr="00D1526A">
        <w:rPr>
          <w:sz w:val="16"/>
          <w:szCs w:val="16"/>
        </w:rPr>
        <w:t xml:space="preserve"> </w:t>
      </w:r>
      <w:r w:rsidRPr="00D1526A">
        <w:rPr>
          <w:sz w:val="16"/>
          <w:szCs w:val="16"/>
          <w:lang w:val="uk-UA"/>
        </w:rPr>
        <w:t xml:space="preserve">– </w:t>
      </w:r>
      <w:r w:rsidRPr="00D1526A">
        <w:rPr>
          <w:sz w:val="16"/>
          <w:szCs w:val="16"/>
          <w:lang w:val="en-US"/>
        </w:rPr>
        <w:t>P</w:t>
      </w:r>
      <w:r w:rsidRPr="00D1526A">
        <w:rPr>
          <w:sz w:val="16"/>
          <w:szCs w:val="16"/>
        </w:rPr>
        <w:t>. 843</w:t>
      </w:r>
      <w:r w:rsidRPr="00D1526A">
        <w:rPr>
          <w:sz w:val="16"/>
          <w:szCs w:val="16"/>
          <w:lang w:val="uk-UA"/>
        </w:rPr>
        <w:t>–</w:t>
      </w:r>
      <w:r w:rsidRPr="00D1526A">
        <w:rPr>
          <w:sz w:val="16"/>
          <w:szCs w:val="16"/>
        </w:rPr>
        <w:t>845.</w:t>
      </w:r>
      <w:r w:rsidRPr="00D1526A">
        <w:rPr>
          <w:sz w:val="16"/>
          <w:szCs w:val="16"/>
          <w:lang w:val="uk-UA"/>
        </w:rPr>
        <w:t xml:space="preserve"> </w:t>
      </w:r>
    </w:p>
  </w:footnote>
  <w:footnote w:id="3">
    <w:p w:rsidR="004C79BE" w:rsidRPr="00D1526A" w:rsidRDefault="004C79BE" w:rsidP="004C79BE">
      <w:pPr>
        <w:pStyle w:val="a3"/>
        <w:ind w:firstLine="284"/>
        <w:rPr>
          <w:sz w:val="16"/>
          <w:szCs w:val="16"/>
        </w:rPr>
      </w:pPr>
      <w:r w:rsidRPr="00D1526A">
        <w:rPr>
          <w:rStyle w:val="a6"/>
          <w:rFonts w:ascii="Times New Roman" w:hAnsi="Times New Roman"/>
          <w:sz w:val="16"/>
          <w:szCs w:val="16"/>
        </w:rPr>
        <w:footnoteRef/>
      </w:r>
      <w:r w:rsidRPr="00D1526A">
        <w:rPr>
          <w:sz w:val="16"/>
          <w:szCs w:val="16"/>
          <w:lang w:val="uk-UA"/>
        </w:rPr>
        <w:t xml:space="preserve"> </w:t>
      </w:r>
      <w:r w:rsidRPr="00D1526A">
        <w:rPr>
          <w:sz w:val="16"/>
          <w:szCs w:val="16"/>
        </w:rPr>
        <w:t>Типов</w:t>
      </w:r>
      <w:proofErr w:type="spellStart"/>
      <w:r w:rsidRPr="00D1526A">
        <w:rPr>
          <w:sz w:val="16"/>
          <w:szCs w:val="16"/>
          <w:lang w:val="uk-UA"/>
        </w:rPr>
        <w:t>ий</w:t>
      </w:r>
      <w:proofErr w:type="spellEnd"/>
      <w:r w:rsidRPr="00D1526A">
        <w:rPr>
          <w:sz w:val="16"/>
          <w:szCs w:val="16"/>
        </w:rPr>
        <w:t xml:space="preserve"> закон ЮНСІТРАЛ </w:t>
      </w:r>
      <w:r w:rsidRPr="00D1526A">
        <w:rPr>
          <w:sz w:val="16"/>
          <w:szCs w:val="16"/>
          <w:lang w:val="uk-UA"/>
        </w:rPr>
        <w:t>про</w:t>
      </w:r>
      <w:r w:rsidRPr="00D1526A">
        <w:rPr>
          <w:sz w:val="16"/>
          <w:szCs w:val="16"/>
        </w:rPr>
        <w:t xml:space="preserve"> </w:t>
      </w:r>
      <w:proofErr w:type="gramStart"/>
      <w:r w:rsidRPr="00D1526A">
        <w:rPr>
          <w:sz w:val="16"/>
          <w:szCs w:val="16"/>
        </w:rPr>
        <w:t>м</w:t>
      </w:r>
      <w:proofErr w:type="gramEnd"/>
      <w:r w:rsidRPr="00D1526A">
        <w:rPr>
          <w:sz w:val="16"/>
          <w:szCs w:val="16"/>
          <w:lang w:val="uk-UA"/>
        </w:rPr>
        <w:t>і</w:t>
      </w:r>
      <w:r w:rsidRPr="00D1526A">
        <w:rPr>
          <w:sz w:val="16"/>
          <w:szCs w:val="16"/>
        </w:rPr>
        <w:t>ж</w:t>
      </w:r>
      <w:r w:rsidRPr="00D1526A">
        <w:rPr>
          <w:sz w:val="16"/>
          <w:szCs w:val="16"/>
          <w:lang w:val="uk-UA"/>
        </w:rPr>
        <w:t>народний</w:t>
      </w:r>
      <w:r w:rsidRPr="00D1526A">
        <w:rPr>
          <w:sz w:val="16"/>
          <w:szCs w:val="16"/>
        </w:rPr>
        <w:t xml:space="preserve"> торгов</w:t>
      </w:r>
      <w:proofErr w:type="spellStart"/>
      <w:r w:rsidRPr="00D1526A">
        <w:rPr>
          <w:sz w:val="16"/>
          <w:szCs w:val="16"/>
          <w:lang w:val="uk-UA"/>
        </w:rPr>
        <w:t>ий</w:t>
      </w:r>
      <w:proofErr w:type="spellEnd"/>
      <w:r w:rsidRPr="00D1526A">
        <w:rPr>
          <w:sz w:val="16"/>
          <w:szCs w:val="16"/>
        </w:rPr>
        <w:t xml:space="preserve"> арб</w:t>
      </w:r>
      <w:r w:rsidRPr="00D1526A">
        <w:rPr>
          <w:sz w:val="16"/>
          <w:szCs w:val="16"/>
          <w:lang w:val="uk-UA"/>
        </w:rPr>
        <w:t>і</w:t>
      </w:r>
      <w:proofErr w:type="spellStart"/>
      <w:r w:rsidRPr="00D1526A">
        <w:rPr>
          <w:sz w:val="16"/>
          <w:szCs w:val="16"/>
        </w:rPr>
        <w:t>траж</w:t>
      </w:r>
      <w:proofErr w:type="spellEnd"/>
      <w:r w:rsidRPr="00D1526A">
        <w:rPr>
          <w:sz w:val="16"/>
          <w:szCs w:val="16"/>
          <w:shd w:val="clear" w:color="auto" w:fill="FFFFFF"/>
        </w:rPr>
        <w:t xml:space="preserve"> </w:t>
      </w:r>
      <w:proofErr w:type="spellStart"/>
      <w:r w:rsidRPr="00D1526A">
        <w:rPr>
          <w:sz w:val="16"/>
          <w:szCs w:val="16"/>
          <w:shd w:val="clear" w:color="auto" w:fill="FFFFFF"/>
        </w:rPr>
        <w:t>від</w:t>
      </w:r>
      <w:proofErr w:type="spellEnd"/>
      <w:r w:rsidRPr="00D1526A">
        <w:rPr>
          <w:sz w:val="16"/>
          <w:szCs w:val="16"/>
          <w:shd w:val="clear" w:color="auto" w:fill="FFFFFF"/>
        </w:rPr>
        <w:t xml:space="preserve"> 21.06.1985</w:t>
      </w:r>
      <w:r w:rsidRPr="00D1526A">
        <w:rPr>
          <w:sz w:val="16"/>
          <w:szCs w:val="16"/>
          <w:shd w:val="clear" w:color="auto" w:fill="FFFFFF"/>
          <w:lang w:val="uk-UA"/>
        </w:rPr>
        <w:t>- Режим доступу</w:t>
      </w:r>
      <w:r w:rsidRPr="00D1526A">
        <w:rPr>
          <w:sz w:val="16"/>
          <w:szCs w:val="16"/>
          <w:shd w:val="clear" w:color="auto" w:fill="FFFFFF"/>
        </w:rPr>
        <w:t>:</w:t>
      </w:r>
    </w:p>
    <w:p w:rsidR="004C79BE" w:rsidRPr="00D1526A" w:rsidRDefault="004C79BE" w:rsidP="004C79BE">
      <w:pPr>
        <w:pStyle w:val="a3"/>
        <w:ind w:firstLine="284"/>
        <w:rPr>
          <w:sz w:val="16"/>
          <w:szCs w:val="16"/>
          <w:u w:val="single"/>
          <w:lang w:val="uk-UA"/>
        </w:rPr>
      </w:pPr>
      <w:r w:rsidRPr="00D1526A">
        <w:rPr>
          <w:sz w:val="16"/>
          <w:szCs w:val="16"/>
          <w:u w:val="single"/>
          <w:lang w:val="uk-UA"/>
        </w:rPr>
        <w:t xml:space="preserve"> </w:t>
      </w:r>
      <w:r w:rsidRPr="00D1526A">
        <w:rPr>
          <w:sz w:val="16"/>
          <w:szCs w:val="16"/>
          <w:u w:val="single"/>
          <w:lang w:val="en-US"/>
        </w:rPr>
        <w:t>http</w:t>
      </w:r>
      <w:r w:rsidRPr="00D1526A">
        <w:rPr>
          <w:sz w:val="16"/>
          <w:szCs w:val="16"/>
          <w:u w:val="single"/>
          <w:lang w:val="uk-UA"/>
        </w:rPr>
        <w:t>://</w:t>
      </w:r>
      <w:proofErr w:type="spellStart"/>
      <w:r w:rsidRPr="00D1526A">
        <w:rPr>
          <w:sz w:val="16"/>
          <w:szCs w:val="16"/>
          <w:u w:val="single"/>
          <w:lang w:val="en-US"/>
        </w:rPr>
        <w:t>zakon</w:t>
      </w:r>
      <w:proofErr w:type="spellEnd"/>
      <w:r w:rsidRPr="00D1526A">
        <w:rPr>
          <w:sz w:val="16"/>
          <w:szCs w:val="16"/>
          <w:u w:val="single"/>
          <w:lang w:val="uk-UA"/>
        </w:rPr>
        <w:t>3.</w:t>
      </w:r>
      <w:proofErr w:type="spellStart"/>
      <w:r w:rsidRPr="00D1526A">
        <w:rPr>
          <w:sz w:val="16"/>
          <w:szCs w:val="16"/>
          <w:u w:val="single"/>
          <w:lang w:val="en-US"/>
        </w:rPr>
        <w:t>rada</w:t>
      </w:r>
      <w:proofErr w:type="spellEnd"/>
      <w:r w:rsidRPr="00D1526A">
        <w:rPr>
          <w:sz w:val="16"/>
          <w:szCs w:val="16"/>
          <w:u w:val="single"/>
          <w:lang w:val="uk-UA"/>
        </w:rPr>
        <w:t>.</w:t>
      </w:r>
      <w:proofErr w:type="spellStart"/>
      <w:r w:rsidRPr="00D1526A">
        <w:rPr>
          <w:sz w:val="16"/>
          <w:szCs w:val="16"/>
          <w:u w:val="single"/>
          <w:lang w:val="en-US"/>
        </w:rPr>
        <w:t>gov</w:t>
      </w:r>
      <w:proofErr w:type="spellEnd"/>
      <w:r w:rsidRPr="00D1526A">
        <w:rPr>
          <w:sz w:val="16"/>
          <w:szCs w:val="16"/>
          <w:u w:val="single"/>
          <w:lang w:val="uk-UA"/>
        </w:rPr>
        <w:t>.</w:t>
      </w:r>
      <w:proofErr w:type="spellStart"/>
      <w:r w:rsidRPr="00D1526A">
        <w:rPr>
          <w:sz w:val="16"/>
          <w:szCs w:val="16"/>
          <w:u w:val="single"/>
          <w:lang w:val="en-US"/>
        </w:rPr>
        <w:t>ua</w:t>
      </w:r>
      <w:proofErr w:type="spellEnd"/>
      <w:r w:rsidRPr="00D1526A">
        <w:rPr>
          <w:sz w:val="16"/>
          <w:szCs w:val="16"/>
          <w:u w:val="single"/>
          <w:lang w:val="uk-UA"/>
        </w:rPr>
        <w:t>/</w:t>
      </w:r>
      <w:r w:rsidRPr="00D1526A">
        <w:rPr>
          <w:sz w:val="16"/>
          <w:szCs w:val="16"/>
          <w:u w:val="single"/>
          <w:lang w:val="en-US"/>
        </w:rPr>
        <w:t>laws</w:t>
      </w:r>
      <w:r w:rsidRPr="00D1526A">
        <w:rPr>
          <w:sz w:val="16"/>
          <w:szCs w:val="16"/>
          <w:u w:val="single"/>
          <w:lang w:val="uk-UA"/>
        </w:rPr>
        <w:t>/</w:t>
      </w:r>
      <w:r w:rsidRPr="00D1526A">
        <w:rPr>
          <w:sz w:val="16"/>
          <w:szCs w:val="16"/>
          <w:u w:val="single"/>
          <w:lang w:val="en-US"/>
        </w:rPr>
        <w:t>show</w:t>
      </w:r>
      <w:r w:rsidRPr="00D1526A">
        <w:rPr>
          <w:sz w:val="16"/>
          <w:szCs w:val="16"/>
          <w:u w:val="single"/>
          <w:lang w:val="uk-UA"/>
        </w:rPr>
        <w:t>/995_879.</w:t>
      </w:r>
    </w:p>
  </w:footnote>
  <w:footnote w:id="4">
    <w:p w:rsidR="004C79BE" w:rsidRPr="00D1526A" w:rsidRDefault="004C79BE" w:rsidP="004C79BE">
      <w:pPr>
        <w:pStyle w:val="a3"/>
        <w:ind w:firstLine="284"/>
        <w:rPr>
          <w:sz w:val="16"/>
          <w:szCs w:val="16"/>
          <w:lang w:val="uk-UA"/>
        </w:rPr>
      </w:pPr>
      <w:r w:rsidRPr="00D1526A">
        <w:rPr>
          <w:rStyle w:val="a6"/>
          <w:rFonts w:ascii="Times New Roman" w:hAnsi="Times New Roman"/>
          <w:sz w:val="16"/>
          <w:szCs w:val="16"/>
        </w:rPr>
        <w:footnoteRef/>
      </w:r>
      <w:r w:rsidRPr="00D1526A">
        <w:rPr>
          <w:sz w:val="16"/>
          <w:szCs w:val="16"/>
        </w:rPr>
        <w:t xml:space="preserve"> Регламенту</w:t>
      </w:r>
      <w:proofErr w:type="gramStart"/>
      <w:r w:rsidRPr="00D1526A">
        <w:rPr>
          <w:sz w:val="16"/>
          <w:szCs w:val="16"/>
        </w:rPr>
        <w:t xml:space="preserve"> ЄС</w:t>
      </w:r>
      <w:proofErr w:type="gramEnd"/>
      <w:r w:rsidRPr="00D1526A">
        <w:rPr>
          <w:sz w:val="16"/>
          <w:szCs w:val="16"/>
        </w:rPr>
        <w:t xml:space="preserve"> «Про </w:t>
      </w:r>
      <w:proofErr w:type="spellStart"/>
      <w:r w:rsidRPr="00D1526A">
        <w:rPr>
          <w:sz w:val="16"/>
          <w:szCs w:val="16"/>
        </w:rPr>
        <w:t>процедури</w:t>
      </w:r>
      <w:proofErr w:type="spellEnd"/>
      <w:r w:rsidRPr="00D1526A">
        <w:rPr>
          <w:sz w:val="16"/>
          <w:szCs w:val="16"/>
        </w:rPr>
        <w:t xml:space="preserve"> </w:t>
      </w:r>
      <w:proofErr w:type="spellStart"/>
      <w:r w:rsidRPr="00D1526A">
        <w:rPr>
          <w:sz w:val="16"/>
          <w:szCs w:val="16"/>
        </w:rPr>
        <w:t>неспроможності</w:t>
      </w:r>
      <w:proofErr w:type="spellEnd"/>
      <w:r w:rsidRPr="00D1526A">
        <w:rPr>
          <w:sz w:val="16"/>
          <w:szCs w:val="16"/>
        </w:rPr>
        <w:t xml:space="preserve">» №1346/2000 </w:t>
      </w:r>
      <w:proofErr w:type="spellStart"/>
      <w:r w:rsidRPr="00D1526A">
        <w:rPr>
          <w:sz w:val="16"/>
          <w:szCs w:val="16"/>
        </w:rPr>
        <w:t>від</w:t>
      </w:r>
      <w:proofErr w:type="spellEnd"/>
      <w:r w:rsidRPr="00D1526A">
        <w:rPr>
          <w:sz w:val="16"/>
          <w:szCs w:val="16"/>
        </w:rPr>
        <w:t xml:space="preserve"> 29 </w:t>
      </w:r>
      <w:proofErr w:type="spellStart"/>
      <w:r w:rsidRPr="00D1526A">
        <w:rPr>
          <w:sz w:val="16"/>
          <w:szCs w:val="16"/>
        </w:rPr>
        <w:t>травня</w:t>
      </w:r>
      <w:proofErr w:type="spellEnd"/>
      <w:r w:rsidRPr="00D1526A">
        <w:rPr>
          <w:sz w:val="16"/>
          <w:szCs w:val="16"/>
        </w:rPr>
        <w:t xml:space="preserve"> 2000 року</w:t>
      </w:r>
      <w:r w:rsidRPr="00D1526A">
        <w:rPr>
          <w:sz w:val="16"/>
          <w:szCs w:val="16"/>
          <w:lang w:val="uk-UA"/>
        </w:rPr>
        <w:t>.</w:t>
      </w:r>
      <w:r w:rsidRPr="00D1526A">
        <w:rPr>
          <w:sz w:val="16"/>
          <w:szCs w:val="16"/>
        </w:rPr>
        <w:t xml:space="preserve"> </w:t>
      </w:r>
      <w:r w:rsidRPr="00D1526A">
        <w:rPr>
          <w:sz w:val="16"/>
          <w:szCs w:val="16"/>
          <w:lang w:val="uk-UA"/>
        </w:rPr>
        <w:t xml:space="preserve">Режим доступу: </w:t>
      </w:r>
      <w:proofErr w:type="spellStart"/>
      <w:r w:rsidRPr="00D1526A">
        <w:rPr>
          <w:sz w:val="16"/>
          <w:szCs w:val="16"/>
          <w:lang w:val="uk-UA"/>
        </w:rPr>
        <w:t>www.minjust.gov.ua</w:t>
      </w:r>
      <w:proofErr w:type="spellEnd"/>
      <w:r w:rsidRPr="00D1526A">
        <w:rPr>
          <w:sz w:val="16"/>
          <w:szCs w:val="16"/>
          <w:lang w:val="uk-UA"/>
        </w:rPr>
        <w:t>/</w:t>
      </w:r>
      <w:proofErr w:type="spellStart"/>
      <w:r w:rsidRPr="00D1526A">
        <w:rPr>
          <w:sz w:val="16"/>
          <w:szCs w:val="16"/>
          <w:lang w:val="uk-UA"/>
        </w:rPr>
        <w:t>file</w:t>
      </w:r>
      <w:proofErr w:type="spellEnd"/>
      <w:r w:rsidRPr="00D1526A">
        <w:rPr>
          <w:sz w:val="16"/>
          <w:szCs w:val="16"/>
          <w:lang w:val="uk-UA"/>
        </w:rPr>
        <w:t>/32678</w:t>
      </w:r>
    </w:p>
  </w:footnote>
  <w:footnote w:id="5">
    <w:p w:rsidR="004C79BE" w:rsidRPr="00D1526A" w:rsidRDefault="004C79BE" w:rsidP="004C79BE">
      <w:pPr>
        <w:pStyle w:val="a3"/>
        <w:ind w:firstLine="284"/>
        <w:rPr>
          <w:sz w:val="16"/>
          <w:szCs w:val="16"/>
        </w:rPr>
      </w:pPr>
      <w:r w:rsidRPr="00D1526A">
        <w:rPr>
          <w:rStyle w:val="a6"/>
          <w:rFonts w:ascii="Times New Roman" w:hAnsi="Times New Roman"/>
          <w:sz w:val="16"/>
          <w:szCs w:val="16"/>
        </w:rPr>
        <w:footnoteRef/>
      </w:r>
      <w:r w:rsidRPr="00D1526A">
        <w:rPr>
          <w:sz w:val="16"/>
          <w:szCs w:val="16"/>
        </w:rPr>
        <w:t xml:space="preserve"> </w:t>
      </w:r>
      <w:proofErr w:type="spellStart"/>
      <w:r w:rsidRPr="00D1526A">
        <w:rPr>
          <w:sz w:val="16"/>
          <w:szCs w:val="16"/>
        </w:rPr>
        <w:t>Скандинавська</w:t>
      </w:r>
      <w:proofErr w:type="spellEnd"/>
      <w:r w:rsidRPr="00D1526A">
        <w:rPr>
          <w:sz w:val="16"/>
          <w:szCs w:val="16"/>
        </w:rPr>
        <w:t xml:space="preserve"> </w:t>
      </w:r>
      <w:proofErr w:type="spellStart"/>
      <w:r w:rsidRPr="00D1526A">
        <w:rPr>
          <w:sz w:val="16"/>
          <w:szCs w:val="16"/>
        </w:rPr>
        <w:t>конвенція</w:t>
      </w:r>
      <w:proofErr w:type="spellEnd"/>
      <w:r w:rsidRPr="00D1526A">
        <w:rPr>
          <w:sz w:val="16"/>
          <w:szCs w:val="16"/>
        </w:rPr>
        <w:t xml:space="preserve"> з </w:t>
      </w:r>
      <w:proofErr w:type="spellStart"/>
      <w:r w:rsidRPr="00D1526A">
        <w:rPr>
          <w:sz w:val="16"/>
          <w:szCs w:val="16"/>
        </w:rPr>
        <w:t>питань</w:t>
      </w:r>
      <w:proofErr w:type="spellEnd"/>
      <w:r w:rsidRPr="00D1526A">
        <w:rPr>
          <w:sz w:val="16"/>
          <w:szCs w:val="16"/>
        </w:rPr>
        <w:t xml:space="preserve"> </w:t>
      </w:r>
      <w:proofErr w:type="spellStart"/>
      <w:r w:rsidRPr="00D1526A">
        <w:rPr>
          <w:sz w:val="16"/>
          <w:szCs w:val="16"/>
        </w:rPr>
        <w:t>банкрутства</w:t>
      </w:r>
      <w:proofErr w:type="spellEnd"/>
      <w:r w:rsidRPr="00D1526A">
        <w:rPr>
          <w:sz w:val="16"/>
          <w:szCs w:val="16"/>
        </w:rPr>
        <w:t xml:space="preserve">, створена 7.11.1933 р. з </w:t>
      </w:r>
      <w:proofErr w:type="spellStart"/>
      <w:r w:rsidRPr="00D1526A">
        <w:rPr>
          <w:sz w:val="16"/>
          <w:szCs w:val="16"/>
        </w:rPr>
        <w:t>внесеними</w:t>
      </w:r>
      <w:proofErr w:type="spellEnd"/>
      <w:r w:rsidRPr="00D1526A">
        <w:rPr>
          <w:sz w:val="16"/>
          <w:szCs w:val="16"/>
        </w:rPr>
        <w:t xml:space="preserve"> </w:t>
      </w:r>
      <w:proofErr w:type="spellStart"/>
      <w:r w:rsidRPr="00D1526A">
        <w:rPr>
          <w:sz w:val="16"/>
          <w:szCs w:val="16"/>
        </w:rPr>
        <w:t>змінами</w:t>
      </w:r>
      <w:proofErr w:type="spellEnd"/>
      <w:r w:rsidRPr="00D1526A">
        <w:rPr>
          <w:sz w:val="16"/>
          <w:szCs w:val="16"/>
        </w:rPr>
        <w:t xml:space="preserve"> і поправками 1977 і 1982 </w:t>
      </w:r>
      <w:proofErr w:type="spellStart"/>
      <w:r w:rsidRPr="00D1526A">
        <w:rPr>
          <w:sz w:val="16"/>
          <w:szCs w:val="16"/>
        </w:rPr>
        <w:t>рр</w:t>
      </w:r>
      <w:proofErr w:type="spellEnd"/>
      <w:r w:rsidRPr="00D1526A">
        <w:rPr>
          <w:sz w:val="16"/>
          <w:szCs w:val="16"/>
        </w:rPr>
        <w:t xml:space="preserve"> </w:t>
      </w:r>
      <w:r w:rsidRPr="00D1526A">
        <w:rPr>
          <w:sz w:val="16"/>
          <w:szCs w:val="16"/>
          <w:lang w:val="uk-UA"/>
        </w:rPr>
        <w:t>Режим доступу</w:t>
      </w:r>
      <w:r w:rsidRPr="00D1526A">
        <w:rPr>
          <w:sz w:val="16"/>
          <w:szCs w:val="16"/>
        </w:rPr>
        <w:t>: http://jrnl.nau.edu.ua/index.php/UV/article/viewFile/4814/4923</w:t>
      </w:r>
    </w:p>
  </w:footnote>
  <w:footnote w:id="6">
    <w:p w:rsidR="004C79BE" w:rsidRPr="00D1526A" w:rsidRDefault="004C79BE" w:rsidP="004C79BE">
      <w:pPr>
        <w:pStyle w:val="a3"/>
        <w:ind w:firstLine="284"/>
        <w:rPr>
          <w:sz w:val="16"/>
          <w:szCs w:val="16"/>
          <w:u w:val="single"/>
          <w:lang w:val="uk-UA"/>
        </w:rPr>
      </w:pPr>
      <w:r w:rsidRPr="00D1526A">
        <w:rPr>
          <w:rStyle w:val="a6"/>
          <w:rFonts w:ascii="Times New Roman" w:hAnsi="Times New Roman"/>
          <w:sz w:val="16"/>
          <w:szCs w:val="16"/>
        </w:rPr>
        <w:footnoteRef/>
      </w:r>
      <w:r w:rsidRPr="00D1526A">
        <w:rPr>
          <w:sz w:val="16"/>
          <w:szCs w:val="16"/>
        </w:rPr>
        <w:t xml:space="preserve"> </w:t>
      </w:r>
      <w:proofErr w:type="spellStart"/>
      <w:r w:rsidRPr="00D1526A">
        <w:rPr>
          <w:sz w:val="16"/>
          <w:szCs w:val="16"/>
        </w:rPr>
        <w:t>Уніфікований</w:t>
      </w:r>
      <w:proofErr w:type="spellEnd"/>
      <w:r w:rsidRPr="00D1526A">
        <w:rPr>
          <w:sz w:val="16"/>
          <w:szCs w:val="16"/>
        </w:rPr>
        <w:t xml:space="preserve"> акт ОХАДА «Про </w:t>
      </w:r>
      <w:proofErr w:type="spellStart"/>
      <w:r w:rsidRPr="00D1526A">
        <w:rPr>
          <w:sz w:val="16"/>
          <w:szCs w:val="16"/>
        </w:rPr>
        <w:t>організацію</w:t>
      </w:r>
      <w:proofErr w:type="spellEnd"/>
      <w:r w:rsidRPr="00D1526A">
        <w:rPr>
          <w:sz w:val="16"/>
          <w:szCs w:val="16"/>
        </w:rPr>
        <w:t xml:space="preserve"> </w:t>
      </w:r>
      <w:proofErr w:type="spellStart"/>
      <w:r w:rsidRPr="00D1526A">
        <w:rPr>
          <w:sz w:val="16"/>
          <w:szCs w:val="16"/>
        </w:rPr>
        <w:t>колективних</w:t>
      </w:r>
      <w:proofErr w:type="spellEnd"/>
      <w:r w:rsidRPr="00D1526A">
        <w:rPr>
          <w:sz w:val="16"/>
          <w:szCs w:val="16"/>
        </w:rPr>
        <w:t xml:space="preserve"> процедур </w:t>
      </w:r>
      <w:proofErr w:type="spellStart"/>
      <w:proofErr w:type="gramStart"/>
      <w:r w:rsidRPr="00D1526A">
        <w:rPr>
          <w:sz w:val="16"/>
          <w:szCs w:val="16"/>
        </w:rPr>
        <w:t>л</w:t>
      </w:r>
      <w:proofErr w:type="gramEnd"/>
      <w:r w:rsidRPr="00D1526A">
        <w:rPr>
          <w:sz w:val="16"/>
          <w:szCs w:val="16"/>
        </w:rPr>
        <w:t>іквідації</w:t>
      </w:r>
      <w:proofErr w:type="spellEnd"/>
      <w:r w:rsidRPr="00D1526A">
        <w:rPr>
          <w:sz w:val="16"/>
          <w:szCs w:val="16"/>
        </w:rPr>
        <w:t xml:space="preserve">», </w:t>
      </w:r>
      <w:proofErr w:type="spellStart"/>
      <w:r w:rsidRPr="00D1526A">
        <w:rPr>
          <w:sz w:val="16"/>
          <w:szCs w:val="16"/>
        </w:rPr>
        <w:t>створений</w:t>
      </w:r>
      <w:proofErr w:type="spellEnd"/>
      <w:r w:rsidRPr="00D1526A">
        <w:rPr>
          <w:sz w:val="16"/>
          <w:szCs w:val="16"/>
        </w:rPr>
        <w:t xml:space="preserve"> 1993 р</w:t>
      </w:r>
      <w:r w:rsidRPr="00D1526A">
        <w:rPr>
          <w:sz w:val="16"/>
          <w:szCs w:val="16"/>
          <w:lang w:val="uk-UA"/>
        </w:rPr>
        <w:t>.</w:t>
      </w:r>
      <w:r w:rsidRPr="00D1526A">
        <w:rPr>
          <w:sz w:val="16"/>
          <w:szCs w:val="16"/>
        </w:rPr>
        <w:t xml:space="preserve"> </w:t>
      </w:r>
      <w:r w:rsidRPr="00D1526A">
        <w:rPr>
          <w:sz w:val="16"/>
          <w:szCs w:val="16"/>
          <w:lang w:val="uk-UA"/>
        </w:rPr>
        <w:t>Режим доступу:</w:t>
      </w:r>
      <w:proofErr w:type="spellStart"/>
      <w:r w:rsidRPr="00D1526A">
        <w:rPr>
          <w:sz w:val="16"/>
          <w:szCs w:val="16"/>
          <w:u w:val="single"/>
          <w:lang w:val="uk-UA"/>
        </w:rPr>
        <w:t>law.edu.ru</w:t>
      </w:r>
      <w:proofErr w:type="spellEnd"/>
      <w:r w:rsidRPr="00D1526A">
        <w:rPr>
          <w:sz w:val="16"/>
          <w:szCs w:val="16"/>
          <w:u w:val="single"/>
          <w:lang w:val="uk-UA"/>
        </w:rPr>
        <w:t>/</w:t>
      </w:r>
      <w:proofErr w:type="spellStart"/>
      <w:r w:rsidRPr="00D1526A">
        <w:rPr>
          <w:sz w:val="16"/>
          <w:szCs w:val="16"/>
          <w:u w:val="single"/>
          <w:lang w:val="uk-UA"/>
        </w:rPr>
        <w:t>article</w:t>
      </w:r>
      <w:proofErr w:type="spellEnd"/>
      <w:r w:rsidRPr="00D1526A">
        <w:rPr>
          <w:sz w:val="16"/>
          <w:szCs w:val="16"/>
          <w:u w:val="single"/>
          <w:lang w:val="uk-UA"/>
        </w:rPr>
        <w:t>/</w:t>
      </w:r>
      <w:proofErr w:type="spellStart"/>
      <w:r w:rsidRPr="00D1526A">
        <w:rPr>
          <w:sz w:val="16"/>
          <w:szCs w:val="16"/>
          <w:u w:val="single"/>
          <w:lang w:val="uk-UA"/>
        </w:rPr>
        <w:t>article.asp</w:t>
      </w:r>
      <w:proofErr w:type="spellEnd"/>
      <w:r w:rsidRPr="00D1526A">
        <w:rPr>
          <w:sz w:val="16"/>
          <w:szCs w:val="16"/>
          <w:u w:val="single"/>
          <w:lang w:val="uk-UA"/>
        </w:rPr>
        <w:t>?articleID=1182663</w:t>
      </w:r>
    </w:p>
  </w:footnote>
  <w:footnote w:id="7">
    <w:p w:rsidR="004C79BE" w:rsidRPr="00D1526A" w:rsidRDefault="004C79BE" w:rsidP="004C79BE">
      <w:pPr>
        <w:ind w:firstLine="284"/>
        <w:rPr>
          <w:sz w:val="16"/>
          <w:szCs w:val="16"/>
          <w:lang w:val="uk-UA"/>
        </w:rPr>
      </w:pPr>
      <w:r w:rsidRPr="00D1526A">
        <w:rPr>
          <w:rStyle w:val="a6"/>
          <w:rFonts w:ascii="Times New Roman" w:hAnsi="Times New Roman"/>
          <w:sz w:val="16"/>
          <w:szCs w:val="16"/>
        </w:rPr>
        <w:footnoteRef/>
      </w:r>
      <w:r w:rsidRPr="00D1526A">
        <w:rPr>
          <w:sz w:val="16"/>
          <w:szCs w:val="16"/>
        </w:rPr>
        <w:t xml:space="preserve"> </w:t>
      </w:r>
      <w:proofErr w:type="spellStart"/>
      <w:r w:rsidRPr="00D1526A">
        <w:rPr>
          <w:sz w:val="16"/>
          <w:szCs w:val="16"/>
        </w:rPr>
        <w:t>Гаванська</w:t>
      </w:r>
      <w:proofErr w:type="spellEnd"/>
      <w:r w:rsidRPr="00D1526A">
        <w:rPr>
          <w:sz w:val="16"/>
          <w:szCs w:val="16"/>
        </w:rPr>
        <w:t xml:space="preserve"> </w:t>
      </w:r>
      <w:proofErr w:type="spellStart"/>
      <w:r w:rsidRPr="00D1526A">
        <w:rPr>
          <w:sz w:val="16"/>
          <w:szCs w:val="16"/>
        </w:rPr>
        <w:t>Конвенція</w:t>
      </w:r>
      <w:proofErr w:type="spellEnd"/>
      <w:r w:rsidRPr="00D1526A">
        <w:rPr>
          <w:sz w:val="16"/>
          <w:szCs w:val="16"/>
        </w:rPr>
        <w:t xml:space="preserve"> з </w:t>
      </w:r>
      <w:proofErr w:type="spellStart"/>
      <w:r w:rsidRPr="00D1526A">
        <w:rPr>
          <w:sz w:val="16"/>
          <w:szCs w:val="16"/>
        </w:rPr>
        <w:t>питань</w:t>
      </w:r>
      <w:proofErr w:type="spellEnd"/>
      <w:r w:rsidRPr="00D1526A">
        <w:rPr>
          <w:sz w:val="16"/>
          <w:szCs w:val="16"/>
        </w:rPr>
        <w:t xml:space="preserve"> </w:t>
      </w:r>
      <w:proofErr w:type="spellStart"/>
      <w:r w:rsidRPr="00D1526A">
        <w:rPr>
          <w:sz w:val="16"/>
          <w:szCs w:val="16"/>
        </w:rPr>
        <w:t>міжнародного</w:t>
      </w:r>
      <w:proofErr w:type="spellEnd"/>
      <w:r w:rsidRPr="00D1526A">
        <w:rPr>
          <w:sz w:val="16"/>
          <w:szCs w:val="16"/>
        </w:rPr>
        <w:t xml:space="preserve"> приватного права, </w:t>
      </w:r>
      <w:proofErr w:type="spellStart"/>
      <w:proofErr w:type="gramStart"/>
      <w:r w:rsidRPr="00D1526A">
        <w:rPr>
          <w:sz w:val="16"/>
          <w:szCs w:val="16"/>
        </w:rPr>
        <w:t>п</w:t>
      </w:r>
      <w:proofErr w:type="gramEnd"/>
      <w:r w:rsidRPr="00D1526A">
        <w:rPr>
          <w:sz w:val="16"/>
          <w:szCs w:val="16"/>
        </w:rPr>
        <w:t>ідписана</w:t>
      </w:r>
      <w:proofErr w:type="spellEnd"/>
      <w:r w:rsidRPr="00D1526A">
        <w:rPr>
          <w:sz w:val="16"/>
          <w:szCs w:val="16"/>
        </w:rPr>
        <w:t xml:space="preserve"> 20.02.1928 р</w:t>
      </w:r>
      <w:r w:rsidRPr="00D1526A">
        <w:rPr>
          <w:sz w:val="16"/>
          <w:szCs w:val="16"/>
          <w:lang w:val="uk-UA"/>
        </w:rPr>
        <w:t xml:space="preserve"> Режим доступу: </w:t>
      </w:r>
      <w:r w:rsidRPr="00D1526A">
        <w:rPr>
          <w:sz w:val="16"/>
          <w:szCs w:val="16"/>
          <w:u w:val="single"/>
          <w:lang w:val="uk-UA"/>
        </w:rPr>
        <w:t>http://zakon2.rada.gov.ua/laws/show/995_038</w:t>
      </w:r>
    </w:p>
  </w:footnote>
  <w:footnote w:id="8">
    <w:p w:rsidR="004C79BE" w:rsidRPr="00D1526A" w:rsidRDefault="004C79BE" w:rsidP="004C79BE">
      <w:pPr>
        <w:pStyle w:val="a3"/>
        <w:ind w:firstLine="284"/>
        <w:rPr>
          <w:sz w:val="16"/>
          <w:szCs w:val="16"/>
        </w:rPr>
      </w:pPr>
      <w:r w:rsidRPr="00D1526A">
        <w:rPr>
          <w:rStyle w:val="a6"/>
          <w:rFonts w:ascii="Times New Roman" w:hAnsi="Times New Roman"/>
          <w:sz w:val="16"/>
          <w:szCs w:val="16"/>
        </w:rPr>
        <w:footnoteRef/>
      </w:r>
      <w:r w:rsidRPr="00D1526A">
        <w:rPr>
          <w:sz w:val="16"/>
          <w:szCs w:val="16"/>
        </w:rPr>
        <w:t xml:space="preserve"> </w:t>
      </w:r>
      <w:proofErr w:type="spellStart"/>
      <w:r w:rsidRPr="00D1526A">
        <w:rPr>
          <w:sz w:val="16"/>
          <w:szCs w:val="16"/>
        </w:rPr>
        <w:t>Типовий</w:t>
      </w:r>
      <w:proofErr w:type="spellEnd"/>
      <w:r w:rsidRPr="00D1526A">
        <w:rPr>
          <w:sz w:val="16"/>
          <w:szCs w:val="16"/>
        </w:rPr>
        <w:t xml:space="preserve"> закон </w:t>
      </w:r>
      <w:proofErr w:type="spellStart"/>
      <w:r w:rsidRPr="00D1526A">
        <w:rPr>
          <w:sz w:val="16"/>
          <w:szCs w:val="16"/>
        </w:rPr>
        <w:t>Комісії</w:t>
      </w:r>
      <w:proofErr w:type="spellEnd"/>
      <w:r w:rsidRPr="00D1526A">
        <w:rPr>
          <w:sz w:val="16"/>
          <w:szCs w:val="16"/>
        </w:rPr>
        <w:t xml:space="preserve"> ООН з права </w:t>
      </w:r>
      <w:proofErr w:type="spellStart"/>
      <w:r w:rsidRPr="00D1526A">
        <w:rPr>
          <w:sz w:val="16"/>
          <w:szCs w:val="16"/>
        </w:rPr>
        <w:t>міжнародної</w:t>
      </w:r>
      <w:proofErr w:type="spellEnd"/>
      <w:r w:rsidRPr="00D1526A">
        <w:rPr>
          <w:sz w:val="16"/>
          <w:szCs w:val="16"/>
        </w:rPr>
        <w:t xml:space="preserve"> </w:t>
      </w:r>
      <w:proofErr w:type="spellStart"/>
      <w:r w:rsidRPr="00D1526A">
        <w:rPr>
          <w:sz w:val="16"/>
          <w:szCs w:val="16"/>
        </w:rPr>
        <w:t>торгі</w:t>
      </w:r>
      <w:proofErr w:type="gramStart"/>
      <w:r w:rsidRPr="00D1526A">
        <w:rPr>
          <w:sz w:val="16"/>
          <w:szCs w:val="16"/>
        </w:rPr>
        <w:t>вл</w:t>
      </w:r>
      <w:proofErr w:type="gramEnd"/>
      <w:r w:rsidRPr="00D1526A">
        <w:rPr>
          <w:sz w:val="16"/>
          <w:szCs w:val="16"/>
        </w:rPr>
        <w:t>і</w:t>
      </w:r>
      <w:proofErr w:type="spellEnd"/>
      <w:r w:rsidRPr="00D1526A">
        <w:rPr>
          <w:sz w:val="16"/>
          <w:szCs w:val="16"/>
        </w:rPr>
        <w:t xml:space="preserve"> ЮНСІТРАЛ «Про </w:t>
      </w:r>
      <w:proofErr w:type="spellStart"/>
      <w:r w:rsidRPr="00D1526A">
        <w:rPr>
          <w:sz w:val="16"/>
          <w:szCs w:val="16"/>
        </w:rPr>
        <w:t>транскордонну</w:t>
      </w:r>
      <w:proofErr w:type="spellEnd"/>
      <w:r w:rsidRPr="00D1526A">
        <w:rPr>
          <w:sz w:val="16"/>
          <w:szCs w:val="16"/>
        </w:rPr>
        <w:t xml:space="preserve"> </w:t>
      </w:r>
      <w:proofErr w:type="spellStart"/>
      <w:r w:rsidRPr="00D1526A">
        <w:rPr>
          <w:sz w:val="16"/>
          <w:szCs w:val="16"/>
        </w:rPr>
        <w:t>неспроможність</w:t>
      </w:r>
      <w:proofErr w:type="spellEnd"/>
      <w:r w:rsidRPr="00D1526A">
        <w:rPr>
          <w:sz w:val="16"/>
          <w:szCs w:val="16"/>
        </w:rPr>
        <w:t xml:space="preserve">», </w:t>
      </w:r>
      <w:proofErr w:type="spellStart"/>
      <w:r w:rsidRPr="00D1526A">
        <w:rPr>
          <w:sz w:val="16"/>
          <w:szCs w:val="16"/>
        </w:rPr>
        <w:t>прийнятий</w:t>
      </w:r>
      <w:proofErr w:type="spellEnd"/>
      <w:r w:rsidRPr="00D1526A">
        <w:rPr>
          <w:sz w:val="16"/>
          <w:szCs w:val="16"/>
        </w:rPr>
        <w:t xml:space="preserve"> 30.05.1997 р</w:t>
      </w:r>
      <w:r w:rsidRPr="00D1526A">
        <w:rPr>
          <w:sz w:val="16"/>
          <w:szCs w:val="16"/>
          <w:lang w:val="uk-UA"/>
        </w:rPr>
        <w:t xml:space="preserve"> Режим доступу:</w:t>
      </w:r>
      <w:proofErr w:type="spellStart"/>
      <w:r w:rsidRPr="00D1526A">
        <w:rPr>
          <w:sz w:val="16"/>
          <w:szCs w:val="16"/>
          <w:lang w:val="uk-UA"/>
        </w:rPr>
        <w:t>.</w:t>
      </w:r>
      <w:hyperlink r:id="rId1" w:history="1">
        <w:r w:rsidRPr="00D1526A">
          <w:rPr>
            <w:rStyle w:val="a5"/>
            <w:sz w:val="16"/>
            <w:szCs w:val="16"/>
            <w:lang w:val="uk-UA"/>
          </w:rPr>
          <w:t>http</w:t>
        </w:r>
        <w:proofErr w:type="spellEnd"/>
        <w:r w:rsidRPr="00D1526A">
          <w:rPr>
            <w:rStyle w:val="a5"/>
            <w:sz w:val="16"/>
            <w:szCs w:val="16"/>
            <w:lang w:val="uk-UA"/>
          </w:rPr>
          <w:t>://zakon.nau.ua/doc/?uid=1014.2962.0</w:t>
        </w:r>
      </w:hyperlink>
    </w:p>
  </w:footnote>
  <w:footnote w:id="9">
    <w:p w:rsidR="004C79BE" w:rsidRPr="00D1526A" w:rsidRDefault="004C79BE" w:rsidP="004C79BE">
      <w:pPr>
        <w:pStyle w:val="a3"/>
        <w:ind w:firstLine="284"/>
        <w:rPr>
          <w:sz w:val="16"/>
          <w:szCs w:val="16"/>
          <w:lang w:val="uk-UA"/>
        </w:rPr>
      </w:pPr>
      <w:r w:rsidRPr="00D1526A">
        <w:rPr>
          <w:rStyle w:val="a6"/>
          <w:rFonts w:ascii="Times New Roman" w:hAnsi="Times New Roman"/>
          <w:sz w:val="16"/>
          <w:szCs w:val="16"/>
        </w:rPr>
        <w:footnoteRef/>
      </w:r>
      <w:r w:rsidRPr="00D1526A">
        <w:rPr>
          <w:sz w:val="16"/>
          <w:szCs w:val="16"/>
        </w:rPr>
        <w:t xml:space="preserve"> Угоди </w:t>
      </w:r>
      <w:proofErr w:type="spellStart"/>
      <w:r w:rsidRPr="00D1526A">
        <w:rPr>
          <w:sz w:val="16"/>
          <w:szCs w:val="16"/>
        </w:rPr>
        <w:t>Монтевідео</w:t>
      </w:r>
      <w:proofErr w:type="spellEnd"/>
      <w:r w:rsidRPr="00D1526A">
        <w:rPr>
          <w:sz w:val="16"/>
          <w:szCs w:val="16"/>
        </w:rPr>
        <w:t xml:space="preserve">: «Про </w:t>
      </w:r>
      <w:proofErr w:type="spellStart"/>
      <w:proofErr w:type="gramStart"/>
      <w:r w:rsidRPr="00D1526A">
        <w:rPr>
          <w:sz w:val="16"/>
          <w:szCs w:val="16"/>
        </w:rPr>
        <w:t>м</w:t>
      </w:r>
      <w:proofErr w:type="gramEnd"/>
      <w:r w:rsidRPr="00D1526A">
        <w:rPr>
          <w:sz w:val="16"/>
          <w:szCs w:val="16"/>
        </w:rPr>
        <w:t>іжнародне</w:t>
      </w:r>
      <w:proofErr w:type="spellEnd"/>
      <w:r w:rsidRPr="00D1526A">
        <w:rPr>
          <w:sz w:val="16"/>
          <w:szCs w:val="16"/>
        </w:rPr>
        <w:t xml:space="preserve"> </w:t>
      </w:r>
      <w:proofErr w:type="spellStart"/>
      <w:r w:rsidRPr="00D1526A">
        <w:rPr>
          <w:sz w:val="16"/>
          <w:szCs w:val="16"/>
        </w:rPr>
        <w:t>комерційне</w:t>
      </w:r>
      <w:proofErr w:type="spellEnd"/>
      <w:r w:rsidRPr="00D1526A">
        <w:rPr>
          <w:sz w:val="16"/>
          <w:szCs w:val="16"/>
        </w:rPr>
        <w:t xml:space="preserve"> право» (1889 р.), «Про </w:t>
      </w:r>
      <w:proofErr w:type="spellStart"/>
      <w:r w:rsidRPr="00D1526A">
        <w:rPr>
          <w:sz w:val="16"/>
          <w:szCs w:val="16"/>
        </w:rPr>
        <w:t>міжнародне</w:t>
      </w:r>
      <w:proofErr w:type="spellEnd"/>
      <w:r w:rsidRPr="00D1526A">
        <w:rPr>
          <w:sz w:val="16"/>
          <w:szCs w:val="16"/>
        </w:rPr>
        <w:t xml:space="preserve"> </w:t>
      </w:r>
      <w:proofErr w:type="spellStart"/>
      <w:r w:rsidRPr="00D1526A">
        <w:rPr>
          <w:sz w:val="16"/>
          <w:szCs w:val="16"/>
        </w:rPr>
        <w:t>процесуальне</w:t>
      </w:r>
      <w:proofErr w:type="spellEnd"/>
      <w:r w:rsidRPr="00D1526A">
        <w:rPr>
          <w:sz w:val="16"/>
          <w:szCs w:val="16"/>
        </w:rPr>
        <w:t xml:space="preserve"> право» 1940 </w:t>
      </w:r>
      <w:r w:rsidRPr="00D1526A">
        <w:rPr>
          <w:sz w:val="16"/>
          <w:szCs w:val="16"/>
          <w:lang w:val="uk-UA"/>
        </w:rPr>
        <w:t>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10"/>
    <w:rsid w:val="00180810"/>
    <w:rsid w:val="004C79BE"/>
    <w:rsid w:val="006E76C4"/>
    <w:rsid w:val="00AD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79BE"/>
    <w:pPr>
      <w:spacing w:after="0" w:line="240" w:lineRule="auto"/>
    </w:pPr>
    <w:rPr>
      <w:sz w:val="20"/>
      <w:szCs w:val="20"/>
    </w:rPr>
  </w:style>
  <w:style w:type="character" w:customStyle="1" w:styleId="a4">
    <w:name w:val="Текст сноски Знак"/>
    <w:basedOn w:val="a0"/>
    <w:link w:val="a3"/>
    <w:uiPriority w:val="99"/>
    <w:semiHidden/>
    <w:rsid w:val="004C79BE"/>
    <w:rPr>
      <w:sz w:val="20"/>
      <w:szCs w:val="20"/>
    </w:rPr>
  </w:style>
  <w:style w:type="character" w:styleId="a5">
    <w:name w:val="Hyperlink"/>
    <w:basedOn w:val="a0"/>
    <w:uiPriority w:val="99"/>
    <w:semiHidden/>
    <w:unhideWhenUsed/>
    <w:rsid w:val="004C79BE"/>
    <w:rPr>
      <w:color w:val="0000FF"/>
      <w:u w:val="single"/>
    </w:rPr>
  </w:style>
  <w:style w:type="character" w:styleId="a6">
    <w:name w:val="footnote reference"/>
    <w:basedOn w:val="a0"/>
    <w:semiHidden/>
    <w:unhideWhenUsed/>
    <w:rsid w:val="004C79BE"/>
    <w:rPr>
      <w:rFonts w:ascii="News702Cyril BT" w:hAnsi="News702Cyril BT" w:hint="default"/>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C79BE"/>
    <w:pPr>
      <w:spacing w:after="0" w:line="240" w:lineRule="auto"/>
    </w:pPr>
    <w:rPr>
      <w:sz w:val="20"/>
      <w:szCs w:val="20"/>
    </w:rPr>
  </w:style>
  <w:style w:type="character" w:customStyle="1" w:styleId="a4">
    <w:name w:val="Текст сноски Знак"/>
    <w:basedOn w:val="a0"/>
    <w:link w:val="a3"/>
    <w:uiPriority w:val="99"/>
    <w:semiHidden/>
    <w:rsid w:val="004C79BE"/>
    <w:rPr>
      <w:sz w:val="20"/>
      <w:szCs w:val="20"/>
    </w:rPr>
  </w:style>
  <w:style w:type="character" w:styleId="a5">
    <w:name w:val="Hyperlink"/>
    <w:basedOn w:val="a0"/>
    <w:uiPriority w:val="99"/>
    <w:semiHidden/>
    <w:unhideWhenUsed/>
    <w:rsid w:val="004C79BE"/>
    <w:rPr>
      <w:color w:val="0000FF"/>
      <w:u w:val="single"/>
    </w:rPr>
  </w:style>
  <w:style w:type="character" w:styleId="a6">
    <w:name w:val="footnote reference"/>
    <w:basedOn w:val="a0"/>
    <w:semiHidden/>
    <w:unhideWhenUsed/>
    <w:rsid w:val="004C79BE"/>
    <w:rPr>
      <w:rFonts w:ascii="News702Cyril BT" w:hAnsi="News702Cyril BT"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zakon.nau.ua/doc/?uid=1014.2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1912</Words>
  <Characters>10902</Characters>
  <Application>Microsoft Office Word</Application>
  <DocSecurity>0</DocSecurity>
  <Lines>90</Lines>
  <Paragraphs>25</Paragraphs>
  <ScaleCrop>false</ScaleCrop>
  <Company>WareZ Provider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2</cp:revision>
  <dcterms:created xsi:type="dcterms:W3CDTF">2016-02-28T20:11:00Z</dcterms:created>
  <dcterms:modified xsi:type="dcterms:W3CDTF">2016-02-28T20:12:00Z</dcterms:modified>
</cp:coreProperties>
</file>