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F7" w:rsidRPr="002F67F7" w:rsidRDefault="002F67F7" w:rsidP="002F67F7">
      <w:pPr>
        <w:jc w:val="both"/>
        <w:rPr>
          <w:rFonts w:ascii="Times New Roman" w:hAnsi="Times New Roman" w:cs="Times New Roman"/>
          <w:sz w:val="28"/>
          <w:szCs w:val="28"/>
        </w:rPr>
      </w:pPr>
      <w:r w:rsidRPr="002F67F7">
        <w:rPr>
          <w:rFonts w:ascii="Times New Roman" w:hAnsi="Times New Roman" w:cs="Times New Roman"/>
          <w:sz w:val="28"/>
          <w:szCs w:val="28"/>
        </w:rPr>
        <w:t xml:space="preserve">УДК     346.545 (045)                                                                                               </w:t>
      </w:r>
    </w:p>
    <w:p w:rsidR="002F67F7" w:rsidRPr="002F67F7" w:rsidRDefault="002F67F7" w:rsidP="002F67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7F7">
        <w:rPr>
          <w:rFonts w:ascii="Times New Roman" w:hAnsi="Times New Roman" w:cs="Times New Roman"/>
          <w:b/>
          <w:sz w:val="28"/>
          <w:szCs w:val="28"/>
        </w:rPr>
        <w:t>Корчак Н. М.</w:t>
      </w:r>
    </w:p>
    <w:p w:rsidR="002F67F7" w:rsidRPr="002F67F7" w:rsidRDefault="002F67F7" w:rsidP="002F67F7">
      <w:pPr>
        <w:jc w:val="both"/>
        <w:rPr>
          <w:rFonts w:ascii="Times New Roman" w:hAnsi="Times New Roman" w:cs="Times New Roman"/>
          <w:sz w:val="28"/>
          <w:szCs w:val="28"/>
        </w:rPr>
      </w:pPr>
      <w:r w:rsidRPr="002F67F7">
        <w:rPr>
          <w:rFonts w:ascii="Times New Roman" w:hAnsi="Times New Roman" w:cs="Times New Roman"/>
          <w:sz w:val="28"/>
          <w:szCs w:val="28"/>
        </w:rPr>
        <w:t xml:space="preserve">кандидат юридичних наук, доцент, </w:t>
      </w:r>
    </w:p>
    <w:p w:rsidR="002F67F7" w:rsidRPr="002F67F7" w:rsidRDefault="002F67F7" w:rsidP="002F67F7">
      <w:pPr>
        <w:jc w:val="both"/>
        <w:rPr>
          <w:rFonts w:ascii="Times New Roman" w:hAnsi="Times New Roman" w:cs="Times New Roman"/>
          <w:sz w:val="28"/>
          <w:szCs w:val="28"/>
        </w:rPr>
      </w:pPr>
      <w:r w:rsidRPr="002F67F7">
        <w:rPr>
          <w:rFonts w:ascii="Times New Roman" w:hAnsi="Times New Roman" w:cs="Times New Roman"/>
          <w:sz w:val="28"/>
          <w:szCs w:val="28"/>
        </w:rPr>
        <w:t xml:space="preserve">завідувач кафедри  </w:t>
      </w:r>
    </w:p>
    <w:p w:rsidR="002F67F7" w:rsidRPr="002F67F7" w:rsidRDefault="002F67F7" w:rsidP="002F67F7">
      <w:pPr>
        <w:jc w:val="both"/>
        <w:rPr>
          <w:rFonts w:ascii="Times New Roman" w:hAnsi="Times New Roman" w:cs="Times New Roman"/>
          <w:sz w:val="28"/>
          <w:szCs w:val="28"/>
        </w:rPr>
      </w:pPr>
      <w:r w:rsidRPr="002F67F7">
        <w:rPr>
          <w:rFonts w:ascii="Times New Roman" w:hAnsi="Times New Roman" w:cs="Times New Roman"/>
          <w:sz w:val="28"/>
          <w:szCs w:val="28"/>
        </w:rPr>
        <w:t xml:space="preserve">                  господарського права і процесу, </w:t>
      </w:r>
    </w:p>
    <w:p w:rsidR="002F67F7" w:rsidRPr="002F67F7" w:rsidRDefault="002F67F7" w:rsidP="002F67F7">
      <w:pPr>
        <w:jc w:val="both"/>
        <w:rPr>
          <w:rFonts w:ascii="Times New Roman" w:hAnsi="Times New Roman" w:cs="Times New Roman"/>
          <w:sz w:val="28"/>
          <w:szCs w:val="28"/>
        </w:rPr>
      </w:pPr>
      <w:r w:rsidRPr="002F67F7">
        <w:rPr>
          <w:rFonts w:ascii="Times New Roman" w:hAnsi="Times New Roman" w:cs="Times New Roman"/>
          <w:sz w:val="28"/>
          <w:szCs w:val="28"/>
        </w:rPr>
        <w:t>Юридичний інститут,</w:t>
      </w:r>
    </w:p>
    <w:p w:rsidR="002F67F7" w:rsidRPr="002F67F7" w:rsidRDefault="002F67F7" w:rsidP="002F6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7F7">
        <w:rPr>
          <w:rFonts w:ascii="Times New Roman" w:hAnsi="Times New Roman" w:cs="Times New Roman"/>
          <w:sz w:val="28"/>
          <w:szCs w:val="28"/>
        </w:rPr>
        <w:t xml:space="preserve">Національний авіаційний університет, </w:t>
      </w:r>
    </w:p>
    <w:p w:rsidR="002F67F7" w:rsidRPr="002F67F7" w:rsidRDefault="002F67F7" w:rsidP="002F6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7F7">
        <w:rPr>
          <w:rFonts w:ascii="Times New Roman" w:hAnsi="Times New Roman" w:cs="Times New Roman"/>
          <w:sz w:val="28"/>
          <w:szCs w:val="28"/>
        </w:rPr>
        <w:t>м. Київ</w:t>
      </w:r>
      <w:r w:rsidRPr="002F67F7">
        <w:rPr>
          <w:rFonts w:ascii="Times New Roman" w:hAnsi="Times New Roman" w:cs="Times New Roman"/>
          <w:sz w:val="28"/>
          <w:szCs w:val="28"/>
          <w:lang w:val="uk-UA"/>
        </w:rPr>
        <w:t>, Україна</w:t>
      </w:r>
    </w:p>
    <w:p w:rsidR="002F67F7" w:rsidRPr="002F67F7" w:rsidRDefault="002F67F7" w:rsidP="002F67F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67F7" w:rsidRPr="002F67F7" w:rsidRDefault="002F67F7" w:rsidP="002F67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7F7">
        <w:rPr>
          <w:rFonts w:ascii="Times New Roman" w:hAnsi="Times New Roman" w:cs="Times New Roman"/>
          <w:b/>
          <w:sz w:val="28"/>
          <w:szCs w:val="28"/>
        </w:rPr>
        <w:t>ОБ’ЄКТИВНІ УМОВИ ВИНИКНЕННЯ ГОСПОДАРСЬКО-ПРАВОВОЇ ВІДПОВІДАЛЬНОСТІ ЗА ПРАВОПОРУШЕННЯ У СФЕРІ КОНКУРЕНЦІЇ</w:t>
      </w:r>
    </w:p>
    <w:p w:rsidR="002F67F7" w:rsidRPr="002F67F7" w:rsidRDefault="002F67F7" w:rsidP="002F6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67F7" w:rsidRPr="002F67F7" w:rsidRDefault="002F67F7" w:rsidP="002F67F7">
      <w:pPr>
        <w:jc w:val="both"/>
        <w:rPr>
          <w:rFonts w:ascii="Times New Roman" w:hAnsi="Times New Roman" w:cs="Times New Roman"/>
          <w:sz w:val="28"/>
          <w:szCs w:val="28"/>
        </w:rPr>
      </w:pPr>
      <w:r w:rsidRPr="002F67F7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Господарсько-правова відповідальність характеризує правову сторону діяльності суб’єктів ринкового змагання та окреслює межі їх дозволеної поведінки. </w:t>
      </w:r>
      <w:r w:rsidRPr="002F67F7">
        <w:rPr>
          <w:rFonts w:ascii="Times New Roman" w:hAnsi="Times New Roman" w:cs="Times New Roman"/>
          <w:sz w:val="28"/>
          <w:szCs w:val="28"/>
        </w:rPr>
        <w:t>Об’єктивною підставою виникнення відносин господарсько-правової відповідальності є факт правопорушення у сфері конкуренції. Однак застосовувати заходи відповідальності можна лише за певних умов.</w:t>
      </w:r>
    </w:p>
    <w:p w:rsidR="002F67F7" w:rsidRPr="002F67F7" w:rsidRDefault="002F67F7" w:rsidP="002F67F7">
      <w:pPr>
        <w:jc w:val="both"/>
        <w:rPr>
          <w:rFonts w:ascii="Times New Roman" w:hAnsi="Times New Roman" w:cs="Times New Roman"/>
          <w:sz w:val="28"/>
          <w:szCs w:val="28"/>
        </w:rPr>
      </w:pPr>
      <w:r w:rsidRPr="002F67F7">
        <w:rPr>
          <w:rFonts w:ascii="Times New Roman" w:hAnsi="Times New Roman" w:cs="Times New Roman"/>
          <w:sz w:val="28"/>
          <w:szCs w:val="28"/>
        </w:rPr>
        <w:t>Загальноприйнятим є розуміння під умовами відповідальності доведення присутності у правопорушенні сукупності необхідних ознак, які і формують елементи складу правопорушення. У науці кримінального та адміністративного права під ними розуміються об’єкт та об’єктивна сторона, суб’єкт та суб’єктивна сторона. В цивільному та господарському праві − протиправна поведінка, наявність у потерпілої сторони збитків, причинний  між ними зв’язок та вина особи порушника.</w:t>
      </w:r>
    </w:p>
    <w:p w:rsidR="002F67F7" w:rsidRPr="002F67F7" w:rsidRDefault="002F67F7" w:rsidP="002F67F7">
      <w:pPr>
        <w:jc w:val="both"/>
        <w:rPr>
          <w:rFonts w:ascii="Times New Roman" w:hAnsi="Times New Roman" w:cs="Times New Roman"/>
          <w:sz w:val="28"/>
          <w:szCs w:val="28"/>
        </w:rPr>
      </w:pPr>
      <w:r w:rsidRPr="002F67F7">
        <w:rPr>
          <w:rFonts w:ascii="Times New Roman" w:hAnsi="Times New Roman" w:cs="Times New Roman"/>
          <w:sz w:val="28"/>
          <w:szCs w:val="28"/>
        </w:rPr>
        <w:t>Дослідження об’єктивних умов застосування господарсько-правової відповідальності за правопорушення у сфері конкуренції доцільно здійснювати крізь призму матеріальних чи формальних його ознак. Нажаль цій проблемі у літературі не приділялось належної уваги.</w:t>
      </w:r>
    </w:p>
    <w:p w:rsidR="002F67F7" w:rsidRPr="002F67F7" w:rsidRDefault="002F67F7" w:rsidP="002F67F7">
      <w:pPr>
        <w:jc w:val="both"/>
        <w:rPr>
          <w:rFonts w:ascii="Times New Roman" w:hAnsi="Times New Roman" w:cs="Times New Roman"/>
          <w:sz w:val="28"/>
          <w:szCs w:val="28"/>
        </w:rPr>
      </w:pPr>
      <w:r w:rsidRPr="002F67F7">
        <w:rPr>
          <w:rFonts w:ascii="Times New Roman" w:hAnsi="Times New Roman" w:cs="Times New Roman"/>
          <w:sz w:val="28"/>
          <w:szCs w:val="28"/>
        </w:rPr>
        <w:t xml:space="preserve">Д. Лук’янець вважає, що правопорушення, перераховані у ст. 50 Закону України «Про захист економічної конкуренції» є формальними за складом, </w:t>
      </w:r>
      <w:r w:rsidRPr="002F67F7">
        <w:rPr>
          <w:rFonts w:ascii="Times New Roman" w:hAnsi="Times New Roman" w:cs="Times New Roman"/>
          <w:sz w:val="28"/>
          <w:szCs w:val="28"/>
        </w:rPr>
        <w:lastRenderedPageBreak/>
        <w:t>оскільки не містять в собі вказівну на шкідливі наслідки протиправної поведінки [1, с. 79]. Однак із таким твердженням можна погодитися лише частково. Аналізуючи як положення ст. 50 Закону України «Про захист економічної конкуренції», так і відсильні диспозиції окремих її пунктів можна зробити висновок про існування, окрім формального, ще й матеріального складу правопорушення. Так, наприклад, для кваліфікації поведінки суб’єктів господарювання як антиконкурентні узгоджені дії відповідно до п. 1 ст. 50 та ч. 1 ст. 6 Закону України «Про захист економічної конкуренції» необхідним є встановлення причинно-наслідкового зв’язку між таким видом протиправної поведінки та настання чи можливості настання недопущення, усунення чи обмеження конкуренції.</w:t>
      </w:r>
    </w:p>
    <w:p w:rsidR="002F67F7" w:rsidRPr="002F67F7" w:rsidRDefault="002F67F7" w:rsidP="002F67F7">
      <w:pPr>
        <w:jc w:val="both"/>
        <w:rPr>
          <w:rFonts w:ascii="Times New Roman" w:hAnsi="Times New Roman" w:cs="Times New Roman"/>
          <w:sz w:val="28"/>
          <w:szCs w:val="28"/>
        </w:rPr>
      </w:pPr>
      <w:r w:rsidRPr="002F67F7">
        <w:rPr>
          <w:rFonts w:ascii="Times New Roman" w:hAnsi="Times New Roman" w:cs="Times New Roman"/>
          <w:sz w:val="28"/>
          <w:szCs w:val="28"/>
        </w:rPr>
        <w:t>В окремих випадках, як на це звернув увагу С.С. Валітов, законодавець визначає альтернативні наслідки, за наявності одного з яких створюється склад правопорушення [2, с. 84]. Так, наприклад, для кваліфікації узгоджених дій стосовно постачання та використання товарів як антиконкурентні узгоджені дії суб’єктів господарювання відповідно до п. 1 ст. 50 та ч.1 ст. 8 Закону України «Про захист економічної конкуренції» необхідним є встановлення причинно-наслідкового зв’язку між таким видом протиправної поведінки та настанням одного із зазначених у ч. 2 ст. 8 Закону негативних наслідків для конкуренції: або 1) суттєве обмеження конкуренції на всьому ринку чи в значній його частині, у тому числі монополізації відповідних ринків, або 2) обмеження доступу на ринок інших суб’єктів господарювання. Для кваліфікації ж поведінки суб’єктів господарювання як зловживання монопольним (домінуючим) становищем на ринку відповідно до п. 1 ст. 50 та ч. 1 ст. 13 Закону України «Про захист економічної конкуренції» необхідним є встановлення одного із трьох негативних наслідків: 1) настання чи можливість настання недопущення, усунення чи обмеження конкуренції; 2) ущемлення інтересів інших суб’єктів господарювання; 3) ущемлення інтересів споживачів.</w:t>
      </w:r>
    </w:p>
    <w:p w:rsidR="002F67F7" w:rsidRPr="002F67F7" w:rsidRDefault="002F67F7" w:rsidP="002F67F7">
      <w:pPr>
        <w:jc w:val="both"/>
        <w:rPr>
          <w:rFonts w:ascii="Times New Roman" w:hAnsi="Times New Roman" w:cs="Times New Roman"/>
          <w:sz w:val="28"/>
          <w:szCs w:val="28"/>
        </w:rPr>
      </w:pPr>
      <w:r w:rsidRPr="002F67F7">
        <w:rPr>
          <w:rFonts w:ascii="Times New Roman" w:hAnsi="Times New Roman" w:cs="Times New Roman"/>
          <w:sz w:val="28"/>
          <w:szCs w:val="28"/>
        </w:rPr>
        <w:t xml:space="preserve">Т. І. Султонова  робить висновок про те, що негативні наслідки, зокрема при зловживаннях домінуючим становищем на ринку, в будь-якому випадку присутні та завжди відображаються на публічних інтересах [3, с. 95]. Але хіба норми конкурентного законодавства не охороняють встановлений державою правопорядок у сфері конкуренції? І чи потрібно зайвий раз доводити цей факт, коли мова йде про конкретний вид протиправної поведінки, визначений у законодавстві? Вважаємо, що запропонований Т.І. Султоновою підхід у визначенні  негативних наслідків з відображенням на публічних інтересах є неприйнятним та неконструктивним в цілому.  </w:t>
      </w:r>
    </w:p>
    <w:p w:rsidR="002F67F7" w:rsidRPr="002F67F7" w:rsidRDefault="002F67F7" w:rsidP="002F6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7F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Отже, практичне значення розмежування матеріальної та формальної конструкції складів правопорушень у сфері конкуренції дає можливість  вірно виокремити обов’язкові об’єктивні умови застосування заходів господарсько-правової відповідальності. В більшості випадків, конструкція складу правопорушень у сфері конкуренції побудована за формальним принципом. А протиправна поведінка є єдиною ознакою об’єктивної їх сторони. </w:t>
      </w:r>
    </w:p>
    <w:p w:rsidR="002F67F7" w:rsidRPr="002F67F7" w:rsidRDefault="002F67F7" w:rsidP="002F6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7F7">
        <w:rPr>
          <w:rFonts w:ascii="Times New Roman" w:hAnsi="Times New Roman" w:cs="Times New Roman"/>
          <w:sz w:val="28"/>
          <w:szCs w:val="28"/>
          <w:lang w:val="uk-UA"/>
        </w:rPr>
        <w:t>І навпаки, конструкція матеріального складу правопорушення у сфері конкуренції передбачає врахування при оцінці протиправної поведінки  також  наявності настання негативних наслідків для конкуренції. За даних обставин необхідними елементами об’єктивної сторони складу правопорушення з матеріальним складом є: 1) наявність протиправної поведінки; 2) наявність негативних наслідків для конкуренції; 3) наявність причинно-наслідкового зв’язку між такою поведінкою та настанням негативних наслідків.</w:t>
      </w:r>
    </w:p>
    <w:p w:rsidR="002F67F7" w:rsidRPr="002F67F7" w:rsidRDefault="002F67F7" w:rsidP="002F6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67F7" w:rsidRPr="002F67F7" w:rsidRDefault="002F67F7" w:rsidP="002F6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67F7" w:rsidRPr="002F67F7" w:rsidRDefault="002F67F7" w:rsidP="002F67F7">
      <w:pPr>
        <w:jc w:val="both"/>
        <w:rPr>
          <w:rFonts w:ascii="Times New Roman" w:hAnsi="Times New Roman" w:cs="Times New Roman"/>
          <w:sz w:val="28"/>
          <w:szCs w:val="28"/>
        </w:rPr>
      </w:pPr>
      <w:r w:rsidRPr="002F67F7">
        <w:rPr>
          <w:rFonts w:ascii="Times New Roman" w:hAnsi="Times New Roman" w:cs="Times New Roman"/>
          <w:sz w:val="28"/>
          <w:szCs w:val="28"/>
        </w:rPr>
        <w:t>Література</w:t>
      </w:r>
    </w:p>
    <w:p w:rsidR="002F67F7" w:rsidRPr="002F67F7" w:rsidRDefault="002F67F7" w:rsidP="002F6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7F7">
        <w:rPr>
          <w:rFonts w:ascii="Times New Roman" w:hAnsi="Times New Roman" w:cs="Times New Roman"/>
          <w:sz w:val="28"/>
          <w:szCs w:val="28"/>
          <w:lang w:val="uk-UA"/>
        </w:rPr>
        <w:t>1. Лук’янець Д. Правова природа і особливості відповідальності за порушення законодавства про захист економічної конкуренції / Д. Лук’янець // Підприємництво, господарство і право. – 2001. − №8. –С.78-80.</w:t>
      </w:r>
    </w:p>
    <w:p w:rsidR="002F67F7" w:rsidRPr="002F67F7" w:rsidRDefault="002F67F7" w:rsidP="002F6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7F7">
        <w:rPr>
          <w:rFonts w:ascii="Times New Roman" w:hAnsi="Times New Roman" w:cs="Times New Roman"/>
          <w:sz w:val="28"/>
          <w:szCs w:val="28"/>
          <w:lang w:val="uk-UA"/>
        </w:rPr>
        <w:t>2. Валітов С.С. Конкурентне право України : Навчальний посібник. / С.С. Валітов. − К.:Юрінком Інтер, 2006. − 432 с.</w:t>
      </w:r>
    </w:p>
    <w:p w:rsidR="002F67F7" w:rsidRPr="002F67F7" w:rsidRDefault="002F67F7" w:rsidP="002F67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7F7">
        <w:rPr>
          <w:rFonts w:ascii="Times New Roman" w:hAnsi="Times New Roman" w:cs="Times New Roman"/>
          <w:sz w:val="28"/>
          <w:szCs w:val="28"/>
          <w:lang w:val="uk-UA"/>
        </w:rPr>
        <w:t>3. Султонова Т.И. Злоупотребление хозяйствующими субъектами доминирующим положением на товарном рынке в Республике Таджикистан : вопросы теории и законодательства : дис. …канд.юрид.наук: 12.00.03 / Т.И. Султонова. − Душанбе, 2007. − 154 с.</w:t>
      </w:r>
    </w:p>
    <w:p w:rsidR="006E76C4" w:rsidRPr="002F67F7" w:rsidRDefault="006E76C4" w:rsidP="002F67F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76C4" w:rsidRPr="002F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Dutch801 RmHd B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4E"/>
    <w:rsid w:val="002F67F7"/>
    <w:rsid w:val="006A174E"/>
    <w:rsid w:val="006E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4870</Characters>
  <Application>Microsoft Office Word</Application>
  <DocSecurity>0</DocSecurity>
  <Lines>40</Lines>
  <Paragraphs>11</Paragraphs>
  <ScaleCrop>false</ScaleCrop>
  <Company>WareZ Provider 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2016-02-28T21:28:00Z</dcterms:created>
  <dcterms:modified xsi:type="dcterms:W3CDTF">2016-02-28T21:28:00Z</dcterms:modified>
</cp:coreProperties>
</file>