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79" w:rsidRDefault="00F66C79" w:rsidP="00F66C79">
      <w:pPr>
        <w:spacing w:line="360" w:lineRule="auto"/>
        <w:rPr>
          <w:b/>
          <w:sz w:val="28"/>
          <w:szCs w:val="28"/>
          <w:lang w:val="uk-UA"/>
        </w:rPr>
      </w:pPr>
      <w:r>
        <w:rPr>
          <w:b/>
          <w:sz w:val="28"/>
          <w:szCs w:val="28"/>
          <w:lang w:val="uk-UA"/>
        </w:rPr>
        <w:t>УДК 341 (043.2)</w:t>
      </w:r>
    </w:p>
    <w:p w:rsidR="00F66C79" w:rsidRDefault="00F66C79" w:rsidP="00F66C79">
      <w:pPr>
        <w:overflowPunct w:val="0"/>
        <w:autoSpaceDE w:val="0"/>
        <w:autoSpaceDN w:val="0"/>
        <w:adjustRightInd w:val="0"/>
        <w:spacing w:line="360" w:lineRule="auto"/>
        <w:ind w:firstLine="708"/>
        <w:jc w:val="right"/>
        <w:rPr>
          <w:sz w:val="28"/>
          <w:szCs w:val="28"/>
          <w:lang w:val="uk-UA"/>
        </w:rPr>
      </w:pPr>
      <w:r w:rsidRPr="00B3038E">
        <w:rPr>
          <w:b/>
          <w:sz w:val="28"/>
          <w:szCs w:val="28"/>
          <w:lang w:val="uk-UA"/>
        </w:rPr>
        <w:t>Жмур Н.В.,</w:t>
      </w:r>
      <w:r w:rsidRPr="00B3038E">
        <w:rPr>
          <w:sz w:val="28"/>
          <w:szCs w:val="28"/>
          <w:lang w:val="uk-UA"/>
        </w:rPr>
        <w:t xml:space="preserve"> </w:t>
      </w:r>
      <w:r w:rsidRPr="00B3038E">
        <w:rPr>
          <w:color w:val="000000"/>
          <w:sz w:val="28"/>
          <w:szCs w:val="28"/>
          <w:lang w:val="uk-UA"/>
        </w:rPr>
        <w:t>к.ю.н., старший викладач,</w:t>
      </w:r>
    </w:p>
    <w:p w:rsidR="00F66C79" w:rsidRDefault="00F66C79" w:rsidP="00F66C79">
      <w:pPr>
        <w:overflowPunct w:val="0"/>
        <w:autoSpaceDE w:val="0"/>
        <w:autoSpaceDN w:val="0"/>
        <w:adjustRightInd w:val="0"/>
        <w:spacing w:line="360" w:lineRule="auto"/>
        <w:ind w:firstLine="708"/>
        <w:jc w:val="right"/>
        <w:rPr>
          <w:sz w:val="28"/>
          <w:szCs w:val="28"/>
          <w:lang w:val="uk-UA"/>
        </w:rPr>
      </w:pPr>
      <w:r>
        <w:rPr>
          <w:b/>
          <w:sz w:val="28"/>
          <w:szCs w:val="28"/>
          <w:lang w:val="uk-UA"/>
        </w:rPr>
        <w:t>Лісова В.Ю.</w:t>
      </w:r>
      <w:r w:rsidRPr="00B3038E">
        <w:rPr>
          <w:b/>
          <w:sz w:val="28"/>
          <w:szCs w:val="28"/>
          <w:lang w:val="uk-UA"/>
        </w:rPr>
        <w:t>,</w:t>
      </w:r>
      <w:r w:rsidRPr="00B3038E">
        <w:rPr>
          <w:sz w:val="28"/>
          <w:szCs w:val="28"/>
          <w:lang w:val="uk-UA"/>
        </w:rPr>
        <w:t xml:space="preserve"> студентка,</w:t>
      </w:r>
    </w:p>
    <w:p w:rsidR="00F66C79" w:rsidRDefault="00F66C79" w:rsidP="00F66C79">
      <w:pPr>
        <w:overflowPunct w:val="0"/>
        <w:autoSpaceDE w:val="0"/>
        <w:autoSpaceDN w:val="0"/>
        <w:adjustRightInd w:val="0"/>
        <w:spacing w:line="360" w:lineRule="auto"/>
        <w:ind w:firstLine="708"/>
        <w:jc w:val="right"/>
        <w:rPr>
          <w:color w:val="000000"/>
          <w:sz w:val="28"/>
          <w:szCs w:val="28"/>
          <w:lang w:val="uk-UA"/>
        </w:rPr>
      </w:pPr>
      <w:r w:rsidRPr="00B3038E">
        <w:rPr>
          <w:color w:val="000000"/>
          <w:sz w:val="28"/>
          <w:szCs w:val="28"/>
          <w:lang w:val="uk-UA"/>
        </w:rPr>
        <w:t>Навчально-науковий Юридичний інститут,</w:t>
      </w:r>
    </w:p>
    <w:p w:rsidR="00F66C79" w:rsidRPr="00B3038E" w:rsidRDefault="00F66C79" w:rsidP="00F66C79">
      <w:pPr>
        <w:overflowPunct w:val="0"/>
        <w:autoSpaceDE w:val="0"/>
        <w:autoSpaceDN w:val="0"/>
        <w:adjustRightInd w:val="0"/>
        <w:spacing w:line="360" w:lineRule="auto"/>
        <w:ind w:firstLine="708"/>
        <w:jc w:val="right"/>
        <w:rPr>
          <w:sz w:val="28"/>
          <w:szCs w:val="28"/>
          <w:lang w:val="uk-UA"/>
        </w:rPr>
      </w:pPr>
      <w:r w:rsidRPr="00B3038E">
        <w:rPr>
          <w:sz w:val="28"/>
          <w:szCs w:val="28"/>
          <w:lang w:val="uk-UA"/>
        </w:rPr>
        <w:t>Національний авіаційний університет, м. Київ, Україна.</w:t>
      </w:r>
    </w:p>
    <w:p w:rsidR="00F66C79" w:rsidRPr="00A943A2" w:rsidRDefault="00F66C79" w:rsidP="00F66C79">
      <w:pPr>
        <w:shd w:val="clear" w:color="auto" w:fill="FFFFFF"/>
        <w:spacing w:before="100" w:beforeAutospacing="1" w:after="100" w:afterAutospacing="1"/>
        <w:jc w:val="center"/>
        <w:outlineLvl w:val="1"/>
        <w:rPr>
          <w:b/>
          <w:sz w:val="28"/>
          <w:szCs w:val="28"/>
          <w:lang w:val="uk-UA"/>
        </w:rPr>
      </w:pPr>
      <w:r w:rsidRPr="00A943A2">
        <w:rPr>
          <w:b/>
          <w:sz w:val="28"/>
          <w:szCs w:val="28"/>
          <w:lang w:val="uk-UA"/>
        </w:rPr>
        <w:t>ПРОБЛЕМА МІЖНАРОДНОЇ ПРАВОСУБ'ЄКТНОСТІ ФІЗИЧНИХ ОСІБ</w:t>
      </w:r>
    </w:p>
    <w:p w:rsidR="00F66C79" w:rsidRPr="000A603F" w:rsidRDefault="00F66C79" w:rsidP="00F66C79">
      <w:pPr>
        <w:spacing w:line="360" w:lineRule="auto"/>
        <w:ind w:firstLine="567"/>
        <w:jc w:val="both"/>
        <w:rPr>
          <w:color w:val="000000"/>
          <w:sz w:val="28"/>
          <w:szCs w:val="28"/>
          <w:shd w:val="clear" w:color="auto" w:fill="FFFFFF"/>
          <w:lang w:val="uk-UA"/>
        </w:rPr>
      </w:pPr>
      <w:r w:rsidRPr="00923712">
        <w:rPr>
          <w:color w:val="000000"/>
          <w:sz w:val="28"/>
          <w:szCs w:val="28"/>
          <w:shd w:val="clear" w:color="auto" w:fill="FFFFFF"/>
          <w:lang w:val="uk-UA"/>
        </w:rPr>
        <w:t xml:space="preserve">Суб’єкт міжнародного права - це учасник міжнародних відносин, який має міжнародні права та несе міжнародні обов’язки або є носієм міжнародної правосуб’єктності [1, </w:t>
      </w:r>
      <w:r w:rsidRPr="000A603F">
        <w:rPr>
          <w:color w:val="000000"/>
          <w:sz w:val="28"/>
          <w:szCs w:val="28"/>
          <w:shd w:val="clear" w:color="auto" w:fill="FFFFFF"/>
          <w:lang w:val="en-US"/>
        </w:rPr>
        <w:t>c</w:t>
      </w:r>
      <w:r w:rsidRPr="00923712">
        <w:rPr>
          <w:color w:val="000000"/>
          <w:sz w:val="28"/>
          <w:szCs w:val="28"/>
          <w:shd w:val="clear" w:color="auto" w:fill="FFFFFF"/>
          <w:lang w:val="uk-UA"/>
        </w:rPr>
        <w:t>. 358 ].</w:t>
      </w:r>
    </w:p>
    <w:p w:rsidR="00F66C79" w:rsidRPr="00923712" w:rsidRDefault="00F66C79" w:rsidP="00F66C79">
      <w:pPr>
        <w:spacing w:line="360" w:lineRule="auto"/>
        <w:ind w:firstLine="567"/>
        <w:jc w:val="both"/>
        <w:rPr>
          <w:color w:val="000000"/>
          <w:sz w:val="28"/>
          <w:szCs w:val="28"/>
          <w:shd w:val="clear" w:color="auto" w:fill="FFFFFF"/>
          <w:lang w:val="uk-UA"/>
        </w:rPr>
      </w:pPr>
      <w:r w:rsidRPr="00923712">
        <w:rPr>
          <w:rStyle w:val="a5"/>
          <w:b w:val="0"/>
          <w:color w:val="000000"/>
          <w:sz w:val="28"/>
          <w:szCs w:val="28"/>
          <w:lang w:val="uk-UA"/>
        </w:rPr>
        <w:t xml:space="preserve">Міжнародна правосуб'єктність </w:t>
      </w:r>
      <w:r w:rsidRPr="000A603F">
        <w:rPr>
          <w:rStyle w:val="apple-converted-space"/>
          <w:color w:val="000000"/>
          <w:sz w:val="28"/>
          <w:szCs w:val="28"/>
        </w:rPr>
        <w:t> </w:t>
      </w:r>
      <w:r w:rsidRPr="00923712">
        <w:rPr>
          <w:color w:val="000000"/>
          <w:sz w:val="28"/>
          <w:szCs w:val="28"/>
          <w:lang w:val="uk-UA"/>
        </w:rPr>
        <w:t xml:space="preserve">є основною ознакою суб'єкта міжнародного публічного права, що виявляється, як правило, у наявності прав і обов'язків, установлюваних звичаєвими і договірними нормами міжнародного права.  </w:t>
      </w:r>
    </w:p>
    <w:p w:rsidR="00F66C79" w:rsidRPr="000A603F" w:rsidRDefault="00F66C79" w:rsidP="00F66C79">
      <w:pPr>
        <w:spacing w:line="360" w:lineRule="auto"/>
        <w:ind w:firstLine="567"/>
        <w:jc w:val="both"/>
        <w:rPr>
          <w:color w:val="000000"/>
          <w:sz w:val="28"/>
          <w:szCs w:val="28"/>
          <w:shd w:val="clear" w:color="auto" w:fill="FFFFFF"/>
        </w:rPr>
      </w:pPr>
      <w:r w:rsidRPr="000A603F">
        <w:rPr>
          <w:color w:val="000000"/>
          <w:sz w:val="28"/>
          <w:szCs w:val="28"/>
          <w:shd w:val="clear" w:color="auto" w:fill="FFFFFF"/>
        </w:rPr>
        <w:t xml:space="preserve">Класифікація суб’єктів міжнародного права можлива за багатьма критеріями. А саме: за учасниками міжнародних відносин: індивіди, громадські організації, адміністративно-територіальні одиниці, автономії, суб’єкти федерацій, держави, державоподібні утворення, народи (нації), міжнародні організації та ін.; за масштабом діяльності: універсальні, регіональні та партикулярні; за порядком утворення: первинні та похідні; за міжнародно-правовим статусом: загальносистемні, галузеві та спеціальні; за галузевою приналежністю: суб’єкти права міжнародних договорів, права міжнародних організацій, права міжнародної безпеки, міжнародного гуманітарного права, міжнародного екологічного права та ін  </w:t>
      </w:r>
      <w:r w:rsidRPr="000A603F">
        <w:rPr>
          <w:color w:val="000000"/>
          <w:sz w:val="28"/>
          <w:szCs w:val="28"/>
        </w:rPr>
        <w:t xml:space="preserve">[1, </w:t>
      </w:r>
      <w:r w:rsidRPr="000A603F">
        <w:rPr>
          <w:color w:val="000000"/>
          <w:sz w:val="28"/>
          <w:szCs w:val="28"/>
          <w:lang w:val="en-US"/>
        </w:rPr>
        <w:t>c</w:t>
      </w:r>
      <w:r w:rsidRPr="000A603F">
        <w:rPr>
          <w:color w:val="000000"/>
          <w:sz w:val="28"/>
          <w:szCs w:val="28"/>
        </w:rPr>
        <w:t>.364 ]</w:t>
      </w:r>
      <w:r w:rsidRPr="000A603F">
        <w:rPr>
          <w:color w:val="000000"/>
          <w:sz w:val="28"/>
          <w:szCs w:val="28"/>
          <w:shd w:val="clear" w:color="auto" w:fill="FFFFFF"/>
        </w:rPr>
        <w:t>.</w:t>
      </w:r>
    </w:p>
    <w:p w:rsidR="00F66C79" w:rsidRPr="000A603F" w:rsidRDefault="00F66C79" w:rsidP="00F66C79">
      <w:pPr>
        <w:spacing w:line="360" w:lineRule="auto"/>
        <w:ind w:firstLine="567"/>
        <w:jc w:val="both"/>
        <w:rPr>
          <w:color w:val="000000"/>
          <w:sz w:val="28"/>
          <w:szCs w:val="28"/>
        </w:rPr>
      </w:pPr>
      <w:r w:rsidRPr="000A603F">
        <w:rPr>
          <w:color w:val="000000"/>
          <w:sz w:val="28"/>
          <w:szCs w:val="28"/>
        </w:rPr>
        <w:t>Міжнародна правосуб'єктність включає в себе такі елементи: міжнародна правоздатність; міжнародна дієздатність; міжнародна деліктоздатність; участь у міжнародній нормотворчості.</w:t>
      </w:r>
    </w:p>
    <w:p w:rsidR="00F66C79" w:rsidRPr="000A603F" w:rsidRDefault="00F66C79" w:rsidP="00F66C79">
      <w:pPr>
        <w:pStyle w:val="a3"/>
        <w:spacing w:before="0" w:beforeAutospacing="0" w:after="0" w:afterAutospacing="0" w:line="360" w:lineRule="auto"/>
        <w:ind w:firstLine="567"/>
        <w:jc w:val="both"/>
        <w:rPr>
          <w:color w:val="000000"/>
          <w:sz w:val="28"/>
          <w:szCs w:val="28"/>
        </w:rPr>
      </w:pPr>
      <w:r w:rsidRPr="000A603F">
        <w:rPr>
          <w:rStyle w:val="a5"/>
          <w:b w:val="0"/>
          <w:color w:val="000000"/>
          <w:sz w:val="28"/>
          <w:szCs w:val="28"/>
        </w:rPr>
        <w:t>Міжнародна правоздатність</w:t>
      </w:r>
      <w:r w:rsidRPr="000A603F">
        <w:rPr>
          <w:rStyle w:val="apple-converted-space"/>
          <w:color w:val="000000"/>
          <w:sz w:val="28"/>
          <w:szCs w:val="28"/>
        </w:rPr>
        <w:t> </w:t>
      </w:r>
      <w:r w:rsidRPr="000A603F">
        <w:rPr>
          <w:color w:val="000000"/>
          <w:sz w:val="28"/>
          <w:szCs w:val="28"/>
        </w:rPr>
        <w:t xml:space="preserve">- це здатність суб'єкта міжнародного права мати суб'єктивні права і нести юридичні обов'язки. Такою здатністю володіють держави з моменту їх створення; нації, що борються за </w:t>
      </w:r>
      <w:r w:rsidRPr="000A603F">
        <w:rPr>
          <w:color w:val="000000"/>
          <w:sz w:val="28"/>
          <w:szCs w:val="28"/>
        </w:rPr>
        <w:lastRenderedPageBreak/>
        <w:t xml:space="preserve">незалежність, - з моменту їх визнання; міжнародні міжурядові організації - з моменту вступу документів про їх заснування в силу; фізичні особи [2, </w:t>
      </w:r>
      <w:r w:rsidRPr="000A603F">
        <w:rPr>
          <w:color w:val="000000"/>
          <w:sz w:val="28"/>
          <w:szCs w:val="28"/>
          <w:lang w:val="en-US"/>
        </w:rPr>
        <w:t>c</w:t>
      </w:r>
      <w:r w:rsidRPr="000A603F">
        <w:rPr>
          <w:color w:val="000000"/>
          <w:sz w:val="28"/>
          <w:szCs w:val="28"/>
        </w:rPr>
        <w:t>.200-201].</w:t>
      </w:r>
    </w:p>
    <w:p w:rsidR="00F66C79" w:rsidRPr="000A603F" w:rsidRDefault="00F66C79" w:rsidP="00F66C79">
      <w:pPr>
        <w:pStyle w:val="a3"/>
        <w:spacing w:before="0" w:beforeAutospacing="0" w:after="0" w:afterAutospacing="0" w:line="360" w:lineRule="auto"/>
        <w:ind w:firstLine="567"/>
        <w:jc w:val="both"/>
        <w:rPr>
          <w:color w:val="000000"/>
          <w:sz w:val="28"/>
          <w:szCs w:val="28"/>
        </w:rPr>
      </w:pPr>
      <w:r w:rsidRPr="000A603F">
        <w:rPr>
          <w:color w:val="000000"/>
          <w:sz w:val="28"/>
          <w:szCs w:val="28"/>
        </w:rPr>
        <w:t>До поняття міжнародної дієздатності входить самостійне здійснення суб'єктами міжнародного права своїх прав і обов'язків. Міжнародна деліктоздатність суб'єктів міжнародного права означає їхню здатність нести юридичну відповідальність за скоєні правопорушення.</w:t>
      </w:r>
    </w:p>
    <w:p w:rsidR="00F66C79" w:rsidRPr="000A603F" w:rsidRDefault="00F66C79" w:rsidP="00F66C79">
      <w:pPr>
        <w:pStyle w:val="a3"/>
        <w:spacing w:before="0" w:beforeAutospacing="0" w:after="0" w:afterAutospacing="0" w:line="360" w:lineRule="auto"/>
        <w:ind w:firstLine="567"/>
        <w:jc w:val="both"/>
        <w:rPr>
          <w:color w:val="000000"/>
          <w:sz w:val="28"/>
          <w:szCs w:val="28"/>
        </w:rPr>
      </w:pPr>
      <w:r w:rsidRPr="000A603F">
        <w:rPr>
          <w:color w:val="000000"/>
          <w:sz w:val="28"/>
          <w:szCs w:val="28"/>
        </w:rPr>
        <w:t>Суб'єкти міжнародного права мають загальну, галузеву і спеціальну правосуб'єктність.</w:t>
      </w:r>
    </w:p>
    <w:p w:rsidR="00F66C79" w:rsidRPr="000A603F" w:rsidRDefault="00F66C79" w:rsidP="00F66C79">
      <w:pPr>
        <w:spacing w:line="360" w:lineRule="auto"/>
        <w:ind w:firstLine="567"/>
        <w:jc w:val="both"/>
        <w:rPr>
          <w:color w:val="000000"/>
          <w:sz w:val="28"/>
          <w:szCs w:val="28"/>
          <w:shd w:val="clear" w:color="auto" w:fill="FFFFFF"/>
        </w:rPr>
      </w:pPr>
      <w:r w:rsidRPr="000A603F">
        <w:rPr>
          <w:color w:val="000000"/>
          <w:sz w:val="28"/>
          <w:szCs w:val="28"/>
          <w:shd w:val="clear" w:color="auto" w:fill="FFFFFF"/>
        </w:rPr>
        <w:t xml:space="preserve">Досі залишається дискусійним питання про коло суб’єктів міжнародного права. До середини ХХ ст. переважала думка про держави як про виключних суб’єктів міжнародного права. Після Другої світової війни офіційно визнається міжнародна правосуб’єктність міжнародних міжурядових організацій, а згодом - народів, що виборюють свою незалежність [2, </w:t>
      </w:r>
      <w:r w:rsidRPr="000A603F">
        <w:rPr>
          <w:color w:val="000000"/>
          <w:sz w:val="28"/>
          <w:szCs w:val="28"/>
          <w:shd w:val="clear" w:color="auto" w:fill="FFFFFF"/>
          <w:lang w:val="en-US"/>
        </w:rPr>
        <w:t>c</w:t>
      </w:r>
      <w:r w:rsidRPr="000A603F">
        <w:rPr>
          <w:color w:val="000000"/>
          <w:sz w:val="28"/>
          <w:szCs w:val="28"/>
          <w:shd w:val="clear" w:color="auto" w:fill="FFFFFF"/>
        </w:rPr>
        <w:t>. 205-206].</w:t>
      </w:r>
    </w:p>
    <w:p w:rsidR="00F66C79" w:rsidRPr="000A603F" w:rsidRDefault="00F66C79" w:rsidP="00F66C79">
      <w:pPr>
        <w:spacing w:line="360" w:lineRule="auto"/>
        <w:ind w:firstLine="567"/>
        <w:jc w:val="both"/>
        <w:rPr>
          <w:sz w:val="28"/>
          <w:szCs w:val="28"/>
          <w:shd w:val="clear" w:color="auto" w:fill="FFFFFF"/>
        </w:rPr>
      </w:pPr>
      <w:r w:rsidRPr="000A603F">
        <w:rPr>
          <w:sz w:val="28"/>
          <w:szCs w:val="28"/>
          <w:shd w:val="clear" w:color="auto" w:fill="FFFFFF"/>
        </w:rPr>
        <w:t xml:space="preserve">Міжнародне право відіграє значну роль у регулюванні прав і свобод фізичних осіб. У одних випадках норми міжнародного права встановлюють стандарти правового статусу фізичних осіб, в інших - є безпосередньою підставою для виникнення суб'єктивних прав і обов'язків людини. </w:t>
      </w:r>
    </w:p>
    <w:p w:rsidR="00F66C79" w:rsidRPr="000A603F" w:rsidRDefault="00F66C79" w:rsidP="00F66C79">
      <w:pPr>
        <w:spacing w:line="360" w:lineRule="auto"/>
        <w:ind w:firstLine="567"/>
        <w:jc w:val="both"/>
        <w:rPr>
          <w:color w:val="000000"/>
          <w:sz w:val="28"/>
          <w:szCs w:val="28"/>
        </w:rPr>
      </w:pPr>
      <w:r w:rsidRPr="000A603F">
        <w:rPr>
          <w:color w:val="000000"/>
          <w:sz w:val="28"/>
          <w:szCs w:val="28"/>
          <w:shd w:val="clear" w:color="auto" w:fill="FFFFFF"/>
        </w:rPr>
        <w:t>Роль міжнародного права в регулюванні правового статусу фізичних осіб виражається, у тому, що держави:</w:t>
      </w:r>
    </w:p>
    <w:p w:rsidR="00F66C79" w:rsidRPr="000A603F" w:rsidRDefault="00F66C79" w:rsidP="00F66C79">
      <w:pPr>
        <w:pStyle w:val="a4"/>
        <w:numPr>
          <w:ilvl w:val="0"/>
          <w:numId w:val="1"/>
        </w:numPr>
        <w:spacing w:after="0" w:line="360" w:lineRule="auto"/>
        <w:ind w:firstLine="567"/>
        <w:jc w:val="both"/>
        <w:rPr>
          <w:rFonts w:ascii="Times New Roman" w:hAnsi="Times New Roman"/>
          <w:color w:val="000000"/>
          <w:sz w:val="28"/>
          <w:szCs w:val="28"/>
        </w:rPr>
      </w:pPr>
      <w:r w:rsidRPr="000A603F">
        <w:rPr>
          <w:rFonts w:ascii="Times New Roman" w:hAnsi="Times New Roman"/>
          <w:color w:val="000000"/>
          <w:sz w:val="28"/>
          <w:szCs w:val="28"/>
          <w:shd w:val="clear" w:color="auto" w:fill="FFFFFF"/>
        </w:rPr>
        <w:t>у силу звичаєвих правових норм міжнародного права взаємно визнають виняткову юрисдикцію держав у регулюванні правового статусу осіб, що складають їхнє населення;</w:t>
      </w:r>
    </w:p>
    <w:p w:rsidR="00F66C79" w:rsidRPr="000A603F" w:rsidRDefault="00F66C79" w:rsidP="00F66C79">
      <w:pPr>
        <w:pStyle w:val="a4"/>
        <w:numPr>
          <w:ilvl w:val="0"/>
          <w:numId w:val="1"/>
        </w:numPr>
        <w:spacing w:after="0" w:line="360" w:lineRule="auto"/>
        <w:ind w:firstLine="567"/>
        <w:jc w:val="both"/>
        <w:rPr>
          <w:rFonts w:ascii="Times New Roman" w:hAnsi="Times New Roman"/>
          <w:color w:val="000000"/>
          <w:sz w:val="28"/>
          <w:szCs w:val="28"/>
        </w:rPr>
      </w:pPr>
      <w:r w:rsidRPr="000A603F">
        <w:rPr>
          <w:rFonts w:ascii="Times New Roman" w:hAnsi="Times New Roman"/>
          <w:color w:val="000000"/>
          <w:sz w:val="28"/>
          <w:szCs w:val="28"/>
          <w:shd w:val="clear" w:color="auto" w:fill="FFFFFF"/>
        </w:rPr>
        <w:t>взаємно погодилися визнавати право вітчизняної держави в установлених випадках сприяти своїм громадянам, які знаходяться за межами їх державних кордонів на іноземній території, у здійсненні їх прав, передбачених для іноземців;</w:t>
      </w:r>
    </w:p>
    <w:p w:rsidR="00F66C79" w:rsidRPr="000A603F" w:rsidRDefault="00F66C79" w:rsidP="00F66C79">
      <w:pPr>
        <w:pStyle w:val="a4"/>
        <w:numPr>
          <w:ilvl w:val="0"/>
          <w:numId w:val="1"/>
        </w:numPr>
        <w:spacing w:after="0" w:line="360" w:lineRule="auto"/>
        <w:ind w:firstLine="567"/>
        <w:jc w:val="both"/>
        <w:rPr>
          <w:rFonts w:ascii="Times New Roman" w:hAnsi="Times New Roman"/>
          <w:color w:val="000000"/>
          <w:sz w:val="28"/>
          <w:szCs w:val="28"/>
        </w:rPr>
      </w:pPr>
      <w:r w:rsidRPr="000A603F">
        <w:rPr>
          <w:rFonts w:ascii="Times New Roman" w:hAnsi="Times New Roman"/>
          <w:color w:val="000000"/>
          <w:sz w:val="28"/>
          <w:szCs w:val="28"/>
          <w:shd w:val="clear" w:color="auto" w:fill="FFFFFF"/>
        </w:rPr>
        <w:lastRenderedPageBreak/>
        <w:t>на взаємних договірних засадах регулюють питання, що стосуються колізії їхніх внутрішньодержавних норм про визначення статусу осіб, що відносяться до категорій їхніх громадян;</w:t>
      </w:r>
    </w:p>
    <w:p w:rsidR="00F66C79" w:rsidRPr="000A603F" w:rsidRDefault="00F66C79" w:rsidP="00F66C79">
      <w:pPr>
        <w:pStyle w:val="a4"/>
        <w:numPr>
          <w:ilvl w:val="0"/>
          <w:numId w:val="1"/>
        </w:numPr>
        <w:spacing w:after="0" w:line="360" w:lineRule="auto"/>
        <w:ind w:firstLine="567"/>
        <w:jc w:val="both"/>
        <w:rPr>
          <w:rFonts w:ascii="Times New Roman" w:hAnsi="Times New Roman"/>
          <w:color w:val="000000"/>
          <w:sz w:val="28"/>
          <w:szCs w:val="28"/>
        </w:rPr>
      </w:pPr>
      <w:r w:rsidRPr="000A603F">
        <w:rPr>
          <w:rFonts w:ascii="Times New Roman" w:hAnsi="Times New Roman"/>
          <w:color w:val="000000"/>
          <w:sz w:val="28"/>
          <w:szCs w:val="28"/>
          <w:shd w:val="clear" w:color="auto" w:fill="FFFFFF"/>
        </w:rPr>
        <w:t>регулюють на рівні норм загального міжнародного права правове становище осіб, що входять до складу їхніх закордонних органів зовнішніх зносин;</w:t>
      </w:r>
    </w:p>
    <w:p w:rsidR="00F66C79" w:rsidRPr="000A603F" w:rsidRDefault="00F66C79" w:rsidP="00F66C79">
      <w:pPr>
        <w:pStyle w:val="a4"/>
        <w:numPr>
          <w:ilvl w:val="0"/>
          <w:numId w:val="1"/>
        </w:numPr>
        <w:spacing w:after="0" w:line="360" w:lineRule="auto"/>
        <w:ind w:firstLine="567"/>
        <w:jc w:val="both"/>
        <w:rPr>
          <w:rFonts w:ascii="Times New Roman" w:hAnsi="Times New Roman"/>
          <w:color w:val="000000"/>
          <w:sz w:val="28"/>
          <w:szCs w:val="28"/>
          <w:shd w:val="clear" w:color="auto" w:fill="FFFFFF"/>
        </w:rPr>
      </w:pPr>
      <w:r w:rsidRPr="000A603F">
        <w:rPr>
          <w:rFonts w:ascii="Times New Roman" w:hAnsi="Times New Roman"/>
          <w:color w:val="000000"/>
          <w:sz w:val="28"/>
          <w:szCs w:val="28"/>
          <w:shd w:val="clear" w:color="auto" w:fill="FFFFFF"/>
        </w:rPr>
        <w:t xml:space="preserve">у спеціальних угодах домовляються про право фізичних осіб у порядку, встановленому внутрішньодержавним законодавством, звертатися в міжнародні організації за захистом своїх прав [3, </w:t>
      </w:r>
      <w:r w:rsidRPr="000A603F">
        <w:rPr>
          <w:rFonts w:ascii="Times New Roman" w:hAnsi="Times New Roman"/>
          <w:color w:val="000000"/>
          <w:sz w:val="28"/>
          <w:szCs w:val="28"/>
          <w:shd w:val="clear" w:color="auto" w:fill="FFFFFF"/>
          <w:lang w:val="en-US"/>
        </w:rPr>
        <w:t>c</w:t>
      </w:r>
      <w:r w:rsidRPr="000A603F">
        <w:rPr>
          <w:rFonts w:ascii="Times New Roman" w:hAnsi="Times New Roman"/>
          <w:color w:val="000000"/>
          <w:sz w:val="28"/>
          <w:szCs w:val="28"/>
          <w:shd w:val="clear" w:color="auto" w:fill="FFFFFF"/>
        </w:rPr>
        <w:t>.419-420].</w:t>
      </w:r>
    </w:p>
    <w:p w:rsidR="00F66C79" w:rsidRPr="000A603F" w:rsidRDefault="00F66C79" w:rsidP="00F66C79">
      <w:pPr>
        <w:spacing w:line="360" w:lineRule="auto"/>
        <w:ind w:firstLine="567"/>
        <w:jc w:val="both"/>
        <w:rPr>
          <w:color w:val="000000"/>
          <w:sz w:val="28"/>
          <w:szCs w:val="28"/>
          <w:shd w:val="clear" w:color="auto" w:fill="FFFFFF"/>
        </w:rPr>
      </w:pPr>
      <w:r w:rsidRPr="000A603F">
        <w:rPr>
          <w:color w:val="000000"/>
          <w:sz w:val="28"/>
          <w:szCs w:val="28"/>
          <w:shd w:val="clear" w:color="auto" w:fill="FFFFFF"/>
        </w:rPr>
        <w:t>Таким чином, у міжнародному праві є достатньо підстав для становлення системи міждержавного співробітництва з питань правового статусу фізичних осіб.</w:t>
      </w:r>
    </w:p>
    <w:p w:rsidR="00F66C79" w:rsidRPr="000A603F" w:rsidRDefault="00F66C79" w:rsidP="00F66C79">
      <w:pPr>
        <w:spacing w:line="360" w:lineRule="auto"/>
        <w:ind w:firstLine="567"/>
        <w:jc w:val="both"/>
        <w:rPr>
          <w:sz w:val="28"/>
          <w:szCs w:val="28"/>
        </w:rPr>
      </w:pPr>
      <w:r w:rsidRPr="000A603F">
        <w:rPr>
          <w:color w:val="000000"/>
          <w:sz w:val="28"/>
          <w:szCs w:val="28"/>
          <w:shd w:val="clear" w:color="auto" w:fill="FFFFFF"/>
        </w:rPr>
        <w:t xml:space="preserve">Ця проблема набуває особливої значимості з урахуванням того, що на сучасному етапі розвитку світового співтовариства загальновизнано, що політичні, соціальні, економічні, культурні й інші права людини виступають не в якості дару держави або його посадових осіб, а є невід'ємними правами кожного індивіда, якими він наділений у силу свого народження незалежно від раси, кольору шкіри, статі, релігії, мови, політичних та інших переконань. </w:t>
      </w:r>
      <w:r w:rsidRPr="000A603F">
        <w:rPr>
          <w:sz w:val="28"/>
          <w:szCs w:val="28"/>
          <w:shd w:val="clear" w:color="auto" w:fill="FFFFFF"/>
        </w:rPr>
        <w:t xml:space="preserve">Права і свободи людини складають основу не тільки громадянського суспільства, але і базис сучасної цивілізації. </w:t>
      </w:r>
      <w:r w:rsidRPr="000A603F">
        <w:rPr>
          <w:sz w:val="28"/>
          <w:szCs w:val="28"/>
        </w:rPr>
        <w:t xml:space="preserve">Право міжнародної правосуб'єктності охоплює також такі інститути як визнання та правонаступництво [3, </w:t>
      </w:r>
      <w:r w:rsidRPr="000A603F">
        <w:rPr>
          <w:sz w:val="28"/>
          <w:szCs w:val="28"/>
          <w:lang w:val="en-US"/>
        </w:rPr>
        <w:t>c</w:t>
      </w:r>
      <w:r w:rsidRPr="000A603F">
        <w:rPr>
          <w:sz w:val="28"/>
          <w:szCs w:val="28"/>
        </w:rPr>
        <w:t xml:space="preserve">.421]. </w:t>
      </w:r>
    </w:p>
    <w:p w:rsidR="00F66C79" w:rsidRPr="000A603F" w:rsidRDefault="00F66C79" w:rsidP="00F66C79">
      <w:pPr>
        <w:spacing w:line="360" w:lineRule="auto"/>
        <w:ind w:firstLine="567"/>
        <w:jc w:val="both"/>
        <w:rPr>
          <w:sz w:val="28"/>
          <w:szCs w:val="28"/>
          <w:shd w:val="clear" w:color="auto" w:fill="FFFFFF"/>
        </w:rPr>
      </w:pPr>
      <w:r w:rsidRPr="000A603F">
        <w:rPr>
          <w:sz w:val="28"/>
          <w:szCs w:val="28"/>
        </w:rPr>
        <w:t>Отже, можна зробити висновок, що поняття міжнародна правосуб'єктність означає здатність бути суб'єктом міжнародного права. її обсяг у різних видів суб'єктів істотно відрізняється.</w:t>
      </w:r>
    </w:p>
    <w:p w:rsidR="00F66C79" w:rsidRDefault="00F66C79" w:rsidP="00F66C79">
      <w:pPr>
        <w:spacing w:line="360" w:lineRule="auto"/>
        <w:ind w:firstLine="708"/>
        <w:jc w:val="center"/>
        <w:rPr>
          <w:sz w:val="28"/>
          <w:szCs w:val="28"/>
          <w:shd w:val="clear" w:color="auto" w:fill="FFFFFF"/>
        </w:rPr>
      </w:pPr>
    </w:p>
    <w:p w:rsidR="00F66C79" w:rsidRPr="00122F92" w:rsidRDefault="00F66C79" w:rsidP="00F66C79">
      <w:pPr>
        <w:spacing w:line="360" w:lineRule="auto"/>
        <w:ind w:firstLine="708"/>
        <w:jc w:val="center"/>
        <w:rPr>
          <w:i/>
          <w:sz w:val="28"/>
          <w:szCs w:val="28"/>
          <w:shd w:val="clear" w:color="auto" w:fill="FFFFFF"/>
        </w:rPr>
      </w:pPr>
      <w:r w:rsidRPr="00122F92">
        <w:rPr>
          <w:i/>
          <w:sz w:val="28"/>
          <w:szCs w:val="28"/>
          <w:shd w:val="clear" w:color="auto" w:fill="FFFFFF"/>
          <w:lang w:val="uk-UA"/>
        </w:rPr>
        <w:t>Л</w:t>
      </w:r>
      <w:r w:rsidRPr="00122F92">
        <w:rPr>
          <w:i/>
          <w:sz w:val="28"/>
          <w:szCs w:val="28"/>
          <w:shd w:val="clear" w:color="auto" w:fill="FFFFFF"/>
        </w:rPr>
        <w:t>ітератур</w:t>
      </w:r>
      <w:r w:rsidRPr="00122F92">
        <w:rPr>
          <w:i/>
          <w:sz w:val="28"/>
          <w:szCs w:val="28"/>
          <w:shd w:val="clear" w:color="auto" w:fill="FFFFFF"/>
          <w:lang w:val="uk-UA"/>
        </w:rPr>
        <w:t>а</w:t>
      </w:r>
      <w:r w:rsidRPr="00122F92">
        <w:rPr>
          <w:i/>
          <w:sz w:val="28"/>
          <w:szCs w:val="28"/>
          <w:shd w:val="clear" w:color="auto" w:fill="FFFFFF"/>
        </w:rPr>
        <w:t>:</w:t>
      </w:r>
    </w:p>
    <w:p w:rsidR="00F66C79" w:rsidRPr="000A603F" w:rsidRDefault="00F66C79" w:rsidP="00F66C79">
      <w:pPr>
        <w:pStyle w:val="a3"/>
        <w:numPr>
          <w:ilvl w:val="0"/>
          <w:numId w:val="2"/>
        </w:numPr>
        <w:shd w:val="clear" w:color="auto" w:fill="FFFFFF"/>
        <w:spacing w:before="0" w:beforeAutospacing="0" w:after="0" w:afterAutospacing="0" w:line="360" w:lineRule="auto"/>
        <w:jc w:val="both"/>
        <w:rPr>
          <w:sz w:val="28"/>
          <w:szCs w:val="28"/>
        </w:rPr>
      </w:pPr>
      <w:r w:rsidRPr="000A603F">
        <w:rPr>
          <w:rStyle w:val="a6"/>
          <w:i w:val="0"/>
          <w:sz w:val="28"/>
          <w:szCs w:val="28"/>
        </w:rPr>
        <w:t>Міжнародне приватн</w:t>
      </w:r>
      <w:r>
        <w:rPr>
          <w:rStyle w:val="a6"/>
          <w:i w:val="0"/>
          <w:sz w:val="28"/>
          <w:szCs w:val="28"/>
        </w:rPr>
        <w:t>е право: підручник / за ред. А.С.</w:t>
      </w:r>
      <w:r>
        <w:rPr>
          <w:rStyle w:val="a6"/>
          <w:i w:val="0"/>
          <w:sz w:val="28"/>
          <w:szCs w:val="28"/>
          <w:lang w:val="uk-UA"/>
        </w:rPr>
        <w:t xml:space="preserve"> </w:t>
      </w:r>
      <w:r w:rsidRPr="000A603F">
        <w:rPr>
          <w:rStyle w:val="a6"/>
          <w:i w:val="0"/>
          <w:sz w:val="28"/>
          <w:szCs w:val="28"/>
        </w:rPr>
        <w:t>Довгерта і В.І.Кисіля. – 2-ге видання. – К.: Алерта, 2014. – 656 с.</w:t>
      </w:r>
    </w:p>
    <w:p w:rsidR="00F66C79" w:rsidRPr="000A603F" w:rsidRDefault="00F66C79" w:rsidP="00F66C79">
      <w:pPr>
        <w:pStyle w:val="a4"/>
        <w:numPr>
          <w:ilvl w:val="0"/>
          <w:numId w:val="2"/>
        </w:numPr>
        <w:spacing w:after="0" w:line="360" w:lineRule="auto"/>
        <w:jc w:val="both"/>
        <w:rPr>
          <w:rFonts w:ascii="Times New Roman" w:hAnsi="Times New Roman"/>
          <w:sz w:val="28"/>
          <w:szCs w:val="28"/>
          <w:shd w:val="clear" w:color="auto" w:fill="FFFFFF"/>
        </w:rPr>
      </w:pPr>
      <w:r w:rsidRPr="000A603F">
        <w:rPr>
          <w:rFonts w:ascii="Times New Roman" w:hAnsi="Times New Roman"/>
          <w:sz w:val="28"/>
          <w:szCs w:val="28"/>
          <w:shd w:val="clear" w:color="auto" w:fill="FFFFFF"/>
        </w:rPr>
        <w:lastRenderedPageBreak/>
        <w:t>Міжнародне приватне право:навч. посібник / за ред. В.М. Гайворонський,  В.П. Жушман. – К.:Атіка, 2010. – 399 с.</w:t>
      </w:r>
    </w:p>
    <w:p w:rsidR="00F66C79" w:rsidRPr="000A603F" w:rsidRDefault="00F66C79" w:rsidP="00F66C79">
      <w:pPr>
        <w:pStyle w:val="a4"/>
        <w:numPr>
          <w:ilvl w:val="0"/>
          <w:numId w:val="2"/>
        </w:numPr>
        <w:spacing w:after="0" w:line="360" w:lineRule="auto"/>
        <w:jc w:val="both"/>
        <w:rPr>
          <w:rFonts w:ascii="Times New Roman" w:hAnsi="Times New Roman"/>
          <w:sz w:val="28"/>
          <w:szCs w:val="28"/>
          <w:shd w:val="clear" w:color="auto" w:fill="FFFFFF"/>
        </w:rPr>
      </w:pPr>
      <w:r w:rsidRPr="000A603F">
        <w:rPr>
          <w:rFonts w:ascii="Times New Roman" w:hAnsi="Times New Roman"/>
          <w:sz w:val="28"/>
          <w:szCs w:val="28"/>
          <w:shd w:val="clear" w:color="auto" w:fill="FFFFFF"/>
        </w:rPr>
        <w:t>Дмитрієва Г.К. Міжнародне приватне право: підручник. – М.: Проспект, 2007. – 689 с.</w:t>
      </w:r>
    </w:p>
    <w:p w:rsidR="007F1E52" w:rsidRDefault="00F66C79" w:rsidP="00F66C79">
      <w:r>
        <w:rPr>
          <w:rStyle w:val="s4"/>
          <w:color w:val="000000"/>
          <w:sz w:val="28"/>
          <w:szCs w:val="28"/>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8064D"/>
    <w:multiLevelType w:val="hybridMultilevel"/>
    <w:tmpl w:val="D876CAD0"/>
    <w:lvl w:ilvl="0" w:tplc="0B0C1F38">
      <w:start w:val="1"/>
      <w:numFmt w:val="decimal"/>
      <w:lvlText w:val="%1."/>
      <w:lvlJc w:val="left"/>
      <w:pPr>
        <w:ind w:left="1068" w:hanging="360"/>
      </w:pPr>
      <w:rPr>
        <w:rFonts w:hint="default"/>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61873E96"/>
    <w:multiLevelType w:val="hybridMultilevel"/>
    <w:tmpl w:val="6A525A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C2"/>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16C2"/>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66C79"/>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F66C79"/>
  </w:style>
  <w:style w:type="character" w:customStyle="1" w:styleId="s4">
    <w:name w:val="s4"/>
    <w:basedOn w:val="a0"/>
    <w:rsid w:val="00F66C79"/>
  </w:style>
  <w:style w:type="paragraph" w:styleId="a3">
    <w:name w:val="Normal (Web)"/>
    <w:basedOn w:val="a"/>
    <w:uiPriority w:val="99"/>
    <w:rsid w:val="00F66C79"/>
    <w:pPr>
      <w:spacing w:before="100" w:beforeAutospacing="1" w:after="100" w:afterAutospacing="1"/>
    </w:pPr>
  </w:style>
  <w:style w:type="paragraph" w:styleId="a4">
    <w:name w:val="List Paragraph"/>
    <w:basedOn w:val="a"/>
    <w:uiPriority w:val="34"/>
    <w:qFormat/>
    <w:rsid w:val="00F66C79"/>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F66C79"/>
    <w:rPr>
      <w:b/>
      <w:bCs/>
    </w:rPr>
  </w:style>
  <w:style w:type="character" w:styleId="a6">
    <w:name w:val="Emphasis"/>
    <w:uiPriority w:val="99"/>
    <w:qFormat/>
    <w:rsid w:val="00F66C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F66C79"/>
  </w:style>
  <w:style w:type="character" w:customStyle="1" w:styleId="s4">
    <w:name w:val="s4"/>
    <w:basedOn w:val="a0"/>
    <w:rsid w:val="00F66C79"/>
  </w:style>
  <w:style w:type="paragraph" w:styleId="a3">
    <w:name w:val="Normal (Web)"/>
    <w:basedOn w:val="a"/>
    <w:uiPriority w:val="99"/>
    <w:rsid w:val="00F66C79"/>
    <w:pPr>
      <w:spacing w:before="100" w:beforeAutospacing="1" w:after="100" w:afterAutospacing="1"/>
    </w:pPr>
  </w:style>
  <w:style w:type="paragraph" w:styleId="a4">
    <w:name w:val="List Paragraph"/>
    <w:basedOn w:val="a"/>
    <w:uiPriority w:val="34"/>
    <w:qFormat/>
    <w:rsid w:val="00F66C79"/>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F66C79"/>
    <w:rPr>
      <w:b/>
      <w:bCs/>
    </w:rPr>
  </w:style>
  <w:style w:type="character" w:styleId="a6">
    <w:name w:val="Emphasis"/>
    <w:uiPriority w:val="99"/>
    <w:qFormat/>
    <w:rsid w:val="00F66C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4380</Characters>
  <Application>Microsoft Office Word</Application>
  <DocSecurity>0</DocSecurity>
  <Lines>36</Lines>
  <Paragraphs>10</Paragraphs>
  <ScaleCrop>false</ScaleCrop>
  <Company>SPecialiST RePack</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2016-02-29T14:10:00Z</dcterms:created>
  <dcterms:modified xsi:type="dcterms:W3CDTF">2016-02-29T14:10:00Z</dcterms:modified>
</cp:coreProperties>
</file>