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0A" w:rsidRDefault="00B8630A" w:rsidP="00B8630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УДК 34:504:629. 73(043.2) </w:t>
      </w:r>
    </w:p>
    <w:p w:rsidR="00B8630A" w:rsidRPr="009075A8" w:rsidRDefault="00B8630A" w:rsidP="00B8630A">
      <w:pPr>
        <w:pStyle w:val="a3"/>
        <w:spacing w:line="360" w:lineRule="auto"/>
        <w:ind w:firstLine="234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075A8">
        <w:rPr>
          <w:rFonts w:ascii="Times New Roman" w:hAnsi="Times New Roman"/>
          <w:b/>
          <w:sz w:val="28"/>
          <w:szCs w:val="28"/>
        </w:rPr>
        <w:t>Корнє</w:t>
      </w:r>
      <w:r>
        <w:rPr>
          <w:rFonts w:ascii="Times New Roman" w:hAnsi="Times New Roman"/>
          <w:b/>
          <w:sz w:val="28"/>
          <w:szCs w:val="28"/>
        </w:rPr>
        <w:t>є</w:t>
      </w:r>
      <w:r w:rsidRPr="009075A8">
        <w:rPr>
          <w:rFonts w:ascii="Times New Roman" w:hAnsi="Times New Roman"/>
          <w:b/>
          <w:sz w:val="28"/>
          <w:szCs w:val="28"/>
        </w:rPr>
        <w:t>в</w:t>
      </w:r>
      <w:proofErr w:type="spellEnd"/>
      <w:r w:rsidRPr="009075A8">
        <w:rPr>
          <w:rFonts w:ascii="Times New Roman" w:hAnsi="Times New Roman"/>
          <w:b/>
          <w:sz w:val="28"/>
          <w:szCs w:val="28"/>
        </w:rPr>
        <w:t xml:space="preserve"> Ю.В.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>., доцент</w:t>
      </w:r>
    </w:p>
    <w:p w:rsidR="00B8630A" w:rsidRDefault="00B8630A" w:rsidP="00B8630A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  <w:szCs w:val="28"/>
          <w:lang w:val="uk-UA"/>
        </w:rPr>
      </w:pPr>
      <w:r w:rsidRPr="00B3038E">
        <w:rPr>
          <w:color w:val="000000"/>
          <w:sz w:val="28"/>
          <w:szCs w:val="28"/>
          <w:lang w:val="uk-UA"/>
        </w:rPr>
        <w:t>Навчально-науковий Юридичний інститут,</w:t>
      </w:r>
    </w:p>
    <w:p w:rsidR="00B8630A" w:rsidRPr="00B3038E" w:rsidRDefault="00B8630A" w:rsidP="00B8630A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B3038E">
        <w:rPr>
          <w:sz w:val="28"/>
          <w:szCs w:val="28"/>
          <w:lang w:val="uk-UA"/>
        </w:rPr>
        <w:t>Національний авіаційний університет, м. Київ, Україна.</w:t>
      </w:r>
    </w:p>
    <w:p w:rsidR="00B8630A" w:rsidRPr="00A943A2" w:rsidRDefault="00B8630A" w:rsidP="00B8630A">
      <w:pPr>
        <w:pStyle w:val="a3"/>
        <w:spacing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8630A" w:rsidRPr="0010658C" w:rsidRDefault="00B8630A" w:rsidP="00B8630A">
      <w:pPr>
        <w:pStyle w:val="a3"/>
        <w:spacing w:line="36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10658C">
        <w:rPr>
          <w:rFonts w:ascii="Times New Roman" w:hAnsi="Times New Roman"/>
          <w:b/>
          <w:sz w:val="28"/>
          <w:szCs w:val="28"/>
        </w:rPr>
        <w:t xml:space="preserve">ЗАХОДИ ЕКОЛОГІЧНОЇ БЕЗПЕКИ </w:t>
      </w:r>
      <w:r>
        <w:rPr>
          <w:rFonts w:ascii="Times New Roman" w:hAnsi="Times New Roman"/>
          <w:b/>
          <w:sz w:val="28"/>
          <w:szCs w:val="28"/>
        </w:rPr>
        <w:t xml:space="preserve">В ДІЯЛЬНОСТІ </w:t>
      </w:r>
      <w:r w:rsidRPr="0010658C">
        <w:rPr>
          <w:rFonts w:ascii="Times New Roman" w:hAnsi="Times New Roman"/>
          <w:b/>
          <w:sz w:val="28"/>
          <w:szCs w:val="28"/>
        </w:rPr>
        <w:t>ЦИВІЛЬНОЇ АВІАЦІЇ</w:t>
      </w:r>
    </w:p>
    <w:p w:rsidR="00B8630A" w:rsidRDefault="00B8630A" w:rsidP="00B8630A">
      <w:pPr>
        <w:pStyle w:val="a3"/>
        <w:spacing w:line="360" w:lineRule="auto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Розглядаючи екологічну безпеку цивільної авіації, важливо в першу чергу визначити основні чинники негативного впливу цивільної авіації на навколишнє природне середовище. При цьому слід мати на увазі, що основним об’єктом такого негативного впливу є населення.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Основними чинниками негативного впливу цивільної авіації на населення та навколишнє природне середовище є авіаційний шум і викиди (емісія) забруднюючих речовин (палива та продуктів його згорання), які в поєднанні з такими чинниками як близьке розміщення аеропортів до населених пунктів і застарілий парк повітряних суден може завдавати значної шкоди здоров’ю населення. Розміщення авіаційних об’єктів поблизу заповідників може завдати непоправної шкоди охоронюваним видам тварин, особливо шкідливо на яких впливає авіаційний шум.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 міжнародним документом в сфері екологічної безпеки цивільної авіації є Додаток 16 до </w:t>
      </w:r>
      <w:proofErr w:type="spellStart"/>
      <w:r>
        <w:rPr>
          <w:rFonts w:ascii="Times New Roman" w:hAnsi="Times New Roman"/>
          <w:sz w:val="28"/>
          <w:szCs w:val="28"/>
        </w:rPr>
        <w:t>Чикагської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конвенції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міжнародну цивільну авіацію”, але він містить лише рекомендаційні положення стосовно авіаційного шуму (розділ 3, том 1). Гранично допустимий рівень авіаційного шуму встановлюють також норми льотної придатності (НЛГС-2) та державні стандарти (ГОСТ 17228-78, ГОСТ 17229-78, ГОСТ 23023-78), прийняті ще за часів СРСР. В 2002 році 33-ю Асамблеєю ICAO були затверджені нові стандарти для літаків стосовно рівня допустимого авіаційного шуму (розділ 4 тому 1 Додатку 16 до </w:t>
      </w:r>
      <w:proofErr w:type="spellStart"/>
      <w:r>
        <w:rPr>
          <w:rFonts w:ascii="Times New Roman" w:hAnsi="Times New Roman"/>
          <w:sz w:val="28"/>
          <w:szCs w:val="28"/>
        </w:rPr>
        <w:t>Чикагської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конвенції </w:t>
      </w:r>
      <w:proofErr w:type="spellStart"/>
      <w:r>
        <w:rPr>
          <w:rFonts w:ascii="Times New Roman" w:hAnsi="Times New Roman"/>
          <w:sz w:val="28"/>
          <w:szCs w:val="28"/>
        </w:rPr>
        <w:t>„Про</w:t>
      </w:r>
      <w:proofErr w:type="spellEnd"/>
      <w:r>
        <w:rPr>
          <w:rFonts w:ascii="Times New Roman" w:hAnsi="Times New Roman"/>
          <w:sz w:val="28"/>
          <w:szCs w:val="28"/>
        </w:rPr>
        <w:t xml:space="preserve"> міжнародну цивільну авіацію”). 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Пропускна спроможність аеропортів в країнах, де авіаційний транспорт найбільш розвинений, обмежується саме через перевищення нормативів авіаційного шуму, що, в свою чергу, стримує розвиток авіаційної галузі. Треба визнати, що в даному випадку науково-технічний прогрес, а не право не встигає за розвитком економічних відносин.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 xml:space="preserve">В Україні, через несприятливі для розвитку авіаційного транспорту економічні умови, обсяг авіаперевезень порівняно невеликий, тому авіаційний шум не став ще такою проблемою, як в Європі. Отже і введення більш жорстких стандартів авіаційного шуму для повітряних суден скоріше є передчасним, ніж актуальним в Україні. Причина перевищення нормативів авіаційного шуму полягає не в зростанні авіаперевезень, а в застарілому парку літаків. З введенням в дію нових стандартів авіаційного шуму для повітряних суден, що містяться в розділі 4 тому 1 Додатку 16 до </w:t>
      </w:r>
      <w:proofErr w:type="spellStart"/>
      <w:r w:rsidRPr="005D2ACC">
        <w:rPr>
          <w:rFonts w:ascii="Times New Roman" w:hAnsi="Times New Roman"/>
          <w:sz w:val="28"/>
          <w:szCs w:val="28"/>
        </w:rPr>
        <w:t>Чикагської</w:t>
      </w:r>
      <w:proofErr w:type="spellEnd"/>
      <w:r w:rsidRPr="005D2ACC">
        <w:rPr>
          <w:rFonts w:ascii="Times New Roman" w:hAnsi="Times New Roman"/>
          <w:sz w:val="28"/>
          <w:szCs w:val="28"/>
        </w:rPr>
        <w:t xml:space="preserve"> конвенції </w:t>
      </w:r>
      <w:proofErr w:type="spellStart"/>
      <w:r w:rsidRPr="005D2ACC">
        <w:rPr>
          <w:rFonts w:ascii="Times New Roman" w:hAnsi="Times New Roman"/>
          <w:sz w:val="28"/>
          <w:szCs w:val="28"/>
        </w:rPr>
        <w:t>„Про</w:t>
      </w:r>
      <w:proofErr w:type="spellEnd"/>
      <w:r w:rsidRPr="005D2ACC">
        <w:rPr>
          <w:rFonts w:ascii="Times New Roman" w:hAnsi="Times New Roman"/>
          <w:sz w:val="28"/>
          <w:szCs w:val="28"/>
        </w:rPr>
        <w:t xml:space="preserve"> міжнародну цивільну авіацію”, в Україні гостро постане проблема переоснащення парку літаків. Це може викликати справжню кризу в авіаційній галузі, тому до імплементації нових стандартів слід ставитись виважено.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 xml:space="preserve">В Повітряному кодексі України  ст. 83. зазначено стосовно захисту </w:t>
      </w:r>
      <w:r w:rsidRPr="005D2ACC">
        <w:rPr>
          <w:rFonts w:ascii="Times New Roman" w:hAnsi="Times New Roman"/>
          <w:color w:val="000000"/>
          <w:sz w:val="28"/>
          <w:szCs w:val="28"/>
        </w:rPr>
        <w:t xml:space="preserve">навколишнього природного середовища від шкідливого впливу польотів цивільних повітряних суден. А в  </w:t>
      </w:r>
      <w:proofErr w:type="spellStart"/>
      <w:r w:rsidRPr="005D2ACC">
        <w:rPr>
          <w:rStyle w:val="rvts9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ст</w:t>
      </w:r>
      <w:proofErr w:type="spellEnd"/>
      <w:r w:rsidRPr="005D2ACC">
        <w:rPr>
          <w:rStyle w:val="rvts9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84.</w:t>
      </w:r>
      <w:r w:rsidRPr="005D2AC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</w:t>
      </w:r>
      <w:r w:rsidRPr="005D2ACC">
        <w:rPr>
          <w:rFonts w:ascii="Times New Roman" w:hAnsi="Times New Roman"/>
          <w:color w:val="000000"/>
          <w:sz w:val="28"/>
          <w:szCs w:val="28"/>
        </w:rPr>
        <w:t>Захист населення від шкідливого впливу викидів (емісії) забруднюючих речовин, шуму, електромагнітного випромінювання, ризику авіаційних подій під час експлуатації повітряних суден.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color w:val="000000"/>
          <w:sz w:val="28"/>
          <w:szCs w:val="28"/>
        </w:rPr>
        <w:t>1. Максимальний допустимий рівень шуму під час експлуатації повітряного судна, емісії авіаційних двигунів та електромагнітного випромінювання об'єктів авіаційної діяльності не повинен перевищувати гранично допустимого рівня, встановленого авіаційними правилами України.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color w:val="000000"/>
          <w:sz w:val="28"/>
          <w:szCs w:val="28"/>
        </w:rPr>
        <w:t>2. Суб'єкти авіаційної діяльності зобов'язані відшкодовувати громадянам шкоду, заподіяну їх здоров'ю та майну внаслідок авіаційної діяльності, відповідно до закону.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color w:val="000000"/>
          <w:sz w:val="28"/>
          <w:szCs w:val="28"/>
        </w:rPr>
        <w:lastRenderedPageBreak/>
        <w:t>3. У разі якщо рівень шуму під час експлуатації цивільного повітряного судна перевищує встановлений гранично допустимий рівень шуму, уповноважений орган з питань цивільної авіації має право обмежити або заборонити польоти такого повітряного судна.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чином, основними завданнями для забезпечення екологічної безпеки авіації є: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зменшення впливу на населення та навколишнє природне середовище авіаційного шуму;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зменшення забруднення атмосфери: локального (в околицях аеропортів) паливом та продуктами його згорання та глобального забруднення (в першу чергу оксидами азоту, яке призводить до руйнування озонового шару).</w:t>
      </w:r>
    </w:p>
    <w:p w:rsidR="00B8630A" w:rsidRDefault="00B8630A" w:rsidP="00B8630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Юридичними шляхами вирішення цієї проблеми є:</w:t>
      </w:r>
    </w:p>
    <w:p w:rsidR="00B8630A" w:rsidRDefault="00B8630A" w:rsidP="00B8630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правової бази в сфері екологічної безпеки цивільної авіації;</w:t>
      </w:r>
    </w:p>
    <w:p w:rsidR="00B8630A" w:rsidRDefault="00B8630A" w:rsidP="00B8630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>видання державою стандартів щодо допустимих рівнів шуму і забруднення для авіаційної техніки;</w:t>
      </w:r>
    </w:p>
    <w:p w:rsidR="00B8630A" w:rsidRDefault="00B8630A" w:rsidP="00B8630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>сертифікація авіаційної техніки на відповідність технічних характеристик шуму і забруднення вимогам державних стандартів;</w:t>
      </w:r>
    </w:p>
    <w:p w:rsidR="00B8630A" w:rsidRDefault="00B8630A" w:rsidP="00B8630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>екологічний контроль і моніторинг органів держави та місцевого самоврядування, громадський контроль за станом навколишнього природного середовища на територіях, прилеглих до об’єктів цивільної авіації;</w:t>
      </w:r>
    </w:p>
    <w:p w:rsidR="00B8630A" w:rsidRDefault="00B8630A" w:rsidP="00B8630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>екологічні експертизи на об’єктах цивільної авіації.</w:t>
      </w:r>
    </w:p>
    <w:p w:rsidR="00B8630A" w:rsidRDefault="00B8630A" w:rsidP="00B8630A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8630A" w:rsidRPr="006C372B" w:rsidRDefault="00B8630A" w:rsidP="00B8630A">
      <w:pPr>
        <w:pStyle w:val="a3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C372B">
        <w:rPr>
          <w:rFonts w:ascii="Times New Roman" w:hAnsi="Times New Roman"/>
          <w:i/>
          <w:sz w:val="28"/>
          <w:szCs w:val="28"/>
        </w:rPr>
        <w:t>Література:</w:t>
      </w:r>
    </w:p>
    <w:p w:rsidR="00B8630A" w:rsidRDefault="00B8630A" w:rsidP="00B8630A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>Про охорону атмосферного повітря: Закон України від 16 жовтня 1992 р. № 2701–12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CC">
        <w:rPr>
          <w:rFonts w:ascii="Times New Roman" w:hAnsi="Times New Roman"/>
          <w:sz w:val="28"/>
          <w:szCs w:val="28"/>
        </w:rPr>
        <w:t>Відомості Верховної Ради України. – 1992.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CC">
        <w:rPr>
          <w:rFonts w:ascii="Times New Roman" w:hAnsi="Times New Roman"/>
          <w:sz w:val="28"/>
          <w:szCs w:val="28"/>
        </w:rPr>
        <w:t>№ 73.</w:t>
      </w:r>
    </w:p>
    <w:p w:rsidR="00B8630A" w:rsidRDefault="00B8630A" w:rsidP="00B8630A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lastRenderedPageBreak/>
        <w:t xml:space="preserve"> Про охорону навколишнього природного середовища: Закон України від 25 червня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CC">
        <w:rPr>
          <w:rFonts w:ascii="Times New Roman" w:hAnsi="Times New Roman"/>
          <w:sz w:val="28"/>
          <w:szCs w:val="28"/>
        </w:rPr>
        <w:t>1991р. № 2501–11 // Відомості Верховної 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CC">
        <w:rPr>
          <w:rFonts w:ascii="Times New Roman" w:hAnsi="Times New Roman"/>
          <w:sz w:val="28"/>
          <w:szCs w:val="28"/>
        </w:rPr>
        <w:t>України. – 1991. – № 41.</w:t>
      </w:r>
    </w:p>
    <w:p w:rsidR="00B8630A" w:rsidRDefault="00B8630A" w:rsidP="00B8630A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>Повітряний кодекс України: Закон України від 19 травня 2011 р. №3393-VI// Відомості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CC">
        <w:rPr>
          <w:rFonts w:ascii="Times New Roman" w:hAnsi="Times New Roman"/>
          <w:sz w:val="28"/>
          <w:szCs w:val="28"/>
        </w:rPr>
        <w:t>Верховної Ради України. – 2011. – №. 48–49.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CC">
        <w:rPr>
          <w:rFonts w:ascii="Times New Roman" w:hAnsi="Times New Roman"/>
          <w:sz w:val="28"/>
          <w:szCs w:val="28"/>
        </w:rPr>
        <w:t>ст. 83 (п.п.1, 2).</w:t>
      </w:r>
    </w:p>
    <w:p w:rsidR="00B8630A" w:rsidRDefault="00B8630A" w:rsidP="00B8630A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D2ACC">
        <w:rPr>
          <w:rFonts w:ascii="Times New Roman" w:hAnsi="Times New Roman"/>
          <w:sz w:val="28"/>
          <w:szCs w:val="28"/>
        </w:rPr>
        <w:t>Про забезпечення санітарного та епідемічного благополуччя населення: закон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ACC">
        <w:rPr>
          <w:rFonts w:ascii="Times New Roman" w:hAnsi="Times New Roman"/>
          <w:sz w:val="28"/>
          <w:szCs w:val="28"/>
        </w:rPr>
        <w:t>від 24 лютого 1994 р. №4004-ХІІ// Відомост</w:t>
      </w:r>
      <w:r>
        <w:rPr>
          <w:rFonts w:ascii="Times New Roman" w:hAnsi="Times New Roman"/>
          <w:sz w:val="28"/>
          <w:szCs w:val="28"/>
        </w:rPr>
        <w:t xml:space="preserve">і Верховної Ради </w:t>
      </w:r>
      <w:r w:rsidRPr="005D2ACC">
        <w:rPr>
          <w:rFonts w:ascii="Times New Roman" w:hAnsi="Times New Roman"/>
          <w:sz w:val="28"/>
          <w:szCs w:val="28"/>
        </w:rPr>
        <w:t>України. – 1994. – №27. – ст.</w:t>
      </w:r>
    </w:p>
    <w:p w:rsidR="00B8630A" w:rsidRPr="00C23539" w:rsidRDefault="00B8630A" w:rsidP="00B8630A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Чиказська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Конвенція </w:t>
      </w:r>
      <w:r w:rsidRPr="00C2353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 міжнародну цивільну авіацію 1944 р. </w:t>
      </w:r>
      <w:r>
        <w:rPr>
          <w:rFonts w:ascii="Times New Roman" w:hAnsi="Times New Roman"/>
          <w:sz w:val="28"/>
          <w:szCs w:val="28"/>
        </w:rPr>
        <w:t xml:space="preserve">Дата приєднання України:    </w:t>
      </w:r>
      <w:r w:rsidRPr="00C23539">
        <w:rPr>
          <w:rFonts w:ascii="Times New Roman" w:hAnsi="Times New Roman"/>
          <w:sz w:val="28"/>
          <w:szCs w:val="28"/>
        </w:rPr>
        <w:t>10.08.1992 р</w:t>
      </w:r>
      <w:bookmarkStart w:id="0" w:name="o8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Pr="00C23539">
        <w:rPr>
          <w:rFonts w:ascii="Times New Roman" w:hAnsi="Times New Roman"/>
          <w:sz w:val="28"/>
          <w:szCs w:val="28"/>
        </w:rPr>
        <w:t xml:space="preserve"> Набуття чинності для України: 09.09.1992 р. </w:t>
      </w:r>
    </w:p>
    <w:p w:rsidR="007F1E52" w:rsidRDefault="00B8630A" w:rsidP="00B8630A">
      <w:r>
        <w:rPr>
          <w:color w:val="000000"/>
          <w:sz w:val="28"/>
          <w:szCs w:val="28"/>
          <w:lang w:val="uk-UA"/>
        </w:rPr>
        <w:br w:type="page"/>
      </w:r>
      <w:bookmarkStart w:id="1" w:name="_GoBack"/>
      <w:bookmarkEnd w:id="1"/>
    </w:p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656"/>
    <w:multiLevelType w:val="hybridMultilevel"/>
    <w:tmpl w:val="85B4BC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33ED6"/>
    <w:multiLevelType w:val="hybridMultilevel"/>
    <w:tmpl w:val="CCFA0B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28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2152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8630A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8630A"/>
  </w:style>
  <w:style w:type="character" w:customStyle="1" w:styleId="rvts9">
    <w:name w:val="rvts9"/>
    <w:basedOn w:val="a0"/>
    <w:uiPriority w:val="99"/>
    <w:rsid w:val="00B8630A"/>
  </w:style>
  <w:style w:type="paragraph" w:styleId="a3">
    <w:name w:val="No Spacing"/>
    <w:uiPriority w:val="99"/>
    <w:qFormat/>
    <w:rsid w:val="00B8630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8630A"/>
  </w:style>
  <w:style w:type="character" w:customStyle="1" w:styleId="rvts9">
    <w:name w:val="rvts9"/>
    <w:basedOn w:val="a0"/>
    <w:uiPriority w:val="99"/>
    <w:rsid w:val="00B8630A"/>
  </w:style>
  <w:style w:type="paragraph" w:styleId="a3">
    <w:name w:val="No Spacing"/>
    <w:uiPriority w:val="99"/>
    <w:qFormat/>
    <w:rsid w:val="00B8630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825</Words>
  <Characters>4707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2016-02-29T14:11:00Z</dcterms:created>
  <dcterms:modified xsi:type="dcterms:W3CDTF">2016-02-29T14:11:00Z</dcterms:modified>
</cp:coreProperties>
</file>