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34" w:rsidRDefault="00AB6434" w:rsidP="00AB643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УДК </w:t>
      </w:r>
    </w:p>
    <w:p w:rsidR="00AB6434" w:rsidRDefault="00AB6434" w:rsidP="00AB6434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Новицька Н.Б.</w:t>
      </w:r>
    </w:p>
    <w:p w:rsidR="00AB6434" w:rsidRDefault="00AB6434" w:rsidP="00AB6434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365AE6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>ю.н</w:t>
      </w:r>
      <w:proofErr w:type="spellEnd"/>
      <w:r>
        <w:rPr>
          <w:sz w:val="28"/>
          <w:szCs w:val="28"/>
          <w:lang w:val="uk-UA"/>
        </w:rPr>
        <w:t>.</w:t>
      </w:r>
      <w:r w:rsidRPr="00365AE6">
        <w:rPr>
          <w:sz w:val="28"/>
          <w:szCs w:val="28"/>
          <w:lang w:val="uk-UA"/>
        </w:rPr>
        <w:t>, доцент</w:t>
      </w:r>
      <w:r>
        <w:rPr>
          <w:sz w:val="28"/>
          <w:szCs w:val="28"/>
          <w:lang w:val="uk-UA"/>
        </w:rPr>
        <w:t>,</w:t>
      </w:r>
    </w:p>
    <w:p w:rsidR="00AB6434" w:rsidRDefault="00AB6434" w:rsidP="00AB643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Університет Державної фіскальної служби України,</w:t>
      </w:r>
    </w:p>
    <w:p w:rsidR="00AB6434" w:rsidRDefault="00AB6434" w:rsidP="00AB643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Ірпінь, Україна</w:t>
      </w:r>
    </w:p>
    <w:p w:rsidR="00AB6434" w:rsidRDefault="00AB6434" w:rsidP="00AB643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5B47B1">
        <w:rPr>
          <w:b/>
          <w:color w:val="000000"/>
          <w:sz w:val="28"/>
          <w:szCs w:val="28"/>
          <w:lang w:val="uk-UA"/>
        </w:rPr>
        <w:t>ІНФОРМАЦІЙНО-ПРАВОВА КУЛЬТУРА ЯК СКЛАДОВА УСПІШНОЇ МОДЕРНІЗАЦІЇ АВІАКОСМІСНОЇ ГАЛУЗІ</w:t>
      </w:r>
    </w:p>
    <w:p w:rsidR="00AB6434" w:rsidRDefault="00AB6434" w:rsidP="00AB643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стала рушійною силою розвитку суспільства. Сьогодні людство увійшло саме в інформаційну цивілізацію. Постіндустріальні країни по-іншому ставляться до інформації, розуміючи, що будь яка дія обов’язково має інформаційні та правові наслідки. В інформаційному суспільстві найбільша кількість людей зайнята обробкою і створенням інформації. В такому суспільстві основним рушійним чинником являється інформація. Уміння правильно її знаходити, аналізувати та використовувати – необхідна умова успішної роботи всіх членів інформаційного суспільства. </w:t>
      </w: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в Україні відбувається масштабне оновлення всіх сфер суспільного життя. Заявлений урядом країни курс на реформи передбачає </w:t>
      </w:r>
      <w:proofErr w:type="spellStart"/>
      <w:r>
        <w:rPr>
          <w:sz w:val="28"/>
          <w:szCs w:val="28"/>
          <w:lang w:val="uk-UA"/>
        </w:rPr>
        <w:t>модернізаційні</w:t>
      </w:r>
      <w:proofErr w:type="spellEnd"/>
      <w:r>
        <w:rPr>
          <w:sz w:val="28"/>
          <w:szCs w:val="28"/>
          <w:lang w:val="uk-UA"/>
        </w:rPr>
        <w:t xml:space="preserve"> процеси в економічній, соціальній політичній та ін. сферах. Не оминають зазначені процеси і авіакосмічну галузь. </w:t>
      </w:r>
    </w:p>
    <w:p w:rsidR="00AB6434" w:rsidRDefault="00AB6434" w:rsidP="00AB64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Взагалі тенденція реформування та модернізації присутня не тільки в Україні. До оновлення прагнуть і європейські країни. Сьогодні в усіх країнах застосовується доволі часто термін «модернізація», як в повсякденному житті, так і в науковому світі. Він включає комплексні, повноцінні, якісні зміни, які стосуються всіх складових суспільного життя: економічної, соціальної, правової, політичної, культурної.</w:t>
      </w:r>
    </w:p>
    <w:p w:rsidR="00AB6434" w:rsidRDefault="00AB6434" w:rsidP="00AB64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відзначити</w:t>
      </w:r>
      <w:r>
        <w:rPr>
          <w:color w:val="333333"/>
          <w:sz w:val="20"/>
          <w:szCs w:val="20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модернізація (від </w:t>
      </w:r>
      <w:proofErr w:type="spellStart"/>
      <w:r>
        <w:rPr>
          <w:sz w:val="28"/>
          <w:szCs w:val="28"/>
          <w:lang w:val="uk-UA"/>
        </w:rPr>
        <w:t>грец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moderne</w:t>
      </w:r>
      <w:proofErr w:type="spellEnd"/>
      <w:r>
        <w:rPr>
          <w:sz w:val="28"/>
          <w:szCs w:val="28"/>
          <w:lang w:val="uk-UA"/>
        </w:rPr>
        <w:t xml:space="preserve"> – новітній) – удосконалення, поліпшення, відновлення об'єкта, приведення його у відповідність із новими вимогами й нормами, технічними умовами, показниками якості [1].</w:t>
      </w:r>
    </w:p>
    <w:p w:rsidR="00AB6434" w:rsidRDefault="00AB6434" w:rsidP="00AB64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Дослідники стверджують що, модернізація це об’єктивно існуючий, суспільно-історичний процес по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зміцненню економіки, підвищенню культурного рівня населення, а також престижу країни. Відзначимо, що створення сучасної інфраструктури повинно йти паралельно з модернізацією суспільної свідомості, при цьому політична стабільність є гарантією гармонічного розвитку суспільства [1].</w:t>
      </w:r>
    </w:p>
    <w:p w:rsidR="00AB6434" w:rsidRDefault="00AB6434" w:rsidP="00AB64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нашу думку модернізація будь якої сфери суспільного життя, щоб досягти кінцевої мети повинна здійснюватися комплексно, поєднуючи в собі як впровадження технічних та наукових досягнень так і підвищення рівня підготовленості працівників. Більше того, ми вважаємо, що друга складова є більш важливою за першу. Адже на підготовку висококваліфікованого фахівця, здатного реалізовувати технічні та наукові досягнення необхідно значні фінансові та часові затрати.</w:t>
      </w: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важливим напрямком професійного росту працівників цивільної авіації у даному суспільстві є оволодіння основами інформаційної культури. Американський соціолог Д. </w:t>
      </w:r>
      <w:proofErr w:type="spellStart"/>
      <w:r>
        <w:rPr>
          <w:sz w:val="28"/>
          <w:szCs w:val="28"/>
          <w:lang w:val="uk-UA"/>
        </w:rPr>
        <w:t>Белл</w:t>
      </w:r>
      <w:proofErr w:type="spellEnd"/>
      <w:r>
        <w:rPr>
          <w:sz w:val="28"/>
          <w:szCs w:val="28"/>
          <w:lang w:val="uk-UA"/>
        </w:rPr>
        <w:t xml:space="preserve"> зазначає, що в постіндустріальному тобто інформаційному суспільстві формується нова еліта – еліта знаючих людей [2]. </w:t>
      </w: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Дедалі більш очевидним стає те, що прогресивний розвиток сучасного суспільства залежить від загальноосвітньої та професійної підготовки, загальної культури, моральних якостей працівників, правових та етичних основ поводження з основним суспільним надбанням - інформацією. </w:t>
      </w: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слушно зазначає </w:t>
      </w:r>
      <w:proofErr w:type="spellStart"/>
      <w:r>
        <w:rPr>
          <w:sz w:val="28"/>
          <w:szCs w:val="28"/>
          <w:lang w:val="uk-UA"/>
        </w:rPr>
        <w:t>Сопілко</w:t>
      </w:r>
      <w:proofErr w:type="spellEnd"/>
      <w:r>
        <w:rPr>
          <w:sz w:val="28"/>
          <w:szCs w:val="28"/>
          <w:lang w:val="uk-UA"/>
        </w:rPr>
        <w:t xml:space="preserve"> І.М. сьогодні основний акцент робиться на культуру управління знаннями, ціннісний аспект формування нових інформаційних парадигм [3].</w:t>
      </w:r>
    </w:p>
    <w:p w:rsidR="00AB6434" w:rsidRDefault="00AB6434" w:rsidP="00AB6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Відображенням формування нового етапу розвитку людства – інформаційно-правового суспільства - суспільства, в якому відносини між його суб’єктами ґрунтуються на соціальному потенціалі (ресурсі) який формується на засадах діяльності людей з використанням послуг, що надаються за допомогою комп’ютерних інформаційних технологій та </w:t>
      </w:r>
      <w:r>
        <w:rPr>
          <w:sz w:val="28"/>
          <w:szCs w:val="28"/>
          <w:lang w:val="uk-UA"/>
        </w:rPr>
        <w:lastRenderedPageBreak/>
        <w:t xml:space="preserve">технологій електронного зв’язку (електронної телекомунікації) є інформаційно-правова культура. На нашу думку, </w:t>
      </w:r>
      <w:r>
        <w:rPr>
          <w:color w:val="000000"/>
          <w:sz w:val="28"/>
          <w:szCs w:val="28"/>
          <w:lang w:val="uk-UA"/>
        </w:rPr>
        <w:t>інформаційно-правова культура це інструмент реалізації правовідносин між суб’єктами комунікативних процесів у всіх сферах діяльності, що базується на нормах права.</w:t>
      </w: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Успішне виконання завдань модернізації авіаційної галузі залежить також і від інформаційно-правової культури фахівців, що полягає у знанні системи права і законодавства, переконаності у необхідності їх додержання, умінні користуватися всією сукупністю правових засобів під час виконання службових обов'язків у межах компетенції, встановленої законом та іншими правовими актами. Інформаційно-правова культура фахівців убачається у критичному творчому осмисленні правових норм, законів, правових явиш з погляду їх гуманістичного, демократичного і морального змісту.</w:t>
      </w:r>
    </w:p>
    <w:p w:rsidR="00AB6434" w:rsidRDefault="00AB6434" w:rsidP="00AB643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Неможливо уявити керівника, спеціаліста високого рівня, який не працює з комп’ютером, не використовує можливості інформаційних систем. Тому при підготовці спеціалістів для цивільної авіації всіх рівнів необхідно враховувати такий важливий аспект як інформаційна культура. А при навчанні співробітників на курсах перепідготовки, однією з обов’язкових дисциплін повинна стати – ”Інформаційно-правова культура”. </w:t>
      </w:r>
    </w:p>
    <w:p w:rsidR="00AB6434" w:rsidRPr="00365AE6" w:rsidRDefault="00AB6434" w:rsidP="00AB6434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Література</w:t>
      </w:r>
    </w:p>
    <w:p w:rsidR="00AB6434" w:rsidRDefault="00AB6434" w:rsidP="00AB6434">
      <w:pPr>
        <w:spacing w:line="360" w:lineRule="auto"/>
        <w:ind w:firstLine="720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spacing w:val="-4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Модернизация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экономики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региона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социокультурные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аспекты</w:t>
      </w:r>
      <w:proofErr w:type="spellEnd"/>
      <w:r>
        <w:rPr>
          <w:rStyle w:val="apple-converted-space"/>
          <w:b/>
          <w:bCs/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[Текст]: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монография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 /А.</w:t>
      </w:r>
      <w:r>
        <w:rPr>
          <w:rStyle w:val="apple-converted-space"/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Шабунова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, К. А.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Гулин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, М. А.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Ласточкина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 xml:space="preserve">, Т. С. </w:t>
      </w:r>
      <w:proofErr w:type="spellStart"/>
      <w:r>
        <w:rPr>
          <w:spacing w:val="-4"/>
          <w:sz w:val="28"/>
          <w:szCs w:val="28"/>
          <w:shd w:val="clear" w:color="auto" w:fill="FFFFFF"/>
          <w:lang w:val="uk-UA"/>
        </w:rPr>
        <w:t>Соловьева</w:t>
      </w:r>
      <w:proofErr w:type="spellEnd"/>
      <w:r>
        <w:rPr>
          <w:spacing w:val="-4"/>
          <w:sz w:val="28"/>
          <w:szCs w:val="28"/>
          <w:shd w:val="clear" w:color="auto" w:fill="FFFFFF"/>
          <w:lang w:val="uk-UA"/>
        </w:rPr>
        <w:t>. – Вологда : ИСЭРТ РАН, 2012. – 158 с.</w:t>
      </w:r>
    </w:p>
    <w:p w:rsidR="00AB6434" w:rsidRDefault="00AB6434" w:rsidP="00AB6434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Белл</w:t>
      </w:r>
      <w:proofErr w:type="spellEnd"/>
      <w:r>
        <w:rPr>
          <w:sz w:val="28"/>
          <w:szCs w:val="28"/>
          <w:lang w:val="uk-UA"/>
        </w:rPr>
        <w:t xml:space="preserve"> Д. </w:t>
      </w:r>
      <w:proofErr w:type="spellStart"/>
      <w:r>
        <w:rPr>
          <w:sz w:val="28"/>
          <w:szCs w:val="28"/>
          <w:lang w:val="uk-UA"/>
        </w:rPr>
        <w:t>Грядущее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постиндустриальное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общество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Опыт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социального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прогнозирования</w:t>
      </w:r>
      <w:proofErr w:type="spellEnd"/>
      <w:r>
        <w:rPr>
          <w:sz w:val="28"/>
          <w:szCs w:val="28"/>
          <w:lang w:val="uk-UA"/>
        </w:rPr>
        <w:t xml:space="preserve"> / Пер. с англ. </w:t>
      </w:r>
      <w:proofErr w:type="spellStart"/>
      <w:r>
        <w:rPr>
          <w:sz w:val="28"/>
          <w:szCs w:val="28"/>
          <w:lang w:val="uk-UA"/>
        </w:rPr>
        <w:t>Под</w:t>
      </w:r>
      <w:proofErr w:type="spellEnd"/>
      <w:r>
        <w:rPr>
          <w:sz w:val="28"/>
          <w:szCs w:val="28"/>
          <w:lang w:val="uk-UA"/>
        </w:rPr>
        <w:t xml:space="preserve"> ред. В.Л. </w:t>
      </w:r>
      <w:proofErr w:type="spellStart"/>
      <w:r>
        <w:rPr>
          <w:sz w:val="28"/>
          <w:szCs w:val="28"/>
          <w:lang w:val="uk-UA"/>
        </w:rPr>
        <w:t>Иноземцева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Academia</w:t>
      </w:r>
      <w:proofErr w:type="spellEnd"/>
      <w:r>
        <w:rPr>
          <w:sz w:val="28"/>
          <w:szCs w:val="28"/>
          <w:lang w:val="uk-UA"/>
        </w:rPr>
        <w:t>, 1999.</w:t>
      </w:r>
    </w:p>
    <w:p w:rsidR="00AB6434" w:rsidRDefault="00AB6434" w:rsidP="00AB643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Сопілко</w:t>
      </w:r>
      <w:proofErr w:type="spellEnd"/>
      <w:r>
        <w:rPr>
          <w:sz w:val="28"/>
          <w:szCs w:val="28"/>
          <w:lang w:val="uk-UA"/>
        </w:rPr>
        <w:t xml:space="preserve"> І. М. Сучасні інтерпретації інформаційно-правової культури як </w:t>
      </w:r>
      <w:proofErr w:type="spellStart"/>
      <w:r>
        <w:rPr>
          <w:sz w:val="28"/>
          <w:szCs w:val="28"/>
          <w:lang w:val="uk-UA"/>
        </w:rPr>
        <w:t>парадигмальні</w:t>
      </w:r>
      <w:proofErr w:type="spellEnd"/>
      <w:r>
        <w:rPr>
          <w:sz w:val="28"/>
          <w:szCs w:val="28"/>
          <w:lang w:val="uk-UA"/>
        </w:rPr>
        <w:t xml:space="preserve"> дороговкази державної інформаційної політики / І. М. </w:t>
      </w:r>
      <w:proofErr w:type="spellStart"/>
      <w:r>
        <w:rPr>
          <w:sz w:val="28"/>
          <w:szCs w:val="28"/>
          <w:lang w:val="uk-UA"/>
        </w:rPr>
        <w:t>Сопілко</w:t>
      </w:r>
      <w:proofErr w:type="spellEnd"/>
      <w:r>
        <w:rPr>
          <w:sz w:val="28"/>
          <w:szCs w:val="28"/>
          <w:lang w:val="uk-UA"/>
        </w:rPr>
        <w:t xml:space="preserve"> // Юридичний вісник. – 2014. – № 2. – С. 55-63.</w:t>
      </w:r>
    </w:p>
    <w:p w:rsidR="007F1E52" w:rsidRPr="00AB6434" w:rsidRDefault="00AB6434" w:rsidP="00AB6434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bookmarkStart w:id="0" w:name="_GoBack"/>
      <w:bookmarkEnd w:id="0"/>
    </w:p>
    <w:sectPr w:rsidR="007F1E52" w:rsidRPr="00AB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09"/>
    <w:rsid w:val="000028CE"/>
    <w:rsid w:val="00013604"/>
    <w:rsid w:val="00023F67"/>
    <w:rsid w:val="00040703"/>
    <w:rsid w:val="00046EE8"/>
    <w:rsid w:val="00084E23"/>
    <w:rsid w:val="00096409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B6434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B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B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2016-02-29T14:14:00Z</dcterms:created>
  <dcterms:modified xsi:type="dcterms:W3CDTF">2016-02-29T14:15:00Z</dcterms:modified>
</cp:coreProperties>
</file>