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08" w:rsidRDefault="00E10808" w:rsidP="00E10808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УДК 341.226.2 </w:t>
      </w:r>
    </w:p>
    <w:p w:rsidR="00E10808" w:rsidRDefault="00E10808" w:rsidP="00E10808">
      <w:pPr>
        <w:pStyle w:val="Default"/>
        <w:jc w:val="right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Кулиев И. О., </w:t>
      </w:r>
      <w:proofErr w:type="spellStart"/>
      <w:r>
        <w:rPr>
          <w:color w:val="auto"/>
          <w:sz w:val="30"/>
          <w:szCs w:val="30"/>
        </w:rPr>
        <w:t>д.ю.н</w:t>
      </w:r>
      <w:proofErr w:type="spellEnd"/>
      <w:r>
        <w:rPr>
          <w:color w:val="auto"/>
          <w:sz w:val="30"/>
          <w:szCs w:val="30"/>
        </w:rPr>
        <w:t xml:space="preserve">., профессор, </w:t>
      </w:r>
    </w:p>
    <w:p w:rsidR="00E10808" w:rsidRDefault="00E10808" w:rsidP="00E10808">
      <w:pPr>
        <w:pStyle w:val="Default"/>
        <w:jc w:val="right"/>
        <w:rPr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Муршудова</w:t>
      </w:r>
      <w:proofErr w:type="spellEnd"/>
      <w:r>
        <w:rPr>
          <w:b/>
          <w:bCs/>
          <w:color w:val="auto"/>
          <w:sz w:val="30"/>
          <w:szCs w:val="30"/>
        </w:rPr>
        <w:t xml:space="preserve"> С. Х., </w:t>
      </w:r>
      <w:proofErr w:type="spellStart"/>
      <w:r>
        <w:rPr>
          <w:color w:val="auto"/>
          <w:sz w:val="30"/>
          <w:szCs w:val="30"/>
        </w:rPr>
        <w:t>к.ю.н</w:t>
      </w:r>
      <w:proofErr w:type="spellEnd"/>
      <w:r>
        <w:rPr>
          <w:color w:val="auto"/>
          <w:sz w:val="30"/>
          <w:szCs w:val="30"/>
        </w:rPr>
        <w:t xml:space="preserve">., </w:t>
      </w:r>
    </w:p>
    <w:p w:rsidR="00E10808" w:rsidRDefault="00E10808" w:rsidP="00E10808">
      <w:pPr>
        <w:pStyle w:val="Default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Национальная Академия Авиации, г. Баку, Азербайджан </w:t>
      </w:r>
    </w:p>
    <w:p w:rsidR="00E10808" w:rsidRDefault="00E10808" w:rsidP="00E10808">
      <w:pPr>
        <w:pStyle w:val="Default"/>
        <w:rPr>
          <w:b/>
          <w:bCs/>
          <w:color w:val="auto"/>
          <w:sz w:val="30"/>
          <w:szCs w:val="30"/>
          <w:lang w:val="uk-UA"/>
        </w:rPr>
      </w:pPr>
    </w:p>
    <w:p w:rsidR="00E10808" w:rsidRDefault="00E10808" w:rsidP="00E10808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ПРАВОВОЕ ОБЕСПЕЧЕНИЕ БЕЗОПАСНОСТИ ГРАЖДАНСКОЙ АВИАЦИИ В АЗЕРБАЙДЖАНСКОЙ РЕСПУБЛИКЕ</w:t>
      </w:r>
    </w:p>
    <w:p w:rsidR="00E10808" w:rsidRDefault="00E10808" w:rsidP="00E10808">
      <w:pPr>
        <w:pStyle w:val="Default"/>
        <w:rPr>
          <w:color w:val="auto"/>
          <w:sz w:val="30"/>
          <w:szCs w:val="30"/>
          <w:lang w:val="uk-UA"/>
        </w:rPr>
      </w:pPr>
    </w:p>
    <w:p w:rsidR="00E10808" w:rsidRDefault="00E10808" w:rsidP="00E10808">
      <w:pPr>
        <w:pStyle w:val="Default"/>
        <w:rPr>
          <w:color w:val="auto"/>
          <w:sz w:val="30"/>
          <w:szCs w:val="30"/>
          <w:lang w:val="uk-UA"/>
        </w:rPr>
      </w:pP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uk-UA"/>
        </w:rPr>
        <w:t xml:space="preserve">     </w:t>
      </w:r>
      <w:r>
        <w:rPr>
          <w:color w:val="auto"/>
          <w:sz w:val="30"/>
          <w:szCs w:val="30"/>
        </w:rPr>
        <w:t xml:space="preserve">Одной из целей Азербайджанской Республики является создание политико-правовой, социально-экономической стабильности, обеспечении законности, безопасности и поддержании правопорядка, развитие международного сотрудничества [1].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Обеспечение безопасности гражданской авиации осуществляется в соответствии с законодательством и международными договорами Азербайджанской Республики.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Система обеспечения защиты деятельности гражданской авиации от актов незаконного вмешательства представляет собой совокупность правовых и организационных мер, направленных на предотвращение и пресечение противоправных действий в отношении гражданской авиации. </w:t>
      </w:r>
      <w:proofErr w:type="gramStart"/>
      <w:r>
        <w:rPr>
          <w:color w:val="auto"/>
          <w:sz w:val="30"/>
          <w:szCs w:val="30"/>
        </w:rPr>
        <w:t>Совершенствование системы безопасности гражданской авиации и приведение её к мировым требованиям (нормам, правилам и</w:t>
      </w:r>
      <w:proofErr w:type="gramEnd"/>
      <w:r>
        <w:rPr>
          <w:color w:val="auto"/>
          <w:sz w:val="30"/>
          <w:szCs w:val="30"/>
        </w:rPr>
        <w:t xml:space="preserve"> процедурам) осуществляется на основе единой государственной политики в данной области [2].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Проблема незаконного вмешательства в деятельность гражданской авиации в последнее время приобретает особую остроту. Данное положение дел предполагает постоянное совершенствование нормативно-правовых, законодательных актов по предупреждению и пресечению этой угрозы, обеспечения эффективности средств борьбы с ней. Азербайджанская Республика, основываясь на международные конвенции и двусторонние договоры, сотрудничает с другими </w:t>
      </w:r>
      <w:r>
        <w:rPr>
          <w:color w:val="auto"/>
          <w:sz w:val="30"/>
          <w:szCs w:val="30"/>
        </w:rPr>
        <w:lastRenderedPageBreak/>
        <w:t xml:space="preserve">государствами, международными организациями, в частности с Международной организацией гражданской авиации, по вопросам профилактики, предотвращения и пресечения актов незаконного вмешательства в деятельность гражданской авиации.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Обеспечение безопасности гражданской авиации представляет собой комплекс мер, включающий: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  <w:lang w:val="uk-UA"/>
        </w:rPr>
      </w:pPr>
      <w:r>
        <w:rPr>
          <w:b/>
          <w:bCs/>
          <w:color w:val="auto"/>
          <w:sz w:val="30"/>
          <w:szCs w:val="30"/>
        </w:rPr>
        <w:t xml:space="preserve">1. Нормативно-правовое направление: </w:t>
      </w:r>
      <w:r>
        <w:rPr>
          <w:color w:val="auto"/>
          <w:sz w:val="30"/>
          <w:szCs w:val="30"/>
        </w:rPr>
        <w:t xml:space="preserve">приведение нормативной правовой базы в области безопасности гражданской авиации в соответствие законодательству и международным стандартам (с учетом стандартов и рекомендаций ИКАО); разработка законодательных актов и отраслевых нормативных правовых документов, регламентирующих обеспечение безопасности; принятие норм, стандартов, обеспечивающих максимально достижимую степень единообразия правил и процедур, 179 </w:t>
      </w:r>
      <w:r>
        <w:rPr>
          <w:color w:val="auto"/>
          <w:sz w:val="30"/>
          <w:szCs w:val="30"/>
          <w:lang w:val="uk-UA"/>
        </w:rPr>
        <w:t>.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uk-UA"/>
        </w:rPr>
        <w:t xml:space="preserve">       К</w:t>
      </w:r>
      <w:proofErr w:type="spellStart"/>
      <w:r>
        <w:rPr>
          <w:color w:val="auto"/>
          <w:sz w:val="30"/>
          <w:szCs w:val="30"/>
        </w:rPr>
        <w:t>асающихся</w:t>
      </w:r>
      <w:proofErr w:type="spellEnd"/>
      <w:r>
        <w:rPr>
          <w:color w:val="auto"/>
          <w:sz w:val="30"/>
          <w:szCs w:val="30"/>
        </w:rPr>
        <w:t xml:space="preserve"> воздушных судов, персонала, воздушных трасс, вспомогательных служб и т.д.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2. Организационное направление: </w:t>
      </w:r>
      <w:r>
        <w:rPr>
          <w:color w:val="auto"/>
          <w:sz w:val="30"/>
          <w:szCs w:val="30"/>
        </w:rPr>
        <w:t>обеспечение мер авиационной безопасности в аэропортах, на авиапредприятиях; проведение сертификац</w:t>
      </w:r>
      <w:proofErr w:type="gramStart"/>
      <w:r>
        <w:rPr>
          <w:color w:val="auto"/>
          <w:sz w:val="30"/>
          <w:szCs w:val="30"/>
        </w:rPr>
        <w:t>ии аэ</w:t>
      </w:r>
      <w:proofErr w:type="gramEnd"/>
      <w:r>
        <w:rPr>
          <w:color w:val="auto"/>
          <w:sz w:val="30"/>
          <w:szCs w:val="30"/>
        </w:rPr>
        <w:t xml:space="preserve">ропортов (авиапредприятий, организаций), осуществляющих деятельность в области авиационной безопасности; внедрение 100-процентного предполетного досмотра членов экипажей воздушных судов, пассажиров, багажа, почты, грузов, бортовых запасов; подготовка высоко квалифицированных кадров в области обеспечения авиационной безопасности в системе учебных заведений гражданской авиации; совершенствование взаимодействия авиакомпаний, аэропортов и авиапредприятий с органами исполнительной власти, принимающими участие в предупреждении и </w:t>
      </w:r>
      <w:r>
        <w:rPr>
          <w:color w:val="auto"/>
          <w:sz w:val="30"/>
          <w:szCs w:val="30"/>
        </w:rPr>
        <w:lastRenderedPageBreak/>
        <w:t xml:space="preserve">пресечении актов незаконного вмешательства в деятельность гражданской авиации;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3. </w:t>
      </w:r>
      <w:proofErr w:type="gramStart"/>
      <w:r>
        <w:rPr>
          <w:b/>
          <w:bCs/>
          <w:color w:val="auto"/>
          <w:sz w:val="30"/>
          <w:szCs w:val="30"/>
        </w:rPr>
        <w:t xml:space="preserve">Научно-техническое направление: </w:t>
      </w:r>
      <w:r>
        <w:rPr>
          <w:color w:val="auto"/>
          <w:sz w:val="30"/>
          <w:szCs w:val="30"/>
        </w:rPr>
        <w:t xml:space="preserve">проведение научно-исследовательских и опытно-конструкторских работ по созданию надежного оборудования и технических средств обеспечения авиационной безопасности; проведение научно-исследовательских и опытно-конструкторских работ по разработке новых и модернизации действующих средств авиационной безопасности, которыми оборудуются воздушные суда; использование высоких технологий при создании технических средств обеспечения авиационной безопасности и осуществлении мер защиты гражданской авиации от актов незаконного вмешательства; </w:t>
      </w:r>
      <w:proofErr w:type="gramEnd"/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4. Материально-техническое направление: </w:t>
      </w:r>
      <w:r>
        <w:rPr>
          <w:color w:val="auto"/>
          <w:sz w:val="30"/>
          <w:szCs w:val="30"/>
        </w:rPr>
        <w:t xml:space="preserve">оснащение аэропортов и авиапредприятий современным высокотехнологичным оборудованием и техническими средствами авиационной безопасности (в том числе аппаратурой для обнаружения взрывчатых веществ); использование новейшего оборудования и технических средств авиационной безопасности при досмотре пассажиров, багажа, грузов, почты, бортовых запасов [3].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  <w:lang w:val="uk-UA"/>
        </w:rPr>
      </w:pPr>
      <w:r>
        <w:rPr>
          <w:color w:val="auto"/>
          <w:sz w:val="30"/>
          <w:szCs w:val="30"/>
        </w:rPr>
        <w:t xml:space="preserve">Таким образом, можно сформулировать следующее определение авиационной безопасности </w:t>
      </w:r>
      <w:r>
        <w:rPr>
          <w:color w:val="auto"/>
          <w:sz w:val="30"/>
          <w:szCs w:val="30"/>
        </w:rPr>
        <w:t xml:space="preserve"> комплекс государственных, нормативно-правовых, организационных, научно-технических, а также материально-технических мер, включая людские и материальные ресурсы, предназначенные для защиты гражданской авиации от актов незаконного вмешательства, включая терроризм во всех его проявлениях. Однако особо следует выделить правовые и организационные меры защиты, так как безопасность гражданской авиации, в большей степени, образует комплекс именно </w:t>
      </w:r>
      <w:r>
        <w:rPr>
          <w:color w:val="auto"/>
          <w:sz w:val="30"/>
          <w:szCs w:val="30"/>
        </w:rPr>
        <w:lastRenderedPageBreak/>
        <w:t xml:space="preserve">организационно-правовых мер по предупреждению и пресечению любого вида вмешательства в деятельность гражданской авиации. Вследствие этого, первоочередной задачей обеспечения авиационной безопасности является и будет именно совершенствование 180 </w:t>
      </w:r>
      <w:r>
        <w:rPr>
          <w:color w:val="auto"/>
          <w:sz w:val="30"/>
          <w:szCs w:val="30"/>
          <w:lang w:val="uk-UA"/>
        </w:rPr>
        <w:t xml:space="preserve">      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uk-UA"/>
        </w:rPr>
        <w:t xml:space="preserve">      </w:t>
      </w:r>
      <w:bookmarkStart w:id="0" w:name="_GoBack"/>
      <w:bookmarkEnd w:id="0"/>
      <w:r>
        <w:rPr>
          <w:color w:val="auto"/>
          <w:sz w:val="30"/>
          <w:szCs w:val="30"/>
          <w:lang w:val="uk-UA"/>
        </w:rPr>
        <w:t>Н</w:t>
      </w:r>
      <w:proofErr w:type="spellStart"/>
      <w:r>
        <w:rPr>
          <w:color w:val="auto"/>
          <w:sz w:val="30"/>
          <w:szCs w:val="30"/>
        </w:rPr>
        <w:t>ормативно</w:t>
      </w:r>
      <w:proofErr w:type="spellEnd"/>
      <w:r>
        <w:rPr>
          <w:color w:val="auto"/>
          <w:sz w:val="30"/>
          <w:szCs w:val="30"/>
        </w:rPr>
        <w:t xml:space="preserve">-правовой базы борьбы с актами незаконными вмешательства, обеспечивающей безопасность жизни, здоровья пассажиров, экипажа, наземного персонала, охрану воздушных судов, объектов гражданской авиации в соответствии с нормами национального законодательства.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Правовыми основами обеспечения авиационной безопасности в Азербайджанской Республике являются Конституция, Законы «О национальной безопасности», «Об авиации», «О борьбе с терроризмом» и другие национальные и международные правовые акты по предупреждению и пресечению всех актов незаконного вмешательства и проявлений терроризма. В современных условиях, когда мир охвачен волной террористических действий, необходимо дальнейшее совершенствование существующего законодательства. Одним из способов такого совершенствования является унификация законодательства государств, интеграция в международные системы безопасности, использование положительного международного опыта по борьбе с авиационным терроризмом и современными методами обеспечения безопасности полетов. Целесообразным является разработка и принятие новых законов «О безопасности гражданской авиации», «О безопасности на транспорте» и др. Таким образом, обеспечение безопасности гражданской авиации имеет наивысший приоритет в национальной политике нашего государства и является одной из стратегических целей органов гражданской авиации.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Литература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 Аскеров З. A. Конституционное право: учебное пособие / З. А. Аскеров. – Баку, 2002 [Электронный ресурс]. – Режим доступа: http://www.elibrary.az/ </w:t>
      </w:r>
    </w:p>
    <w:p w:rsidR="00E10808" w:rsidRDefault="00E10808" w:rsidP="00E1080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Мосеев Ю. Авиационная безопасность: курс лекций / Ю. Мосеев; Федеральная Авиационная служба России. – Рыльск, 1999 [Электронный ресурс]. – Режим доступа: http://bort778.info/aviatsionnaya-bezopasnost/128 </w:t>
      </w:r>
    </w:p>
    <w:p w:rsidR="007F1E52" w:rsidRDefault="00E10808" w:rsidP="00E10808">
      <w:pPr>
        <w:spacing w:line="360" w:lineRule="auto"/>
        <w:jc w:val="both"/>
      </w:pPr>
      <w:r>
        <w:rPr>
          <w:sz w:val="28"/>
          <w:szCs w:val="28"/>
        </w:rPr>
        <w:t xml:space="preserve">3. Транспортная стратегия Российской Федерации. Специфические задачи обеспечения безопасности на отдельных видах транспорта. – 16 декабря 2003 г. [Электронный ресурс]. – Режим доступа: http://www.mintrans.ru/pressa/Trans </w:t>
      </w:r>
      <w:proofErr w:type="spellStart"/>
      <w:r>
        <w:rPr>
          <w:sz w:val="28"/>
          <w:szCs w:val="28"/>
        </w:rPr>
        <w:t>Strat</w:t>
      </w:r>
      <w:proofErr w:type="spellEnd"/>
      <w:r>
        <w:rPr>
          <w:sz w:val="28"/>
          <w:szCs w:val="28"/>
        </w:rPr>
        <w:t>_ Gossovet_Rab_Groop_57.htm</w:t>
      </w:r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A3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6A3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0808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5819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2016-03-01T05:59:00Z</dcterms:created>
  <dcterms:modified xsi:type="dcterms:W3CDTF">2016-03-01T06:00:00Z</dcterms:modified>
</cp:coreProperties>
</file>