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D2" w:rsidRPr="00E469D2" w:rsidRDefault="00E469D2" w:rsidP="00E469D2">
      <w:pPr>
        <w:pStyle w:val="Default"/>
        <w:rPr>
          <w:color w:val="auto"/>
          <w:sz w:val="30"/>
          <w:szCs w:val="30"/>
          <w:lang w:val="en-US"/>
        </w:rPr>
      </w:pPr>
      <w:r>
        <w:rPr>
          <w:color w:val="auto"/>
          <w:sz w:val="30"/>
          <w:szCs w:val="30"/>
        </w:rPr>
        <w:t>УДК</w:t>
      </w:r>
      <w:r w:rsidRPr="00E469D2">
        <w:rPr>
          <w:color w:val="auto"/>
          <w:sz w:val="30"/>
          <w:szCs w:val="30"/>
          <w:lang w:val="en-US"/>
        </w:rPr>
        <w:t xml:space="preserve"> 656.7 </w:t>
      </w:r>
    </w:p>
    <w:p w:rsidR="00E469D2" w:rsidRPr="00E469D2" w:rsidRDefault="00E469D2" w:rsidP="00E469D2">
      <w:pPr>
        <w:pStyle w:val="Default"/>
        <w:jc w:val="right"/>
        <w:rPr>
          <w:color w:val="auto"/>
          <w:sz w:val="30"/>
          <w:szCs w:val="30"/>
          <w:lang w:val="en-US"/>
        </w:rPr>
      </w:pPr>
      <w:proofErr w:type="spellStart"/>
      <w:r>
        <w:rPr>
          <w:b/>
          <w:bCs/>
          <w:color w:val="auto"/>
          <w:sz w:val="30"/>
          <w:szCs w:val="30"/>
        </w:rPr>
        <w:t>Куник</w:t>
      </w:r>
      <w:proofErr w:type="spellEnd"/>
      <w:r w:rsidRPr="00E469D2">
        <w:rPr>
          <w:b/>
          <w:bCs/>
          <w:color w:val="auto"/>
          <w:sz w:val="30"/>
          <w:szCs w:val="30"/>
          <w:lang w:val="en-US"/>
        </w:rPr>
        <w:t xml:space="preserve"> </w:t>
      </w:r>
      <w:r>
        <w:rPr>
          <w:b/>
          <w:bCs/>
          <w:color w:val="auto"/>
          <w:sz w:val="30"/>
          <w:szCs w:val="30"/>
        </w:rPr>
        <w:t>А</w:t>
      </w:r>
      <w:r w:rsidRPr="00E469D2">
        <w:rPr>
          <w:b/>
          <w:bCs/>
          <w:color w:val="auto"/>
          <w:sz w:val="30"/>
          <w:szCs w:val="30"/>
          <w:lang w:val="en-US"/>
        </w:rPr>
        <w:t xml:space="preserve">. </w:t>
      </w:r>
      <w:r>
        <w:rPr>
          <w:b/>
          <w:bCs/>
          <w:color w:val="auto"/>
          <w:sz w:val="30"/>
          <w:szCs w:val="30"/>
        </w:rPr>
        <w:t>О</w:t>
      </w:r>
      <w:r w:rsidRPr="00E469D2">
        <w:rPr>
          <w:b/>
          <w:bCs/>
          <w:color w:val="auto"/>
          <w:sz w:val="30"/>
          <w:szCs w:val="30"/>
          <w:lang w:val="en-US"/>
        </w:rPr>
        <w:t xml:space="preserve">., </w:t>
      </w:r>
    </w:p>
    <w:p w:rsidR="00E469D2" w:rsidRPr="00E469D2" w:rsidRDefault="00E469D2" w:rsidP="00E469D2">
      <w:pPr>
        <w:pStyle w:val="Default"/>
        <w:jc w:val="right"/>
        <w:rPr>
          <w:color w:val="auto"/>
          <w:sz w:val="30"/>
          <w:szCs w:val="30"/>
          <w:lang w:val="en-US"/>
        </w:rPr>
      </w:pPr>
      <w:r w:rsidRPr="00E469D2">
        <w:rPr>
          <w:color w:val="auto"/>
          <w:sz w:val="30"/>
          <w:szCs w:val="30"/>
          <w:lang w:val="en-US"/>
        </w:rPr>
        <w:t xml:space="preserve">Suisse Credit Bank, </w:t>
      </w:r>
      <w:r>
        <w:rPr>
          <w:color w:val="auto"/>
          <w:sz w:val="30"/>
          <w:szCs w:val="30"/>
        </w:rPr>
        <w:t>г</w:t>
      </w:r>
      <w:r w:rsidRPr="00E469D2">
        <w:rPr>
          <w:color w:val="auto"/>
          <w:sz w:val="30"/>
          <w:szCs w:val="30"/>
          <w:lang w:val="en-US"/>
        </w:rPr>
        <w:t xml:space="preserve">. </w:t>
      </w:r>
      <w:r>
        <w:rPr>
          <w:color w:val="auto"/>
          <w:sz w:val="30"/>
          <w:szCs w:val="30"/>
        </w:rPr>
        <w:t>Вроцлав</w:t>
      </w:r>
      <w:r w:rsidRPr="00E469D2">
        <w:rPr>
          <w:color w:val="auto"/>
          <w:sz w:val="30"/>
          <w:szCs w:val="30"/>
          <w:lang w:val="en-US"/>
        </w:rPr>
        <w:t xml:space="preserve">, </w:t>
      </w:r>
      <w:r>
        <w:rPr>
          <w:color w:val="auto"/>
          <w:sz w:val="30"/>
          <w:szCs w:val="30"/>
        </w:rPr>
        <w:t>Польша</w:t>
      </w:r>
      <w:r w:rsidRPr="00E469D2">
        <w:rPr>
          <w:color w:val="auto"/>
          <w:sz w:val="30"/>
          <w:szCs w:val="30"/>
          <w:lang w:val="en-US"/>
        </w:rPr>
        <w:t xml:space="preserve"> </w:t>
      </w:r>
    </w:p>
    <w:p w:rsidR="00E469D2" w:rsidRDefault="00E469D2" w:rsidP="00E469D2">
      <w:pPr>
        <w:pStyle w:val="Default"/>
        <w:jc w:val="center"/>
        <w:rPr>
          <w:b/>
          <w:bCs/>
          <w:color w:val="auto"/>
          <w:sz w:val="30"/>
          <w:szCs w:val="30"/>
          <w:lang w:val="uk-UA"/>
        </w:rPr>
      </w:pPr>
    </w:p>
    <w:p w:rsidR="00E469D2" w:rsidRDefault="00E469D2" w:rsidP="00E469D2">
      <w:pPr>
        <w:pStyle w:val="Default"/>
        <w:jc w:val="center"/>
        <w:rPr>
          <w:b/>
          <w:bCs/>
          <w:color w:val="auto"/>
          <w:sz w:val="30"/>
          <w:szCs w:val="30"/>
          <w:lang w:val="uk-UA"/>
        </w:rPr>
      </w:pPr>
    </w:p>
    <w:p w:rsidR="00E469D2" w:rsidRDefault="00E469D2" w:rsidP="00E469D2">
      <w:pPr>
        <w:pStyle w:val="Default"/>
        <w:jc w:val="center"/>
        <w:rPr>
          <w:b/>
          <w:bCs/>
          <w:color w:val="auto"/>
          <w:sz w:val="30"/>
          <w:szCs w:val="30"/>
          <w:lang w:val="uk-UA"/>
        </w:rPr>
      </w:pPr>
    </w:p>
    <w:p w:rsidR="00E469D2" w:rsidRDefault="00E469D2" w:rsidP="00E469D2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РАЗВИТИЕ АВИАЦИОННОГО ТРАНСПОРТА В ЕВРОПЕЙСКОМ СОЮЗЕ</w:t>
      </w:r>
    </w:p>
    <w:p w:rsidR="00E469D2" w:rsidRDefault="00E469D2" w:rsidP="00E469D2">
      <w:pPr>
        <w:pStyle w:val="Default"/>
        <w:rPr>
          <w:color w:val="auto"/>
          <w:sz w:val="30"/>
          <w:szCs w:val="30"/>
          <w:lang w:val="uk-UA"/>
        </w:rPr>
      </w:pPr>
      <w:r>
        <w:rPr>
          <w:color w:val="auto"/>
          <w:sz w:val="30"/>
          <w:szCs w:val="30"/>
          <w:lang w:val="uk-UA"/>
        </w:rPr>
        <w:t xml:space="preserve">     </w:t>
      </w:r>
    </w:p>
    <w:p w:rsidR="00E469D2" w:rsidRDefault="00E469D2" w:rsidP="00E469D2">
      <w:pPr>
        <w:pStyle w:val="Default"/>
        <w:rPr>
          <w:color w:val="auto"/>
          <w:sz w:val="30"/>
          <w:szCs w:val="30"/>
          <w:lang w:val="uk-UA"/>
        </w:rPr>
      </w:pP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uk-UA"/>
        </w:rPr>
        <w:t xml:space="preserve">     </w:t>
      </w:r>
      <w:r>
        <w:rPr>
          <w:color w:val="auto"/>
          <w:sz w:val="30"/>
          <w:szCs w:val="30"/>
        </w:rPr>
        <w:t xml:space="preserve">Авиация играет важную роль в социально-экономическом развитии стран, создании рабочих мест, развитии торговли в Европейском Союзе (дальше – ЕС).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До начала 90-х годов сфера предоставления услуг авиаперевозок в значительной степени находилась под контролем государства, что ограничивало существование конкуренции. В конце 90-х годов был внедрён единый авиационный рынок, сняты коммерческие ограничения касательно авиаперевозок в пределах ЕС и увеличено количество маршрутов и частота полётов, что способствовало значительному развитию авиационного транспорта за последние двадцать лет. Соглашение об общей европейской авиационной зоне 2006 г. способствовало имплементации соответствующих правил ЕС для балканских стран.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Среди нормативных актов, направленных на </w:t>
      </w:r>
      <w:proofErr w:type="spellStart"/>
      <w:r>
        <w:rPr>
          <w:color w:val="auto"/>
          <w:sz w:val="30"/>
          <w:szCs w:val="30"/>
        </w:rPr>
        <w:t>дерегуляцию</w:t>
      </w:r>
      <w:proofErr w:type="spellEnd"/>
      <w:r>
        <w:rPr>
          <w:color w:val="auto"/>
          <w:sz w:val="30"/>
          <w:szCs w:val="30"/>
        </w:rPr>
        <w:t xml:space="preserve"> рынка авиационных услуг в ЕС, следует отметить такие: Регламенты Совета (ЕС) № 2407/92, 2408/92 и 2409/92, которые были в дальнейшем заменены Регламентом (ЕС) № 1008/2008 [1], для исполнения которых были отменены все оставшиеся коммерческие ограничения для европейских авиакомпаний. Указанные преобразования послужили импульсом для распространения европейского авиационного рынка на Норвегию, Исландию и Швейцарию.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Вышеуказанными регламентами предусмотрено, что авиаперевозчики ЕС могут свободно устанавливать тарифы на пассажирские и </w:t>
      </w:r>
      <w:proofErr w:type="gramStart"/>
      <w:r>
        <w:rPr>
          <w:color w:val="auto"/>
          <w:sz w:val="30"/>
          <w:szCs w:val="30"/>
        </w:rPr>
        <w:t>грузоперевозки</w:t>
      </w:r>
      <w:proofErr w:type="gramEnd"/>
      <w:r>
        <w:rPr>
          <w:color w:val="auto"/>
          <w:sz w:val="30"/>
          <w:szCs w:val="30"/>
        </w:rPr>
        <w:t xml:space="preserve"> и имеют право на доступ к любому маршруту в пределах ЕС без получения какого-либо разрешения (за исключением некоторых особенно важных маршрутов, относительно которых государства-члены могут устанавливать некоторые ограничения на определённый период времени). При этом авиаперевозчики должны отвечать следующим условиям: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1. Авиакомпания находится в государственной собственности либо собственности граждан государств-членов ЕС, основное место ведения бизнеса находится на территории государства-члена.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2. Финансовая ситуация авиакомпании должна быть хорошей. Авиакомпания должна быть должным образом застрахована для компенсации убытков на случай форс-мажорных ситуаций.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  <w:lang w:val="uk-UA"/>
        </w:rPr>
      </w:pPr>
      <w:r>
        <w:rPr>
          <w:color w:val="auto"/>
          <w:sz w:val="30"/>
          <w:szCs w:val="30"/>
        </w:rPr>
        <w:t xml:space="preserve">3. Организация деятельности авиакомпании должна быть на </w:t>
      </w:r>
      <w:proofErr w:type="gramStart"/>
      <w:r>
        <w:rPr>
          <w:color w:val="auto"/>
          <w:sz w:val="30"/>
          <w:szCs w:val="30"/>
        </w:rPr>
        <w:t>высоком</w:t>
      </w:r>
      <w:proofErr w:type="gramEnd"/>
      <w:r>
        <w:rPr>
          <w:color w:val="auto"/>
          <w:sz w:val="30"/>
          <w:szCs w:val="30"/>
        </w:rPr>
        <w:t xml:space="preserve"> 182 </w:t>
      </w:r>
      <w:r>
        <w:rPr>
          <w:color w:val="auto"/>
          <w:sz w:val="30"/>
          <w:szCs w:val="30"/>
          <w:lang w:val="uk-UA"/>
        </w:rPr>
        <w:t>.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uk-UA"/>
        </w:rPr>
        <w:t xml:space="preserve">    У</w:t>
      </w:r>
      <w:r>
        <w:rPr>
          <w:color w:val="auto"/>
          <w:sz w:val="30"/>
          <w:szCs w:val="30"/>
        </w:rPr>
        <w:t xml:space="preserve">ровне для обеспечения безопасности операций согласно действующим регламентам, что подтверждается сертификатом </w:t>
      </w:r>
      <w:proofErr w:type="spellStart"/>
      <w:r>
        <w:rPr>
          <w:color w:val="auto"/>
          <w:sz w:val="30"/>
          <w:szCs w:val="30"/>
        </w:rPr>
        <w:t>авиаоператора</w:t>
      </w:r>
      <w:proofErr w:type="spellEnd"/>
      <w:r>
        <w:rPr>
          <w:color w:val="auto"/>
          <w:sz w:val="30"/>
          <w:szCs w:val="30"/>
        </w:rPr>
        <w:t xml:space="preserve">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Несмотря на снижение контроля над рынком услуг авиаперевозок, количество авиакомпаний, совершающих рейсы по маршрутам из европейских аэропортов, не увеличилось (как правило, рейсы совершают один либо два перевозчика).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Согласно позиции Европейского парламента необходимо разработать общую политику относительно авиационного транспорта, которая способствовала бы добросовестной конкуренции между авиакомпаниями. Европарламент постоянно делает акцент на том, что либерализация в сфере авиаперевозок должна осуществляться </w:t>
      </w:r>
      <w:r>
        <w:rPr>
          <w:color w:val="auto"/>
          <w:sz w:val="30"/>
          <w:szCs w:val="30"/>
        </w:rPr>
        <w:lastRenderedPageBreak/>
        <w:t xml:space="preserve">осторожно и постепенно, вместе с этим должны учитываться как интересы потребителей, так и промышленности.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 целью обеспечения безопасности пассажиров создано Агентство европейской авиации по вопросам безопасности. </w:t>
      </w:r>
    </w:p>
    <w:p w:rsidR="00E469D2" w:rsidRDefault="00E469D2" w:rsidP="00E469D2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Учитывая вышеизложенное необходимо отметить, что в связи с повышенным уровнем угрозы терроризма в ЕС осуществляются особые меры безопасности, в том числе в сфере авиации. Например, во Франции возобновлён пограничный контроль. На данном этапе, в ЕС пассажиры, которые производят посадку на борт самолёта, проходят более тщательную проверку на наличие в ручной поклаже и багаже запрещенных предметов. Европейский авиационный рынок, благодаря усилиям органов власти ЕС в сфере реформирования, обеспечения безопасности, будет </w:t>
      </w:r>
      <w:proofErr w:type="gramStart"/>
      <w:r>
        <w:rPr>
          <w:color w:val="auto"/>
          <w:sz w:val="30"/>
          <w:szCs w:val="30"/>
        </w:rPr>
        <w:t>развиваться</w:t>
      </w:r>
      <w:proofErr w:type="gramEnd"/>
      <w:r>
        <w:rPr>
          <w:color w:val="auto"/>
          <w:sz w:val="30"/>
          <w:szCs w:val="30"/>
        </w:rPr>
        <w:t xml:space="preserve"> и способствовать комфортному и быстрому перемещению пассажиров. </w:t>
      </w:r>
    </w:p>
    <w:p w:rsidR="00E469D2" w:rsidRDefault="00E469D2" w:rsidP="00E469D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Литература</w:t>
      </w:r>
    </w:p>
    <w:p w:rsidR="007F1E52" w:rsidRPr="00E469D2" w:rsidRDefault="00E469D2" w:rsidP="00E469D2">
      <w:pPr>
        <w:spacing w:line="360" w:lineRule="auto"/>
        <w:jc w:val="both"/>
        <w:rPr>
          <w:lang w:val="en-US"/>
        </w:rPr>
      </w:pPr>
      <w:r w:rsidRPr="00E469D2">
        <w:rPr>
          <w:sz w:val="28"/>
          <w:szCs w:val="28"/>
          <w:lang w:val="en-US"/>
        </w:rPr>
        <w:t>1. Regulation (EC) No 1008/2008 of the European Parliament and of the Council of 24 September 2008. Availabl</w:t>
      </w:r>
      <w:bookmarkStart w:id="0" w:name="_GoBack"/>
      <w:bookmarkEnd w:id="0"/>
      <w:r w:rsidRPr="00E469D2">
        <w:rPr>
          <w:sz w:val="28"/>
          <w:szCs w:val="28"/>
          <w:lang w:val="en-US"/>
        </w:rPr>
        <w:t xml:space="preserve">e at: http://eur-lex.europa.eu/LexUriServ/LexUriServ. </w:t>
      </w:r>
      <w:proofErr w:type="spellStart"/>
      <w:proofErr w:type="gramStart"/>
      <w:r w:rsidRPr="00E469D2">
        <w:rPr>
          <w:sz w:val="28"/>
          <w:szCs w:val="28"/>
          <w:lang w:val="en-US"/>
        </w:rPr>
        <w:t>do?</w:t>
      </w:r>
      <w:proofErr w:type="gramEnd"/>
      <w:r w:rsidRPr="00E469D2">
        <w:rPr>
          <w:sz w:val="28"/>
          <w:szCs w:val="28"/>
          <w:lang w:val="en-US"/>
        </w:rPr>
        <w:t>uri</w:t>
      </w:r>
      <w:proofErr w:type="spellEnd"/>
      <w:r w:rsidRPr="00E469D2">
        <w:rPr>
          <w:sz w:val="28"/>
          <w:szCs w:val="28"/>
          <w:lang w:val="en-US"/>
        </w:rPr>
        <w:t>=OJ:L:2008:293:0003:0020:en:PDF.</w:t>
      </w:r>
    </w:p>
    <w:sectPr w:rsidR="007F1E52" w:rsidRPr="00E4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A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834DA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469D2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2016-03-01T06:01:00Z</dcterms:created>
  <dcterms:modified xsi:type="dcterms:W3CDTF">2016-03-01T06:04:00Z</dcterms:modified>
</cp:coreProperties>
</file>