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10" w:rsidRDefault="00F13499">
      <w:pPr>
        <w:pStyle w:val="1"/>
        <w:shd w:val="clear" w:color="auto" w:fill="auto"/>
        <w:spacing w:after="63" w:line="220" w:lineRule="exact"/>
        <w:ind w:left="20"/>
      </w:pPr>
      <w:r>
        <w:t>УДК 378.14(045)</w:t>
      </w:r>
    </w:p>
    <w:p w:rsidR="00BA4310" w:rsidRPr="00C660D7" w:rsidRDefault="00F13499">
      <w:pPr>
        <w:pStyle w:val="1"/>
        <w:shd w:val="clear" w:color="auto" w:fill="auto"/>
        <w:spacing w:after="64" w:line="220" w:lineRule="exact"/>
        <w:ind w:right="260"/>
        <w:jc w:val="right"/>
        <w:rPr>
          <w:b/>
        </w:rPr>
      </w:pPr>
      <w:r w:rsidRPr="00C660D7">
        <w:rPr>
          <w:b/>
        </w:rPr>
        <w:t>О.М. Питель, викл.</w:t>
      </w:r>
    </w:p>
    <w:p w:rsidR="00BA4310" w:rsidRPr="00C660D7" w:rsidRDefault="00F13499">
      <w:pPr>
        <w:pStyle w:val="1"/>
        <w:shd w:val="clear" w:color="auto" w:fill="auto"/>
        <w:spacing w:after="139" w:line="278" w:lineRule="exact"/>
        <w:ind w:left="60"/>
        <w:jc w:val="center"/>
        <w:rPr>
          <w:b/>
        </w:rPr>
      </w:pPr>
      <w:r w:rsidRPr="00C660D7">
        <w:rPr>
          <w:b/>
        </w:rPr>
        <w:t>СИСТЕМНИЙ ПІДХІД ДО ПРОФЕСІЙНОЇ ПІДГОТОВКИ АВІАЦІЙНИХ ДИСПЕТЧЕРІВ</w:t>
      </w:r>
    </w:p>
    <w:p w:rsidR="00BA4310" w:rsidRDefault="00F13499">
      <w:pPr>
        <w:pStyle w:val="1"/>
        <w:shd w:val="clear" w:color="auto" w:fill="auto"/>
        <w:spacing w:after="105" w:line="254" w:lineRule="exact"/>
        <w:ind w:left="60"/>
        <w:jc w:val="center"/>
      </w:pPr>
      <w:r>
        <w:t xml:space="preserve">Національний авіаційний університет </w:t>
      </w:r>
    </w:p>
    <w:p w:rsidR="00BA4310" w:rsidRDefault="00F13499">
      <w:pPr>
        <w:pStyle w:val="20"/>
        <w:shd w:val="clear" w:color="auto" w:fill="auto"/>
        <w:spacing w:before="0"/>
        <w:ind w:left="20" w:right="260" w:firstLine="280"/>
      </w:pPr>
      <w:r>
        <w:t>Розглянуто питання системного підходу до професійної підготовки авіаційних диспетчерів. Досліджено системність як обов</w:t>
      </w:r>
      <w:r w:rsidR="00C660D7">
        <w:t>`</w:t>
      </w:r>
      <w:r>
        <w:t xml:space="preserve"> язкову умову підготовки спеціаліста.</w:t>
      </w:r>
    </w:p>
    <w:p w:rsidR="00BA4310" w:rsidRDefault="00BA4310">
      <w:pPr>
        <w:pStyle w:val="11"/>
        <w:keepNext/>
        <w:keepLines/>
        <w:shd w:val="clear" w:color="auto" w:fill="auto"/>
        <w:spacing w:before="0" w:after="163"/>
        <w:ind w:left="20" w:right="260"/>
      </w:pPr>
    </w:p>
    <w:p w:rsidR="00BA4310" w:rsidRDefault="00BA4310">
      <w:pPr>
        <w:pStyle w:val="20"/>
        <w:shd w:val="clear" w:color="auto" w:fill="auto"/>
        <w:spacing w:before="0" w:after="0" w:line="220" w:lineRule="exact"/>
        <w:ind w:right="260"/>
        <w:jc w:val="right"/>
        <w:sectPr w:rsidR="00BA4310">
          <w:headerReference w:type="even" r:id="rId7"/>
          <w:headerReference w:type="default" r:id="rId8"/>
          <w:type w:val="continuous"/>
          <w:pgSz w:w="11909" w:h="16838"/>
          <w:pgMar w:top="1757" w:right="1001" w:bottom="1215" w:left="1025" w:header="0" w:footer="3" w:gutter="0"/>
          <w:pgNumType w:start="180"/>
          <w:cols w:space="720"/>
          <w:noEndnote/>
          <w:docGrid w:linePitch="360"/>
        </w:sectPr>
      </w:pPr>
    </w:p>
    <w:p w:rsidR="00BA4310" w:rsidRDefault="00BA4310">
      <w:pPr>
        <w:spacing w:line="12" w:lineRule="exact"/>
        <w:rPr>
          <w:sz w:val="1"/>
          <w:szCs w:val="1"/>
        </w:rPr>
      </w:pPr>
    </w:p>
    <w:p w:rsidR="00BA4310" w:rsidRDefault="00BA4310">
      <w:pPr>
        <w:rPr>
          <w:sz w:val="2"/>
          <w:szCs w:val="2"/>
        </w:rPr>
        <w:sectPr w:rsidR="00BA431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4310" w:rsidRPr="00C660D7" w:rsidRDefault="00F13499">
      <w:pPr>
        <w:pStyle w:val="1"/>
        <w:shd w:val="clear" w:color="auto" w:fill="auto"/>
        <w:spacing w:after="85" w:line="220" w:lineRule="exact"/>
        <w:ind w:left="20" w:firstLine="280"/>
        <w:jc w:val="both"/>
        <w:rPr>
          <w:b/>
        </w:rPr>
      </w:pPr>
      <w:r w:rsidRPr="00C660D7">
        <w:rPr>
          <w:b/>
        </w:rPr>
        <w:lastRenderedPageBreak/>
        <w:t>Постановка проблеми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Проблема відповідності знань, умінь та навичок, які спеціаліст отримав у вищому навчальному закладі, запитам суспільства, особливо актуальна в умовах відсутності системи державного розподілу випускників.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За ринкових умов висока якість підготов</w:t>
      </w:r>
      <w:r>
        <w:softHyphen/>
        <w:t>ки спеціаліста є одним із визначальних фак</w:t>
      </w:r>
      <w:r>
        <w:softHyphen/>
        <w:t>торів знаходження ним свого місця на рин</w:t>
      </w:r>
      <w:r>
        <w:softHyphen/>
        <w:t>ку праці та подальшого професійного росту.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Сьогодні роботодавці, особливо у при</w:t>
      </w:r>
      <w:r>
        <w:softHyphen/>
        <w:t>ватному секторі, вже не будуть витрачати час і гроші на перепідготовку спеціаліста безпосередньо на робочому місці, як це від</w:t>
      </w:r>
      <w:r>
        <w:softHyphen/>
        <w:t>бувалося в умовах планової економіки.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У нових умовах вищі навчальні заклади повинні підтримувати постійний зв’язок із потенційними роботодавцями та враховува</w:t>
      </w:r>
      <w:r>
        <w:softHyphen/>
        <w:t>ти їхні вимоги до професійно-кваліфіка</w:t>
      </w:r>
      <w:r>
        <w:softHyphen/>
        <w:t>ційних якостей майбутніх спеціалістів.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Нині в Україні формотворчими щодо ви</w:t>
      </w:r>
      <w:r>
        <w:softHyphen/>
        <w:t>значення контурів та змісту педагогічної системи є такі чинники, як трансформація соціально-економічних відносин у країні на основі принципів ринкової економіки.</w:t>
      </w:r>
    </w:p>
    <w:p w:rsidR="00BA4310" w:rsidRDefault="00F13499" w:rsidP="00C660D7">
      <w:pPr>
        <w:pStyle w:val="1"/>
        <w:shd w:val="clear" w:color="auto" w:fill="auto"/>
        <w:tabs>
          <w:tab w:val="left" w:pos="1705"/>
        </w:tabs>
        <w:spacing w:after="596" w:line="274" w:lineRule="exact"/>
        <w:ind w:left="20" w:right="20" w:firstLine="280"/>
        <w:jc w:val="both"/>
      </w:pPr>
      <w:r>
        <w:t>А.П.Беляєва стверджує, що актуальність розроблення нових педагогічних систем спрямована на подолання суперечностей між невідповідністю формалізованого розвитку системи в межах вузького професіоналізму та об’єктивною потребою суспільства, рин</w:t>
      </w:r>
      <w:r>
        <w:softHyphen/>
        <w:t>кової економіки у всезагальній професіона</w:t>
      </w:r>
      <w:r>
        <w:softHyphen/>
        <w:t>лізації всіх прошарків населення [1]. Ця ви</w:t>
      </w:r>
      <w:r>
        <w:softHyphen/>
        <w:t>мога безпосередньо стосується проблеми компетентнісної модернізації освіти та пе</w:t>
      </w:r>
      <w:r>
        <w:softHyphen/>
        <w:t>дагогічних систем, що функціонують в її середовищі.Системний підхід для педагогів поясню</w:t>
      </w:r>
      <w:r>
        <w:softHyphen/>
        <w:t>ється його універсальністю, здатністю ви</w:t>
      </w:r>
      <w:r>
        <w:softHyphen/>
        <w:t>конувати функції загального методу для ви</w:t>
      </w:r>
      <w:r>
        <w:softHyphen/>
        <w:t>рішення теоретичних та практичних проб</w:t>
      </w:r>
      <w:r>
        <w:softHyphen/>
        <w:t>лем організації навчального процесу.</w:t>
      </w:r>
    </w:p>
    <w:p w:rsidR="00BA4310" w:rsidRDefault="00F13499">
      <w:pPr>
        <w:pStyle w:val="1"/>
        <w:shd w:val="clear" w:color="auto" w:fill="auto"/>
        <w:spacing w:after="0" w:line="278" w:lineRule="exact"/>
        <w:ind w:left="100" w:right="20" w:firstLine="280"/>
        <w:jc w:val="both"/>
      </w:pPr>
      <w:r>
        <w:lastRenderedPageBreak/>
        <w:t>Водночас системний підхід відкриває можливості моделювання процесів та явищ, дозволяє на основі знань про керований процес побудувати його модель, дослідити на ній поведінку об’єкта і таким чином ви</w:t>
      </w:r>
      <w:r>
        <w:softHyphen/>
        <w:t>значити найліпший спосіб дії (стратегію та тактику).</w:t>
      </w:r>
    </w:p>
    <w:p w:rsidR="00BA4310" w:rsidRDefault="00F13499">
      <w:pPr>
        <w:pStyle w:val="1"/>
        <w:shd w:val="clear" w:color="auto" w:fill="auto"/>
        <w:spacing w:after="0" w:line="278" w:lineRule="exact"/>
        <w:ind w:left="100" w:right="20" w:firstLine="280"/>
        <w:jc w:val="both"/>
      </w:pPr>
      <w:r>
        <w:t>Нині системний підхід проник в усі галу</w:t>
      </w:r>
      <w:r>
        <w:softHyphen/>
        <w:t>зі наукового знання та людської діяльності як загальний та найбільш ефективний метод вирішення складних проблем.</w:t>
      </w:r>
    </w:p>
    <w:p w:rsidR="00BA4310" w:rsidRDefault="00F13499">
      <w:pPr>
        <w:pStyle w:val="1"/>
        <w:shd w:val="clear" w:color="auto" w:fill="auto"/>
        <w:spacing w:after="0" w:line="278" w:lineRule="exact"/>
        <w:ind w:left="100" w:right="20" w:firstLine="280"/>
        <w:jc w:val="both"/>
      </w:pPr>
      <w:r>
        <w:t>Системний підхід насамперед придатний для дослідження соціальних інститутів, де має найбільшу перспективу.</w:t>
      </w:r>
    </w:p>
    <w:p w:rsidR="00BA4310" w:rsidRDefault="00F13499">
      <w:pPr>
        <w:pStyle w:val="1"/>
        <w:shd w:val="clear" w:color="auto" w:fill="auto"/>
        <w:spacing w:after="107" w:line="278" w:lineRule="exact"/>
        <w:ind w:left="100" w:right="20" w:firstLine="280"/>
        <w:jc w:val="both"/>
      </w:pPr>
      <w:r>
        <w:t>Комплексність проблем і пов’язані з ними труднощі, посилення залежності між питаннями, котрі не стосуються одне до одного, необхідність ураховувати значну кількість взаємопов’язаних обставин - все це є результатом ускладнення розв’язуваних нині завдань, що поряд з іншими факторами зумовило виникнення нової методології ви</w:t>
      </w:r>
      <w:r>
        <w:softHyphen/>
        <w:t>рішення сучасних проблем.</w:t>
      </w:r>
    </w:p>
    <w:p w:rsidR="00BA4310" w:rsidRDefault="00F13499">
      <w:pPr>
        <w:pStyle w:val="1"/>
        <w:shd w:val="clear" w:color="auto" w:fill="auto"/>
        <w:spacing w:after="85" w:line="220" w:lineRule="exact"/>
        <w:ind w:left="20" w:firstLine="280"/>
        <w:jc w:val="both"/>
      </w:pPr>
      <w:r>
        <w:t>Аналіз досліджень та публікацій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Теорію системних досліджень обґрунто</w:t>
      </w:r>
      <w:r>
        <w:softHyphen/>
        <w:t>вано в роботах В.Г. Афанасьєва [2],</w:t>
      </w:r>
    </w:p>
    <w:p w:rsidR="00BA4310" w:rsidRDefault="00F13499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after="0" w:line="274" w:lineRule="exact"/>
        <w:ind w:left="20"/>
        <w:jc w:val="both"/>
      </w:pPr>
      <w:r>
        <w:t>І.</w:t>
      </w:r>
      <w:r>
        <w:tab/>
        <w:t>Павлова [3], Е.Г. Юдіна [4].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Ідея системного підходу до навчальних процесів не є новою. На початку 1970-х рр. виникла необхідність проведення системно- структурних досліджень у галузі педагогіки.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Великий науковий внесок у розроблення проблем системного підходу до педагогіч</w:t>
      </w:r>
      <w:r>
        <w:softHyphen/>
        <w:t>них процесів зробили вітчизняні дослідники Е.Е. Коваленко [5], Ю.К. Бабанський [6],</w:t>
      </w:r>
    </w:p>
    <w:p w:rsidR="00BA4310" w:rsidRDefault="00F13499">
      <w:pPr>
        <w:pStyle w:val="1"/>
        <w:shd w:val="clear" w:color="auto" w:fill="auto"/>
        <w:tabs>
          <w:tab w:val="left" w:pos="543"/>
        </w:tabs>
        <w:spacing w:after="0" w:line="274" w:lineRule="exact"/>
        <w:ind w:left="20"/>
        <w:jc w:val="both"/>
      </w:pPr>
      <w:r>
        <w:t>Н.В. Кузьміна [7], Е.Г. Юдін [4].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Вивченню різних педагогічних систем присвячені роботи А.П. Бєляєвої [1],</w:t>
      </w:r>
    </w:p>
    <w:p w:rsidR="00BA4310" w:rsidRDefault="00F13499">
      <w:pPr>
        <w:pStyle w:val="1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274" w:lineRule="exact"/>
        <w:ind w:left="20"/>
        <w:jc w:val="both"/>
      </w:pPr>
      <w:r>
        <w:t>У.</w:t>
      </w:r>
      <w:r>
        <w:tab/>
        <w:t>Гончаренка [8], В.І. Лозової [9],</w:t>
      </w:r>
    </w:p>
    <w:p w:rsidR="00BA4310" w:rsidRDefault="00F13499">
      <w:pPr>
        <w:pStyle w:val="1"/>
        <w:shd w:val="clear" w:color="auto" w:fill="auto"/>
        <w:tabs>
          <w:tab w:val="left" w:pos="702"/>
          <w:tab w:val="left" w:pos="538"/>
        </w:tabs>
        <w:spacing w:after="0" w:line="274" w:lineRule="exact"/>
        <w:ind w:left="20"/>
        <w:jc w:val="both"/>
      </w:pPr>
      <w:r>
        <w:t>А.В. Катренка [10], Н.В. Кузьміної [7] та ін.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 xml:space="preserve">Значна кількість літератури, присвяченої </w:t>
      </w:r>
      <w:r>
        <w:lastRenderedPageBreak/>
        <w:t>проблемам системного підходу та систем</w:t>
      </w:r>
      <w:r>
        <w:softHyphen/>
        <w:t>ного аналізу, безліч позицій та суджень, які висловлюються з приводу предмету та меж цієї нової синтезованої галузі знання, пот</w:t>
      </w:r>
      <w:r>
        <w:softHyphen/>
        <w:t>ребують чіткого визначення основних її ка</w:t>
      </w:r>
      <w:r>
        <w:softHyphen/>
        <w:t>тегорій та понять.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Системний підхід як спосіб наукового пі</w:t>
      </w:r>
      <w:r>
        <w:softHyphen/>
        <w:t>знання лежить в основі всіх системних дос</w:t>
      </w:r>
      <w:r>
        <w:softHyphen/>
        <w:t>ліджень та дозволяє скласти цілісне, інтег</w:t>
      </w:r>
      <w:r>
        <w:softHyphen/>
        <w:t>роване уявлення про досліджуваний об’єкт.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До основних властивостей системи мож</w:t>
      </w:r>
      <w:r>
        <w:softHyphen/>
        <w:t>на віднести: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left="20" w:right="20" w:firstLine="280"/>
        <w:jc w:val="both"/>
      </w:pPr>
      <w:r>
        <w:t>структуру (тип зв’язків між її елемен</w:t>
      </w:r>
      <w:r>
        <w:softHyphen/>
        <w:t>тами);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274" w:lineRule="exact"/>
        <w:ind w:left="20" w:right="20" w:firstLine="280"/>
        <w:jc w:val="both"/>
      </w:pPr>
      <w:r>
        <w:t>упорядкованість (кількісний показник структури);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274" w:lineRule="exact"/>
        <w:ind w:left="20" w:right="20" w:firstLine="280"/>
        <w:jc w:val="both"/>
      </w:pPr>
      <w:r>
        <w:t>організованість (відмінність системи від простої суми її частин);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274" w:lineRule="exact"/>
        <w:ind w:left="20" w:right="20" w:firstLine="280"/>
        <w:jc w:val="both"/>
      </w:pPr>
      <w:r>
        <w:t>цілісність, яка є окремим випадком упорядкованості та організованості);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after="0" w:line="274" w:lineRule="exact"/>
        <w:ind w:left="20" w:right="20" w:firstLine="280"/>
        <w:jc w:val="both"/>
      </w:pPr>
      <w:r>
        <w:t>взаємовідношення структури та її еле</w:t>
      </w:r>
      <w:r>
        <w:softHyphen/>
        <w:t>ментів;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структурні рівні;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7"/>
        </w:tabs>
        <w:spacing w:after="0" w:line="274" w:lineRule="exact"/>
        <w:ind w:left="20" w:firstLine="280"/>
        <w:jc w:val="both"/>
      </w:pPr>
      <w:r>
        <w:t>розвиток системи.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Центральне місце в системному підході займає певний об’єкт (матеріальний чи іде</w:t>
      </w:r>
      <w:r>
        <w:softHyphen/>
        <w:t>альний), який сприймається як деяке сис</w:t>
      </w:r>
      <w:r>
        <w:softHyphen/>
        <w:t>темне утворення.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Головною його ознакою є те, що він складається з певної кількості частин (еле</w:t>
      </w:r>
      <w:r>
        <w:softHyphen/>
        <w:t>ментів), між якими існує низка визначених зв’ язків і відносин, тобто певна внутрішня організація (структура) [8].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Об’єкти як системи досліджують за до</w:t>
      </w:r>
      <w:r>
        <w:softHyphen/>
        <w:t>помогою особливих властивостей - систем</w:t>
      </w:r>
      <w:r>
        <w:softHyphen/>
        <w:t>них параметрів: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83" w:lineRule="exact"/>
        <w:ind w:left="20" w:firstLine="280"/>
        <w:jc w:val="both"/>
      </w:pPr>
      <w:r>
        <w:t>простоти;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83" w:lineRule="exact"/>
        <w:ind w:left="20" w:firstLine="280"/>
        <w:jc w:val="both"/>
      </w:pPr>
      <w:r>
        <w:t>складності;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83" w:lineRule="exact"/>
        <w:ind w:left="20" w:firstLine="280"/>
        <w:jc w:val="both"/>
      </w:pPr>
      <w:r>
        <w:t>надійності;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83" w:lineRule="exact"/>
        <w:ind w:left="20" w:firstLine="280"/>
        <w:jc w:val="both"/>
      </w:pPr>
      <w:r>
        <w:t>гомогенності.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Системний підхід у разі дослідження об’єкта будь-якої складності дозволяє: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after="0" w:line="283" w:lineRule="exact"/>
        <w:ind w:left="20" w:right="20" w:firstLine="280"/>
        <w:jc w:val="both"/>
      </w:pPr>
      <w:r>
        <w:t>виявити взаємозв’язки та взаємозалеж</w:t>
      </w:r>
      <w:r>
        <w:softHyphen/>
        <w:t>ність його складових;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2"/>
        </w:tabs>
        <w:spacing w:after="0" w:line="283" w:lineRule="exact"/>
        <w:ind w:left="20" w:firstLine="280"/>
        <w:jc w:val="both"/>
      </w:pPr>
      <w:r>
        <w:t>структурувати ці зв’язки;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83" w:lineRule="exact"/>
        <w:ind w:left="20" w:right="20" w:firstLine="280"/>
        <w:jc w:val="both"/>
      </w:pPr>
      <w:r>
        <w:t>на цих засадах розробити практичні ре</w:t>
      </w:r>
      <w:r>
        <w:softHyphen/>
        <w:t>комендації щодо оптимізації функціонуван</w:t>
      </w:r>
      <w:r>
        <w:softHyphen/>
        <w:t>ня цього об’єкта.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Ефективність системного підходу зале</w:t>
      </w:r>
      <w:r>
        <w:softHyphen/>
        <w:t xml:space="preserve">жить </w:t>
      </w:r>
      <w:r>
        <w:lastRenderedPageBreak/>
        <w:t>від характеру застосовуваних загаль- носистемних закономірностей, що встанов</w:t>
      </w:r>
      <w:r>
        <w:softHyphen/>
        <w:t>люють зв’ язок між системними параметра</w:t>
      </w:r>
      <w:r>
        <w:softHyphen/>
        <w:t>ми.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Вичерпного переліку принципів систем</w:t>
      </w:r>
      <w:r>
        <w:softHyphen/>
        <w:t>ного підходу немає, але в деяких літератур</w:t>
      </w:r>
      <w:r>
        <w:softHyphen/>
        <w:t>них джерелах до основних принципів сис</w:t>
      </w:r>
      <w:r>
        <w:softHyphen/>
        <w:t>темного дослідження відносять [2]: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after="0" w:line="283" w:lineRule="exact"/>
        <w:ind w:left="20" w:right="20" w:firstLine="280"/>
        <w:jc w:val="both"/>
      </w:pPr>
      <w:r>
        <w:t>підхід до досліджуван</w:t>
      </w:r>
      <w:r w:rsidR="00C660D7">
        <w:t>ого об’</w:t>
      </w:r>
      <w:r>
        <w:t>єкта- системи як до цілого і випливаючі звідти уявлення про середовище системи та її еле</w:t>
      </w:r>
      <w:r>
        <w:softHyphen/>
        <w:t>менти;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after="0" w:line="283" w:lineRule="exact"/>
        <w:ind w:left="20" w:right="20" w:firstLine="280"/>
        <w:jc w:val="both"/>
      </w:pPr>
      <w:r>
        <w:t>наявність системоутворюючих зв’ язків, які являють собою певну структуру систе</w:t>
      </w:r>
      <w:r>
        <w:softHyphen/>
        <w:t>ми, що дозволяє бачити ряд рівнів системи та їхню ієрархію;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after="0" w:line="283" w:lineRule="exact"/>
        <w:ind w:left="20" w:right="20" w:firstLine="280"/>
        <w:jc w:val="both"/>
      </w:pPr>
      <w:r>
        <w:t>можливість реалізації впливів на сис</w:t>
      </w:r>
      <w:r>
        <w:softHyphen/>
        <w:t>тему.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Будь-яке системне дослідження ґрунту</w:t>
      </w:r>
      <w:r>
        <w:softHyphen/>
        <w:t>ється на принципах, які досить повно у сво</w:t>
      </w:r>
      <w:r>
        <w:softHyphen/>
        <w:t>їй роботі розкрив Е.Г. Юдін [4].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Вихідним пунктом будь-якого системно</w:t>
      </w:r>
      <w:r>
        <w:softHyphen/>
        <w:t>го дослідження є уявлення про цілісність системи, що вивчається.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З поняттям цілісності пов’язані такі по</w:t>
      </w:r>
      <w:r>
        <w:softHyphen/>
        <w:t>няття, як «елемент системи» та «навколиш</w:t>
      </w:r>
      <w:r>
        <w:softHyphen/>
        <w:t>нє середовище системи».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Уявлення про цілісність системи конкре</w:t>
      </w:r>
      <w:r>
        <w:softHyphen/>
        <w:t>тизується через уявлення про зв’ язки.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Сукупність зв’язків та їх типологія при</w:t>
      </w:r>
      <w:r>
        <w:softHyphen/>
        <w:t>водять до поняття структури та організації системи.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Характеристика системи включає визна</w:t>
      </w:r>
      <w:r>
        <w:softHyphen/>
        <w:t>чення рівнів системи та їх ієрархії.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На основі узагальнення різних варіантів системного підходу створюються умови для побудови загальної теорії про системи - системології.</w:t>
      </w:r>
    </w:p>
    <w:p w:rsidR="00BA4310" w:rsidRDefault="00F13499">
      <w:pPr>
        <w:pStyle w:val="1"/>
        <w:shd w:val="clear" w:color="auto" w:fill="auto"/>
        <w:spacing w:after="111" w:line="283" w:lineRule="exact"/>
        <w:ind w:left="20" w:right="20" w:firstLine="280"/>
        <w:jc w:val="both"/>
      </w:pPr>
      <w:r>
        <w:t>Загальна теорія систем - це теорія, що узагальнено описує системи різних класів і типів та розроблює специфічні методи їх аналізу.</w:t>
      </w:r>
    </w:p>
    <w:p w:rsidR="00BA4310" w:rsidRPr="00C660D7" w:rsidRDefault="00F13499">
      <w:pPr>
        <w:pStyle w:val="1"/>
        <w:shd w:val="clear" w:color="auto" w:fill="auto"/>
        <w:spacing w:after="78" w:line="220" w:lineRule="exact"/>
        <w:ind w:left="20" w:firstLine="280"/>
        <w:jc w:val="both"/>
        <w:rPr>
          <w:b/>
        </w:rPr>
      </w:pPr>
      <w:r w:rsidRPr="00C660D7">
        <w:rPr>
          <w:b/>
        </w:rPr>
        <w:t>Мета роботи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Напряму оптимізації процесу професій</w:t>
      </w:r>
      <w:r>
        <w:softHyphen/>
        <w:t>ної підготовки спеціалістів у вищій школі - зв’ язку отриманих знань з практикою - приділяється недостатньо уваги.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Цю проблему можна вирішити за допо</w:t>
      </w:r>
      <w:r>
        <w:softHyphen/>
        <w:t>могою системного підходу, провідна ідея якого така.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Засвоєнні знання є не кінцевою метою, а основним знаряддям підготовки до профе</w:t>
      </w:r>
      <w:r>
        <w:softHyphen/>
        <w:t>сійної та громадської діяльності після закін</w:t>
      </w:r>
      <w:r>
        <w:softHyphen/>
        <w:t xml:space="preserve">чення </w:t>
      </w:r>
      <w:r>
        <w:lastRenderedPageBreak/>
        <w:t>вищого навчального закладу.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Кінцева мета - система видів діяльності, до яких він залучається після закінчення вищого навчального закладу.</w:t>
      </w:r>
    </w:p>
    <w:p w:rsidR="00BA4310" w:rsidRDefault="00F13499">
      <w:pPr>
        <w:pStyle w:val="1"/>
        <w:shd w:val="clear" w:color="auto" w:fill="auto"/>
        <w:spacing w:after="0" w:line="283" w:lineRule="exact"/>
        <w:ind w:left="20" w:right="20" w:firstLine="280"/>
        <w:jc w:val="both"/>
      </w:pPr>
      <w:r>
        <w:t>Реалізація цього підходу передбачає на</w:t>
      </w:r>
      <w:r>
        <w:softHyphen/>
        <w:t>дання студентам можливості стажування або навіть праці за спеціальністю ще під час навчання: для студентів, які планують займатися науковою діяльністю - стимулю</w:t>
      </w:r>
      <w:r>
        <w:softHyphen/>
        <w:t>вання їх участі в дослідницькій роботі ка</w:t>
      </w:r>
      <w:r>
        <w:softHyphen/>
        <w:t>федр, у розробленні нових проектів, у робо</w:t>
      </w:r>
      <w:r>
        <w:softHyphen/>
        <w:t>ті міждисциплінарних дослідницьких ко</w:t>
      </w:r>
      <w:r>
        <w:softHyphen/>
        <w:t>лективів тощо.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Студентам, професійні плани яких пов’ язані саме з науковою діяльністю, треба надати особливі умови для їх реалізації.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З певного моменту підготовка майбутніх науковців та практиків повинна бути дифе</w:t>
      </w:r>
      <w:r>
        <w:softHyphen/>
        <w:t>ренційованою, зі зміщенням акценту в на</w:t>
      </w:r>
      <w:r>
        <w:softHyphen/>
        <w:t>вчанні в бік більш поглибленої теоретичної чи практичної підготовки. Це сприятиме більш ранньому самовизначенню студент</w:t>
      </w:r>
      <w:r>
        <w:softHyphen/>
        <w:t>ської молоді щодо майбутньої професійної діяльності та підвищить якість аспірантсь</w:t>
      </w:r>
      <w:r>
        <w:softHyphen/>
        <w:t>кого складу.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Оскільки педагогічна система являє со</w:t>
      </w:r>
      <w:r>
        <w:softHyphen/>
        <w:t>бою структурно-організовану єдність окре</w:t>
      </w:r>
      <w:r>
        <w:softHyphen/>
        <w:t>мих елементів навчально-виховного проце</w:t>
      </w:r>
      <w:r>
        <w:softHyphen/>
        <w:t>су, то виникає проблема чіткого визначення сутності цих елементів.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Ю.К. Бабанський, уперше застосувавши системний підхід до дослідження навчаль</w:t>
      </w:r>
      <w:r>
        <w:softHyphen/>
        <w:t>ного процесу, водночас визначив головні елементи, що становлять систему цього процесу [6]: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цільовий;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мотиваційний;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4" w:lineRule="exact"/>
        <w:ind w:left="20" w:firstLine="280"/>
        <w:jc w:val="both"/>
      </w:pPr>
      <w:r>
        <w:t>змістовний;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організаційний;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контрольний (корекції);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оцінно-результативний.</w:t>
      </w:r>
    </w:p>
    <w:p w:rsidR="00BA4310" w:rsidRDefault="00F13499">
      <w:pPr>
        <w:pStyle w:val="1"/>
        <w:shd w:val="clear" w:color="auto" w:fill="auto"/>
        <w:tabs>
          <w:tab w:val="left" w:pos="534"/>
        </w:tabs>
        <w:spacing w:after="0" w:line="274" w:lineRule="exact"/>
        <w:ind w:left="20" w:right="20" w:firstLine="280"/>
        <w:jc w:val="both"/>
      </w:pPr>
      <w:r>
        <w:t>В.</w:t>
      </w:r>
      <w:r>
        <w:tab/>
        <w:t>І. Гінецинський, досліджуючи структу</w:t>
      </w:r>
      <w:r>
        <w:softHyphen/>
        <w:t>ру педагогічної діяльності на основі сис</w:t>
      </w:r>
      <w:r>
        <w:softHyphen/>
        <w:t>темного підходу, вирізняє в ній чотири функціональних компоненти [11]: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274" w:lineRule="exact"/>
        <w:ind w:left="20" w:right="20" w:firstLine="280"/>
        <w:jc w:val="both"/>
      </w:pPr>
      <w:r>
        <w:t>презентативний, що полягає у викладі змісту навчального матеріалу;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9"/>
        </w:tabs>
        <w:spacing w:after="0" w:line="274" w:lineRule="exact"/>
        <w:ind w:left="20" w:right="20" w:firstLine="280"/>
        <w:jc w:val="both"/>
      </w:pPr>
      <w:r>
        <w:t>інсентивний, метою якого є викликати інтерес до засвоєння інформації;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74" w:lineRule="exact"/>
        <w:ind w:left="20" w:right="20" w:firstLine="280"/>
        <w:jc w:val="both"/>
      </w:pPr>
      <w:r>
        <w:t>коректуючий, тобто пов’язаний із ви</w:t>
      </w:r>
      <w:r>
        <w:softHyphen/>
        <w:t xml:space="preserve">правленням та зіставленням результатів </w:t>
      </w:r>
      <w:r>
        <w:lastRenderedPageBreak/>
        <w:t>діяльності самих учнів і вчителів;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74" w:lineRule="exact"/>
        <w:ind w:left="20" w:right="20" w:firstLine="280"/>
        <w:jc w:val="both"/>
      </w:pPr>
      <w:r>
        <w:t>діагностичний, який забезпечує зворот</w:t>
      </w:r>
      <w:r>
        <w:softHyphen/>
        <w:t>ний зв’ язок.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Запропонована В. І. Гінецинським струк</w:t>
      </w:r>
      <w:r>
        <w:softHyphen/>
        <w:t>тура педагогічної діяльності уособлює алго</w:t>
      </w:r>
      <w:r>
        <w:softHyphen/>
        <w:t>ритм, послідовність педагогічних дій у ході навчального процесу, але вона слабко відо</w:t>
      </w:r>
      <w:r>
        <w:softHyphen/>
        <w:t>бражає багатогранність змісту та складність побудови педагогічної системи [11].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Педагогічна система - це множина взає</w:t>
      </w:r>
      <w:r>
        <w:softHyphen/>
        <w:t>мопов’язаних структурних і функціональ</w:t>
      </w:r>
      <w:r>
        <w:softHyphen/>
        <w:t>них компонентів, підпорядкованих цілям освіти. До цих компонентів відносять: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цілі навчання й виховання;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274" w:lineRule="exact"/>
        <w:ind w:left="20" w:right="20" w:firstLine="280"/>
        <w:jc w:val="both"/>
      </w:pPr>
      <w:r>
        <w:t>суб’ єкти навчання та їхні особистісні властивості;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20" w:right="20" w:firstLine="280"/>
        <w:jc w:val="both"/>
      </w:pPr>
      <w:r>
        <w:t>викладачів або технічні засоби навчан</w:t>
      </w:r>
      <w:r>
        <w:softHyphen/>
        <w:t>ня, що автоматизують педагогічну діяль</w:t>
      </w:r>
      <w:r>
        <w:softHyphen/>
        <w:t>ність;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4" w:lineRule="exact"/>
        <w:ind w:left="20" w:firstLine="280"/>
        <w:jc w:val="both"/>
      </w:pPr>
      <w:r>
        <w:t>зміст навчання та виховання;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274" w:lineRule="exact"/>
        <w:ind w:left="20" w:right="20" w:firstLine="280"/>
        <w:jc w:val="both"/>
      </w:pPr>
      <w:r>
        <w:t>організаційні форми педагогічної діяль</w:t>
      </w:r>
      <w:r>
        <w:softHyphen/>
        <w:t>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74" w:lineRule="exact"/>
        <w:ind w:left="20" w:right="20" w:firstLine="280"/>
        <w:jc w:val="both"/>
      </w:pPr>
      <w:r>
        <w:t>дидактичні способи реалізації цілей пе</w:t>
      </w:r>
      <w:r>
        <w:softHyphen/>
        <w:t>дагогічного процессу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Поняття «педагогічна система» вперше ввела в науковий обіг Н.В. Кузьміна, визна</w:t>
      </w:r>
      <w:r>
        <w:softHyphen/>
        <w:t>чивши її як множину взаємопов’ язаних структурних і функціональних складових, підпорядкованих меті виховання, освіти й навчання молодих і дорослих людей [7].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Визначення цього поняття є першою обов’язковою умовою розвитку системного підходу в педагогіці.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У межах запропонованої моделі Н. В. Кузь- міна виділяє п’ять структурних складових [7]: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суб’єкт педагогічного впливу;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об’єкт педагогічної дії;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предмет їхньої спільної діяльності;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цілі навчання;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4" w:lineRule="exact"/>
        <w:ind w:left="20" w:firstLine="280"/>
        <w:jc w:val="both"/>
      </w:pPr>
      <w:r>
        <w:t>засоби педагогічної комунікації.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Зараз системний підхід як важлива умова успішного розв’язання педагогічних проб</w:t>
      </w:r>
      <w:r>
        <w:softHyphen/>
        <w:t>лем не викликає заперечень.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Компетентнісно орієнтована педагогічна система підготовки спеціалістів ґрунтується саме на якісних характеристиках та визна</w:t>
      </w:r>
      <w:r>
        <w:softHyphen/>
        <w:t>ченнях мети та змісту навчального процесу.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Визначення сутності педагогічної системи як інтенсивного (а не екстенсивного) за ха</w:t>
      </w:r>
      <w:r>
        <w:softHyphen/>
        <w:t xml:space="preserve">рактером свого функціонування та розвитку утворення </w:t>
      </w:r>
      <w:r>
        <w:lastRenderedPageBreak/>
        <w:t>повністю відповідає і визначенню компетентнісно орієнтованої освіти як про</w:t>
      </w:r>
      <w:r>
        <w:softHyphen/>
        <w:t>цесу, ефективність якого зумовлюється пе</w:t>
      </w:r>
      <w:r>
        <w:softHyphen/>
        <w:t>реважно якісними чинниками.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Деякі педагоги вважають вичерпаними можливості інтенсивного розвитку педаго</w:t>
      </w:r>
      <w:r>
        <w:softHyphen/>
        <w:t>гічних систем. Такі думки в педагогічному середовищі загострюють актуальність під</w:t>
      </w:r>
      <w:r>
        <w:softHyphen/>
        <w:t>вищення уваги до проблем удосконалення педагогічних систем на інноваційній основі, складовою частиною якої є парадигма ком- петентнісної модернізації освіти.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Основою педагогічної системи є дидак</w:t>
      </w:r>
      <w:r>
        <w:softHyphen/>
        <w:t>тична система, яка являє собою психолого- педагогічну концепцію, що складається з сукупності елементів, які утворюють ціліс</w:t>
      </w:r>
      <w:r>
        <w:softHyphen/>
        <w:t>ну структуру та слугують для досягнення цілей навчання, зокрема, підготовки спеціа</w:t>
      </w:r>
      <w:r>
        <w:softHyphen/>
        <w:t>лістів.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Складовими елементами дидактичної си</w:t>
      </w:r>
      <w:r>
        <w:softHyphen/>
        <w:t>стеми є цілі та зміст освіти, дидактичні про</w:t>
      </w:r>
      <w:r>
        <w:softHyphen/>
        <w:t>цеси, методи, форми та засоби навчання, принципи її побудови, об’єднані спільною концепцією.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firstLine="280"/>
        <w:jc w:val="both"/>
      </w:pPr>
      <w:r>
        <w:t>Системний підхід, за визначенням</w:t>
      </w:r>
    </w:p>
    <w:p w:rsidR="00BA4310" w:rsidRDefault="00F13499">
      <w:pPr>
        <w:pStyle w:val="1"/>
        <w:shd w:val="clear" w:color="auto" w:fill="auto"/>
        <w:tabs>
          <w:tab w:val="left" w:pos="577"/>
        </w:tabs>
        <w:spacing w:after="0" w:line="274" w:lineRule="exact"/>
        <w:ind w:left="20" w:right="20"/>
        <w:jc w:val="both"/>
      </w:pPr>
      <w:r>
        <w:t>С.У. Гончаренка, застосовують для розроб</w:t>
      </w:r>
      <w:r>
        <w:softHyphen/>
        <w:t>лення складних комплексних довгостроко</w:t>
      </w:r>
      <w:r>
        <w:softHyphen/>
        <w:t>вих програм із розв’язання найважливіших освітньо-виховних проблем, оскільки вибір у процесі прийняття рішень треба робити в умовах невизначеності [8].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До таких проблем відносять створення системи формування еколого-валеологічної культури студентів у вищих педагогічних навчальних закладах.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Цілісний підхід до вивчення педаго</w:t>
      </w:r>
      <w:r>
        <w:softHyphen/>
        <w:t>гічних об’єктів запропонований В.І. Лозо</w:t>
      </w:r>
      <w:r>
        <w:softHyphen/>
        <w:t>вою [10]: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274" w:lineRule="exact"/>
        <w:ind w:left="20" w:right="20" w:firstLine="280"/>
        <w:jc w:val="both"/>
      </w:pPr>
      <w:r>
        <w:t>вивчення об’єкта з позиції більш склад</w:t>
      </w:r>
      <w:r>
        <w:softHyphen/>
        <w:t>ного цілого як його органічного елемента, а не ізольовано від інших об’єктів, що пов’ язані з ним;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20" w:right="20" w:firstLine="280"/>
        <w:jc w:val="both"/>
      </w:pPr>
      <w:r>
        <w:t>виокремлення основних елементів, час</w:t>
      </w:r>
      <w:r>
        <w:softHyphen/>
        <w:t>тин об’єкта як цілісної системи;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визначення їх специфіки, особливостей;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601"/>
        </w:tabs>
        <w:spacing w:after="0" w:line="274" w:lineRule="exact"/>
        <w:ind w:left="20" w:right="20" w:firstLine="280"/>
        <w:jc w:val="both"/>
      </w:pPr>
      <w:r>
        <w:t>установлення взаємозалежності частин, елементів, їх причинно-наслідкових відносин, внутрішніх зв’ язків, які виконують різні функції і відображають форми взаємоза</w:t>
      </w:r>
      <w:r>
        <w:softHyphen/>
        <w:t>лежності, а також тенденції та закономір</w:t>
      </w:r>
      <w:r>
        <w:softHyphen/>
        <w:t>ності, що превалюють;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0" w:line="274" w:lineRule="exact"/>
        <w:ind w:left="20" w:right="20" w:firstLine="280"/>
        <w:jc w:val="both"/>
      </w:pPr>
      <w:r>
        <w:t>осмислення об’єкта як цілісного на но</w:t>
      </w:r>
      <w:r>
        <w:softHyphen/>
        <w:t>вому рівні на основі виявлених зв’ язків, визначення загальних, інтегральних власти</w:t>
      </w:r>
      <w:r>
        <w:softHyphen/>
        <w:t>востей, якостей;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after="107" w:line="278" w:lineRule="exact"/>
        <w:ind w:left="20" w:right="20" w:firstLine="280"/>
        <w:jc w:val="both"/>
      </w:pPr>
      <w:r>
        <w:t xml:space="preserve">виявлення тих елементів зв’ язків, за </w:t>
      </w:r>
      <w:r>
        <w:lastRenderedPageBreak/>
        <w:t>допомогою яких можна впливати на цілісну систему.</w:t>
      </w:r>
    </w:p>
    <w:p w:rsidR="00BA4310" w:rsidRPr="00C660D7" w:rsidRDefault="00F13499">
      <w:pPr>
        <w:pStyle w:val="1"/>
        <w:shd w:val="clear" w:color="auto" w:fill="auto"/>
        <w:spacing w:after="89" w:line="220" w:lineRule="exact"/>
        <w:ind w:left="20" w:firstLine="280"/>
        <w:jc w:val="both"/>
        <w:rPr>
          <w:b/>
        </w:rPr>
      </w:pPr>
      <w:r w:rsidRPr="00C660D7">
        <w:rPr>
          <w:b/>
        </w:rPr>
        <w:t>Структура системного підходу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Системний підхід у теорії педагогіки спрямований на розкриття цілісності педа</w:t>
      </w:r>
      <w:r>
        <w:softHyphen/>
        <w:t>гогічних об’єктів, виявлення та обґрунту</w:t>
      </w:r>
      <w:r>
        <w:softHyphen/>
        <w:t>вання у них різноманітних зв’язків і зведен</w:t>
      </w:r>
      <w:r>
        <w:softHyphen/>
        <w:t>ня їх в єдину теорію.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Традиційна дидактична система залиша</w:t>
      </w:r>
      <w:r>
        <w:softHyphen/>
        <w:t>ється найпоширенішою в українській освіт</w:t>
      </w:r>
      <w:r>
        <w:softHyphen/>
        <w:t>ній практиці. Ця обставина може заважати проведенню компетентнісної модернізації освіти в Україні. Адже усталена, консерва</w:t>
      </w:r>
      <w:r>
        <w:softHyphen/>
        <w:t>тивна традиційна система мало схильна до сприйняття педагогічних інновацій, а іноді демонструє неприхильне ставлення до но</w:t>
      </w:r>
      <w:r>
        <w:softHyphen/>
        <w:t>вовведень.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За С. Мамричем, в Україні традиційні на</w:t>
      </w:r>
      <w:r>
        <w:softHyphen/>
        <w:t>вчальні заклади не практикують нововве</w:t>
      </w:r>
      <w:r>
        <w:softHyphen/>
        <w:t>день, окрім суто адміністративних [12].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Ю. К. Бабанський розглядає навчальний процес із погляду системності [6] та вважає, що навчальний процес можна розглядати двояко: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69" w:lineRule="exact"/>
        <w:ind w:left="20" w:firstLine="280"/>
        <w:jc w:val="both"/>
      </w:pPr>
      <w:r>
        <w:t>як систему, в якій функціонує процес;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69" w:lineRule="exact"/>
        <w:ind w:left="20" w:firstLine="280"/>
        <w:jc w:val="both"/>
      </w:pPr>
      <w:r>
        <w:t>як склад самого процесу.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У складі системи навчання вчений виді</w:t>
      </w:r>
      <w:r>
        <w:softHyphen/>
        <w:t>ляє такі основні елементи: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after="0" w:line="269" w:lineRule="exact"/>
        <w:ind w:left="20" w:right="20" w:firstLine="280"/>
        <w:jc w:val="both"/>
      </w:pPr>
      <w:r>
        <w:t>викладачі та інші суб’єкти навчання й виховання;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69" w:lineRule="exact"/>
        <w:ind w:left="20" w:firstLine="280"/>
        <w:jc w:val="both"/>
      </w:pPr>
      <w:r>
        <w:t>студенти;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7"/>
        </w:tabs>
        <w:spacing w:after="0" w:line="269" w:lineRule="exact"/>
        <w:ind w:left="20" w:firstLine="280"/>
        <w:jc w:val="both"/>
      </w:pPr>
      <w:r>
        <w:t>умови навчання.</w:t>
      </w:r>
    </w:p>
    <w:p w:rsidR="00BA4310" w:rsidRDefault="00F13499">
      <w:pPr>
        <w:pStyle w:val="1"/>
        <w:shd w:val="clear" w:color="auto" w:fill="auto"/>
        <w:spacing w:after="0" w:line="269" w:lineRule="exact"/>
        <w:ind w:left="20" w:right="20" w:firstLine="280"/>
        <w:jc w:val="both"/>
      </w:pPr>
      <w:r>
        <w:t>Процес навчання також має свої компо</w:t>
      </w:r>
      <w:r>
        <w:softHyphen/>
        <w:t>ненти: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69" w:lineRule="exact"/>
        <w:ind w:left="20" w:firstLine="280"/>
        <w:jc w:val="both"/>
      </w:pPr>
      <w:r>
        <w:t>мету;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69" w:lineRule="exact"/>
        <w:ind w:left="20" w:firstLine="280"/>
        <w:jc w:val="both"/>
      </w:pPr>
      <w:r>
        <w:t>зміст;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69" w:lineRule="exact"/>
        <w:ind w:left="20" w:firstLine="280"/>
        <w:jc w:val="both"/>
      </w:pPr>
      <w:r>
        <w:t>форми та методи організації діяльності;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69" w:lineRule="exact"/>
        <w:ind w:left="20" w:right="20" w:firstLine="280"/>
        <w:jc w:val="both"/>
      </w:pPr>
      <w:r>
        <w:t>методи емоційно-вольової стимуляції, контроль;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аналіз;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left="20" w:right="20" w:firstLine="280"/>
        <w:jc w:val="both"/>
      </w:pPr>
      <w:r>
        <w:t>оцінку результатів пізнавальної діяль</w:t>
      </w:r>
      <w:r>
        <w:softHyphen/>
        <w:t>ності.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Ефективне функціонування системи фор</w:t>
      </w:r>
      <w:r>
        <w:softHyphen/>
        <w:t>мування професійної компетентності спеціа</w:t>
      </w:r>
      <w:r>
        <w:softHyphen/>
        <w:t>лістів потребує максимально можливого під</w:t>
      </w:r>
      <w:r>
        <w:softHyphen/>
        <w:t>вищення суб’ єктності студентів у процесі їхнього навчання. Цього вимагає сама сут</w:t>
      </w:r>
      <w:r>
        <w:softHyphen/>
        <w:t>ність компетентнісно орієнтованої освіти, яка передбачає: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0" w:line="274" w:lineRule="exact"/>
        <w:ind w:left="20" w:right="20" w:firstLine="280"/>
        <w:jc w:val="both"/>
      </w:pPr>
      <w:r>
        <w:t>всебічний розвиток самостійності сту</w:t>
      </w:r>
      <w:r>
        <w:softHyphen/>
        <w:t>дентів;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4" w:lineRule="exact"/>
        <w:ind w:left="20" w:firstLine="280"/>
        <w:jc w:val="both"/>
      </w:pPr>
      <w:r>
        <w:t>автономність у процесі навчання;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24"/>
        </w:tabs>
        <w:spacing w:after="0" w:line="274" w:lineRule="exact"/>
        <w:ind w:left="20" w:right="20" w:firstLine="280"/>
        <w:jc w:val="both"/>
      </w:pPr>
      <w:r>
        <w:t>партнерство з викладачами в ході нав</w:t>
      </w:r>
      <w:r>
        <w:softHyphen/>
      </w:r>
      <w:r>
        <w:lastRenderedPageBreak/>
        <w:t>чального процесу;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74" w:lineRule="exact"/>
        <w:ind w:left="20" w:right="20" w:firstLine="280"/>
        <w:jc w:val="both"/>
      </w:pPr>
      <w:r>
        <w:t>уміння самостійно відтворювати та оновлювати свої знання і професійні вмін</w:t>
      </w:r>
      <w:r>
        <w:softHyphen/>
        <w:t>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spacing w:after="0" w:line="274" w:lineRule="exact"/>
        <w:ind w:left="20" w:right="20" w:firstLine="280"/>
        <w:jc w:val="both"/>
      </w:pPr>
      <w:r>
        <w:t>суттєвого підвищення ролі студента як суб’ єкта навчального процесу.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Компетентнісно зорієнтованій освіті най</w:t>
      </w:r>
      <w:r>
        <w:softHyphen/>
        <w:t>більш адекватно відповідає діалогічна кон</w:t>
      </w:r>
      <w:r>
        <w:softHyphen/>
        <w:t>цепція побудови педагогічної системи.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Це твердження стосується процесу фор</w:t>
      </w:r>
      <w:r>
        <w:softHyphen/>
        <w:t>мування професійної компетентності спеці</w:t>
      </w:r>
      <w:r>
        <w:softHyphen/>
        <w:t>аліста. Адже ця компетентність не може бу</w:t>
      </w:r>
      <w:r>
        <w:softHyphen/>
        <w:t>ти константним продуктом підготовки сту</w:t>
      </w:r>
      <w:r>
        <w:softHyphen/>
        <w:t>дента у вищому навчальному закладі.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Підтримання її на належному рівні пот</w:t>
      </w:r>
      <w:r>
        <w:softHyphen/>
        <w:t>ребує наполегливої самостійної роботи спе</w:t>
      </w:r>
      <w:r>
        <w:softHyphen/>
        <w:t>ціаліста протягом всього його життя. Тому правомірно розглядати професійну підго</w:t>
      </w:r>
      <w:r>
        <w:softHyphen/>
        <w:t>товку лише як необхідний етап у створенні відповідної бази для подальшого розвитку спеціаліста. Водночас вона повинна: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74" w:lineRule="exact"/>
        <w:ind w:left="20" w:right="20" w:firstLine="280"/>
        <w:jc w:val="both"/>
      </w:pPr>
      <w:r>
        <w:t>створити основу для неперервної освіти спеціаліста протягом усього його життя;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after="0" w:line="274" w:lineRule="exact"/>
        <w:ind w:left="20" w:right="20" w:firstLine="280"/>
        <w:jc w:val="both"/>
      </w:pPr>
      <w:r>
        <w:t>сформувати в нього внутрішню потре</w:t>
      </w:r>
      <w:r>
        <w:softHyphen/>
        <w:t>бу в постійному навчанні, поповненні своїх знань та розширенні практичних умінь на основі самостійної діяльності.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Адже саме в цьому сутність неперервної освіти.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Велику роль системний підхід та його використання відіграє під час підготовки авіаційних диспетчерів.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Інтеграція системи професійної підготов</w:t>
      </w:r>
      <w:r>
        <w:softHyphen/>
        <w:t>ки авіаційних диспетчерів і системи профі</w:t>
      </w:r>
      <w:r>
        <w:softHyphen/>
        <w:t>лактики авіаційних подій із вини персоналу з обслуговування повітряного руху, що здійснюється на основі спільного викорис</w:t>
      </w:r>
      <w:r>
        <w:softHyphen/>
        <w:t>тання бази даних професійної надійності системи керування повітряним рухом, дозволяє принципово по-новому підійти до вирішення завдань, пов’ язаних з підвищен</w:t>
      </w:r>
      <w:r>
        <w:softHyphen/>
        <w:t>ням професійної надійності, але ставить ці</w:t>
      </w:r>
      <w:r>
        <w:softHyphen/>
        <w:t>лий ряд нових вимог до використовуваних моделей.</w:t>
      </w:r>
    </w:p>
    <w:p w:rsidR="00BA4310" w:rsidRDefault="00F13499">
      <w:pPr>
        <w:pStyle w:val="1"/>
        <w:shd w:val="clear" w:color="auto" w:fill="auto"/>
        <w:spacing w:after="0" w:line="278" w:lineRule="exact"/>
        <w:ind w:left="20" w:right="20" w:firstLine="280"/>
        <w:jc w:val="both"/>
      </w:pPr>
      <w:r>
        <w:t>Гарантоване забезпечення професійної надійності авіаційного диспетчера методами комп’ ютерних технологій навчання перед</w:t>
      </w:r>
      <w:r>
        <w:softHyphen/>
        <w:t>бачає моделювання диспетчера як спеціалі</w:t>
      </w:r>
      <w:r>
        <w:softHyphen/>
        <w:t>ста, тобто розроблення такого формалізова</w:t>
      </w:r>
      <w:r>
        <w:softHyphen/>
        <w:t>ного уявлення про нього, на основі якого можливе оцінювання рівня його професій</w:t>
      </w:r>
      <w:r>
        <w:softHyphen/>
        <w:t xml:space="preserve">ної придатності. Як модель </w:t>
      </w:r>
      <w:r>
        <w:lastRenderedPageBreak/>
        <w:t>спеціаліста ро</w:t>
      </w:r>
      <w:r>
        <w:softHyphen/>
        <w:t>зуміють множину точних фактів, які дають опис різних аспектів його стану: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8" w:lineRule="exact"/>
        <w:ind w:left="20" w:firstLine="280"/>
        <w:jc w:val="both"/>
      </w:pPr>
      <w:r>
        <w:t>знання;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7"/>
        </w:tabs>
        <w:spacing w:after="0" w:line="278" w:lineRule="exact"/>
        <w:ind w:left="20" w:firstLine="280"/>
        <w:jc w:val="both"/>
      </w:pPr>
      <w:r>
        <w:t>уміння;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8" w:lineRule="exact"/>
        <w:ind w:left="20" w:firstLine="280"/>
        <w:jc w:val="both"/>
      </w:pPr>
      <w:r>
        <w:t>навички;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8" w:lineRule="exact"/>
        <w:ind w:left="20" w:firstLine="280"/>
        <w:jc w:val="both"/>
      </w:pPr>
      <w:r>
        <w:t>особистісні характеристики;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8" w:lineRule="exact"/>
        <w:ind w:left="20" w:firstLine="280"/>
        <w:jc w:val="both"/>
      </w:pPr>
      <w:r>
        <w:t>професійні якості;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82"/>
        </w:tabs>
        <w:spacing w:after="0" w:line="278" w:lineRule="exact"/>
        <w:ind w:left="20" w:firstLine="280"/>
        <w:jc w:val="both"/>
      </w:pPr>
      <w:r>
        <w:t>типові помилки;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492"/>
        </w:tabs>
        <w:spacing w:after="0" w:line="278" w:lineRule="exact"/>
        <w:ind w:left="20" w:firstLine="280"/>
        <w:jc w:val="both"/>
      </w:pPr>
      <w:r>
        <w:t>стан здоров’ я.</w:t>
      </w:r>
    </w:p>
    <w:p w:rsidR="00BA4310" w:rsidRDefault="00F13499">
      <w:pPr>
        <w:pStyle w:val="1"/>
        <w:shd w:val="clear" w:color="auto" w:fill="auto"/>
        <w:spacing w:after="0" w:line="278" w:lineRule="exact"/>
        <w:ind w:left="20" w:right="20" w:firstLine="280"/>
        <w:jc w:val="both"/>
      </w:pPr>
      <w:r>
        <w:t>Традиційним підходом до моделювання спеціаліста в сучасних комп’ ютерних тех</w:t>
      </w:r>
      <w:r>
        <w:softHyphen/>
        <w:t>нологіях навчання є побудова нормативної і поточної моделей та моделей помилок.</w:t>
      </w:r>
    </w:p>
    <w:p w:rsidR="00BA4310" w:rsidRDefault="00F13499">
      <w:pPr>
        <w:pStyle w:val="1"/>
        <w:shd w:val="clear" w:color="auto" w:fill="auto"/>
        <w:spacing w:after="0" w:line="278" w:lineRule="exact"/>
        <w:ind w:left="20" w:right="20" w:firstLine="280"/>
        <w:jc w:val="both"/>
      </w:pPr>
      <w:r>
        <w:t>Крім того, для авіаційного диспетчера як оператора складної системи керування та</w:t>
      </w:r>
      <w:r>
        <w:softHyphen/>
        <w:t>кож необхідно будувати моделі набут</w:t>
      </w:r>
      <w:r>
        <w:softHyphen/>
        <w:t>тя/втрати навичок керування для нестан</w:t>
      </w:r>
      <w:r>
        <w:softHyphen/>
        <w:t>дартних ситуацій різних класів. Ці моделі складають основу бази даних професійної надійності спеціалістів з обслуговування повітряного руху.</w:t>
      </w:r>
    </w:p>
    <w:p w:rsidR="00BA4310" w:rsidRDefault="00F13499">
      <w:pPr>
        <w:pStyle w:val="1"/>
        <w:shd w:val="clear" w:color="auto" w:fill="auto"/>
        <w:spacing w:after="0" w:line="278" w:lineRule="exact"/>
        <w:ind w:left="20" w:right="20" w:firstLine="280"/>
        <w:jc w:val="both"/>
      </w:pPr>
      <w:r>
        <w:t>Останні десятиріччя характеризуються значним збільшенням класу завдань, що ви</w:t>
      </w:r>
      <w:r>
        <w:softHyphen/>
        <w:t>никають в авіаційних ергатичних системах керування, одним із найважливіших елемен</w:t>
      </w:r>
      <w:r>
        <w:softHyphen/>
        <w:t>тів яких є людина, яка приймає рішення (ЛПР) і, втручаючись у локалізацію відмов авіаційної техніки, збільшує надійність сис</w:t>
      </w:r>
      <w:r>
        <w:softHyphen/>
        <w:t>теми. Це завдання алгоритмічного, сис- темотехнічного, інженерно-психологічного, ергономічного характеру, що пов’ язані з проектуванням та вдосконаленням управ</w:t>
      </w:r>
      <w:r>
        <w:softHyphen/>
        <w:t>лінського типу діяльності в людино- машинних системах та безпосередньої опе</w:t>
      </w:r>
      <w:r>
        <w:softHyphen/>
        <w:t>раторської діяльності.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Функціональні особливості діяльності людини-оператора (пілота, авіаційного дис</w:t>
      </w:r>
      <w:r>
        <w:softHyphen/>
        <w:t>петчера) у виконаних завданнях керування різноманітні та потребують реалізації ши</w:t>
      </w:r>
      <w:r>
        <w:softHyphen/>
        <w:t>рокого діапазону її потенційних можливос</w:t>
      </w:r>
      <w:r>
        <w:softHyphen/>
        <w:t>тей, починаючи зі сприйняття інформації від об’єкта спостереження, і до виконання рекомендацій або команд, що сформовані системами інформаційного підтримання рі</w:t>
      </w:r>
      <w:r>
        <w:softHyphen/>
        <w:t>шень.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Моделювання процесів прийняття рішень в управлінській діяльності людини дозволяє зрозуміти відповідні когнітивні процеси, пов’ язані з евристичними відмінностями ЛПР, без урахування яких взагалі неможли</w:t>
      </w:r>
      <w:r>
        <w:softHyphen/>
        <w:t xml:space="preserve">ва оптимізація цілеспрямованої, складної, авіаційної ергатичної </w:t>
      </w:r>
      <w:r>
        <w:lastRenderedPageBreak/>
        <w:t>системи керування «екіпаж-повітряний корабель-орган керу</w:t>
      </w:r>
      <w:r>
        <w:softHyphen/>
        <w:t>вання повітряним рухом».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Ураховуючи важливість процесів прийн</w:t>
      </w:r>
      <w:r>
        <w:softHyphen/>
        <w:t>яття рішень у будь-якій діяльності людини, Томас Л. Коуен із Пенсільванського універ</w:t>
      </w:r>
      <w:r>
        <w:softHyphen/>
        <w:t>ситету, який займався вивченням людської поведінки, вказує, що телеологія прийняття рішень більш могутня, ніж його логіка під час вироблення рішення. Інтуїція повинна відігравати важливішу роль навіть у прос</w:t>
      </w:r>
      <w:r>
        <w:softHyphen/>
        <w:t>тих та тривіальних рішеннях, ніж це при</w:t>
      </w:r>
      <w:r>
        <w:softHyphen/>
        <w:t>пускають раціональні обмеження сучасних процедур прийняття рішень, оскільки будь- яке істинне рішення на відміну від логічно</w:t>
      </w:r>
      <w:r>
        <w:softHyphen/>
        <w:t>го висновку включає елемент індивідуаль</w:t>
      </w:r>
      <w:r>
        <w:softHyphen/>
        <w:t>ного вибору. Обмеження, що накладені за</w:t>
      </w:r>
      <w:r>
        <w:softHyphen/>
        <w:t>гальною логікою на процедури прийняття рішень, майже виключають можливість ви</w:t>
      </w:r>
      <w:r>
        <w:softHyphen/>
        <w:t>вчення дійсно творчих рішень.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Професійна діяльність ЛПР (авіаційних диспетчерів, пілотів) у складних поліер- гатичних системах керування найчастіше пов’ язана з процесом прийняття рішень і може розглядатись як безперервний ланцюг рішень, які виробляються в явних і неявних формах та завжди супроводжуються ризи</w:t>
      </w:r>
      <w:r>
        <w:softHyphen/>
        <w:t>ком стохастичного і нестохастичного харак</w:t>
      </w:r>
      <w:r>
        <w:softHyphen/>
        <w:t>теру.</w:t>
      </w:r>
    </w:p>
    <w:p w:rsidR="00BA4310" w:rsidRDefault="00F13499">
      <w:pPr>
        <w:pStyle w:val="1"/>
        <w:shd w:val="clear" w:color="auto" w:fill="auto"/>
        <w:spacing w:after="0" w:line="274" w:lineRule="exact"/>
        <w:ind w:left="20" w:right="20" w:firstLine="280"/>
        <w:jc w:val="both"/>
      </w:pPr>
      <w:r>
        <w:t>Процес прийняття рішень - це складний психологічний процес, який потребує сис</w:t>
      </w:r>
      <w:r>
        <w:softHyphen/>
        <w:t>темного дослідження.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Уперше основні принципи системного підходу до інженерно-психологічного дос</w:t>
      </w:r>
      <w:r>
        <w:softHyphen/>
        <w:t>лідження операторської діяльності були сформульовані в роботі [12].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Системний підхід являє собою методоло</w:t>
      </w:r>
      <w:r>
        <w:softHyphen/>
        <w:t>гічний напрям наукового пізнання та безпо</w:t>
      </w:r>
      <w:r>
        <w:softHyphen/>
        <w:t>середньо стосується забезпечення правиль</w:t>
      </w:r>
      <w:r>
        <w:softHyphen/>
        <w:t>ної постановки наукових проблем у разі внесення поняття цілісності не стільки в са</w:t>
      </w:r>
      <w:r>
        <w:softHyphen/>
        <w:t>му систему, скільки у спосіб її дослідження.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Таким чином, системний підхід може розглядатись як «систематизований спосіб мислення» [12].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Системний підхід у сфері керуваня пок</w:t>
      </w:r>
      <w:r>
        <w:softHyphen/>
        <w:t>ладено в основу системного аналізу.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Системний аналіз застосовується в про</w:t>
      </w:r>
      <w:r>
        <w:softHyphen/>
        <w:t>цесі вирішення складних комплексних про</w:t>
      </w:r>
      <w:r>
        <w:softHyphen/>
        <w:t>блем тоді, коли задовільного результату не вдається досягти розгляданням однієї будь- якої складової системи або простої суми ба</w:t>
      </w:r>
      <w:r>
        <w:softHyphen/>
        <w:t>гатьох інших.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Багатовимірність, багатоаспектність проб</w:t>
      </w:r>
      <w:r>
        <w:softHyphen/>
        <w:t xml:space="preserve">лем, </w:t>
      </w:r>
      <w:r>
        <w:lastRenderedPageBreak/>
        <w:t>що вирішуються засобами системного аналізу, ставлять передусім особливі вимоги до максимально точного формулювання проблем.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Постановка і вирішення проблеми насам</w:t>
      </w:r>
      <w:r>
        <w:softHyphen/>
        <w:t>перед мають підпорядковуватися цілісному підходу, який визначає кінцевий результат так, щоб на всіх рівнях вирішальним був єдиний критерій. Пошук такого критерію є завданням системного аналізу.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У межах наукових досліджень процесу прийняття рішень авіаційним диспетчером у складній ергатичній системі «повітряний корабель - середовище - ЛПР» з урахуван</w:t>
      </w:r>
      <w:r>
        <w:softHyphen/>
        <w:t>ням притаманних йому невизначеностей в уяві, оцінці та виборі раціональних рішень одним із таких вирішальних критеріїв є оцінні функції корисності - безпеки.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За допомогою цих функцій можна виз</w:t>
      </w:r>
      <w:r>
        <w:softHyphen/>
        <w:t>начити основну психологічну домінанту ЛПР - схильність, несхильність та байду</w:t>
      </w:r>
      <w:r>
        <w:softHyphen/>
        <w:t>жість до ризику.</w:t>
      </w:r>
    </w:p>
    <w:p w:rsidR="00BA4310" w:rsidRDefault="00F13499">
      <w:pPr>
        <w:pStyle w:val="1"/>
        <w:shd w:val="clear" w:color="auto" w:fill="auto"/>
        <w:spacing w:after="0" w:line="259" w:lineRule="exact"/>
        <w:ind w:left="20" w:right="20" w:firstLine="280"/>
        <w:jc w:val="both"/>
      </w:pPr>
      <w:r>
        <w:t>Формалізацію процесу прийняття рішень авіаційним диспетчером під час керування повітряним рухом в умовах ризику стохас- тичного та нестохастичного характеру мож</w:t>
      </w:r>
      <w:r>
        <w:softHyphen/>
        <w:t>на здійснити за допомогою системного ана</w:t>
      </w:r>
      <w:r>
        <w:softHyphen/>
        <w:t>лізу, що дозволить оптимізувати кількісні функції корисності безпеки, які визначають якісну категорію управлінської діяльності - ризик.</w:t>
      </w:r>
    </w:p>
    <w:p w:rsidR="00BA4310" w:rsidRDefault="00F13499">
      <w:pPr>
        <w:pStyle w:val="1"/>
        <w:shd w:val="clear" w:color="auto" w:fill="auto"/>
        <w:spacing w:after="0" w:line="254" w:lineRule="exact"/>
        <w:ind w:left="20" w:right="20" w:firstLine="280"/>
        <w:jc w:val="both"/>
      </w:pPr>
      <w:r>
        <w:t>Нині такі оцінні функції, які обов’язково враховуються у процесі організації профе</w:t>
      </w:r>
      <w:r>
        <w:softHyphen/>
        <w:t>сійної діяльності авіаційних операторів, тим більше, закладені у штучні системи інфор</w:t>
      </w:r>
      <w:r>
        <w:softHyphen/>
        <w:t>маційного підтримання прийняття рішень, досліджуються тільки у працях професора</w:t>
      </w:r>
    </w:p>
    <w:p w:rsidR="00BA4310" w:rsidRDefault="00F13499">
      <w:pPr>
        <w:pStyle w:val="1"/>
        <w:shd w:val="clear" w:color="auto" w:fill="auto"/>
        <w:tabs>
          <w:tab w:val="left" w:pos="586"/>
        </w:tabs>
        <w:spacing w:after="0" w:line="254" w:lineRule="exact"/>
        <w:ind w:left="20"/>
        <w:jc w:val="both"/>
      </w:pPr>
      <w:r>
        <w:t>О.М. Реви та його учнів [13].</w:t>
      </w:r>
    </w:p>
    <w:p w:rsidR="00BA4310" w:rsidRDefault="00F13499">
      <w:pPr>
        <w:pStyle w:val="1"/>
        <w:shd w:val="clear" w:color="auto" w:fill="auto"/>
        <w:spacing w:after="0" w:line="254" w:lineRule="exact"/>
        <w:ind w:left="20" w:right="20" w:firstLine="280"/>
        <w:jc w:val="both"/>
      </w:pPr>
      <w:r>
        <w:t>Ризик притаманний будь-якій сфері людсь</w:t>
      </w:r>
      <w:r>
        <w:softHyphen/>
        <w:t>кої діяльності. Поняття ризику пояснює чи</w:t>
      </w:r>
      <w:r>
        <w:softHyphen/>
        <w:t>мало наук. Останнім часом найбільш повне узагальнення досліджень ризиків як якісної категорії, яку не можливо оцінювати кіль</w:t>
      </w:r>
      <w:r>
        <w:softHyphen/>
        <w:t>кісно за допомогою безпосередніх вимірю</w:t>
      </w:r>
      <w:r>
        <w:softHyphen/>
        <w:t>вань, проведено під керівництвом члена- кореспондента НАН України В.П. Бабака [14].</w:t>
      </w:r>
    </w:p>
    <w:p w:rsidR="00BA4310" w:rsidRDefault="00F13499">
      <w:pPr>
        <w:pStyle w:val="1"/>
        <w:shd w:val="clear" w:color="auto" w:fill="auto"/>
        <w:spacing w:after="0" w:line="254" w:lineRule="exact"/>
        <w:ind w:left="20" w:right="20" w:firstLine="280"/>
        <w:jc w:val="both"/>
      </w:pPr>
      <w:r>
        <w:t>Процес допуску авіаційних диспетчерів до самостійної роботи після отримання освітнього рівня «спеціаліст» у навчально</w:t>
      </w:r>
      <w:r>
        <w:softHyphen/>
        <w:t>му закладі є одним із найменш досліджених і автоматизованих. Розглядання його як єдиного процесу потребує комплексного врахування різних факторів, усю послідов</w:t>
      </w:r>
      <w:r>
        <w:softHyphen/>
        <w:t>ність необхідних дій під час стажування.</w:t>
      </w:r>
    </w:p>
    <w:p w:rsidR="00BA4310" w:rsidRDefault="00F13499">
      <w:pPr>
        <w:pStyle w:val="1"/>
        <w:shd w:val="clear" w:color="auto" w:fill="auto"/>
        <w:spacing w:after="0" w:line="254" w:lineRule="exact"/>
        <w:ind w:left="20" w:right="20" w:firstLine="280"/>
        <w:jc w:val="both"/>
      </w:pPr>
      <w:r>
        <w:t xml:space="preserve">Вирішення з позицій системного підходу </w:t>
      </w:r>
      <w:r>
        <w:lastRenderedPageBreak/>
        <w:t>завдання автоматизації процесу допуску авіаційних диспетчерів до самостійної ро</w:t>
      </w:r>
      <w:r>
        <w:softHyphen/>
        <w:t>боти є досить актуальним і нагальним.</w:t>
      </w:r>
    </w:p>
    <w:p w:rsidR="00BA4310" w:rsidRDefault="00F13499">
      <w:pPr>
        <w:pStyle w:val="1"/>
        <w:shd w:val="clear" w:color="auto" w:fill="auto"/>
        <w:spacing w:after="88" w:line="254" w:lineRule="exact"/>
        <w:ind w:left="20" w:right="20" w:firstLine="280"/>
        <w:jc w:val="both"/>
      </w:pPr>
      <w:r>
        <w:t>Правильно організований вибір кандида</w:t>
      </w:r>
      <w:r>
        <w:softHyphen/>
        <w:t>тів у разі прийому на роботу на конкретне робоче місце дозволяє вже з самого початку відсіювати осіб, що не відповідають указа</w:t>
      </w:r>
      <w:r>
        <w:softHyphen/>
        <w:t>ним вимогам і зберегти кошти та час на їх навчання та стажування. Організація ж са</w:t>
      </w:r>
      <w:r>
        <w:softHyphen/>
        <w:t>мого процесу стажування на основі автома</w:t>
      </w:r>
      <w:r>
        <w:softHyphen/>
        <w:t>тизованого контролю стану інформаційних моделей людини-стажиста дозволить з індивідуальних позицій підходити до оці</w:t>
      </w:r>
      <w:r>
        <w:softHyphen/>
        <w:t>нювання часу, необхідного для стажування, та об’ єктивно визначати поточний рівень готовності стажиста до самостійної роботи.</w:t>
      </w:r>
    </w:p>
    <w:p w:rsidR="00BA4310" w:rsidRDefault="00F13499">
      <w:pPr>
        <w:pStyle w:val="1"/>
        <w:shd w:val="clear" w:color="auto" w:fill="auto"/>
        <w:spacing w:after="104" w:line="220" w:lineRule="exact"/>
        <w:ind w:left="20" w:firstLine="280"/>
        <w:jc w:val="both"/>
      </w:pPr>
      <w:r>
        <w:t>Висновки</w:t>
      </w:r>
    </w:p>
    <w:p w:rsidR="00BA4310" w:rsidRDefault="00F13499">
      <w:pPr>
        <w:pStyle w:val="1"/>
        <w:shd w:val="clear" w:color="auto" w:fill="auto"/>
        <w:spacing w:after="0" w:line="250" w:lineRule="exact"/>
        <w:ind w:left="20" w:right="20" w:firstLine="280"/>
        <w:jc w:val="both"/>
      </w:pPr>
      <w:r>
        <w:t>Системний аналіз професійної діяльності авіаційного диспетчера дозволяє виявити невід’ ємну складову процесу прийняття рі</w:t>
      </w:r>
      <w:r>
        <w:softHyphen/>
        <w:t>шень - ризик, ступінь його впливу на безпе</w:t>
      </w:r>
      <w:r>
        <w:softHyphen/>
        <w:t>ку польотів та усвідомлення авіаційного диспетчера як ЛПР.</w:t>
      </w:r>
    </w:p>
    <w:p w:rsidR="00BA4310" w:rsidRDefault="00F13499">
      <w:pPr>
        <w:pStyle w:val="1"/>
        <w:shd w:val="clear" w:color="auto" w:fill="auto"/>
        <w:spacing w:after="0" w:line="288" w:lineRule="exact"/>
        <w:ind w:left="20" w:right="20" w:firstLine="280"/>
        <w:jc w:val="both"/>
      </w:pPr>
      <w:r>
        <w:t>Оскільки ризик є поняттям та явищем, що вивчалися одночасно з виникненням аві</w:t>
      </w:r>
      <w:r>
        <w:softHyphen/>
        <w:t>ації, то його дослідження необхідне для безпечного функціонування складної авіа</w:t>
      </w:r>
      <w:r>
        <w:softHyphen/>
        <w:t>ційної ергатичної системи.</w:t>
      </w:r>
    </w:p>
    <w:p w:rsidR="00BA4310" w:rsidRDefault="00F13499">
      <w:pPr>
        <w:pStyle w:val="1"/>
        <w:shd w:val="clear" w:color="auto" w:fill="auto"/>
        <w:spacing w:after="0" w:line="288" w:lineRule="exact"/>
        <w:ind w:left="20" w:right="20" w:firstLine="280"/>
        <w:jc w:val="both"/>
      </w:pPr>
      <w:r>
        <w:t>Процедура побудови функцій корис</w:t>
      </w:r>
      <w:r>
        <w:softHyphen/>
        <w:t>ності - безпеки дозволяє виявити ставлення авіаційного диспетчера до безпечної профе</w:t>
      </w:r>
      <w:r>
        <w:softHyphen/>
        <w:t>сійної діяльності в умовах стохастичного ризику.</w:t>
      </w:r>
    </w:p>
    <w:p w:rsidR="00BA4310" w:rsidRDefault="00F13499">
      <w:pPr>
        <w:pStyle w:val="1"/>
        <w:shd w:val="clear" w:color="auto" w:fill="auto"/>
        <w:spacing w:after="0" w:line="288" w:lineRule="exact"/>
        <w:ind w:left="20" w:right="20" w:firstLine="280"/>
        <w:jc w:val="both"/>
      </w:pPr>
      <w:r>
        <w:t>Визначення психологічної домінанти ЛПР через функцію корисності - безпеки супроводжується побудовою структурогра- ми «трикутник ризику», що дозволяє вияв</w:t>
      </w:r>
      <w:r>
        <w:softHyphen/>
        <w:t>ляти ступінь прийнятності ризику в процесі прийняття рішень авіаційним диспетчером щодо розв’язання тієї чи іншої конфліктної або будь-якої іншої небезпечної ситуації під час керування повітряним рухом.</w:t>
      </w:r>
    </w:p>
    <w:p w:rsidR="00BA4310" w:rsidRDefault="00F13499">
      <w:pPr>
        <w:pStyle w:val="1"/>
        <w:shd w:val="clear" w:color="auto" w:fill="auto"/>
        <w:spacing w:after="0" w:line="288" w:lineRule="exact"/>
        <w:ind w:left="20" w:right="20" w:firstLine="280"/>
        <w:jc w:val="both"/>
      </w:pPr>
      <w:r>
        <w:t>Подальші дослідження процесів прий</w:t>
      </w:r>
      <w:r>
        <w:softHyphen/>
        <w:t>няття рішень авіаційним диспетчером в умовах стохастичного ризику слід проводи</w:t>
      </w:r>
      <w:r>
        <w:softHyphen/>
        <w:t>ти в таких напрямах: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after="0" w:line="288" w:lineRule="exact"/>
        <w:ind w:left="20" w:right="20" w:firstLine="280"/>
        <w:jc w:val="both"/>
      </w:pPr>
      <w:r>
        <w:t>побудова сім’ ї одновимірних і багато</w:t>
      </w:r>
      <w:r>
        <w:softHyphen/>
        <w:t>вимірних оцінних функцій відповідно до реальних умов діяльності авіаційного дис</w:t>
      </w:r>
      <w:r>
        <w:softHyphen/>
        <w:t>петчера, зокрема, коли домінанти за окре</w:t>
      </w:r>
      <w:r>
        <w:softHyphen/>
        <w:t xml:space="preserve">мими </w:t>
      </w:r>
      <w:r>
        <w:lastRenderedPageBreak/>
        <w:t>критеріями не збігається;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0" w:line="288" w:lineRule="exact"/>
        <w:ind w:left="20" w:right="20" w:firstLine="280"/>
        <w:jc w:val="both"/>
      </w:pPr>
      <w:r>
        <w:t>визначення рівня домагань за оцінними функціями корисності;</w:t>
      </w:r>
    </w:p>
    <w:p w:rsidR="00BA4310" w:rsidRDefault="00F13499">
      <w:pPr>
        <w:pStyle w:val="1"/>
        <w:numPr>
          <w:ilvl w:val="0"/>
          <w:numId w:val="2"/>
        </w:numPr>
        <w:shd w:val="clear" w:color="auto" w:fill="auto"/>
        <w:tabs>
          <w:tab w:val="left" w:pos="500"/>
        </w:tabs>
        <w:spacing w:after="114" w:line="288" w:lineRule="exact"/>
        <w:ind w:left="20" w:right="20" w:firstLine="280"/>
        <w:jc w:val="both"/>
      </w:pPr>
      <w:r>
        <w:t>вирішення завдань, пов’язаних з інфор</w:t>
      </w:r>
      <w:r>
        <w:softHyphen/>
        <w:t>маційно-методичним забезпеченням штуч</w:t>
      </w:r>
      <w:r>
        <w:softHyphen/>
        <w:t>них інтелектуальних систем підтримання прийняття рішень авіаційного диспетчера.</w:t>
      </w:r>
    </w:p>
    <w:p w:rsidR="00BA4310" w:rsidRDefault="00F13499">
      <w:pPr>
        <w:pStyle w:val="1"/>
        <w:shd w:val="clear" w:color="auto" w:fill="auto"/>
        <w:spacing w:after="74" w:line="220" w:lineRule="exact"/>
        <w:ind w:left="20" w:firstLine="280"/>
        <w:jc w:val="both"/>
      </w:pPr>
      <w:r>
        <w:t>Література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88" w:lineRule="exact"/>
        <w:ind w:left="20" w:right="20" w:firstLine="280"/>
        <w:jc w:val="both"/>
      </w:pPr>
      <w:r>
        <w:rPr>
          <w:rStyle w:val="a9"/>
        </w:rPr>
        <w:t>Беляева А. П.</w:t>
      </w:r>
      <w:r>
        <w:t xml:space="preserve"> Интегративно-модульная педагогическая система профессионального образования / А. П. Беляева. - СПБ: Радом, РАО, 1997. - 226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spacing w:after="0" w:line="288" w:lineRule="exact"/>
        <w:ind w:left="20" w:right="20" w:firstLine="280"/>
        <w:jc w:val="both"/>
      </w:pPr>
      <w:r>
        <w:rPr>
          <w:rStyle w:val="a9"/>
        </w:rPr>
        <w:t>Афанасьев В.Г.</w:t>
      </w:r>
      <w:r>
        <w:t xml:space="preserve"> Общество : системность познание и управление / В.Г. Афанасьев. - М.: Политиздат, 1981. - 432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Павлов В.І.</w:t>
      </w:r>
      <w:r>
        <w:t xml:space="preserve"> Теоретико-методологічні засади застосування системного підходу в наукових дослідження / В. І. Павлов. - До</w:t>
      </w:r>
      <w:r>
        <w:softHyphen/>
        <w:t>нецьк: ТОВ «Лебідь», 2002. - 281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Юдин</w:t>
      </w:r>
      <w:r w:rsidR="00C660D7">
        <w:rPr>
          <w:rStyle w:val="a9"/>
        </w:rPr>
        <w:t xml:space="preserve"> </w:t>
      </w:r>
      <w:r w:rsidR="00C660D7">
        <w:rPr>
          <w:rStyle w:val="a9"/>
          <w:lang w:val="ru-RU"/>
        </w:rPr>
        <w:t>Э</w:t>
      </w:r>
      <w:r>
        <w:rPr>
          <w:rStyle w:val="a9"/>
        </w:rPr>
        <w:t>.Г.</w:t>
      </w:r>
      <w:r>
        <w:t xml:space="preserve"> Системний поход и принцип деятельности. Методологически</w:t>
      </w:r>
      <w:r w:rsidR="00C660D7">
        <w:t xml:space="preserve">е проблеми современной науки / </w:t>
      </w:r>
      <w:r w:rsidR="00C660D7">
        <w:rPr>
          <w:lang w:val="ru-RU"/>
        </w:rPr>
        <w:t>Э</w:t>
      </w:r>
      <w:r>
        <w:t>.Г. Юдин. - М.: Мисль, 1978. - 390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Коваленко Е.Є.</w:t>
      </w:r>
      <w:r>
        <w:t xml:space="preserve"> Методика профессио- нального обучения: учеб. Пособие. - Ч. 1 / Е.Є. Коваленко. - Х., 2000. - 304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Бабанский Ю. К.</w:t>
      </w:r>
      <w:r w:rsidR="00C660D7">
        <w:t xml:space="preserve"> Проблеми повишения </w:t>
      </w:r>
      <w:r w:rsidR="00C660D7" w:rsidRPr="00C660D7">
        <w:rPr>
          <w:lang w:val="ru-RU"/>
        </w:rPr>
        <w:t>э</w:t>
      </w:r>
      <w:r>
        <w:t>ффективности педагогических исследова- ний / Ю.К. Бабанский. - М.: Педагогика, 1982. - 286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48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Кузьмина Н.В.</w:t>
      </w:r>
      <w:r>
        <w:t xml:space="preserve"> Методология системних исследований / Н.В. Кузьмина. - Л.: ЛГУ, 1980. - 172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Гончаренко С.У.</w:t>
      </w:r>
      <w:r>
        <w:t xml:space="preserve"> Український педагогічний словник / С. У. Гончаренко. - К.: Либідь, 1997. - 367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Лозова В.І.</w:t>
      </w:r>
      <w:r>
        <w:t xml:space="preserve"> Цілісний підхід до форму</w:t>
      </w:r>
      <w:r>
        <w:softHyphen/>
        <w:t>вання пізнавальної активності школярів /</w:t>
      </w:r>
    </w:p>
    <w:p w:rsidR="00BA4310" w:rsidRDefault="00F13499">
      <w:pPr>
        <w:pStyle w:val="1"/>
        <w:numPr>
          <w:ilvl w:val="0"/>
          <w:numId w:val="4"/>
        </w:numPr>
        <w:shd w:val="clear" w:color="auto" w:fill="auto"/>
        <w:tabs>
          <w:tab w:val="left" w:pos="442"/>
        </w:tabs>
        <w:spacing w:after="0" w:line="264" w:lineRule="exact"/>
        <w:ind w:left="20"/>
      </w:pPr>
      <w:r>
        <w:t>І.</w:t>
      </w:r>
      <w:r>
        <w:tab/>
        <w:t>Лозова. - Х.: ОВС, 2000. - 164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812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Катренко А.В.</w:t>
      </w:r>
      <w:r>
        <w:t xml:space="preserve"> Системний аналіз об’єктів та процесів комп’ютеризації: навч. посіб. / А.В. Катренко. - Л.: Наук. світ, 2000. - 424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711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Генецинский В.И.</w:t>
      </w:r>
      <w:r>
        <w:t xml:space="preserve"> Основи теоретиче- ской педагогики / В.И. Генецинский. - СПБ: Изд-во гос. ун-та, 1992. - 210 с.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Мамрич С.</w:t>
      </w:r>
      <w:r>
        <w:t xml:space="preserve"> Інтегративний підхід до інноваційної діяльності технічного коллед- жу / С. Мамрич / Дидактика професійної школи: зб. наук. пр. / ред. кол.: С.У. Гонча</w:t>
      </w:r>
      <w:r>
        <w:softHyphen/>
        <w:t xml:space="preserve">ренко, В.О. Радкевич, І.Є. Каньковський та ін. - </w:t>
      </w:r>
      <w:r>
        <w:lastRenderedPageBreak/>
        <w:t>Хмельницький: ХНУ, 2004. - Вип. 1. -</w:t>
      </w:r>
    </w:p>
    <w:p w:rsidR="00BA4310" w:rsidRDefault="00F13499">
      <w:pPr>
        <w:pStyle w:val="1"/>
        <w:numPr>
          <w:ilvl w:val="0"/>
          <w:numId w:val="4"/>
        </w:numPr>
        <w:shd w:val="clear" w:color="auto" w:fill="auto"/>
        <w:tabs>
          <w:tab w:val="left" w:pos="303"/>
        </w:tabs>
        <w:spacing w:after="0" w:line="264" w:lineRule="exact"/>
        <w:ind w:left="20"/>
      </w:pPr>
      <w:r>
        <w:t>58-67.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846"/>
        </w:tabs>
        <w:spacing w:after="0" w:line="264" w:lineRule="exact"/>
        <w:ind w:left="20" w:right="20" w:firstLine="300"/>
        <w:jc w:val="both"/>
      </w:pPr>
      <w:r>
        <w:rPr>
          <w:rStyle w:val="a9"/>
        </w:rPr>
        <w:t>Рева О.М.</w:t>
      </w:r>
      <w:r>
        <w:t xml:space="preserve"> Усталеність основної домінанти діяльності авіадиспетчера в умо</w:t>
      </w:r>
      <w:r>
        <w:softHyphen/>
        <w:t>вах стохастичного ризику / О.М. Рева, Г.М. Селезньов // Застосування авіації в на</w:t>
      </w:r>
      <w:r>
        <w:softHyphen/>
        <w:t xml:space="preserve">родному </w:t>
      </w:r>
      <w:r>
        <w:lastRenderedPageBreak/>
        <w:t>господарстві: матеріали конф. / за ред. С.Ф. Колесниченка. - Кіровоград: ДЛАУ, 2000. - С. 129-135.</w:t>
      </w:r>
    </w:p>
    <w:p w:rsidR="00BA4310" w:rsidRDefault="00F13499">
      <w:pPr>
        <w:pStyle w:val="1"/>
        <w:numPr>
          <w:ilvl w:val="0"/>
          <w:numId w:val="3"/>
        </w:numPr>
        <w:shd w:val="clear" w:color="auto" w:fill="auto"/>
        <w:tabs>
          <w:tab w:val="left" w:pos="992"/>
        </w:tabs>
        <w:spacing w:after="0" w:line="264" w:lineRule="exact"/>
        <w:ind w:left="20" w:firstLine="300"/>
        <w:jc w:val="both"/>
      </w:pPr>
      <w:r>
        <w:rPr>
          <w:rStyle w:val="a9"/>
        </w:rPr>
        <w:t>Безпека</w:t>
      </w:r>
      <w:r>
        <w:t xml:space="preserve"> авіації. Монографія. / за ред.</w:t>
      </w:r>
    </w:p>
    <w:p w:rsidR="00BA4310" w:rsidRDefault="00F13499">
      <w:pPr>
        <w:pStyle w:val="1"/>
        <w:shd w:val="clear" w:color="auto" w:fill="auto"/>
        <w:tabs>
          <w:tab w:val="left" w:pos="692"/>
          <w:tab w:val="left" w:pos="529"/>
        </w:tabs>
        <w:spacing w:after="0" w:line="264" w:lineRule="exact"/>
        <w:ind w:left="20"/>
        <w:sectPr w:rsidR="00BA4310">
          <w:type w:val="continuous"/>
          <w:pgSz w:w="11909" w:h="16838"/>
          <w:pgMar w:top="1943" w:right="1229" w:bottom="1439" w:left="1027" w:header="0" w:footer="3" w:gutter="0"/>
          <w:cols w:num="2" w:space="169"/>
          <w:noEndnote/>
          <w:docGrid w:linePitch="360"/>
        </w:sectPr>
      </w:pPr>
      <w:r>
        <w:t>В.П. Бабака. - К.: Техніка, 2004. - 584 с.</w:t>
      </w:r>
    </w:p>
    <w:p w:rsidR="00BA4310" w:rsidRDefault="00BA4310">
      <w:pPr>
        <w:spacing w:before="34" w:after="34" w:line="240" w:lineRule="exact"/>
        <w:rPr>
          <w:sz w:val="19"/>
          <w:szCs w:val="19"/>
        </w:rPr>
      </w:pPr>
    </w:p>
    <w:p w:rsidR="00BA4310" w:rsidRDefault="00BA4310">
      <w:pPr>
        <w:rPr>
          <w:sz w:val="2"/>
          <w:szCs w:val="2"/>
        </w:rPr>
        <w:sectPr w:rsidR="00BA431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4310" w:rsidRDefault="00F13499">
      <w:pPr>
        <w:pStyle w:val="30"/>
        <w:shd w:val="clear" w:color="auto" w:fill="auto"/>
        <w:spacing w:line="180" w:lineRule="exact"/>
      </w:pPr>
      <w:r>
        <w:lastRenderedPageBreak/>
        <w:t>Стаття надійшла до редакції 02.11.10.</w:t>
      </w:r>
    </w:p>
    <w:sectPr w:rsidR="00BA4310" w:rsidSect="00BA4310">
      <w:type w:val="continuous"/>
      <w:pgSz w:w="11909" w:h="16838"/>
      <w:pgMar w:top="2019" w:right="991" w:bottom="1505" w:left="74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85" w:rsidRDefault="00C61585" w:rsidP="00BA4310">
      <w:r>
        <w:separator/>
      </w:r>
    </w:p>
  </w:endnote>
  <w:endnote w:type="continuationSeparator" w:id="1">
    <w:p w:rsidR="00C61585" w:rsidRDefault="00C61585" w:rsidP="00BA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85" w:rsidRDefault="00C61585"/>
  </w:footnote>
  <w:footnote w:type="continuationSeparator" w:id="1">
    <w:p w:rsidR="00C61585" w:rsidRDefault="00C615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0" w:rsidRDefault="004B1E3D">
    <w:pPr>
      <w:rPr>
        <w:sz w:val="2"/>
        <w:szCs w:val="2"/>
      </w:rPr>
    </w:pPr>
    <w:r w:rsidRPr="004B1E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.7pt;margin-top:62.2pt;width:480.5pt;height:10.3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A4310" w:rsidRDefault="004B1E3D">
                <w:pPr>
                  <w:pStyle w:val="a6"/>
                  <w:shd w:val="clear" w:color="auto" w:fill="auto"/>
                  <w:tabs>
                    <w:tab w:val="right" w:pos="9610"/>
                  </w:tabs>
                  <w:spacing w:line="240" w:lineRule="auto"/>
                </w:pPr>
                <w:fldSimple w:instr=" PAGE \* MERGEFORMAT ">
                  <w:r w:rsidR="00C660D7" w:rsidRPr="00C660D7">
                    <w:rPr>
                      <w:rStyle w:val="a7"/>
                      <w:b/>
                      <w:bCs/>
                      <w:noProof/>
                    </w:rPr>
                    <w:t>186</w:t>
                  </w:r>
                </w:fldSimple>
                <w:r w:rsidR="00F13499">
                  <w:rPr>
                    <w:rStyle w:val="a7"/>
                    <w:b/>
                    <w:bCs/>
                  </w:rPr>
                  <w:tab/>
                </w:r>
                <w:r w:rsidR="00F13499">
                  <w:rPr>
                    <w:rStyle w:val="a8"/>
                    <w:b/>
                    <w:bCs/>
                    <w:i/>
                    <w:iCs/>
                  </w:rPr>
                  <w:t>Професійна освіта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10" w:rsidRDefault="004B1E3D">
    <w:pPr>
      <w:rPr>
        <w:sz w:val="2"/>
        <w:szCs w:val="2"/>
      </w:rPr>
    </w:pPr>
    <w:r w:rsidRPr="004B1E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.65pt;margin-top:71.7pt;width:481.2pt;height:8.4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A4310" w:rsidRDefault="00F13499">
                <w:pPr>
                  <w:pStyle w:val="a6"/>
                  <w:shd w:val="clear" w:color="auto" w:fill="auto"/>
                  <w:tabs>
                    <w:tab w:val="right" w:pos="9624"/>
                  </w:tabs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І35М </w:t>
                </w:r>
                <w:r>
                  <w:rPr>
                    <w:rStyle w:val="a8"/>
                    <w:b/>
                    <w:bCs/>
                    <w:i/>
                    <w:iCs/>
                  </w:rPr>
                  <w:t>1813-1166. Вісник НАУ. 2011. №&gt;1</w:t>
                </w:r>
                <w:r>
                  <w:rPr>
                    <w:rStyle w:val="a8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C660D7" w:rsidRPr="00C660D7">
                    <w:rPr>
                      <w:rStyle w:val="a8"/>
                      <w:b/>
                      <w:bCs/>
                      <w:i/>
                      <w:iCs/>
                      <w:noProof/>
                    </w:rPr>
                    <w:t>187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878"/>
    <w:multiLevelType w:val="multilevel"/>
    <w:tmpl w:val="1606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A760D"/>
    <w:multiLevelType w:val="multilevel"/>
    <w:tmpl w:val="30C0C23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324B7"/>
    <w:multiLevelType w:val="multilevel"/>
    <w:tmpl w:val="5B1A61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20C39"/>
    <w:multiLevelType w:val="multilevel"/>
    <w:tmpl w:val="C72EE4E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A4310"/>
    <w:rsid w:val="004B1E3D"/>
    <w:rsid w:val="0085566F"/>
    <w:rsid w:val="00BA4310"/>
    <w:rsid w:val="00C61585"/>
    <w:rsid w:val="00C660D7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31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A4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sid w:val="00BA431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 + Не курсив"/>
    <w:basedOn w:val="a5"/>
    <w:rsid w:val="00BA4310"/>
    <w:rPr>
      <w:i/>
      <w:iCs/>
      <w:color w:val="000000"/>
      <w:spacing w:val="0"/>
      <w:w w:val="100"/>
      <w:position w:val="0"/>
      <w:lang w:val="uk-UA"/>
    </w:rPr>
  </w:style>
  <w:style w:type="character" w:customStyle="1" w:styleId="a8">
    <w:name w:val="Колонтитул"/>
    <w:basedOn w:val="a5"/>
    <w:rsid w:val="00BA4310"/>
    <w:rPr>
      <w:color w:val="000000"/>
      <w:spacing w:val="0"/>
      <w:w w:val="100"/>
      <w:position w:val="0"/>
      <w:lang w:val="uk-UA"/>
    </w:rPr>
  </w:style>
  <w:style w:type="character" w:customStyle="1" w:styleId="2">
    <w:name w:val="Основной текст (2)_"/>
    <w:basedOn w:val="a0"/>
    <w:link w:val="20"/>
    <w:rsid w:val="00BA43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A4310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1TimesNewRoman11pt">
    <w:name w:val="Заголовок №1 + Times New Roman;11 pt;Курсив"/>
    <w:basedOn w:val="10"/>
    <w:rsid w:val="00BA43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1TimesNewRoman11pt0">
    <w:name w:val="Заголовок №1 + Times New Roman;11 pt"/>
    <w:basedOn w:val="10"/>
    <w:rsid w:val="00BA43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1TimesNewRoman11pt1">
    <w:name w:val="Заголовок №1 + Times New Roman;11 pt;Курсив"/>
    <w:basedOn w:val="10"/>
    <w:rsid w:val="00BA43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9pt">
    <w:name w:val="Основной текст + 9 pt"/>
    <w:basedOn w:val="a4"/>
    <w:rsid w:val="00BA4310"/>
    <w:rPr>
      <w:color w:val="000000"/>
      <w:spacing w:val="0"/>
      <w:w w:val="100"/>
      <w:position w:val="0"/>
      <w:sz w:val="18"/>
      <w:szCs w:val="18"/>
      <w:lang w:val="uk-UA"/>
    </w:rPr>
  </w:style>
  <w:style w:type="character" w:customStyle="1" w:styleId="a9">
    <w:name w:val="Основной текст + Курсив"/>
    <w:basedOn w:val="a4"/>
    <w:rsid w:val="00BA4310"/>
    <w:rPr>
      <w:i/>
      <w:iCs/>
      <w:color w:val="000000"/>
      <w:spacing w:val="0"/>
      <w:w w:val="100"/>
      <w:position w:val="0"/>
      <w:lang w:val="uk-UA"/>
    </w:rPr>
  </w:style>
  <w:style w:type="character" w:customStyle="1" w:styleId="3">
    <w:name w:val="Основной текст (3)_"/>
    <w:basedOn w:val="a0"/>
    <w:link w:val="30"/>
    <w:rsid w:val="00BA4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rsid w:val="00BA431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BA4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BA4310"/>
    <w:pPr>
      <w:shd w:val="clear" w:color="auto" w:fill="FFFFFF"/>
      <w:spacing w:before="120" w:after="120"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BA4310"/>
    <w:pPr>
      <w:shd w:val="clear" w:color="auto" w:fill="FFFFFF"/>
      <w:spacing w:before="120" w:after="120" w:line="274" w:lineRule="exact"/>
      <w:ind w:firstLine="280"/>
      <w:jc w:val="both"/>
      <w:outlineLvl w:val="0"/>
    </w:pPr>
    <w:rPr>
      <w:rFonts w:ascii="Candara" w:eastAsia="Candara" w:hAnsi="Candara" w:cs="Candara"/>
    </w:rPr>
  </w:style>
  <w:style w:type="paragraph" w:customStyle="1" w:styleId="30">
    <w:name w:val="Основной текст (3)"/>
    <w:basedOn w:val="a"/>
    <w:link w:val="3"/>
    <w:rsid w:val="00BA43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16531</Words>
  <Characters>9424</Characters>
  <Application>Microsoft Office Word</Application>
  <DocSecurity>0</DocSecurity>
  <Lines>78</Lines>
  <Paragraphs>51</Paragraphs>
  <ScaleCrop>false</ScaleCrop>
  <Company/>
  <LinksUpToDate>false</LinksUpToDate>
  <CharactersWithSpaces>25904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Ïèòåëü</dc:title>
  <dc:creator>Oksana</dc:creator>
  <cp:lastModifiedBy>Oksana</cp:lastModifiedBy>
  <cp:revision>4</cp:revision>
  <dcterms:created xsi:type="dcterms:W3CDTF">2016-03-18T19:35:00Z</dcterms:created>
  <dcterms:modified xsi:type="dcterms:W3CDTF">2016-03-18T21:14:00Z</dcterms:modified>
</cp:coreProperties>
</file>