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B7F" w:rsidRPr="00332249" w:rsidRDefault="00745B7F" w:rsidP="003548EE">
      <w:pPr>
        <w:spacing w:before="120" w:after="120"/>
        <w:ind w:firstLine="709"/>
        <w:jc w:val="both"/>
        <w:rPr>
          <w:b/>
          <w:bCs/>
          <w:iCs/>
          <w:caps/>
          <w:sz w:val="28"/>
          <w:szCs w:val="28"/>
        </w:rPr>
      </w:pPr>
      <w:r w:rsidRPr="00332249">
        <w:rPr>
          <w:b/>
          <w:bCs/>
          <w:iCs/>
          <w:caps/>
          <w:sz w:val="28"/>
          <w:szCs w:val="28"/>
        </w:rPr>
        <w:t>УДК 378.1:81’243(045)</w:t>
      </w:r>
    </w:p>
    <w:p w:rsidR="005C7053" w:rsidRDefault="005C7053" w:rsidP="005C7053">
      <w:pPr>
        <w:spacing w:before="120" w:after="120"/>
        <w:ind w:firstLine="709"/>
        <w:jc w:val="center"/>
        <w:rPr>
          <w:b/>
          <w:bCs/>
          <w:caps/>
          <w:sz w:val="28"/>
          <w:szCs w:val="28"/>
          <w:lang w:val="en-US"/>
        </w:rPr>
      </w:pPr>
    </w:p>
    <w:p w:rsidR="00332249" w:rsidRPr="00332249" w:rsidRDefault="00332249" w:rsidP="005C7053">
      <w:pPr>
        <w:spacing w:before="120" w:after="120"/>
        <w:ind w:firstLine="709"/>
        <w:jc w:val="center"/>
        <w:rPr>
          <w:b/>
          <w:bCs/>
          <w:caps/>
          <w:sz w:val="28"/>
          <w:szCs w:val="28"/>
          <w:lang w:val="en-US"/>
        </w:rPr>
      </w:pPr>
      <w:r w:rsidRPr="00332249">
        <w:rPr>
          <w:b/>
          <w:bCs/>
          <w:caps/>
          <w:sz w:val="28"/>
          <w:szCs w:val="28"/>
          <w:lang w:val="en-US"/>
        </w:rPr>
        <w:t>CONCEPTUAL TOOLS FOR LANGUAGE EDUCATORS</w:t>
      </w:r>
    </w:p>
    <w:p w:rsidR="00332249" w:rsidRDefault="00332249" w:rsidP="005C7053">
      <w:pPr>
        <w:spacing w:before="120" w:after="120"/>
        <w:ind w:firstLine="709"/>
        <w:jc w:val="center"/>
        <w:rPr>
          <w:bCs/>
          <w:iCs/>
          <w:lang w:val="en-US"/>
        </w:rPr>
      </w:pPr>
      <w:r w:rsidRPr="00332249">
        <w:rPr>
          <w:b/>
          <w:bCs/>
          <w:caps/>
          <w:sz w:val="28"/>
          <w:szCs w:val="28"/>
          <w:lang w:val="en-US"/>
        </w:rPr>
        <w:t>WHEN DEVELOPING FOREIGN LANGUAGE EDUCATION</w:t>
      </w:r>
    </w:p>
    <w:p w:rsidR="00332249" w:rsidRDefault="00332249" w:rsidP="003548EE">
      <w:pPr>
        <w:spacing w:before="120" w:after="120"/>
        <w:ind w:firstLine="709"/>
        <w:jc w:val="both"/>
        <w:rPr>
          <w:bCs/>
          <w:iCs/>
          <w:lang w:val="en-US"/>
        </w:rPr>
      </w:pPr>
    </w:p>
    <w:p w:rsidR="0081412B" w:rsidRPr="00332249" w:rsidRDefault="0081412B" w:rsidP="005C7053">
      <w:pPr>
        <w:spacing w:before="120" w:after="120"/>
        <w:ind w:firstLine="709"/>
        <w:jc w:val="center"/>
        <w:rPr>
          <w:iCs/>
          <w:lang w:val="en-US"/>
        </w:rPr>
      </w:pPr>
      <w:proofErr w:type="spellStart"/>
      <w:r w:rsidRPr="00332249">
        <w:rPr>
          <w:bCs/>
          <w:iCs/>
          <w:lang w:val="en-US"/>
        </w:rPr>
        <w:t>Svitlana</w:t>
      </w:r>
      <w:proofErr w:type="spellEnd"/>
      <w:r w:rsidRPr="00332249">
        <w:rPr>
          <w:bCs/>
          <w:iCs/>
          <w:lang w:val="en-US"/>
        </w:rPr>
        <w:t xml:space="preserve"> </w:t>
      </w:r>
      <w:proofErr w:type="spellStart"/>
      <w:r w:rsidRPr="00332249">
        <w:rPr>
          <w:bCs/>
          <w:iCs/>
          <w:lang w:val="en-US"/>
        </w:rPr>
        <w:t>Gryn</w:t>
      </w:r>
      <w:r w:rsidR="008106BB" w:rsidRPr="00332249">
        <w:rPr>
          <w:bCs/>
          <w:iCs/>
          <w:lang w:val="en-US"/>
        </w:rPr>
        <w:t>y</w:t>
      </w:r>
      <w:r w:rsidRPr="00332249">
        <w:rPr>
          <w:bCs/>
          <w:iCs/>
          <w:lang w:val="en-US"/>
        </w:rPr>
        <w:t>uk</w:t>
      </w:r>
      <w:proofErr w:type="spellEnd"/>
      <w:r w:rsidRPr="00332249">
        <w:rPr>
          <w:bCs/>
          <w:iCs/>
          <w:lang w:val="en-US"/>
        </w:rPr>
        <w:t xml:space="preserve">, </w:t>
      </w:r>
      <w:proofErr w:type="spellStart"/>
      <w:r w:rsidRPr="00332249">
        <w:rPr>
          <w:iCs/>
          <w:lang w:val="en-US"/>
        </w:rPr>
        <w:t>Ph.D</w:t>
      </w:r>
      <w:proofErr w:type="spellEnd"/>
      <w:r w:rsidRPr="00332249">
        <w:rPr>
          <w:iCs/>
          <w:lang w:val="en-US"/>
        </w:rPr>
        <w:t>,</w:t>
      </w:r>
    </w:p>
    <w:p w:rsidR="0081412B" w:rsidRPr="00332249" w:rsidRDefault="0081412B" w:rsidP="005C7053">
      <w:pPr>
        <w:spacing w:before="120" w:after="120"/>
        <w:ind w:firstLine="709"/>
        <w:jc w:val="center"/>
        <w:rPr>
          <w:i/>
          <w:iCs/>
          <w:lang w:val="en-US"/>
        </w:rPr>
      </w:pPr>
      <w:r w:rsidRPr="00332249">
        <w:rPr>
          <w:i/>
          <w:iCs/>
          <w:lang w:val="en-US"/>
        </w:rPr>
        <w:t>National Aviation University, Kyiv, Ukraine</w:t>
      </w:r>
    </w:p>
    <w:p w:rsidR="0081412B" w:rsidRDefault="007257B2" w:rsidP="005C7053">
      <w:pPr>
        <w:spacing w:before="120" w:after="120"/>
        <w:ind w:firstLine="709"/>
        <w:jc w:val="center"/>
        <w:rPr>
          <w:bCs/>
          <w:i/>
        </w:rPr>
      </w:pPr>
      <w:hyperlink r:id="rId7" w:history="1">
        <w:r w:rsidR="005C7053" w:rsidRPr="00AC7E44">
          <w:rPr>
            <w:rStyle w:val="a4"/>
            <w:bCs/>
            <w:i/>
            <w:lang w:val="en-US"/>
          </w:rPr>
          <w:t>Svetmoy7@mail.ru</w:t>
        </w:r>
      </w:hyperlink>
      <w:r w:rsidR="005C7053">
        <w:rPr>
          <w:bCs/>
          <w:i/>
          <w:lang w:val="en-US"/>
        </w:rPr>
        <w:t xml:space="preserve"> </w:t>
      </w:r>
    </w:p>
    <w:p w:rsidR="00116012" w:rsidRPr="00116012" w:rsidRDefault="00116012" w:rsidP="005C7053">
      <w:pPr>
        <w:spacing w:before="120" w:after="120"/>
        <w:ind w:firstLine="709"/>
        <w:jc w:val="center"/>
        <w:rPr>
          <w:bCs/>
          <w:i/>
        </w:rPr>
      </w:pPr>
    </w:p>
    <w:p w:rsidR="0081412B" w:rsidRPr="00332249" w:rsidRDefault="0081412B" w:rsidP="003548EE">
      <w:pPr>
        <w:spacing w:before="120" w:after="120"/>
        <w:ind w:firstLine="709"/>
        <w:jc w:val="both"/>
        <w:rPr>
          <w:sz w:val="20"/>
          <w:szCs w:val="20"/>
          <w:lang w:val="en-US"/>
        </w:rPr>
      </w:pPr>
      <w:r w:rsidRPr="00332249">
        <w:rPr>
          <w:sz w:val="20"/>
          <w:szCs w:val="20"/>
          <w:lang w:val="en-US"/>
        </w:rPr>
        <w:t xml:space="preserve">This article represents the Finnish approach to the future of foreign language teaching, studying and learning. It provides the general overview of the key instruments or conceptual tools for foreign language teachers and educators to be used and profit from when developing foreign language education (FLE) and envisioning its future. </w:t>
      </w:r>
    </w:p>
    <w:p w:rsidR="0081412B" w:rsidRPr="00332249" w:rsidRDefault="0081412B" w:rsidP="003548EE">
      <w:pPr>
        <w:spacing w:before="120" w:after="120"/>
        <w:ind w:firstLine="709"/>
        <w:jc w:val="both"/>
        <w:rPr>
          <w:sz w:val="20"/>
          <w:szCs w:val="20"/>
          <w:lang w:val="en-US"/>
        </w:rPr>
      </w:pPr>
      <w:r w:rsidRPr="00332249">
        <w:rPr>
          <w:sz w:val="20"/>
          <w:szCs w:val="20"/>
          <w:lang w:val="en-US"/>
        </w:rPr>
        <w:t>The key futuristic instruments, such as vision, strategy, scenario and mission are described and analyzed in order to better understand, visualize and formulate the future in the field of foreign language</w:t>
      </w:r>
      <w:r w:rsidR="008106BB" w:rsidRPr="00332249">
        <w:rPr>
          <w:sz w:val="20"/>
          <w:szCs w:val="20"/>
          <w:lang w:val="en-US"/>
        </w:rPr>
        <w:t xml:space="preserve"> acquisition</w:t>
      </w:r>
      <w:r w:rsidRPr="00332249">
        <w:rPr>
          <w:sz w:val="20"/>
          <w:szCs w:val="20"/>
          <w:lang w:val="en-US"/>
        </w:rPr>
        <w:t>.</w:t>
      </w:r>
    </w:p>
    <w:p w:rsidR="0081412B" w:rsidRPr="00332249" w:rsidRDefault="0081412B" w:rsidP="003548EE">
      <w:pPr>
        <w:spacing w:before="120" w:after="120"/>
        <w:ind w:firstLine="709"/>
        <w:jc w:val="both"/>
        <w:rPr>
          <w:i/>
          <w:iCs/>
          <w:sz w:val="20"/>
          <w:szCs w:val="20"/>
          <w:lang w:val="en-US"/>
        </w:rPr>
      </w:pPr>
      <w:r w:rsidRPr="00116012">
        <w:rPr>
          <w:i/>
          <w:iCs/>
          <w:sz w:val="20"/>
          <w:szCs w:val="20"/>
          <w:lang w:val="en-US"/>
        </w:rPr>
        <w:t>Keywords:</w:t>
      </w:r>
      <w:r w:rsidRPr="00332249">
        <w:rPr>
          <w:i/>
          <w:iCs/>
          <w:sz w:val="20"/>
          <w:szCs w:val="20"/>
          <w:lang w:val="en-US"/>
        </w:rPr>
        <w:t xml:space="preserve"> foreign language education, foreign language teachers and educators, vision, strategy, scenario, mission, conception of learning.</w:t>
      </w:r>
    </w:p>
    <w:p w:rsidR="00E01AB6" w:rsidRDefault="001A0994" w:rsidP="00175711">
      <w:pPr>
        <w:spacing w:before="120" w:after="120"/>
        <w:ind w:firstLine="709"/>
        <w:jc w:val="both"/>
        <w:rPr>
          <w:sz w:val="20"/>
          <w:szCs w:val="20"/>
          <w:lang w:val="uk-UA"/>
        </w:rPr>
      </w:pPr>
      <w:r>
        <w:rPr>
          <w:sz w:val="20"/>
          <w:szCs w:val="20"/>
          <w:lang w:val="uk-UA"/>
        </w:rPr>
        <w:t>У статті здійснюється аналіз</w:t>
      </w:r>
      <w:r w:rsidR="00116012" w:rsidRPr="00553C81">
        <w:rPr>
          <w:sz w:val="20"/>
          <w:szCs w:val="20"/>
          <w:lang w:val="uk-UA"/>
        </w:rPr>
        <w:t xml:space="preserve"> </w:t>
      </w:r>
      <w:r w:rsidR="00116012">
        <w:rPr>
          <w:sz w:val="20"/>
          <w:szCs w:val="20"/>
          <w:lang w:val="uk-UA"/>
        </w:rPr>
        <w:t>ф</w:t>
      </w:r>
      <w:r w:rsidR="00116012" w:rsidRPr="00553C81">
        <w:rPr>
          <w:sz w:val="20"/>
          <w:szCs w:val="20"/>
          <w:lang w:val="uk-UA"/>
        </w:rPr>
        <w:t>інськ</w:t>
      </w:r>
      <w:r>
        <w:rPr>
          <w:sz w:val="20"/>
          <w:szCs w:val="20"/>
          <w:lang w:val="uk-UA"/>
        </w:rPr>
        <w:t>ого</w:t>
      </w:r>
      <w:r w:rsidR="00116012" w:rsidRPr="00553C81">
        <w:rPr>
          <w:sz w:val="20"/>
          <w:szCs w:val="20"/>
          <w:lang w:val="uk-UA"/>
        </w:rPr>
        <w:t xml:space="preserve"> підх</w:t>
      </w:r>
      <w:r>
        <w:rPr>
          <w:sz w:val="20"/>
          <w:szCs w:val="20"/>
          <w:lang w:val="uk-UA"/>
        </w:rPr>
        <w:t>оду</w:t>
      </w:r>
      <w:r w:rsidR="00116012" w:rsidRPr="00553C81">
        <w:rPr>
          <w:sz w:val="20"/>
          <w:szCs w:val="20"/>
          <w:lang w:val="uk-UA"/>
        </w:rPr>
        <w:t xml:space="preserve"> </w:t>
      </w:r>
      <w:r w:rsidR="00814E09">
        <w:rPr>
          <w:sz w:val="20"/>
          <w:szCs w:val="20"/>
          <w:lang w:val="uk-UA"/>
        </w:rPr>
        <w:t xml:space="preserve">до сучасного </w:t>
      </w:r>
      <w:r w:rsidR="00911CBD">
        <w:rPr>
          <w:sz w:val="20"/>
          <w:szCs w:val="20"/>
          <w:lang w:val="uk-UA"/>
        </w:rPr>
        <w:t xml:space="preserve">стану </w:t>
      </w:r>
      <w:r w:rsidR="00814E09">
        <w:rPr>
          <w:sz w:val="20"/>
          <w:szCs w:val="20"/>
          <w:lang w:val="uk-UA"/>
        </w:rPr>
        <w:t xml:space="preserve">розвитку іншомовної </w:t>
      </w:r>
      <w:r w:rsidR="00175711">
        <w:rPr>
          <w:sz w:val="20"/>
          <w:szCs w:val="20"/>
          <w:lang w:val="uk-UA"/>
        </w:rPr>
        <w:t>освіти</w:t>
      </w:r>
      <w:r w:rsidR="00814E09">
        <w:rPr>
          <w:sz w:val="20"/>
          <w:szCs w:val="20"/>
          <w:lang w:val="uk-UA"/>
        </w:rPr>
        <w:t xml:space="preserve"> з урахуванням </w:t>
      </w:r>
      <w:r w:rsidR="00175711">
        <w:rPr>
          <w:sz w:val="20"/>
          <w:szCs w:val="20"/>
          <w:lang w:val="uk-UA"/>
        </w:rPr>
        <w:t>сучасних</w:t>
      </w:r>
      <w:r w:rsidR="00911CBD">
        <w:rPr>
          <w:sz w:val="20"/>
          <w:szCs w:val="20"/>
          <w:lang w:val="uk-UA"/>
        </w:rPr>
        <w:t xml:space="preserve"> </w:t>
      </w:r>
      <w:r w:rsidR="00814E09">
        <w:rPr>
          <w:sz w:val="20"/>
          <w:szCs w:val="20"/>
          <w:lang w:val="uk-UA"/>
        </w:rPr>
        <w:t xml:space="preserve">тенденцій </w:t>
      </w:r>
      <w:r w:rsidR="00911CBD">
        <w:rPr>
          <w:sz w:val="20"/>
          <w:szCs w:val="20"/>
          <w:lang w:val="uk-UA"/>
        </w:rPr>
        <w:t xml:space="preserve">та </w:t>
      </w:r>
      <w:r w:rsidR="00175711">
        <w:rPr>
          <w:sz w:val="20"/>
          <w:szCs w:val="20"/>
          <w:lang w:val="uk-UA"/>
        </w:rPr>
        <w:t xml:space="preserve">кардинальних </w:t>
      </w:r>
      <w:r w:rsidR="00911CBD">
        <w:rPr>
          <w:sz w:val="20"/>
          <w:szCs w:val="20"/>
          <w:lang w:val="uk-UA"/>
        </w:rPr>
        <w:t>глобальних перетворень</w:t>
      </w:r>
      <w:r w:rsidR="00175711">
        <w:rPr>
          <w:sz w:val="20"/>
          <w:szCs w:val="20"/>
          <w:lang w:val="uk-UA"/>
        </w:rPr>
        <w:t xml:space="preserve"> і трансформацій</w:t>
      </w:r>
      <w:r w:rsidR="00911CBD">
        <w:rPr>
          <w:sz w:val="20"/>
          <w:szCs w:val="20"/>
          <w:lang w:val="uk-UA"/>
        </w:rPr>
        <w:t xml:space="preserve">, які </w:t>
      </w:r>
      <w:r w:rsidR="00175711">
        <w:rPr>
          <w:sz w:val="20"/>
          <w:szCs w:val="20"/>
          <w:lang w:val="uk-UA"/>
        </w:rPr>
        <w:t>у контексті світової економіки впливають на процес розвитку окремо взятого суспільства</w:t>
      </w:r>
      <w:r w:rsidR="00E01AB6">
        <w:rPr>
          <w:sz w:val="20"/>
          <w:szCs w:val="20"/>
          <w:lang w:val="uk-UA"/>
        </w:rPr>
        <w:t xml:space="preserve"> чи спільноти і, тим самим, </w:t>
      </w:r>
      <w:r w:rsidR="00C5268E">
        <w:rPr>
          <w:sz w:val="20"/>
          <w:szCs w:val="20"/>
          <w:lang w:val="uk-UA"/>
        </w:rPr>
        <w:t>вимагають відповідно скоординованих</w:t>
      </w:r>
      <w:r w:rsidR="00E01AB6">
        <w:rPr>
          <w:sz w:val="20"/>
          <w:szCs w:val="20"/>
          <w:lang w:val="uk-UA"/>
        </w:rPr>
        <w:t xml:space="preserve"> </w:t>
      </w:r>
      <w:r w:rsidR="00E24B79">
        <w:rPr>
          <w:sz w:val="20"/>
          <w:szCs w:val="20"/>
          <w:lang w:val="uk-UA"/>
        </w:rPr>
        <w:t>дій</w:t>
      </w:r>
      <w:r w:rsidR="00E01AB6">
        <w:rPr>
          <w:sz w:val="20"/>
          <w:szCs w:val="20"/>
          <w:lang w:val="uk-UA"/>
        </w:rPr>
        <w:t xml:space="preserve"> щодо </w:t>
      </w:r>
      <w:r w:rsidR="00E24B79">
        <w:rPr>
          <w:sz w:val="20"/>
          <w:szCs w:val="20"/>
          <w:lang w:val="uk-UA"/>
        </w:rPr>
        <w:t>успішного вирішення</w:t>
      </w:r>
      <w:r w:rsidR="00E01AB6">
        <w:rPr>
          <w:sz w:val="20"/>
          <w:szCs w:val="20"/>
          <w:lang w:val="uk-UA"/>
        </w:rPr>
        <w:t xml:space="preserve"> нагальних питань у будь-якій галузі. О</w:t>
      </w:r>
      <w:r w:rsidR="003C3B6F">
        <w:rPr>
          <w:sz w:val="20"/>
          <w:szCs w:val="20"/>
          <w:lang w:val="uk-UA"/>
        </w:rPr>
        <w:t>світня галузь,</w:t>
      </w:r>
      <w:r w:rsidR="00E01AB6">
        <w:rPr>
          <w:sz w:val="20"/>
          <w:szCs w:val="20"/>
          <w:lang w:val="uk-UA"/>
        </w:rPr>
        <w:t xml:space="preserve"> як інтегральний компонент цілісної системи, адаптується до процесів ззовні </w:t>
      </w:r>
      <w:r w:rsidR="003C3B6F">
        <w:rPr>
          <w:sz w:val="20"/>
          <w:szCs w:val="20"/>
          <w:lang w:val="uk-UA"/>
        </w:rPr>
        <w:t>і</w:t>
      </w:r>
      <w:r w:rsidR="00E01AB6">
        <w:rPr>
          <w:sz w:val="20"/>
          <w:szCs w:val="20"/>
          <w:lang w:val="uk-UA"/>
        </w:rPr>
        <w:t xml:space="preserve"> вибудовує свій </w:t>
      </w:r>
      <w:r w:rsidR="00E24B79">
        <w:rPr>
          <w:sz w:val="20"/>
          <w:szCs w:val="20"/>
          <w:lang w:val="uk-UA"/>
        </w:rPr>
        <w:t>«сценарій»</w:t>
      </w:r>
      <w:r w:rsidR="00E01AB6">
        <w:rPr>
          <w:sz w:val="20"/>
          <w:szCs w:val="20"/>
          <w:lang w:val="uk-UA"/>
        </w:rPr>
        <w:t xml:space="preserve"> </w:t>
      </w:r>
      <w:r w:rsidR="00E24B79">
        <w:rPr>
          <w:sz w:val="20"/>
          <w:szCs w:val="20"/>
          <w:lang w:val="uk-UA"/>
        </w:rPr>
        <w:t xml:space="preserve">необхідних </w:t>
      </w:r>
      <w:r w:rsidR="003C3B6F">
        <w:rPr>
          <w:sz w:val="20"/>
          <w:szCs w:val="20"/>
          <w:lang w:val="uk-UA"/>
        </w:rPr>
        <w:t xml:space="preserve">впроваджень та </w:t>
      </w:r>
      <w:r w:rsidR="00051440">
        <w:rPr>
          <w:sz w:val="20"/>
          <w:szCs w:val="20"/>
          <w:lang w:val="uk-UA"/>
        </w:rPr>
        <w:t>розв’язків</w:t>
      </w:r>
      <w:r w:rsidR="003C3B6F">
        <w:rPr>
          <w:sz w:val="20"/>
          <w:szCs w:val="20"/>
          <w:lang w:val="uk-UA"/>
        </w:rPr>
        <w:t>, які відповідно трактуватимуться як доцільні з огляду на перебіг подій та їх можлив</w:t>
      </w:r>
      <w:r w:rsidR="00287637">
        <w:rPr>
          <w:sz w:val="20"/>
          <w:szCs w:val="20"/>
          <w:lang w:val="uk-UA"/>
        </w:rPr>
        <w:t>і</w:t>
      </w:r>
      <w:r w:rsidR="003C3B6F">
        <w:rPr>
          <w:sz w:val="20"/>
          <w:szCs w:val="20"/>
          <w:lang w:val="uk-UA"/>
        </w:rPr>
        <w:t xml:space="preserve"> </w:t>
      </w:r>
      <w:r w:rsidR="004F4966">
        <w:rPr>
          <w:sz w:val="20"/>
          <w:szCs w:val="20"/>
          <w:lang w:val="uk-UA"/>
        </w:rPr>
        <w:t>ефект</w:t>
      </w:r>
      <w:r w:rsidR="00287637">
        <w:rPr>
          <w:sz w:val="20"/>
          <w:szCs w:val="20"/>
          <w:lang w:val="uk-UA"/>
        </w:rPr>
        <w:t>и</w:t>
      </w:r>
      <w:r w:rsidR="003C3B6F">
        <w:rPr>
          <w:sz w:val="20"/>
          <w:szCs w:val="20"/>
          <w:lang w:val="uk-UA"/>
        </w:rPr>
        <w:t>.</w:t>
      </w:r>
    </w:p>
    <w:p w:rsidR="0008573E" w:rsidRDefault="00911CBD" w:rsidP="0008573E">
      <w:pPr>
        <w:spacing w:before="120" w:after="120"/>
        <w:ind w:firstLine="709"/>
        <w:jc w:val="both"/>
        <w:rPr>
          <w:sz w:val="20"/>
          <w:szCs w:val="20"/>
          <w:lang w:val="uk-UA"/>
        </w:rPr>
      </w:pPr>
      <w:r>
        <w:rPr>
          <w:sz w:val="20"/>
          <w:szCs w:val="20"/>
          <w:lang w:val="uk-UA"/>
        </w:rPr>
        <w:t xml:space="preserve">У статті </w:t>
      </w:r>
      <w:r w:rsidR="00E01AB6">
        <w:rPr>
          <w:sz w:val="20"/>
          <w:szCs w:val="20"/>
          <w:lang w:val="uk-UA"/>
        </w:rPr>
        <w:t>здійснено</w:t>
      </w:r>
      <w:r>
        <w:rPr>
          <w:sz w:val="20"/>
          <w:szCs w:val="20"/>
          <w:lang w:val="uk-UA"/>
        </w:rPr>
        <w:t xml:space="preserve"> аналіз </w:t>
      </w:r>
      <w:r w:rsidR="00AF7AD3" w:rsidRPr="00553C81">
        <w:rPr>
          <w:sz w:val="20"/>
          <w:szCs w:val="20"/>
          <w:lang w:val="uk-UA"/>
        </w:rPr>
        <w:t>концептуальн</w:t>
      </w:r>
      <w:r w:rsidR="00AF7AD3">
        <w:rPr>
          <w:sz w:val="20"/>
          <w:szCs w:val="20"/>
          <w:lang w:val="uk-UA"/>
        </w:rPr>
        <w:t>их</w:t>
      </w:r>
      <w:r w:rsidR="00AF7AD3" w:rsidRPr="00553C81">
        <w:rPr>
          <w:sz w:val="20"/>
          <w:szCs w:val="20"/>
          <w:lang w:val="uk-UA"/>
        </w:rPr>
        <w:t xml:space="preserve"> інструмент</w:t>
      </w:r>
      <w:r w:rsidR="00AF7AD3">
        <w:rPr>
          <w:sz w:val="20"/>
          <w:szCs w:val="20"/>
          <w:lang w:val="uk-UA"/>
        </w:rPr>
        <w:t xml:space="preserve">ів </w:t>
      </w:r>
      <w:r w:rsidR="00AF7AD3">
        <w:rPr>
          <w:sz w:val="20"/>
          <w:szCs w:val="20"/>
          <w:lang w:val="uk-UA"/>
        </w:rPr>
        <w:t>іншомовної освіти у ході</w:t>
      </w:r>
      <w:r w:rsidR="00E01AB6">
        <w:rPr>
          <w:sz w:val="20"/>
          <w:szCs w:val="20"/>
          <w:lang w:val="uk-UA"/>
        </w:rPr>
        <w:t xml:space="preserve"> навчання, вивчення та викладання мови</w:t>
      </w:r>
      <w:r w:rsidR="00AF7AD3">
        <w:rPr>
          <w:sz w:val="20"/>
          <w:szCs w:val="20"/>
          <w:lang w:val="uk-UA"/>
        </w:rPr>
        <w:t xml:space="preserve"> як другої іноземної</w:t>
      </w:r>
      <w:r w:rsidR="00F7133E">
        <w:rPr>
          <w:sz w:val="20"/>
          <w:szCs w:val="20"/>
          <w:lang w:val="uk-UA"/>
        </w:rPr>
        <w:t xml:space="preserve"> в системі фінської освіти</w:t>
      </w:r>
      <w:r w:rsidR="0008573E">
        <w:rPr>
          <w:sz w:val="20"/>
          <w:szCs w:val="20"/>
          <w:lang w:val="uk-UA"/>
        </w:rPr>
        <w:t xml:space="preserve">. </w:t>
      </w:r>
      <w:r w:rsidR="0008573E">
        <w:rPr>
          <w:sz w:val="20"/>
          <w:szCs w:val="20"/>
          <w:lang w:val="uk-UA"/>
        </w:rPr>
        <w:t xml:space="preserve">До </w:t>
      </w:r>
      <w:r w:rsidR="0008573E" w:rsidRPr="00553C81">
        <w:rPr>
          <w:sz w:val="20"/>
          <w:szCs w:val="20"/>
          <w:lang w:val="uk-UA"/>
        </w:rPr>
        <w:t>концептуальн</w:t>
      </w:r>
      <w:r w:rsidR="0008573E">
        <w:rPr>
          <w:sz w:val="20"/>
          <w:szCs w:val="20"/>
          <w:lang w:val="uk-UA"/>
        </w:rPr>
        <w:t>их</w:t>
      </w:r>
      <w:r w:rsidR="0008573E" w:rsidRPr="00553C81">
        <w:rPr>
          <w:sz w:val="20"/>
          <w:szCs w:val="20"/>
          <w:lang w:val="uk-UA"/>
        </w:rPr>
        <w:t xml:space="preserve"> інструмент</w:t>
      </w:r>
      <w:r w:rsidR="0008573E">
        <w:rPr>
          <w:sz w:val="20"/>
          <w:szCs w:val="20"/>
          <w:lang w:val="uk-UA"/>
        </w:rPr>
        <w:t xml:space="preserve">ів </w:t>
      </w:r>
      <w:r w:rsidR="0008573E">
        <w:rPr>
          <w:sz w:val="20"/>
          <w:szCs w:val="20"/>
          <w:lang w:val="uk-UA"/>
        </w:rPr>
        <w:t xml:space="preserve">або </w:t>
      </w:r>
      <w:r w:rsidR="0008573E">
        <w:rPr>
          <w:sz w:val="20"/>
          <w:szCs w:val="20"/>
          <w:lang w:val="uk-UA"/>
        </w:rPr>
        <w:t>так званого футуристичного інструментарію віднесено: концепцію «</w:t>
      </w:r>
      <w:r w:rsidR="0008573E" w:rsidRPr="00553C81">
        <w:rPr>
          <w:sz w:val="20"/>
          <w:szCs w:val="20"/>
          <w:lang w:val="uk-UA"/>
        </w:rPr>
        <w:t>бачення</w:t>
      </w:r>
      <w:r w:rsidR="0008573E">
        <w:rPr>
          <w:sz w:val="20"/>
          <w:szCs w:val="20"/>
          <w:lang w:val="uk-UA"/>
        </w:rPr>
        <w:t>»</w:t>
      </w:r>
      <w:r w:rsidR="0008573E" w:rsidRPr="00553C81">
        <w:rPr>
          <w:sz w:val="20"/>
          <w:szCs w:val="20"/>
          <w:lang w:val="uk-UA"/>
        </w:rPr>
        <w:t xml:space="preserve">, </w:t>
      </w:r>
      <w:r w:rsidR="0008573E">
        <w:rPr>
          <w:sz w:val="20"/>
          <w:szCs w:val="20"/>
          <w:lang w:val="uk-UA"/>
        </w:rPr>
        <w:t>концепцію</w:t>
      </w:r>
      <w:r w:rsidR="0008573E" w:rsidRPr="00553C81">
        <w:rPr>
          <w:sz w:val="20"/>
          <w:szCs w:val="20"/>
          <w:lang w:val="uk-UA"/>
        </w:rPr>
        <w:t xml:space="preserve"> </w:t>
      </w:r>
      <w:r w:rsidR="0008573E">
        <w:rPr>
          <w:sz w:val="20"/>
          <w:szCs w:val="20"/>
          <w:lang w:val="uk-UA"/>
        </w:rPr>
        <w:t>«</w:t>
      </w:r>
      <w:r w:rsidR="0008573E" w:rsidRPr="00553C81">
        <w:rPr>
          <w:sz w:val="20"/>
          <w:szCs w:val="20"/>
          <w:lang w:val="uk-UA"/>
        </w:rPr>
        <w:t>стратегії</w:t>
      </w:r>
      <w:r w:rsidR="0008573E">
        <w:rPr>
          <w:sz w:val="20"/>
          <w:szCs w:val="20"/>
          <w:lang w:val="uk-UA"/>
        </w:rPr>
        <w:t>»</w:t>
      </w:r>
      <w:r w:rsidR="0008573E" w:rsidRPr="00553C81">
        <w:rPr>
          <w:sz w:val="20"/>
          <w:szCs w:val="20"/>
          <w:lang w:val="uk-UA"/>
        </w:rPr>
        <w:t xml:space="preserve">, </w:t>
      </w:r>
      <w:r w:rsidR="0008573E">
        <w:rPr>
          <w:sz w:val="20"/>
          <w:szCs w:val="20"/>
          <w:lang w:val="uk-UA"/>
        </w:rPr>
        <w:t>концепцію</w:t>
      </w:r>
      <w:r w:rsidR="0008573E" w:rsidRPr="00553C81">
        <w:rPr>
          <w:sz w:val="20"/>
          <w:szCs w:val="20"/>
          <w:lang w:val="uk-UA"/>
        </w:rPr>
        <w:t xml:space="preserve"> </w:t>
      </w:r>
      <w:r w:rsidR="0008573E">
        <w:rPr>
          <w:sz w:val="20"/>
          <w:szCs w:val="20"/>
          <w:lang w:val="uk-UA"/>
        </w:rPr>
        <w:t>«</w:t>
      </w:r>
      <w:r w:rsidR="0008573E" w:rsidRPr="00553C81">
        <w:rPr>
          <w:sz w:val="20"/>
          <w:szCs w:val="20"/>
          <w:lang w:val="uk-UA"/>
        </w:rPr>
        <w:t>сценарі</w:t>
      </w:r>
      <w:r w:rsidR="0008573E">
        <w:rPr>
          <w:sz w:val="20"/>
          <w:szCs w:val="20"/>
          <w:lang w:val="uk-UA"/>
        </w:rPr>
        <w:t>й»</w:t>
      </w:r>
      <w:r w:rsidR="0008573E" w:rsidRPr="00553C81">
        <w:rPr>
          <w:sz w:val="20"/>
          <w:szCs w:val="20"/>
          <w:lang w:val="uk-UA"/>
        </w:rPr>
        <w:t xml:space="preserve"> та </w:t>
      </w:r>
      <w:r w:rsidR="0008573E">
        <w:rPr>
          <w:sz w:val="20"/>
          <w:szCs w:val="20"/>
          <w:lang w:val="uk-UA"/>
        </w:rPr>
        <w:t>концепцію</w:t>
      </w:r>
      <w:r w:rsidR="0008573E" w:rsidRPr="00553C81">
        <w:rPr>
          <w:sz w:val="20"/>
          <w:szCs w:val="20"/>
          <w:lang w:val="uk-UA"/>
        </w:rPr>
        <w:t xml:space="preserve"> </w:t>
      </w:r>
      <w:r w:rsidR="0008573E">
        <w:rPr>
          <w:sz w:val="20"/>
          <w:szCs w:val="20"/>
          <w:lang w:val="uk-UA"/>
        </w:rPr>
        <w:t>«</w:t>
      </w:r>
      <w:r w:rsidR="0008573E" w:rsidRPr="00553C81">
        <w:rPr>
          <w:sz w:val="20"/>
          <w:szCs w:val="20"/>
          <w:lang w:val="uk-UA"/>
        </w:rPr>
        <w:t>місі</w:t>
      </w:r>
      <w:r w:rsidR="0008573E">
        <w:rPr>
          <w:sz w:val="20"/>
          <w:szCs w:val="20"/>
          <w:lang w:val="uk-UA"/>
        </w:rPr>
        <w:t>я».</w:t>
      </w:r>
      <w:r w:rsidR="0008573E">
        <w:rPr>
          <w:sz w:val="20"/>
          <w:szCs w:val="20"/>
          <w:lang w:val="uk-UA"/>
        </w:rPr>
        <w:t xml:space="preserve"> Усі о</w:t>
      </w:r>
      <w:r w:rsidR="0008573E">
        <w:rPr>
          <w:sz w:val="20"/>
          <w:szCs w:val="20"/>
          <w:lang w:val="uk-UA"/>
        </w:rPr>
        <w:t xml:space="preserve">значені одиниці досліджено за алгоритмом, який передбачає </w:t>
      </w:r>
      <w:r w:rsidR="0008573E">
        <w:rPr>
          <w:sz w:val="20"/>
          <w:szCs w:val="20"/>
          <w:lang w:val="uk-UA"/>
        </w:rPr>
        <w:t xml:space="preserve">аналіз теоретичної та практичної значущості кожного у ході розвитку іншомовної освіти. </w:t>
      </w:r>
      <w:r w:rsidR="00E24B79">
        <w:rPr>
          <w:sz w:val="20"/>
          <w:szCs w:val="20"/>
          <w:lang w:val="uk-UA"/>
        </w:rPr>
        <w:t>Особлив</w:t>
      </w:r>
      <w:r w:rsidR="00EA662F">
        <w:rPr>
          <w:sz w:val="20"/>
          <w:szCs w:val="20"/>
          <w:lang w:val="uk-UA"/>
        </w:rPr>
        <w:t>у</w:t>
      </w:r>
      <w:r w:rsidR="00E24B79">
        <w:rPr>
          <w:sz w:val="20"/>
          <w:szCs w:val="20"/>
          <w:lang w:val="uk-UA"/>
        </w:rPr>
        <w:t xml:space="preserve"> у</w:t>
      </w:r>
      <w:r w:rsidR="0008573E">
        <w:rPr>
          <w:sz w:val="20"/>
          <w:szCs w:val="20"/>
          <w:lang w:val="uk-UA"/>
        </w:rPr>
        <w:t>ваг</w:t>
      </w:r>
      <w:r w:rsidR="00EA662F">
        <w:rPr>
          <w:sz w:val="20"/>
          <w:szCs w:val="20"/>
          <w:lang w:val="uk-UA"/>
        </w:rPr>
        <w:t>у</w:t>
      </w:r>
      <w:r w:rsidR="0008573E">
        <w:rPr>
          <w:sz w:val="20"/>
          <w:szCs w:val="20"/>
          <w:lang w:val="uk-UA"/>
        </w:rPr>
        <w:t xml:space="preserve"> </w:t>
      </w:r>
      <w:r w:rsidR="00E24B79">
        <w:rPr>
          <w:sz w:val="20"/>
          <w:szCs w:val="20"/>
          <w:lang w:val="uk-UA"/>
        </w:rPr>
        <w:t>зосередж</w:t>
      </w:r>
      <w:r w:rsidR="00EA662F">
        <w:rPr>
          <w:sz w:val="20"/>
          <w:szCs w:val="20"/>
          <w:lang w:val="uk-UA"/>
        </w:rPr>
        <w:t>ено</w:t>
      </w:r>
      <w:r w:rsidR="00E24B79">
        <w:rPr>
          <w:sz w:val="20"/>
          <w:szCs w:val="20"/>
          <w:lang w:val="uk-UA"/>
        </w:rPr>
        <w:t xml:space="preserve"> </w:t>
      </w:r>
      <w:r w:rsidR="0008573E">
        <w:rPr>
          <w:sz w:val="20"/>
          <w:szCs w:val="20"/>
          <w:lang w:val="uk-UA"/>
        </w:rPr>
        <w:t xml:space="preserve">на перспективах, які є потенційно можливими та вкрай необхідними для </w:t>
      </w:r>
      <w:r w:rsidR="00C5268E">
        <w:rPr>
          <w:sz w:val="20"/>
          <w:szCs w:val="20"/>
          <w:lang w:val="uk-UA"/>
        </w:rPr>
        <w:t xml:space="preserve">розвитку позитивної динаміки </w:t>
      </w:r>
      <w:r w:rsidR="0008573E">
        <w:rPr>
          <w:sz w:val="20"/>
          <w:szCs w:val="20"/>
          <w:lang w:val="uk-UA"/>
        </w:rPr>
        <w:t>мовної освіти</w:t>
      </w:r>
      <w:r w:rsidR="00EA662F">
        <w:rPr>
          <w:sz w:val="20"/>
          <w:szCs w:val="20"/>
          <w:lang w:val="uk-UA"/>
        </w:rPr>
        <w:t xml:space="preserve"> сьогодні</w:t>
      </w:r>
      <w:r w:rsidR="0008573E">
        <w:rPr>
          <w:sz w:val="20"/>
          <w:szCs w:val="20"/>
          <w:lang w:val="uk-UA"/>
        </w:rPr>
        <w:t>.</w:t>
      </w:r>
      <w:r w:rsidR="00C5268E">
        <w:rPr>
          <w:sz w:val="20"/>
          <w:szCs w:val="20"/>
          <w:lang w:val="uk-UA"/>
        </w:rPr>
        <w:t xml:space="preserve"> </w:t>
      </w:r>
    </w:p>
    <w:p w:rsidR="008C34AA" w:rsidRDefault="005323D3" w:rsidP="00116012">
      <w:pPr>
        <w:spacing w:before="120" w:after="120"/>
        <w:ind w:firstLine="709"/>
        <w:jc w:val="both"/>
        <w:rPr>
          <w:sz w:val="20"/>
          <w:szCs w:val="20"/>
          <w:lang w:val="uk-UA"/>
        </w:rPr>
      </w:pPr>
      <w:r>
        <w:rPr>
          <w:sz w:val="20"/>
          <w:szCs w:val="20"/>
          <w:lang w:val="uk-UA"/>
        </w:rPr>
        <w:t xml:space="preserve">Запропонований аналіз </w:t>
      </w:r>
      <w:r w:rsidRPr="00553C81">
        <w:rPr>
          <w:sz w:val="20"/>
          <w:szCs w:val="20"/>
          <w:lang w:val="uk-UA"/>
        </w:rPr>
        <w:t>концептуальн</w:t>
      </w:r>
      <w:r>
        <w:rPr>
          <w:sz w:val="20"/>
          <w:szCs w:val="20"/>
          <w:lang w:val="uk-UA"/>
        </w:rPr>
        <w:t>ого</w:t>
      </w:r>
      <w:r w:rsidRPr="00553C81">
        <w:rPr>
          <w:sz w:val="20"/>
          <w:szCs w:val="20"/>
          <w:lang w:val="uk-UA"/>
        </w:rPr>
        <w:t xml:space="preserve"> інструмент</w:t>
      </w:r>
      <w:r>
        <w:rPr>
          <w:sz w:val="20"/>
          <w:szCs w:val="20"/>
          <w:lang w:val="uk-UA"/>
        </w:rPr>
        <w:t>арію</w:t>
      </w:r>
      <w:r>
        <w:rPr>
          <w:sz w:val="20"/>
          <w:szCs w:val="20"/>
          <w:lang w:val="uk-UA"/>
        </w:rPr>
        <w:t xml:space="preserve"> іншомовної освіти у ході навчання, вивчення та викладання мови як другої іноземної</w:t>
      </w:r>
      <w:r>
        <w:rPr>
          <w:sz w:val="20"/>
          <w:szCs w:val="20"/>
          <w:lang w:val="uk-UA"/>
        </w:rPr>
        <w:t xml:space="preserve"> </w:t>
      </w:r>
      <w:r w:rsidR="00BF3DF3">
        <w:rPr>
          <w:sz w:val="20"/>
          <w:szCs w:val="20"/>
          <w:lang w:val="uk-UA"/>
        </w:rPr>
        <w:t xml:space="preserve">першочергово спрямовано на </w:t>
      </w:r>
      <w:r w:rsidR="00625F16">
        <w:rPr>
          <w:sz w:val="20"/>
          <w:szCs w:val="20"/>
          <w:lang w:val="uk-UA"/>
        </w:rPr>
        <w:t xml:space="preserve">забезпечення </w:t>
      </w:r>
      <w:r w:rsidR="00BF3DF3">
        <w:rPr>
          <w:sz w:val="20"/>
          <w:szCs w:val="20"/>
          <w:lang w:val="uk-UA"/>
        </w:rPr>
        <w:t xml:space="preserve">викладачів іноземної мови, педагогів та освітян у галузі іншомовної освіти </w:t>
      </w:r>
      <w:r w:rsidR="00625F16">
        <w:rPr>
          <w:sz w:val="20"/>
          <w:szCs w:val="20"/>
          <w:lang w:val="uk-UA"/>
        </w:rPr>
        <w:t>науково обґрунтован</w:t>
      </w:r>
      <w:r w:rsidR="00625F16">
        <w:rPr>
          <w:sz w:val="20"/>
          <w:szCs w:val="20"/>
          <w:lang w:val="uk-UA"/>
        </w:rPr>
        <w:t xml:space="preserve">ими </w:t>
      </w:r>
      <w:r w:rsidR="007257B2">
        <w:rPr>
          <w:sz w:val="20"/>
          <w:szCs w:val="20"/>
          <w:lang w:val="uk-UA"/>
        </w:rPr>
        <w:t xml:space="preserve">стратегічними </w:t>
      </w:r>
      <w:r w:rsidR="00322990" w:rsidRPr="007257B2">
        <w:rPr>
          <w:sz w:val="20"/>
          <w:szCs w:val="20"/>
          <w:lang w:val="uk-UA"/>
        </w:rPr>
        <w:t>знаннями</w:t>
      </w:r>
      <w:r w:rsidR="007257B2">
        <w:rPr>
          <w:sz w:val="20"/>
          <w:szCs w:val="20"/>
          <w:lang w:val="uk-UA"/>
        </w:rPr>
        <w:t xml:space="preserve"> у системі мовної політики</w:t>
      </w:r>
      <w:bookmarkStart w:id="0" w:name="_GoBack"/>
      <w:bookmarkEnd w:id="0"/>
      <w:r w:rsidR="008C34AA">
        <w:rPr>
          <w:sz w:val="20"/>
          <w:szCs w:val="20"/>
          <w:lang w:val="uk-UA"/>
        </w:rPr>
        <w:t xml:space="preserve">, урахування яких допоможе </w:t>
      </w:r>
      <w:proofErr w:type="spellStart"/>
      <w:r w:rsidR="008C34AA">
        <w:rPr>
          <w:sz w:val="20"/>
          <w:szCs w:val="20"/>
          <w:lang w:val="uk-UA"/>
        </w:rPr>
        <w:t>візуалізувати</w:t>
      </w:r>
      <w:proofErr w:type="spellEnd"/>
      <w:r w:rsidR="008C34AA">
        <w:rPr>
          <w:sz w:val="20"/>
          <w:szCs w:val="20"/>
          <w:lang w:val="uk-UA"/>
        </w:rPr>
        <w:t xml:space="preserve"> та сформувати </w:t>
      </w:r>
      <w:r w:rsidR="003E32A5" w:rsidRPr="00553C81">
        <w:rPr>
          <w:sz w:val="20"/>
          <w:szCs w:val="20"/>
          <w:lang w:val="uk-UA"/>
        </w:rPr>
        <w:t>майбутн</w:t>
      </w:r>
      <w:r w:rsidR="003E32A5">
        <w:rPr>
          <w:sz w:val="20"/>
          <w:szCs w:val="20"/>
          <w:lang w:val="uk-UA"/>
        </w:rPr>
        <w:t>є</w:t>
      </w:r>
      <w:r w:rsidR="003E32A5" w:rsidRPr="00553C81">
        <w:rPr>
          <w:sz w:val="20"/>
          <w:szCs w:val="20"/>
          <w:lang w:val="uk-UA"/>
        </w:rPr>
        <w:t xml:space="preserve"> у сфері вивчення іноземних мов.</w:t>
      </w:r>
      <w:r w:rsidR="008C34AA">
        <w:rPr>
          <w:sz w:val="20"/>
          <w:szCs w:val="20"/>
          <w:lang w:val="uk-UA"/>
        </w:rPr>
        <w:t xml:space="preserve"> </w:t>
      </w:r>
    </w:p>
    <w:p w:rsidR="00116012" w:rsidRDefault="00116012" w:rsidP="00116012">
      <w:pPr>
        <w:spacing w:before="120" w:after="120"/>
        <w:ind w:firstLine="709"/>
        <w:jc w:val="both"/>
        <w:rPr>
          <w:i/>
          <w:sz w:val="20"/>
          <w:szCs w:val="20"/>
          <w:lang w:val="en-US"/>
        </w:rPr>
      </w:pPr>
      <w:r w:rsidRPr="00553C81">
        <w:rPr>
          <w:i/>
          <w:sz w:val="20"/>
          <w:szCs w:val="20"/>
          <w:lang w:val="uk-UA"/>
        </w:rPr>
        <w:t>Ключові слова: ін</w:t>
      </w:r>
      <w:r>
        <w:rPr>
          <w:i/>
          <w:sz w:val="20"/>
          <w:szCs w:val="20"/>
          <w:lang w:val="uk-UA"/>
        </w:rPr>
        <w:t xml:space="preserve">шомовна </w:t>
      </w:r>
      <w:r w:rsidRPr="00553C81">
        <w:rPr>
          <w:i/>
          <w:sz w:val="20"/>
          <w:szCs w:val="20"/>
          <w:lang w:val="uk-UA"/>
        </w:rPr>
        <w:t>освіт</w:t>
      </w:r>
      <w:r>
        <w:rPr>
          <w:i/>
          <w:sz w:val="20"/>
          <w:szCs w:val="20"/>
          <w:lang w:val="uk-UA"/>
        </w:rPr>
        <w:t>а</w:t>
      </w:r>
      <w:r w:rsidRPr="00553C81">
        <w:rPr>
          <w:i/>
          <w:sz w:val="20"/>
          <w:szCs w:val="20"/>
          <w:lang w:val="uk-UA"/>
        </w:rPr>
        <w:t xml:space="preserve">, </w:t>
      </w:r>
      <w:r>
        <w:rPr>
          <w:i/>
          <w:sz w:val="20"/>
          <w:szCs w:val="20"/>
          <w:lang w:val="uk-UA"/>
        </w:rPr>
        <w:t>освітяни та викладачі у галузі іншомовної освіти</w:t>
      </w:r>
      <w:r w:rsidRPr="00553C81">
        <w:rPr>
          <w:i/>
          <w:sz w:val="20"/>
          <w:szCs w:val="20"/>
          <w:lang w:val="uk-UA"/>
        </w:rPr>
        <w:t>, бачення, стратегі</w:t>
      </w:r>
      <w:r>
        <w:rPr>
          <w:i/>
          <w:sz w:val="20"/>
          <w:szCs w:val="20"/>
          <w:lang w:val="uk-UA"/>
        </w:rPr>
        <w:t>я</w:t>
      </w:r>
      <w:r w:rsidRPr="00553C81">
        <w:rPr>
          <w:i/>
          <w:sz w:val="20"/>
          <w:szCs w:val="20"/>
          <w:lang w:val="uk-UA"/>
        </w:rPr>
        <w:t>, сценарі</w:t>
      </w:r>
      <w:r>
        <w:rPr>
          <w:i/>
          <w:sz w:val="20"/>
          <w:szCs w:val="20"/>
          <w:lang w:val="uk-UA"/>
        </w:rPr>
        <w:t>й</w:t>
      </w:r>
      <w:r w:rsidRPr="00553C81">
        <w:rPr>
          <w:i/>
          <w:sz w:val="20"/>
          <w:szCs w:val="20"/>
          <w:lang w:val="uk-UA"/>
        </w:rPr>
        <w:t>, місія, концепції навчання.</w:t>
      </w:r>
    </w:p>
    <w:p w:rsidR="00553C81" w:rsidRPr="00116012" w:rsidRDefault="005C7053" w:rsidP="00553C81">
      <w:pPr>
        <w:spacing w:before="120" w:after="120"/>
        <w:ind w:firstLine="709"/>
        <w:jc w:val="both"/>
        <w:rPr>
          <w:sz w:val="20"/>
          <w:szCs w:val="20"/>
        </w:rPr>
      </w:pPr>
      <w:r w:rsidRPr="00116012">
        <w:rPr>
          <w:sz w:val="20"/>
          <w:szCs w:val="20"/>
        </w:rPr>
        <w:t xml:space="preserve">Данная статья представляет финский подход </w:t>
      </w:r>
      <w:r w:rsidR="000C552F">
        <w:rPr>
          <w:sz w:val="20"/>
          <w:szCs w:val="20"/>
          <w:lang w:val="uk-UA"/>
        </w:rPr>
        <w:t>к</w:t>
      </w:r>
      <w:r w:rsidRPr="00116012">
        <w:rPr>
          <w:sz w:val="20"/>
          <w:szCs w:val="20"/>
        </w:rPr>
        <w:t xml:space="preserve"> преподавани</w:t>
      </w:r>
      <w:r w:rsidR="000C552F">
        <w:rPr>
          <w:sz w:val="20"/>
          <w:szCs w:val="20"/>
        </w:rPr>
        <w:t>ю</w:t>
      </w:r>
      <w:r w:rsidRPr="00116012">
        <w:rPr>
          <w:sz w:val="20"/>
          <w:szCs w:val="20"/>
        </w:rPr>
        <w:t>, изучени</w:t>
      </w:r>
      <w:r w:rsidR="000C552F">
        <w:rPr>
          <w:sz w:val="20"/>
          <w:szCs w:val="20"/>
        </w:rPr>
        <w:t>ю</w:t>
      </w:r>
      <w:r w:rsidRPr="00116012">
        <w:rPr>
          <w:sz w:val="20"/>
          <w:szCs w:val="20"/>
        </w:rPr>
        <w:t xml:space="preserve"> и обучени</w:t>
      </w:r>
      <w:r w:rsidR="000C552F">
        <w:rPr>
          <w:sz w:val="20"/>
          <w:szCs w:val="20"/>
        </w:rPr>
        <w:t>ю</w:t>
      </w:r>
      <w:r w:rsidRPr="00116012">
        <w:rPr>
          <w:sz w:val="20"/>
          <w:szCs w:val="20"/>
        </w:rPr>
        <w:t xml:space="preserve"> иностранно</w:t>
      </w:r>
      <w:r w:rsidR="000C552F">
        <w:rPr>
          <w:sz w:val="20"/>
          <w:szCs w:val="20"/>
        </w:rPr>
        <w:t>му</w:t>
      </w:r>
      <w:r w:rsidRPr="00116012">
        <w:rPr>
          <w:sz w:val="20"/>
          <w:szCs w:val="20"/>
        </w:rPr>
        <w:t xml:space="preserve"> язык</w:t>
      </w:r>
      <w:r w:rsidR="000C552F">
        <w:rPr>
          <w:sz w:val="20"/>
          <w:szCs w:val="20"/>
        </w:rPr>
        <w:t>у</w:t>
      </w:r>
      <w:r w:rsidR="003633F6" w:rsidRPr="00116012">
        <w:rPr>
          <w:sz w:val="20"/>
          <w:szCs w:val="20"/>
        </w:rPr>
        <w:t xml:space="preserve"> в будущем</w:t>
      </w:r>
      <w:r w:rsidRPr="00116012">
        <w:rPr>
          <w:sz w:val="20"/>
          <w:szCs w:val="20"/>
        </w:rPr>
        <w:t>. Статья предоставляет общий обзор ключевых инструментов или концептуальн</w:t>
      </w:r>
      <w:r w:rsidR="003633F6" w:rsidRPr="00116012">
        <w:rPr>
          <w:sz w:val="20"/>
          <w:szCs w:val="20"/>
        </w:rPr>
        <w:t>ого</w:t>
      </w:r>
      <w:r w:rsidRPr="00116012">
        <w:rPr>
          <w:sz w:val="20"/>
          <w:szCs w:val="20"/>
        </w:rPr>
        <w:t xml:space="preserve"> инструмент</w:t>
      </w:r>
      <w:r w:rsidR="003633F6" w:rsidRPr="00116012">
        <w:rPr>
          <w:sz w:val="20"/>
          <w:szCs w:val="20"/>
        </w:rPr>
        <w:t>ария</w:t>
      </w:r>
      <w:r w:rsidRPr="00116012">
        <w:rPr>
          <w:sz w:val="20"/>
          <w:szCs w:val="20"/>
        </w:rPr>
        <w:t xml:space="preserve"> для преподавателей иностранного языка и </w:t>
      </w:r>
      <w:r w:rsidR="003633F6" w:rsidRPr="00116012">
        <w:rPr>
          <w:sz w:val="20"/>
          <w:szCs w:val="20"/>
        </w:rPr>
        <w:t xml:space="preserve">всех </w:t>
      </w:r>
      <w:r w:rsidR="00116012" w:rsidRPr="00116012">
        <w:rPr>
          <w:sz w:val="20"/>
          <w:szCs w:val="20"/>
        </w:rPr>
        <w:t>педагогов в области иностранного образования</w:t>
      </w:r>
      <w:r w:rsidRPr="00116012">
        <w:rPr>
          <w:sz w:val="20"/>
          <w:szCs w:val="20"/>
        </w:rPr>
        <w:t xml:space="preserve">, </w:t>
      </w:r>
      <w:r w:rsidR="00116012" w:rsidRPr="00116012">
        <w:rPr>
          <w:sz w:val="20"/>
          <w:szCs w:val="20"/>
        </w:rPr>
        <w:t xml:space="preserve">которые </w:t>
      </w:r>
      <w:r w:rsidR="000C552F">
        <w:rPr>
          <w:sz w:val="20"/>
          <w:szCs w:val="20"/>
        </w:rPr>
        <w:t xml:space="preserve">могут быть </w:t>
      </w:r>
      <w:r w:rsidR="00116012" w:rsidRPr="00116012">
        <w:rPr>
          <w:sz w:val="20"/>
          <w:szCs w:val="20"/>
        </w:rPr>
        <w:t>использова</w:t>
      </w:r>
      <w:r w:rsidR="000C552F">
        <w:rPr>
          <w:sz w:val="20"/>
          <w:szCs w:val="20"/>
        </w:rPr>
        <w:t>ны</w:t>
      </w:r>
      <w:r w:rsidR="00116012" w:rsidRPr="00116012">
        <w:rPr>
          <w:sz w:val="20"/>
          <w:szCs w:val="20"/>
        </w:rPr>
        <w:t xml:space="preserve"> для развития иностранного языка и прогнозирования его будущего.</w:t>
      </w:r>
      <w:r w:rsidR="00553C81" w:rsidRPr="00116012">
        <w:rPr>
          <w:sz w:val="20"/>
          <w:szCs w:val="20"/>
        </w:rPr>
        <w:t xml:space="preserve"> </w:t>
      </w:r>
      <w:r w:rsidRPr="00116012">
        <w:rPr>
          <w:sz w:val="20"/>
          <w:szCs w:val="20"/>
        </w:rPr>
        <w:t>Футуристически</w:t>
      </w:r>
      <w:r w:rsidR="003633F6" w:rsidRPr="00116012">
        <w:rPr>
          <w:sz w:val="20"/>
          <w:szCs w:val="20"/>
        </w:rPr>
        <w:t>е</w:t>
      </w:r>
      <w:r w:rsidR="00553C81" w:rsidRPr="00116012">
        <w:rPr>
          <w:sz w:val="20"/>
          <w:szCs w:val="20"/>
        </w:rPr>
        <w:t xml:space="preserve"> </w:t>
      </w:r>
      <w:r w:rsidR="003633F6" w:rsidRPr="00116012">
        <w:rPr>
          <w:sz w:val="20"/>
          <w:szCs w:val="20"/>
        </w:rPr>
        <w:t>инструменты</w:t>
      </w:r>
      <w:r w:rsidRPr="00116012">
        <w:rPr>
          <w:sz w:val="20"/>
          <w:szCs w:val="20"/>
        </w:rPr>
        <w:t>,</w:t>
      </w:r>
      <w:r w:rsidR="00553C81" w:rsidRPr="00116012">
        <w:rPr>
          <w:sz w:val="20"/>
          <w:szCs w:val="20"/>
        </w:rPr>
        <w:t xml:space="preserve"> </w:t>
      </w:r>
      <w:r w:rsidRPr="00116012">
        <w:rPr>
          <w:sz w:val="20"/>
          <w:szCs w:val="20"/>
        </w:rPr>
        <w:t>таки</w:t>
      </w:r>
      <w:r w:rsidR="003633F6" w:rsidRPr="00116012">
        <w:rPr>
          <w:sz w:val="20"/>
          <w:szCs w:val="20"/>
        </w:rPr>
        <w:t>е</w:t>
      </w:r>
      <w:r w:rsidRPr="00116012">
        <w:rPr>
          <w:sz w:val="20"/>
          <w:szCs w:val="20"/>
        </w:rPr>
        <w:t>,</w:t>
      </w:r>
      <w:r w:rsidR="00553C81" w:rsidRPr="00116012">
        <w:rPr>
          <w:sz w:val="20"/>
          <w:szCs w:val="20"/>
        </w:rPr>
        <w:t xml:space="preserve"> как </w:t>
      </w:r>
      <w:r w:rsidRPr="00116012">
        <w:rPr>
          <w:sz w:val="20"/>
          <w:szCs w:val="20"/>
        </w:rPr>
        <w:t>видение,</w:t>
      </w:r>
      <w:r w:rsidR="00553C81" w:rsidRPr="00116012">
        <w:rPr>
          <w:sz w:val="20"/>
          <w:szCs w:val="20"/>
        </w:rPr>
        <w:t xml:space="preserve"> стратегия, </w:t>
      </w:r>
      <w:r w:rsidRPr="00116012">
        <w:rPr>
          <w:sz w:val="20"/>
          <w:szCs w:val="20"/>
        </w:rPr>
        <w:t>сценарий</w:t>
      </w:r>
      <w:r w:rsidR="00553C81" w:rsidRPr="00116012">
        <w:rPr>
          <w:sz w:val="20"/>
          <w:szCs w:val="20"/>
        </w:rPr>
        <w:t xml:space="preserve"> </w:t>
      </w:r>
      <w:r w:rsidRPr="00116012">
        <w:rPr>
          <w:sz w:val="20"/>
          <w:szCs w:val="20"/>
        </w:rPr>
        <w:t>и</w:t>
      </w:r>
      <w:r w:rsidR="00553C81" w:rsidRPr="00116012">
        <w:rPr>
          <w:sz w:val="20"/>
          <w:szCs w:val="20"/>
        </w:rPr>
        <w:t xml:space="preserve"> </w:t>
      </w:r>
      <w:r w:rsidRPr="00116012">
        <w:rPr>
          <w:sz w:val="20"/>
          <w:szCs w:val="20"/>
        </w:rPr>
        <w:t>мисси</w:t>
      </w:r>
      <w:r w:rsidR="003633F6" w:rsidRPr="00116012">
        <w:rPr>
          <w:sz w:val="20"/>
          <w:szCs w:val="20"/>
        </w:rPr>
        <w:t>я</w:t>
      </w:r>
      <w:r w:rsidR="00553C81" w:rsidRPr="00116012">
        <w:rPr>
          <w:sz w:val="20"/>
          <w:szCs w:val="20"/>
        </w:rPr>
        <w:t xml:space="preserve"> </w:t>
      </w:r>
      <w:r w:rsidRPr="00116012">
        <w:rPr>
          <w:sz w:val="20"/>
          <w:szCs w:val="20"/>
        </w:rPr>
        <w:t>описаны</w:t>
      </w:r>
      <w:r w:rsidR="00553C81" w:rsidRPr="00116012">
        <w:rPr>
          <w:sz w:val="20"/>
          <w:szCs w:val="20"/>
        </w:rPr>
        <w:t xml:space="preserve"> </w:t>
      </w:r>
      <w:r w:rsidRPr="00116012">
        <w:rPr>
          <w:sz w:val="20"/>
          <w:szCs w:val="20"/>
        </w:rPr>
        <w:t>и</w:t>
      </w:r>
      <w:r w:rsidR="00553C81" w:rsidRPr="00116012">
        <w:rPr>
          <w:sz w:val="20"/>
          <w:szCs w:val="20"/>
        </w:rPr>
        <w:t xml:space="preserve"> </w:t>
      </w:r>
      <w:r w:rsidRPr="00116012">
        <w:rPr>
          <w:sz w:val="20"/>
          <w:szCs w:val="20"/>
        </w:rPr>
        <w:t>проанализированы,</w:t>
      </w:r>
      <w:r w:rsidR="00553C81" w:rsidRPr="00116012">
        <w:rPr>
          <w:sz w:val="20"/>
          <w:szCs w:val="20"/>
        </w:rPr>
        <w:t xml:space="preserve"> </w:t>
      </w:r>
      <w:r w:rsidRPr="00116012">
        <w:rPr>
          <w:sz w:val="20"/>
          <w:szCs w:val="20"/>
        </w:rPr>
        <w:t xml:space="preserve">с </w:t>
      </w:r>
      <w:r w:rsidR="003633F6" w:rsidRPr="00116012">
        <w:rPr>
          <w:sz w:val="20"/>
          <w:szCs w:val="20"/>
        </w:rPr>
        <w:t>тем,</w:t>
      </w:r>
      <w:r w:rsidRPr="00116012">
        <w:rPr>
          <w:sz w:val="20"/>
          <w:szCs w:val="20"/>
        </w:rPr>
        <w:t xml:space="preserve"> чтобы</w:t>
      </w:r>
      <w:r w:rsidR="00553C81" w:rsidRPr="00116012">
        <w:rPr>
          <w:sz w:val="20"/>
          <w:szCs w:val="20"/>
        </w:rPr>
        <w:t xml:space="preserve"> </w:t>
      </w:r>
      <w:r w:rsidRPr="00116012">
        <w:rPr>
          <w:sz w:val="20"/>
          <w:szCs w:val="20"/>
        </w:rPr>
        <w:t>лучше</w:t>
      </w:r>
      <w:r w:rsidR="00553C81" w:rsidRPr="00116012">
        <w:rPr>
          <w:sz w:val="20"/>
          <w:szCs w:val="20"/>
        </w:rPr>
        <w:t xml:space="preserve"> </w:t>
      </w:r>
      <w:r w:rsidRPr="00116012">
        <w:rPr>
          <w:sz w:val="20"/>
          <w:szCs w:val="20"/>
        </w:rPr>
        <w:t>понять,</w:t>
      </w:r>
      <w:r w:rsidR="00553C81" w:rsidRPr="00116012">
        <w:rPr>
          <w:sz w:val="20"/>
          <w:szCs w:val="20"/>
        </w:rPr>
        <w:t xml:space="preserve"> </w:t>
      </w:r>
      <w:r w:rsidRPr="00116012">
        <w:rPr>
          <w:sz w:val="20"/>
          <w:szCs w:val="20"/>
        </w:rPr>
        <w:t>визуализировать</w:t>
      </w:r>
      <w:r w:rsidR="00553C81" w:rsidRPr="00116012">
        <w:rPr>
          <w:sz w:val="20"/>
          <w:szCs w:val="20"/>
        </w:rPr>
        <w:t xml:space="preserve"> </w:t>
      </w:r>
      <w:r w:rsidRPr="00116012">
        <w:rPr>
          <w:sz w:val="20"/>
          <w:szCs w:val="20"/>
        </w:rPr>
        <w:t>и</w:t>
      </w:r>
      <w:r w:rsidR="00553C81" w:rsidRPr="00116012">
        <w:rPr>
          <w:sz w:val="20"/>
          <w:szCs w:val="20"/>
        </w:rPr>
        <w:t xml:space="preserve"> </w:t>
      </w:r>
      <w:r w:rsidRPr="00116012">
        <w:rPr>
          <w:sz w:val="20"/>
          <w:szCs w:val="20"/>
        </w:rPr>
        <w:t>сформулировать</w:t>
      </w:r>
      <w:r w:rsidR="00553C81" w:rsidRPr="00116012">
        <w:rPr>
          <w:sz w:val="20"/>
          <w:szCs w:val="20"/>
        </w:rPr>
        <w:t xml:space="preserve"> </w:t>
      </w:r>
      <w:r w:rsidRPr="00116012">
        <w:rPr>
          <w:sz w:val="20"/>
          <w:szCs w:val="20"/>
        </w:rPr>
        <w:t>будущее</w:t>
      </w:r>
      <w:r w:rsidR="00553C81" w:rsidRPr="00116012">
        <w:rPr>
          <w:sz w:val="20"/>
          <w:szCs w:val="20"/>
        </w:rPr>
        <w:t xml:space="preserve"> </w:t>
      </w:r>
      <w:r w:rsidRPr="00116012">
        <w:rPr>
          <w:sz w:val="20"/>
          <w:szCs w:val="20"/>
        </w:rPr>
        <w:t>в</w:t>
      </w:r>
      <w:r w:rsidR="00553C81" w:rsidRPr="00116012">
        <w:rPr>
          <w:sz w:val="20"/>
          <w:szCs w:val="20"/>
        </w:rPr>
        <w:t xml:space="preserve"> </w:t>
      </w:r>
      <w:r w:rsidRPr="00116012">
        <w:rPr>
          <w:sz w:val="20"/>
          <w:szCs w:val="20"/>
        </w:rPr>
        <w:t>области</w:t>
      </w:r>
      <w:r w:rsidR="00553C81" w:rsidRPr="00116012">
        <w:rPr>
          <w:sz w:val="20"/>
          <w:szCs w:val="20"/>
        </w:rPr>
        <w:t xml:space="preserve"> </w:t>
      </w:r>
      <w:r w:rsidRPr="00116012">
        <w:rPr>
          <w:sz w:val="20"/>
          <w:szCs w:val="20"/>
        </w:rPr>
        <w:t>иностранного</w:t>
      </w:r>
      <w:r w:rsidR="00553C81" w:rsidRPr="00116012">
        <w:rPr>
          <w:sz w:val="20"/>
          <w:szCs w:val="20"/>
        </w:rPr>
        <w:t xml:space="preserve"> </w:t>
      </w:r>
      <w:r w:rsidRPr="00116012">
        <w:rPr>
          <w:sz w:val="20"/>
          <w:szCs w:val="20"/>
        </w:rPr>
        <w:t>языка.</w:t>
      </w:r>
    </w:p>
    <w:p w:rsidR="005C7053" w:rsidRPr="00116012" w:rsidRDefault="005C7053" w:rsidP="00553C81">
      <w:pPr>
        <w:spacing w:before="120" w:after="120"/>
        <w:ind w:firstLine="709"/>
        <w:jc w:val="both"/>
        <w:rPr>
          <w:i/>
          <w:sz w:val="20"/>
          <w:szCs w:val="20"/>
        </w:rPr>
      </w:pPr>
      <w:r w:rsidRPr="00116012">
        <w:rPr>
          <w:i/>
          <w:sz w:val="20"/>
          <w:szCs w:val="20"/>
        </w:rPr>
        <w:t>Ключевые слова:</w:t>
      </w:r>
      <w:r w:rsidR="00553C81" w:rsidRPr="00116012">
        <w:rPr>
          <w:i/>
          <w:sz w:val="20"/>
          <w:szCs w:val="20"/>
        </w:rPr>
        <w:t xml:space="preserve"> </w:t>
      </w:r>
      <w:r w:rsidRPr="00F71067">
        <w:rPr>
          <w:i/>
          <w:sz w:val="20"/>
          <w:szCs w:val="20"/>
        </w:rPr>
        <w:t>образование</w:t>
      </w:r>
      <w:r w:rsidR="00553C81" w:rsidRPr="00F71067">
        <w:rPr>
          <w:i/>
          <w:sz w:val="20"/>
          <w:szCs w:val="20"/>
        </w:rPr>
        <w:t xml:space="preserve"> </w:t>
      </w:r>
      <w:r w:rsidR="00116012" w:rsidRPr="00F71067">
        <w:rPr>
          <w:i/>
          <w:sz w:val="20"/>
          <w:szCs w:val="20"/>
        </w:rPr>
        <w:t xml:space="preserve">в области </w:t>
      </w:r>
      <w:r w:rsidRPr="00F71067">
        <w:rPr>
          <w:i/>
          <w:sz w:val="20"/>
          <w:szCs w:val="20"/>
        </w:rPr>
        <w:t>иностранного</w:t>
      </w:r>
      <w:r w:rsidR="00553C81" w:rsidRPr="00F71067">
        <w:rPr>
          <w:i/>
          <w:sz w:val="20"/>
          <w:szCs w:val="20"/>
        </w:rPr>
        <w:t xml:space="preserve"> </w:t>
      </w:r>
      <w:r w:rsidRPr="00F71067">
        <w:rPr>
          <w:i/>
          <w:sz w:val="20"/>
          <w:szCs w:val="20"/>
        </w:rPr>
        <w:t>языка,</w:t>
      </w:r>
      <w:r w:rsidR="00553C81" w:rsidRPr="00F71067">
        <w:rPr>
          <w:i/>
          <w:sz w:val="20"/>
          <w:szCs w:val="20"/>
        </w:rPr>
        <w:t xml:space="preserve"> </w:t>
      </w:r>
      <w:r w:rsidR="00116012" w:rsidRPr="00116012">
        <w:rPr>
          <w:i/>
          <w:sz w:val="20"/>
          <w:szCs w:val="20"/>
        </w:rPr>
        <w:t xml:space="preserve">педагоги </w:t>
      </w:r>
      <w:r w:rsidR="00F71067">
        <w:rPr>
          <w:i/>
          <w:sz w:val="20"/>
          <w:szCs w:val="20"/>
        </w:rPr>
        <w:t xml:space="preserve">в области иностранного образования </w:t>
      </w:r>
      <w:r w:rsidR="00116012" w:rsidRPr="00116012">
        <w:rPr>
          <w:i/>
          <w:sz w:val="20"/>
          <w:szCs w:val="20"/>
        </w:rPr>
        <w:t>и преподаватели иностранного языка,</w:t>
      </w:r>
      <w:r w:rsidR="00553C81" w:rsidRPr="00116012">
        <w:rPr>
          <w:i/>
          <w:sz w:val="20"/>
          <w:szCs w:val="20"/>
        </w:rPr>
        <w:t xml:space="preserve"> </w:t>
      </w:r>
      <w:r w:rsidRPr="00116012">
        <w:rPr>
          <w:i/>
          <w:sz w:val="20"/>
          <w:szCs w:val="20"/>
        </w:rPr>
        <w:t>видение,</w:t>
      </w:r>
      <w:r w:rsidR="00553C81" w:rsidRPr="00116012">
        <w:rPr>
          <w:i/>
          <w:sz w:val="20"/>
          <w:szCs w:val="20"/>
        </w:rPr>
        <w:t xml:space="preserve"> </w:t>
      </w:r>
      <w:r w:rsidRPr="00116012">
        <w:rPr>
          <w:i/>
          <w:sz w:val="20"/>
          <w:szCs w:val="20"/>
        </w:rPr>
        <w:t>стратегия,</w:t>
      </w:r>
      <w:r w:rsidR="00553C81" w:rsidRPr="00116012">
        <w:rPr>
          <w:i/>
          <w:sz w:val="20"/>
          <w:szCs w:val="20"/>
        </w:rPr>
        <w:t xml:space="preserve"> </w:t>
      </w:r>
      <w:r w:rsidRPr="00116012">
        <w:rPr>
          <w:i/>
          <w:sz w:val="20"/>
          <w:szCs w:val="20"/>
        </w:rPr>
        <w:t>сценарий,</w:t>
      </w:r>
      <w:r w:rsidR="00553C81" w:rsidRPr="00116012">
        <w:rPr>
          <w:i/>
          <w:sz w:val="20"/>
          <w:szCs w:val="20"/>
        </w:rPr>
        <w:t xml:space="preserve"> </w:t>
      </w:r>
      <w:r w:rsidRPr="00116012">
        <w:rPr>
          <w:i/>
          <w:sz w:val="20"/>
          <w:szCs w:val="20"/>
        </w:rPr>
        <w:t>мисси</w:t>
      </w:r>
      <w:r w:rsidR="00F71067">
        <w:rPr>
          <w:i/>
          <w:sz w:val="20"/>
          <w:szCs w:val="20"/>
        </w:rPr>
        <w:t>я</w:t>
      </w:r>
      <w:r w:rsidRPr="00116012">
        <w:rPr>
          <w:i/>
          <w:sz w:val="20"/>
          <w:szCs w:val="20"/>
        </w:rPr>
        <w:t>,</w:t>
      </w:r>
      <w:r w:rsidR="00553C81" w:rsidRPr="00116012">
        <w:rPr>
          <w:i/>
          <w:sz w:val="20"/>
          <w:szCs w:val="20"/>
        </w:rPr>
        <w:t xml:space="preserve"> </w:t>
      </w:r>
      <w:r w:rsidRPr="00116012">
        <w:rPr>
          <w:i/>
          <w:sz w:val="20"/>
          <w:szCs w:val="20"/>
        </w:rPr>
        <w:t>концепции</w:t>
      </w:r>
      <w:r w:rsidR="00553C81" w:rsidRPr="00116012">
        <w:rPr>
          <w:i/>
          <w:sz w:val="20"/>
          <w:szCs w:val="20"/>
        </w:rPr>
        <w:t xml:space="preserve"> </w:t>
      </w:r>
      <w:r w:rsidRPr="00116012">
        <w:rPr>
          <w:i/>
          <w:sz w:val="20"/>
          <w:szCs w:val="20"/>
        </w:rPr>
        <w:t>обучения.</w:t>
      </w:r>
    </w:p>
    <w:p w:rsidR="00BC0D52" w:rsidRPr="00BC0D52" w:rsidRDefault="00BC0D52" w:rsidP="00553C81">
      <w:pPr>
        <w:spacing w:before="120" w:after="120"/>
        <w:ind w:firstLine="709"/>
        <w:jc w:val="both"/>
        <w:rPr>
          <w:i/>
          <w:sz w:val="20"/>
          <w:szCs w:val="20"/>
          <w:lang w:val="en-US"/>
        </w:rPr>
      </w:pPr>
    </w:p>
    <w:p w:rsidR="005C7053" w:rsidRPr="00BC0D52" w:rsidRDefault="00BC0D52" w:rsidP="003548EE">
      <w:pPr>
        <w:spacing w:before="120" w:after="120"/>
        <w:ind w:firstLine="709"/>
        <w:jc w:val="both"/>
        <w:rPr>
          <w:b/>
          <w:i/>
          <w:lang w:val="en-US"/>
        </w:rPr>
      </w:pPr>
      <w:r w:rsidRPr="00BC0D52">
        <w:rPr>
          <w:b/>
          <w:i/>
          <w:lang w:val="en-US"/>
        </w:rPr>
        <w:t>Stating a problem</w:t>
      </w:r>
    </w:p>
    <w:p w:rsidR="0081412B" w:rsidRPr="00332249" w:rsidRDefault="0081412B" w:rsidP="003548EE">
      <w:pPr>
        <w:autoSpaceDE w:val="0"/>
        <w:autoSpaceDN w:val="0"/>
        <w:adjustRightInd w:val="0"/>
        <w:spacing w:before="120" w:after="120"/>
        <w:ind w:firstLine="709"/>
        <w:jc w:val="both"/>
        <w:rPr>
          <w:lang w:val="en-GB" w:eastAsia="en-US"/>
        </w:rPr>
      </w:pPr>
      <w:r w:rsidRPr="00332249">
        <w:rPr>
          <w:lang w:val="en-GB" w:eastAsia="en-US"/>
        </w:rPr>
        <w:lastRenderedPageBreak/>
        <w:t>There is a widespread international consensus that, if modern societies are to flourish, if they are to strengthen their economic productivity, and if they are to ensure that all their citizens lead satis</w:t>
      </w:r>
      <w:r w:rsidR="004F4CD3" w:rsidRPr="00332249">
        <w:rPr>
          <w:lang w:val="en-GB" w:eastAsia="en-US"/>
        </w:rPr>
        <w:t>fying personal lives, they need</w:t>
      </w:r>
      <w:r w:rsidRPr="00332249">
        <w:rPr>
          <w:lang w:val="en-GB" w:eastAsia="en-US"/>
        </w:rPr>
        <w:t xml:space="preserve"> to cultivate the skills and capabilities of all</w:t>
      </w:r>
      <w:r w:rsidR="004F4CD3" w:rsidRPr="00332249">
        <w:rPr>
          <w:lang w:val="en-US" w:eastAsia="en-US"/>
        </w:rPr>
        <w:t xml:space="preserve"> </w:t>
      </w:r>
      <w:r w:rsidR="004F4CD3" w:rsidRPr="00332249">
        <w:rPr>
          <w:lang w:val="en-GB" w:eastAsia="en-US"/>
        </w:rPr>
        <w:t>through their educational systems</w:t>
      </w:r>
      <w:r w:rsidR="004F4CD3" w:rsidRPr="00332249">
        <w:rPr>
          <w:lang w:val="en-US" w:eastAsia="en-US"/>
        </w:rPr>
        <w:t xml:space="preserve">. </w:t>
      </w:r>
      <w:r w:rsidRPr="00332249">
        <w:rPr>
          <w:lang w:val="en-GB" w:eastAsia="en-US"/>
        </w:rPr>
        <w:t>That same consensus affirms that the quality of teaching is the most crucial in-school and-high school factor in raising the level of students’ achievement and furthering their educational progress</w:t>
      </w:r>
      <w:r w:rsidR="00601768" w:rsidRPr="00332249">
        <w:rPr>
          <w:lang w:val="en-US" w:eastAsia="en-US"/>
        </w:rPr>
        <w:t xml:space="preserve"> and</w:t>
      </w:r>
      <w:r w:rsidR="004F4CD3" w:rsidRPr="00332249">
        <w:rPr>
          <w:lang w:val="en-GB" w:eastAsia="en-US"/>
        </w:rPr>
        <w:t xml:space="preserve"> </w:t>
      </w:r>
      <w:r w:rsidR="00601768" w:rsidRPr="00332249">
        <w:rPr>
          <w:lang w:val="en-GB" w:eastAsia="en-US"/>
        </w:rPr>
        <w:t>cumulative</w:t>
      </w:r>
      <w:r w:rsidR="004F4CD3" w:rsidRPr="00332249">
        <w:rPr>
          <w:lang w:val="en-GB" w:eastAsia="en-US"/>
        </w:rPr>
        <w:t xml:space="preserve"> potential</w:t>
      </w:r>
      <w:r w:rsidRPr="00332249">
        <w:rPr>
          <w:lang w:val="en-GB" w:eastAsia="en-US"/>
        </w:rPr>
        <w:t>.</w:t>
      </w:r>
    </w:p>
    <w:p w:rsidR="00F848A2" w:rsidRPr="00332249" w:rsidRDefault="0081412B" w:rsidP="003548EE">
      <w:pPr>
        <w:autoSpaceDE w:val="0"/>
        <w:autoSpaceDN w:val="0"/>
        <w:adjustRightInd w:val="0"/>
        <w:spacing w:before="120" w:after="120"/>
        <w:ind w:firstLine="709"/>
        <w:jc w:val="both"/>
        <w:rPr>
          <w:lang w:val="en-US" w:eastAsia="en-US"/>
        </w:rPr>
      </w:pPr>
      <w:r w:rsidRPr="00332249">
        <w:rPr>
          <w:lang w:val="en-US" w:eastAsia="en-US"/>
        </w:rPr>
        <w:t xml:space="preserve">In the light of </w:t>
      </w:r>
      <w:r w:rsidR="00F848A2" w:rsidRPr="00332249">
        <w:rPr>
          <w:lang w:val="en-US" w:eastAsia="en-US"/>
        </w:rPr>
        <w:t>education</w:t>
      </w:r>
      <w:r w:rsidRPr="00332249">
        <w:rPr>
          <w:lang w:val="en-US" w:eastAsia="en-US"/>
        </w:rPr>
        <w:t xml:space="preserve">, </w:t>
      </w:r>
      <w:r w:rsidR="00F848A2" w:rsidRPr="00332249">
        <w:rPr>
          <w:lang w:val="en-US" w:eastAsia="en-US"/>
        </w:rPr>
        <w:t xml:space="preserve">foreign </w:t>
      </w:r>
      <w:r w:rsidRPr="00332249">
        <w:rPr>
          <w:lang w:val="en-US" w:eastAsia="en-US"/>
        </w:rPr>
        <w:t xml:space="preserve">language teachers not only in Finland but all over the world face, more than ever, the challenge of visualizing future language teaching, studying and learning. </w:t>
      </w:r>
    </w:p>
    <w:p w:rsidR="0081412B" w:rsidRPr="00332249" w:rsidRDefault="0081412B" w:rsidP="003548EE">
      <w:pPr>
        <w:autoSpaceDE w:val="0"/>
        <w:autoSpaceDN w:val="0"/>
        <w:adjustRightInd w:val="0"/>
        <w:spacing w:before="120" w:after="120"/>
        <w:ind w:firstLine="709"/>
        <w:jc w:val="both"/>
        <w:rPr>
          <w:lang w:val="en-US" w:eastAsia="en-US"/>
        </w:rPr>
      </w:pPr>
      <w:r w:rsidRPr="00332249">
        <w:rPr>
          <w:lang w:val="en-US" w:eastAsia="en-US"/>
        </w:rPr>
        <w:t xml:space="preserve">In educational parlance, revision, division and supervision may have been used more often than vision. In teacher education at least, </w:t>
      </w:r>
      <w:r w:rsidR="001A3724" w:rsidRPr="00332249">
        <w:rPr>
          <w:lang w:val="en-US" w:eastAsia="en-US"/>
        </w:rPr>
        <w:t>the educators</w:t>
      </w:r>
      <w:r w:rsidRPr="00332249">
        <w:rPr>
          <w:lang w:val="en-US" w:eastAsia="en-US"/>
        </w:rPr>
        <w:t xml:space="preserve"> often face the challenge and demand of having all teachers act as visionaries, able to actively visualize future language teaching, studying and learning, while, at the same time, encouraging future teachers to follow suit.</w:t>
      </w:r>
    </w:p>
    <w:p w:rsidR="00BC0D52" w:rsidRPr="00BC0D52" w:rsidRDefault="00BC0D52" w:rsidP="003548EE">
      <w:pPr>
        <w:autoSpaceDE w:val="0"/>
        <w:autoSpaceDN w:val="0"/>
        <w:adjustRightInd w:val="0"/>
        <w:spacing w:before="120" w:after="120"/>
        <w:ind w:firstLine="709"/>
        <w:jc w:val="both"/>
        <w:rPr>
          <w:b/>
          <w:i/>
          <w:lang w:val="en-US" w:eastAsia="en-US"/>
        </w:rPr>
      </w:pPr>
      <w:r w:rsidRPr="00BC0D52">
        <w:rPr>
          <w:b/>
          <w:i/>
          <w:lang w:val="en-US" w:eastAsia="en-US"/>
        </w:rPr>
        <w:t>The rationale of the article</w:t>
      </w:r>
    </w:p>
    <w:p w:rsidR="00DF0C8D" w:rsidRPr="00332249" w:rsidRDefault="0081412B" w:rsidP="003548EE">
      <w:pPr>
        <w:autoSpaceDE w:val="0"/>
        <w:autoSpaceDN w:val="0"/>
        <w:adjustRightInd w:val="0"/>
        <w:spacing w:before="120" w:after="120"/>
        <w:ind w:firstLine="709"/>
        <w:jc w:val="both"/>
        <w:rPr>
          <w:lang w:val="en-US" w:eastAsia="en-US"/>
        </w:rPr>
      </w:pPr>
      <w:r w:rsidRPr="00332249">
        <w:rPr>
          <w:lang w:val="en-US" w:eastAsia="en-US"/>
        </w:rPr>
        <w:t>To understand better the development processes in foreign language education and have a better comprehension in visualizing futuristic perspectives, some theorists have suggested certain key instruments used when foreseeing and envisioning the future, such as vision,</w:t>
      </w:r>
      <w:r w:rsidR="001A3724" w:rsidRPr="00332249">
        <w:rPr>
          <w:lang w:val="en-US" w:eastAsia="en-US"/>
        </w:rPr>
        <w:t xml:space="preserve"> strategy,</w:t>
      </w:r>
      <w:r w:rsidR="0076016B" w:rsidRPr="00332249">
        <w:rPr>
          <w:lang w:val="en-US" w:eastAsia="en-US"/>
        </w:rPr>
        <w:t xml:space="preserve"> scenario and mission.</w:t>
      </w:r>
      <w:r w:rsidRPr="00332249">
        <w:rPr>
          <w:lang w:val="en-US" w:eastAsia="en-US"/>
        </w:rPr>
        <w:t xml:space="preserve"> This is very much the heart of the matter in this article and also the main rationale for exploring this relatively uncharted territory</w:t>
      </w:r>
      <w:r w:rsidR="00DF0C8D" w:rsidRPr="00332249">
        <w:rPr>
          <w:lang w:val="en-US" w:eastAsia="en-US"/>
        </w:rPr>
        <w:t>.</w:t>
      </w:r>
    </w:p>
    <w:p w:rsidR="00BC0D52" w:rsidRPr="005F13AD" w:rsidRDefault="005F13AD" w:rsidP="003548EE">
      <w:pPr>
        <w:autoSpaceDE w:val="0"/>
        <w:autoSpaceDN w:val="0"/>
        <w:adjustRightInd w:val="0"/>
        <w:spacing w:before="120" w:after="120"/>
        <w:ind w:firstLine="709"/>
        <w:jc w:val="both"/>
        <w:rPr>
          <w:b/>
          <w:i/>
          <w:lang w:val="en-US"/>
        </w:rPr>
      </w:pPr>
      <w:r>
        <w:rPr>
          <w:b/>
          <w:i/>
          <w:lang w:val="en-US"/>
        </w:rPr>
        <w:t xml:space="preserve">Overviewing </w:t>
      </w:r>
      <w:r w:rsidRPr="005F13AD">
        <w:rPr>
          <w:b/>
          <w:i/>
          <w:lang w:val="en-US"/>
        </w:rPr>
        <w:t>the material</w:t>
      </w:r>
    </w:p>
    <w:p w:rsidR="0081412B" w:rsidRPr="00332249" w:rsidRDefault="0081412B" w:rsidP="003548EE">
      <w:pPr>
        <w:autoSpaceDE w:val="0"/>
        <w:autoSpaceDN w:val="0"/>
        <w:adjustRightInd w:val="0"/>
        <w:spacing w:before="120" w:after="120"/>
        <w:ind w:firstLine="709"/>
        <w:jc w:val="both"/>
        <w:rPr>
          <w:lang w:val="en-US" w:eastAsia="en-US"/>
        </w:rPr>
      </w:pPr>
      <w:r w:rsidRPr="00332249">
        <w:rPr>
          <w:lang w:val="en-US"/>
        </w:rPr>
        <w:t>Predicting the future is always a hazardous busi</w:t>
      </w:r>
      <w:r w:rsidR="00DF0C8D" w:rsidRPr="00332249">
        <w:rPr>
          <w:lang w:val="en-US"/>
        </w:rPr>
        <w:t xml:space="preserve">ness. </w:t>
      </w:r>
      <w:r w:rsidRPr="00332249">
        <w:rPr>
          <w:lang w:val="en-US"/>
        </w:rPr>
        <w:t>But we can make reasonable predictions. The future won’t just suddenly happen; the nature of the future exists in</w:t>
      </w:r>
      <w:r w:rsidR="00DF0C8D" w:rsidRPr="00332249">
        <w:rPr>
          <w:lang w:val="en-US"/>
        </w:rPr>
        <w:t xml:space="preserve"> our present. I</w:t>
      </w:r>
      <w:r w:rsidRPr="00332249">
        <w:rPr>
          <w:lang w:val="en-US" w:eastAsia="en-US"/>
        </w:rPr>
        <w:t>n regard to education</w:t>
      </w:r>
      <w:r w:rsidR="00DF0C8D" w:rsidRPr="00332249">
        <w:rPr>
          <w:lang w:val="en-US" w:eastAsia="en-US"/>
        </w:rPr>
        <w:t>,</w:t>
      </w:r>
      <w:r w:rsidRPr="00332249">
        <w:rPr>
          <w:lang w:val="en-US" w:eastAsia="en-US"/>
        </w:rPr>
        <w:t xml:space="preserve"> however without going into detail or discussing the future from the deepest sense as seen by many futurologists</w:t>
      </w:r>
      <w:r w:rsidR="00DF0C8D" w:rsidRPr="00332249">
        <w:rPr>
          <w:lang w:val="en-US" w:eastAsia="en-US"/>
        </w:rPr>
        <w:t>,</w:t>
      </w:r>
      <w:r w:rsidRPr="00332249">
        <w:rPr>
          <w:lang w:val="en-US" w:eastAsia="en-US"/>
        </w:rPr>
        <w:t xml:space="preserve"> the future is not to be foreseen, and yet, on the other hand, it is feasible to see and anticipate different kinds of futures. Even if we cannot predict the future precisely, it is generally accepted among future researchers that we can affect the future and future developments through our own decisions, our actions, and our ways of behaving</w:t>
      </w:r>
      <w:r w:rsidR="00903D47" w:rsidRPr="00332249">
        <w:rPr>
          <w:lang w:val="en-US" w:eastAsia="en-US"/>
        </w:rPr>
        <w:t xml:space="preserve"> [6; 7;</w:t>
      </w:r>
      <w:r w:rsidR="005E0CB2" w:rsidRPr="00332249">
        <w:rPr>
          <w:lang w:val="en-US" w:eastAsia="en-US"/>
        </w:rPr>
        <w:t xml:space="preserve"> </w:t>
      </w:r>
      <w:r w:rsidR="00903D47" w:rsidRPr="00332249">
        <w:rPr>
          <w:lang w:val="en-US" w:eastAsia="en-US"/>
        </w:rPr>
        <w:t>8]</w:t>
      </w:r>
      <w:r w:rsidRPr="00332249">
        <w:rPr>
          <w:lang w:val="en-US" w:eastAsia="en-US"/>
        </w:rPr>
        <w:t>.</w:t>
      </w:r>
    </w:p>
    <w:p w:rsidR="00FB6325" w:rsidRPr="00332249" w:rsidRDefault="00FB6325" w:rsidP="003548EE">
      <w:pPr>
        <w:autoSpaceDE w:val="0"/>
        <w:autoSpaceDN w:val="0"/>
        <w:adjustRightInd w:val="0"/>
        <w:spacing w:before="120" w:after="120"/>
        <w:ind w:firstLine="709"/>
        <w:jc w:val="both"/>
        <w:rPr>
          <w:lang w:val="en-US" w:eastAsia="en-US"/>
        </w:rPr>
      </w:pPr>
      <w:r w:rsidRPr="00332249">
        <w:rPr>
          <w:lang w:val="en-US" w:eastAsia="en-US"/>
        </w:rPr>
        <w:t>There are different approaches or views</w:t>
      </w:r>
      <w:r w:rsidR="003548EE" w:rsidRPr="00332249">
        <w:rPr>
          <w:lang w:val="en-US" w:eastAsia="en-US"/>
        </w:rPr>
        <w:t xml:space="preserve"> towards the future. </w:t>
      </w:r>
      <w:r w:rsidRPr="00332249">
        <w:rPr>
          <w:lang w:val="en-US" w:eastAsia="en-US"/>
        </w:rPr>
        <w:t>The first</w:t>
      </w:r>
      <w:r w:rsidR="0081412B" w:rsidRPr="00332249">
        <w:rPr>
          <w:lang w:val="en-US" w:eastAsia="en-US"/>
        </w:rPr>
        <w:t xml:space="preserve"> </w:t>
      </w:r>
      <w:r w:rsidR="00862B87" w:rsidRPr="00332249">
        <w:rPr>
          <w:lang w:val="en-US" w:eastAsia="en-US"/>
        </w:rPr>
        <w:t>classification</w:t>
      </w:r>
      <w:r w:rsidR="0081412B" w:rsidRPr="00332249">
        <w:rPr>
          <w:lang w:val="en-US" w:eastAsia="en-US"/>
        </w:rPr>
        <w:t xml:space="preserve"> is based on three di</w:t>
      </w:r>
      <w:r w:rsidR="00862B87" w:rsidRPr="00332249">
        <w:rPr>
          <w:lang w:val="en-US" w:eastAsia="en-US"/>
        </w:rPr>
        <w:t>verse</w:t>
      </w:r>
      <w:r w:rsidR="0081412B" w:rsidRPr="00332249">
        <w:rPr>
          <w:lang w:val="en-US" w:eastAsia="en-US"/>
        </w:rPr>
        <w:t xml:space="preserve"> attitudes</w:t>
      </w:r>
      <w:r w:rsidRPr="00332249">
        <w:rPr>
          <w:lang w:val="en-US" w:eastAsia="en-US"/>
        </w:rPr>
        <w:t>:</w:t>
      </w:r>
    </w:p>
    <w:p w:rsidR="00FB6325" w:rsidRPr="00332249" w:rsidRDefault="0081412B" w:rsidP="003548EE">
      <w:pPr>
        <w:pStyle w:val="a6"/>
        <w:numPr>
          <w:ilvl w:val="0"/>
          <w:numId w:val="10"/>
        </w:numPr>
        <w:autoSpaceDE w:val="0"/>
        <w:autoSpaceDN w:val="0"/>
        <w:adjustRightInd w:val="0"/>
        <w:spacing w:before="120" w:after="120"/>
        <w:ind w:left="0" w:firstLine="709"/>
        <w:jc w:val="both"/>
        <w:rPr>
          <w:lang w:val="en-US" w:eastAsia="en-US"/>
        </w:rPr>
      </w:pPr>
      <w:r w:rsidRPr="00332249">
        <w:rPr>
          <w:lang w:val="en-US" w:eastAsia="en-US"/>
        </w:rPr>
        <w:t xml:space="preserve">There are people who are driven to the future, as they believe, by “greater forces”, such as legislators and political decision-makers who are thought to be in the critical position to design the future. </w:t>
      </w:r>
    </w:p>
    <w:p w:rsidR="00FB6325" w:rsidRPr="00332249" w:rsidRDefault="0081412B" w:rsidP="003548EE">
      <w:pPr>
        <w:pStyle w:val="a6"/>
        <w:numPr>
          <w:ilvl w:val="0"/>
          <w:numId w:val="10"/>
        </w:numPr>
        <w:autoSpaceDE w:val="0"/>
        <w:autoSpaceDN w:val="0"/>
        <w:adjustRightInd w:val="0"/>
        <w:spacing w:before="120" w:after="120"/>
        <w:ind w:left="0" w:firstLine="709"/>
        <w:jc w:val="both"/>
        <w:rPr>
          <w:lang w:val="en-US" w:eastAsia="en-US"/>
        </w:rPr>
      </w:pPr>
      <w:r w:rsidRPr="00332249">
        <w:rPr>
          <w:lang w:val="en-US" w:eastAsia="en-US"/>
        </w:rPr>
        <w:t xml:space="preserve">There are people who adapt to the future, who take the future as something inevitable but understand that future needs the potential to be looked into in advance, and these people can be flexible enough when facing these needs. </w:t>
      </w:r>
    </w:p>
    <w:p w:rsidR="0081412B" w:rsidRPr="00332249" w:rsidRDefault="0081412B" w:rsidP="003548EE">
      <w:pPr>
        <w:pStyle w:val="a6"/>
        <w:numPr>
          <w:ilvl w:val="0"/>
          <w:numId w:val="10"/>
        </w:numPr>
        <w:autoSpaceDE w:val="0"/>
        <w:autoSpaceDN w:val="0"/>
        <w:adjustRightInd w:val="0"/>
        <w:spacing w:before="120" w:after="120"/>
        <w:ind w:left="0" w:firstLine="709"/>
        <w:jc w:val="both"/>
        <w:rPr>
          <w:lang w:val="en-US" w:eastAsia="en-US"/>
        </w:rPr>
      </w:pPr>
      <w:r w:rsidRPr="00332249">
        <w:rPr>
          <w:lang w:val="en-US" w:eastAsia="en-US"/>
        </w:rPr>
        <w:t>There are people who make the future. These individuals are convinced that their own future is − at least partly and to some extent − up to them themselves to create, to shape, to design. This kind of attitude calls for predictive behavior, which is often also called strategic thinking</w:t>
      </w:r>
      <w:r w:rsidR="00601768" w:rsidRPr="00332249">
        <w:rPr>
          <w:lang w:val="en-US" w:eastAsia="en-US"/>
        </w:rPr>
        <w:t xml:space="preserve"> [6]</w:t>
      </w:r>
      <w:r w:rsidRPr="00332249">
        <w:rPr>
          <w:lang w:val="en-US" w:eastAsia="en-US"/>
        </w:rPr>
        <w:t>.</w:t>
      </w:r>
    </w:p>
    <w:p w:rsidR="0081412B" w:rsidRPr="00332249" w:rsidRDefault="00C04F8F" w:rsidP="003548EE">
      <w:pPr>
        <w:pStyle w:val="a6"/>
        <w:autoSpaceDE w:val="0"/>
        <w:autoSpaceDN w:val="0"/>
        <w:adjustRightInd w:val="0"/>
        <w:spacing w:before="120" w:after="120"/>
        <w:ind w:left="0" w:firstLine="709"/>
        <w:jc w:val="both"/>
        <w:rPr>
          <w:lang w:val="en-US" w:eastAsia="en-US"/>
        </w:rPr>
      </w:pPr>
      <w:r w:rsidRPr="00332249">
        <w:rPr>
          <w:lang w:val="en-US" w:eastAsia="en-US"/>
        </w:rPr>
        <w:t xml:space="preserve">The second </w:t>
      </w:r>
      <w:r w:rsidR="0081412B" w:rsidRPr="00332249">
        <w:rPr>
          <w:lang w:val="en-US" w:eastAsia="en-US"/>
        </w:rPr>
        <w:t>classification speaks of reactive and proactive attitudes towards the future</w:t>
      </w:r>
      <w:r w:rsidR="00E04FBB" w:rsidRPr="00332249">
        <w:rPr>
          <w:lang w:val="en-US" w:eastAsia="en-US"/>
        </w:rPr>
        <w:t>. T</w:t>
      </w:r>
      <w:r w:rsidR="0081412B" w:rsidRPr="00332249">
        <w:rPr>
          <w:lang w:val="en-US" w:eastAsia="en-US"/>
        </w:rPr>
        <w:t xml:space="preserve">he reactive behavior is grounded on the questions like: How can we adapt to the future? How can we achieve our </w:t>
      </w:r>
      <w:r w:rsidR="00E04FBB" w:rsidRPr="00332249">
        <w:rPr>
          <w:lang w:val="en-US" w:eastAsia="en-US"/>
        </w:rPr>
        <w:t>goals</w:t>
      </w:r>
      <w:r w:rsidR="0081412B" w:rsidRPr="00332249">
        <w:rPr>
          <w:lang w:val="en-US" w:eastAsia="en-US"/>
        </w:rPr>
        <w:t xml:space="preserve"> in the predicted world? </w:t>
      </w:r>
      <w:r w:rsidR="00E04FBB" w:rsidRPr="00332249">
        <w:rPr>
          <w:lang w:val="en-US" w:eastAsia="en-US"/>
        </w:rPr>
        <w:t xml:space="preserve">The </w:t>
      </w:r>
      <w:r w:rsidR="0081412B" w:rsidRPr="00332249">
        <w:rPr>
          <w:lang w:val="en-US" w:eastAsia="en-US"/>
        </w:rPr>
        <w:t xml:space="preserve">proactive attitude encourages us to ask: How do we influence the characteristics of all possible worlds? How will we achieve our aims in these possible worlds? </w:t>
      </w:r>
      <w:r w:rsidR="00E04FBB" w:rsidRPr="00332249">
        <w:rPr>
          <w:lang w:val="en-US" w:eastAsia="en-US"/>
        </w:rPr>
        <w:t xml:space="preserve">The </w:t>
      </w:r>
      <w:r w:rsidR="0081412B" w:rsidRPr="00332249">
        <w:rPr>
          <w:lang w:val="en-US" w:eastAsia="en-US"/>
        </w:rPr>
        <w:t xml:space="preserve">latter </w:t>
      </w:r>
      <w:r w:rsidR="00E66770" w:rsidRPr="00332249">
        <w:rPr>
          <w:lang w:val="en-US" w:eastAsia="en-US"/>
        </w:rPr>
        <w:t>perspective</w:t>
      </w:r>
      <w:r w:rsidR="0081412B" w:rsidRPr="00332249">
        <w:rPr>
          <w:lang w:val="en-US" w:eastAsia="en-US"/>
        </w:rPr>
        <w:t xml:space="preserve"> does not see the future as monolithic; rather, the future becomes a spectrum of different options and opportunities that are open to all of us.</w:t>
      </w:r>
    </w:p>
    <w:p w:rsidR="0081412B" w:rsidRPr="00332249" w:rsidRDefault="0081412B" w:rsidP="003548EE">
      <w:pPr>
        <w:autoSpaceDE w:val="0"/>
        <w:autoSpaceDN w:val="0"/>
        <w:adjustRightInd w:val="0"/>
        <w:spacing w:before="120" w:after="120"/>
        <w:ind w:firstLine="709"/>
        <w:jc w:val="both"/>
        <w:rPr>
          <w:lang w:val="en-US" w:eastAsia="en-US"/>
        </w:rPr>
      </w:pPr>
      <w:r w:rsidRPr="00332249">
        <w:rPr>
          <w:lang w:val="en-US" w:eastAsia="en-US"/>
        </w:rPr>
        <w:t xml:space="preserve">In the light of the stated above </w:t>
      </w:r>
      <w:r w:rsidR="00E66770" w:rsidRPr="00332249">
        <w:rPr>
          <w:lang w:val="en-US" w:eastAsia="en-US"/>
        </w:rPr>
        <w:t>concepts</w:t>
      </w:r>
      <w:r w:rsidR="004E766C" w:rsidRPr="00332249">
        <w:rPr>
          <w:lang w:val="en-US" w:eastAsia="en-US"/>
        </w:rPr>
        <w:t>,</w:t>
      </w:r>
      <w:r w:rsidRPr="00332249">
        <w:rPr>
          <w:lang w:val="en-US" w:eastAsia="en-US"/>
        </w:rPr>
        <w:t xml:space="preserve"> the main instruments or conceptual tools to work with used when looking into the future in regard to foreign language education</w:t>
      </w:r>
      <w:r w:rsidR="00354793" w:rsidRPr="00332249">
        <w:rPr>
          <w:lang w:val="en-US" w:eastAsia="en-US"/>
        </w:rPr>
        <w:t xml:space="preserve"> and acquisition</w:t>
      </w:r>
      <w:r w:rsidRPr="00332249">
        <w:rPr>
          <w:lang w:val="en-US" w:eastAsia="en-US"/>
        </w:rPr>
        <w:t>, such as vision,</w:t>
      </w:r>
      <w:r w:rsidR="004E766C" w:rsidRPr="00332249">
        <w:rPr>
          <w:lang w:val="en-US" w:eastAsia="en-US"/>
        </w:rPr>
        <w:t xml:space="preserve"> strategy, scenario and mission are to be discussed further.</w:t>
      </w:r>
    </w:p>
    <w:p w:rsidR="00E66770" w:rsidRPr="00332249" w:rsidRDefault="0081412B" w:rsidP="003548EE">
      <w:pPr>
        <w:autoSpaceDE w:val="0"/>
        <w:autoSpaceDN w:val="0"/>
        <w:adjustRightInd w:val="0"/>
        <w:spacing w:before="120" w:after="120"/>
        <w:ind w:firstLine="709"/>
        <w:jc w:val="both"/>
        <w:rPr>
          <w:lang w:val="en-US" w:eastAsia="en-US"/>
        </w:rPr>
      </w:pPr>
      <w:r w:rsidRPr="00332249">
        <w:rPr>
          <w:lang w:val="en-US" w:eastAsia="en-US"/>
        </w:rPr>
        <w:lastRenderedPageBreak/>
        <w:t xml:space="preserve">The first instrument that helps educators to cope with the future is vision. According to one English-language dictionary, a vision implies the “power of seeing or imagining, looking ahead, grasping the truth that underlies facts”. This meaning is very close to how many Finnish scientists see the vision: looking forward, foreseeing and anticipating. Some theorists </w:t>
      </w:r>
      <w:r w:rsidR="004E766C" w:rsidRPr="00332249">
        <w:rPr>
          <w:lang w:val="en-US" w:eastAsia="en-US"/>
        </w:rPr>
        <w:t xml:space="preserve">worldwide </w:t>
      </w:r>
      <w:r w:rsidRPr="00332249">
        <w:rPr>
          <w:lang w:val="en-US" w:eastAsia="en-US"/>
        </w:rPr>
        <w:t xml:space="preserve">have suggested an even broader interpretation. </w:t>
      </w:r>
      <w:r w:rsidR="00E66770" w:rsidRPr="00332249">
        <w:rPr>
          <w:lang w:val="en-US" w:eastAsia="en-US"/>
        </w:rPr>
        <w:t>So Liebermann</w:t>
      </w:r>
      <w:r w:rsidR="00D12B3F" w:rsidRPr="00332249">
        <w:rPr>
          <w:lang w:val="en-US" w:eastAsia="en-US"/>
        </w:rPr>
        <w:t xml:space="preserve"> [2]</w:t>
      </w:r>
      <w:r w:rsidR="00E66770" w:rsidRPr="00332249">
        <w:rPr>
          <w:lang w:val="en-US" w:eastAsia="en-US"/>
        </w:rPr>
        <w:t xml:space="preserve"> </w:t>
      </w:r>
      <w:r w:rsidRPr="00332249">
        <w:rPr>
          <w:lang w:val="en-US" w:eastAsia="en-US"/>
        </w:rPr>
        <w:t>points out such aspects as leadership, professionalism, reform, teaching incentives, social realities, and teachers as colleagues. On the other hand, visions can also be interpreted through various and sometimes even contradictory concepts of teaching: engineering and apprenticeship as well as a developmental, nurturing or social reform according to Parr</w:t>
      </w:r>
      <w:r w:rsidR="00D12B3F" w:rsidRPr="00332249">
        <w:rPr>
          <w:lang w:val="en-US" w:eastAsia="en-US"/>
        </w:rPr>
        <w:t xml:space="preserve"> [5]</w:t>
      </w:r>
      <w:r w:rsidRPr="00332249">
        <w:rPr>
          <w:lang w:val="en-US" w:eastAsia="en-US"/>
        </w:rPr>
        <w:t xml:space="preserve">. </w:t>
      </w:r>
    </w:p>
    <w:p w:rsidR="0081412B" w:rsidRPr="00332249" w:rsidRDefault="0081412B" w:rsidP="003548EE">
      <w:pPr>
        <w:autoSpaceDE w:val="0"/>
        <w:autoSpaceDN w:val="0"/>
        <w:adjustRightInd w:val="0"/>
        <w:spacing w:before="120" w:after="120"/>
        <w:ind w:firstLine="709"/>
        <w:jc w:val="both"/>
        <w:rPr>
          <w:lang w:val="en-US" w:eastAsia="en-US"/>
        </w:rPr>
      </w:pPr>
      <w:r w:rsidRPr="00332249">
        <w:rPr>
          <w:lang w:val="en-US" w:eastAsia="en-US"/>
        </w:rPr>
        <w:t>Visions are closely related to futuristic thinking, to the idea of doing something in order to affect the future. In this sense, creating visions, or visualizing the future, is needed at all levels, including those of the institution, its principal</w:t>
      </w:r>
      <w:r w:rsidR="00F61A1A" w:rsidRPr="00332249">
        <w:rPr>
          <w:lang w:val="en-US" w:eastAsia="en-US"/>
        </w:rPr>
        <w:t xml:space="preserve">, </w:t>
      </w:r>
      <w:r w:rsidRPr="00332249">
        <w:rPr>
          <w:lang w:val="en-US" w:eastAsia="en-US"/>
        </w:rPr>
        <w:t>the teachers themselves</w:t>
      </w:r>
      <w:r w:rsidR="00F61A1A" w:rsidRPr="00332249">
        <w:rPr>
          <w:lang w:val="en-US" w:eastAsia="en-US"/>
        </w:rPr>
        <w:t>, as well as student-teachers</w:t>
      </w:r>
      <w:r w:rsidRPr="00332249">
        <w:rPr>
          <w:lang w:val="en-US" w:eastAsia="en-US"/>
        </w:rPr>
        <w:t>.</w:t>
      </w:r>
    </w:p>
    <w:p w:rsidR="0081412B" w:rsidRPr="00332249" w:rsidRDefault="0081412B" w:rsidP="003548EE">
      <w:pPr>
        <w:autoSpaceDE w:val="0"/>
        <w:autoSpaceDN w:val="0"/>
        <w:adjustRightInd w:val="0"/>
        <w:spacing w:before="120" w:after="120"/>
        <w:ind w:firstLine="709"/>
        <w:jc w:val="both"/>
        <w:rPr>
          <w:lang w:val="en-US"/>
        </w:rPr>
      </w:pPr>
      <w:r w:rsidRPr="00332249">
        <w:rPr>
          <w:lang w:val="en-US" w:eastAsia="en-US"/>
        </w:rPr>
        <w:t>All in all, a vision is defined as a view geared towards the future, an abstraction of some sort, which can then be made more concrete with goals, aims and objectives. A vision is something projected relatively far into the future, while goals and aims are more concrete, often measurable and chronological, so that they can be achieved by the end of a specified period of time. A vision always contains the idea of a better and more desirable future. The vision accepted by an organization should form the basis for everyday action, because the conceptions related to the future promote a state of self-directedness.</w:t>
      </w:r>
    </w:p>
    <w:p w:rsidR="0081412B" w:rsidRPr="00332249" w:rsidRDefault="0081412B" w:rsidP="003548EE">
      <w:pPr>
        <w:autoSpaceDE w:val="0"/>
        <w:autoSpaceDN w:val="0"/>
        <w:adjustRightInd w:val="0"/>
        <w:spacing w:before="120" w:after="120"/>
        <w:ind w:firstLine="709"/>
        <w:jc w:val="both"/>
        <w:rPr>
          <w:lang w:val="en-US" w:eastAsia="en-US"/>
        </w:rPr>
      </w:pPr>
      <w:r w:rsidRPr="00332249">
        <w:rPr>
          <w:lang w:val="en-US" w:eastAsia="en-US"/>
        </w:rPr>
        <w:t>In the context of our study</w:t>
      </w:r>
      <w:r w:rsidR="00291B96" w:rsidRPr="00332249">
        <w:rPr>
          <w:lang w:val="en-US" w:eastAsia="en-US"/>
        </w:rPr>
        <w:t>,</w:t>
      </w:r>
      <w:r w:rsidRPr="00332249">
        <w:rPr>
          <w:lang w:val="en-US" w:eastAsia="en-US"/>
        </w:rPr>
        <w:t xml:space="preserve"> the notion of the second instrument </w:t>
      </w:r>
      <w:r w:rsidR="00291B96" w:rsidRPr="00332249">
        <w:rPr>
          <w:lang w:val="en-US" w:eastAsia="en-US"/>
        </w:rPr>
        <w:t>that is strategy</w:t>
      </w:r>
      <w:r w:rsidRPr="00332249">
        <w:rPr>
          <w:lang w:val="en-US" w:eastAsia="en-US"/>
        </w:rPr>
        <w:t xml:space="preserve"> will be </w:t>
      </w:r>
      <w:r w:rsidR="00291B96" w:rsidRPr="00332249">
        <w:rPr>
          <w:lang w:val="en-US" w:eastAsia="en-US"/>
        </w:rPr>
        <w:t>presented as</w:t>
      </w:r>
      <w:r w:rsidRPr="00332249">
        <w:rPr>
          <w:lang w:val="en-US" w:eastAsia="en-US"/>
        </w:rPr>
        <w:t xml:space="preserve"> a number of different facets adding something to a rather established discussion.</w:t>
      </w:r>
    </w:p>
    <w:p w:rsidR="0081412B" w:rsidRPr="00332249" w:rsidRDefault="007E1CA3" w:rsidP="003548EE">
      <w:pPr>
        <w:autoSpaceDE w:val="0"/>
        <w:autoSpaceDN w:val="0"/>
        <w:adjustRightInd w:val="0"/>
        <w:spacing w:before="120" w:after="120"/>
        <w:ind w:firstLine="709"/>
        <w:jc w:val="both"/>
        <w:rPr>
          <w:lang w:val="en-US" w:eastAsia="en-US"/>
        </w:rPr>
      </w:pPr>
      <w:r w:rsidRPr="00332249">
        <w:rPr>
          <w:lang w:val="en-US" w:eastAsia="en-US"/>
        </w:rPr>
        <w:t xml:space="preserve">Thus, </w:t>
      </w:r>
      <w:r w:rsidR="0081412B" w:rsidRPr="00332249">
        <w:rPr>
          <w:lang w:val="en-US" w:eastAsia="en-US"/>
        </w:rPr>
        <w:t xml:space="preserve">strategies consist of those paths that are geared towards creating and enabling visions. The vision defines the limits within which the strategies are being implemented. In a learning organization, the strategy is changed if something unexpected is faced. If an organization has a vision but no strategy, then, </w:t>
      </w:r>
      <w:r w:rsidR="00291B96" w:rsidRPr="00332249">
        <w:rPr>
          <w:lang w:val="en-US" w:eastAsia="en-US"/>
        </w:rPr>
        <w:t xml:space="preserve">the whole deal can </w:t>
      </w:r>
      <w:r w:rsidR="0081412B" w:rsidRPr="00332249">
        <w:rPr>
          <w:lang w:val="en-US" w:eastAsia="en-US"/>
        </w:rPr>
        <w:t>collap</w:t>
      </w:r>
      <w:r w:rsidR="00291B96" w:rsidRPr="00332249">
        <w:rPr>
          <w:lang w:val="en-US" w:eastAsia="en-US"/>
        </w:rPr>
        <w:t>se</w:t>
      </w:r>
      <w:r w:rsidR="0081412B" w:rsidRPr="00332249">
        <w:rPr>
          <w:lang w:val="en-US" w:eastAsia="en-US"/>
        </w:rPr>
        <w:t xml:space="preserve"> when something completely unexpected occurs.</w:t>
      </w:r>
    </w:p>
    <w:p w:rsidR="0081412B" w:rsidRPr="00332249" w:rsidRDefault="0081412B" w:rsidP="003548EE">
      <w:pPr>
        <w:autoSpaceDE w:val="0"/>
        <w:autoSpaceDN w:val="0"/>
        <w:adjustRightInd w:val="0"/>
        <w:spacing w:before="120" w:after="120"/>
        <w:ind w:firstLine="709"/>
        <w:jc w:val="both"/>
        <w:rPr>
          <w:lang w:val="en-US" w:eastAsia="en-US"/>
        </w:rPr>
      </w:pPr>
      <w:r w:rsidRPr="00332249">
        <w:rPr>
          <w:lang w:val="en-US" w:eastAsia="en-US"/>
        </w:rPr>
        <w:t xml:space="preserve">Strategies are often divided into competition strategies and visionary strategies. The first category of strategies aims in increasing the commercial </w:t>
      </w:r>
      <w:proofErr w:type="spellStart"/>
      <w:r w:rsidRPr="00332249">
        <w:rPr>
          <w:lang w:val="en-US" w:eastAsia="en-US"/>
        </w:rPr>
        <w:t>competitivity</w:t>
      </w:r>
      <w:proofErr w:type="spellEnd"/>
      <w:r w:rsidRPr="00332249">
        <w:rPr>
          <w:lang w:val="en-US" w:eastAsia="en-US"/>
        </w:rPr>
        <w:t xml:space="preserve">, and are usually expected to come true within </w:t>
      </w:r>
      <w:r w:rsidR="00291B96" w:rsidRPr="00332249">
        <w:rPr>
          <w:lang w:val="en-US" w:eastAsia="en-US"/>
        </w:rPr>
        <w:t xml:space="preserve">several years, this can be </w:t>
      </w:r>
      <w:r w:rsidRPr="00332249">
        <w:rPr>
          <w:lang w:val="en-US" w:eastAsia="en-US"/>
        </w:rPr>
        <w:t>five years, often even much sooner. A visionary strategy, on the other hand, aims at coming true in the future as it will appear 10 or 15 years from today. Naturally, visionary strategies are more difficult to create, even if they are exactly what we would need</w:t>
      </w:r>
      <w:r w:rsidR="009B1232" w:rsidRPr="00332249">
        <w:rPr>
          <w:lang w:val="en-US" w:eastAsia="en-US"/>
        </w:rPr>
        <w:t xml:space="preserve"> now</w:t>
      </w:r>
      <w:r w:rsidRPr="00332249">
        <w:rPr>
          <w:lang w:val="en-US" w:eastAsia="en-US"/>
        </w:rPr>
        <w:t>.</w:t>
      </w:r>
    </w:p>
    <w:p w:rsidR="0081412B" w:rsidRPr="00332249" w:rsidRDefault="0081412B" w:rsidP="003548EE">
      <w:pPr>
        <w:autoSpaceDE w:val="0"/>
        <w:autoSpaceDN w:val="0"/>
        <w:adjustRightInd w:val="0"/>
        <w:spacing w:before="120" w:after="120"/>
        <w:ind w:firstLine="709"/>
        <w:jc w:val="both"/>
        <w:rPr>
          <w:lang w:val="en-US" w:eastAsia="en-US"/>
        </w:rPr>
      </w:pPr>
      <w:r w:rsidRPr="00332249">
        <w:rPr>
          <w:lang w:val="en-US" w:eastAsia="en-US"/>
        </w:rPr>
        <w:t>Strategies usually consist of decision-making rules and practices, which help people to run the organization and to guide its behavior in the future. The rules and practices regarding the management of different organizations can be divided into four categories</w:t>
      </w:r>
      <w:r w:rsidR="00D12B3F" w:rsidRPr="00332249">
        <w:rPr>
          <w:lang w:val="en-US" w:eastAsia="en-US"/>
        </w:rPr>
        <w:t xml:space="preserve"> [3;</w:t>
      </w:r>
      <w:r w:rsidR="005E0CB2" w:rsidRPr="00332249">
        <w:rPr>
          <w:lang w:val="en-US" w:eastAsia="en-US"/>
        </w:rPr>
        <w:t xml:space="preserve"> </w:t>
      </w:r>
      <w:r w:rsidR="00D12B3F" w:rsidRPr="00332249">
        <w:rPr>
          <w:lang w:val="en-US" w:eastAsia="en-US"/>
        </w:rPr>
        <w:t>7;</w:t>
      </w:r>
      <w:r w:rsidR="005E0CB2" w:rsidRPr="00332249">
        <w:rPr>
          <w:lang w:val="en-US" w:eastAsia="en-US"/>
        </w:rPr>
        <w:t xml:space="preserve"> </w:t>
      </w:r>
      <w:r w:rsidR="00D12B3F" w:rsidRPr="00332249">
        <w:rPr>
          <w:lang w:val="en-US" w:eastAsia="en-US"/>
        </w:rPr>
        <w:t>6]</w:t>
      </w:r>
      <w:r w:rsidRPr="00332249">
        <w:rPr>
          <w:lang w:val="en-US" w:eastAsia="en-US"/>
        </w:rPr>
        <w:t xml:space="preserve">: </w:t>
      </w:r>
    </w:p>
    <w:p w:rsidR="0081412B" w:rsidRPr="00332249" w:rsidRDefault="0081412B" w:rsidP="003548EE">
      <w:pPr>
        <w:autoSpaceDE w:val="0"/>
        <w:autoSpaceDN w:val="0"/>
        <w:adjustRightInd w:val="0"/>
        <w:spacing w:before="120" w:after="120"/>
        <w:ind w:firstLine="709"/>
        <w:jc w:val="both"/>
        <w:rPr>
          <w:lang w:val="en-US" w:eastAsia="en-US"/>
        </w:rPr>
      </w:pPr>
      <w:r w:rsidRPr="00332249">
        <w:rPr>
          <w:lang w:val="en-US" w:eastAsia="en-US"/>
        </w:rPr>
        <w:t xml:space="preserve">1. Rules that are used to assess the present and future capacity to perform. Goals, aims and objectives are some of the instruments used to “measure” these kinds of rules. </w:t>
      </w:r>
    </w:p>
    <w:p w:rsidR="0081412B" w:rsidRPr="00332249" w:rsidRDefault="0081412B" w:rsidP="003548EE">
      <w:pPr>
        <w:autoSpaceDE w:val="0"/>
        <w:autoSpaceDN w:val="0"/>
        <w:adjustRightInd w:val="0"/>
        <w:spacing w:before="120" w:after="120"/>
        <w:ind w:firstLine="709"/>
        <w:jc w:val="both"/>
        <w:rPr>
          <w:lang w:val="en-US" w:eastAsia="en-US"/>
        </w:rPr>
      </w:pPr>
      <w:r w:rsidRPr="00332249">
        <w:rPr>
          <w:lang w:val="en-US" w:eastAsia="en-US"/>
        </w:rPr>
        <w:t>2. Rules that determine the relationship between the organization and its external environment.</w:t>
      </w:r>
    </w:p>
    <w:p w:rsidR="0081412B" w:rsidRPr="00332249" w:rsidRDefault="0081412B" w:rsidP="003548EE">
      <w:pPr>
        <w:autoSpaceDE w:val="0"/>
        <w:autoSpaceDN w:val="0"/>
        <w:adjustRightInd w:val="0"/>
        <w:spacing w:before="120" w:after="120"/>
        <w:ind w:firstLine="709"/>
        <w:jc w:val="both"/>
        <w:rPr>
          <w:lang w:val="en-US" w:eastAsia="en-US"/>
        </w:rPr>
      </w:pPr>
      <w:r w:rsidRPr="00332249">
        <w:rPr>
          <w:lang w:val="en-US" w:eastAsia="en-US"/>
        </w:rPr>
        <w:t xml:space="preserve">3. Rules that determine the internal relationships of the organization and the different quality support mechanisms of the working order. </w:t>
      </w:r>
    </w:p>
    <w:p w:rsidR="0081412B" w:rsidRPr="00332249" w:rsidRDefault="0081412B" w:rsidP="003548EE">
      <w:pPr>
        <w:autoSpaceDE w:val="0"/>
        <w:autoSpaceDN w:val="0"/>
        <w:adjustRightInd w:val="0"/>
        <w:spacing w:before="120" w:after="120"/>
        <w:ind w:firstLine="709"/>
        <w:jc w:val="both"/>
        <w:rPr>
          <w:lang w:val="en-US" w:eastAsia="en-US"/>
        </w:rPr>
      </w:pPr>
      <w:r w:rsidRPr="00332249">
        <w:rPr>
          <w:lang w:val="en-US" w:eastAsia="en-US"/>
        </w:rPr>
        <w:t xml:space="preserve">4. Rules that govern the daily working policy of the organization. </w:t>
      </w:r>
    </w:p>
    <w:p w:rsidR="0081412B" w:rsidRPr="00332249" w:rsidRDefault="0081412B" w:rsidP="003548EE">
      <w:pPr>
        <w:autoSpaceDE w:val="0"/>
        <w:autoSpaceDN w:val="0"/>
        <w:adjustRightInd w:val="0"/>
        <w:spacing w:before="120" w:after="120"/>
        <w:ind w:firstLine="709"/>
        <w:jc w:val="both"/>
        <w:rPr>
          <w:lang w:val="en-US" w:eastAsia="en-US"/>
        </w:rPr>
      </w:pPr>
      <w:r w:rsidRPr="00332249">
        <w:rPr>
          <w:lang w:val="en-US" w:eastAsia="en-US"/>
        </w:rPr>
        <w:t>Sometimes</w:t>
      </w:r>
      <w:r w:rsidR="00967D19" w:rsidRPr="00332249">
        <w:rPr>
          <w:lang w:val="en-US" w:eastAsia="en-US"/>
        </w:rPr>
        <w:t>,</w:t>
      </w:r>
      <w:r w:rsidRPr="00332249">
        <w:rPr>
          <w:lang w:val="en-US" w:eastAsia="en-US"/>
        </w:rPr>
        <w:t xml:space="preserve"> the different strategies needed to develop and assess an organization are gathered into a “strategic cross” as </w:t>
      </w:r>
      <w:proofErr w:type="spellStart"/>
      <w:r w:rsidRPr="00332249">
        <w:rPr>
          <w:lang w:val="en-US" w:eastAsia="en-US"/>
        </w:rPr>
        <w:t>Meristö</w:t>
      </w:r>
      <w:proofErr w:type="spellEnd"/>
      <w:r w:rsidRPr="00332249">
        <w:rPr>
          <w:lang w:val="en-US" w:eastAsia="en-US"/>
        </w:rPr>
        <w:t xml:space="preserve">, </w:t>
      </w:r>
      <w:proofErr w:type="spellStart"/>
      <w:r w:rsidRPr="00332249">
        <w:rPr>
          <w:lang w:val="en-US" w:eastAsia="en-US"/>
        </w:rPr>
        <w:t>Määttä</w:t>
      </w:r>
      <w:proofErr w:type="spellEnd"/>
      <w:r w:rsidRPr="00332249">
        <w:rPr>
          <w:lang w:val="en-US" w:eastAsia="en-US"/>
        </w:rPr>
        <w:t xml:space="preserve">, </w:t>
      </w:r>
      <w:proofErr w:type="spellStart"/>
      <w:r w:rsidRPr="00332249">
        <w:rPr>
          <w:lang w:val="en-US" w:eastAsia="en-US"/>
        </w:rPr>
        <w:t>Helakorpi</w:t>
      </w:r>
      <w:proofErr w:type="spellEnd"/>
      <w:r w:rsidRPr="00332249">
        <w:rPr>
          <w:lang w:val="en-US" w:eastAsia="en-US"/>
        </w:rPr>
        <w:t xml:space="preserve"> stated. So called “strategic cross” contains four different kinds of knowledge linked to organization</w:t>
      </w:r>
      <w:r w:rsidR="00D12B3F" w:rsidRPr="00332249">
        <w:rPr>
          <w:lang w:val="en-US" w:eastAsia="en-US"/>
        </w:rPr>
        <w:t xml:space="preserve"> [1;</w:t>
      </w:r>
      <w:r w:rsidR="009B3DF6" w:rsidRPr="00332249">
        <w:rPr>
          <w:lang w:val="en-US" w:eastAsia="en-US"/>
        </w:rPr>
        <w:t xml:space="preserve"> </w:t>
      </w:r>
      <w:r w:rsidR="00D12B3F" w:rsidRPr="00332249">
        <w:rPr>
          <w:lang w:val="en-US" w:eastAsia="en-US"/>
        </w:rPr>
        <w:t>3;</w:t>
      </w:r>
      <w:r w:rsidR="009B3DF6" w:rsidRPr="00332249">
        <w:rPr>
          <w:lang w:val="en-US" w:eastAsia="en-US"/>
        </w:rPr>
        <w:t xml:space="preserve"> </w:t>
      </w:r>
      <w:r w:rsidR="00D12B3F" w:rsidRPr="00332249">
        <w:rPr>
          <w:lang w:val="en-US" w:eastAsia="en-US"/>
        </w:rPr>
        <w:t>4]</w:t>
      </w:r>
      <w:r w:rsidRPr="00332249">
        <w:rPr>
          <w:lang w:val="en-US" w:eastAsia="en-US"/>
        </w:rPr>
        <w:t xml:space="preserve">: </w:t>
      </w:r>
    </w:p>
    <w:p w:rsidR="0081412B" w:rsidRPr="00332249" w:rsidRDefault="0081412B" w:rsidP="003548EE">
      <w:pPr>
        <w:pStyle w:val="a6"/>
        <w:numPr>
          <w:ilvl w:val="0"/>
          <w:numId w:val="9"/>
        </w:numPr>
        <w:autoSpaceDE w:val="0"/>
        <w:autoSpaceDN w:val="0"/>
        <w:adjustRightInd w:val="0"/>
        <w:spacing w:before="120" w:after="120"/>
        <w:ind w:left="0" w:firstLine="709"/>
        <w:jc w:val="both"/>
        <w:rPr>
          <w:lang w:val="en-US" w:eastAsia="en-US"/>
        </w:rPr>
      </w:pPr>
      <w:r w:rsidRPr="00332249">
        <w:rPr>
          <w:lang w:val="en-US" w:eastAsia="en-US"/>
        </w:rPr>
        <w:t>knowledge related to aims: shared reflections concerning the future and the aims which an organization, such as a school, needs when developing into a networked or team school;</w:t>
      </w:r>
    </w:p>
    <w:p w:rsidR="0081412B" w:rsidRPr="00332249" w:rsidRDefault="0081412B" w:rsidP="003548EE">
      <w:pPr>
        <w:pStyle w:val="a6"/>
        <w:numPr>
          <w:ilvl w:val="0"/>
          <w:numId w:val="9"/>
        </w:numPr>
        <w:autoSpaceDE w:val="0"/>
        <w:autoSpaceDN w:val="0"/>
        <w:adjustRightInd w:val="0"/>
        <w:spacing w:before="120" w:after="120"/>
        <w:ind w:left="0" w:firstLine="709"/>
        <w:jc w:val="both"/>
        <w:rPr>
          <w:lang w:val="en-US" w:eastAsia="en-US"/>
        </w:rPr>
      </w:pPr>
      <w:r w:rsidRPr="00332249">
        <w:rPr>
          <w:lang w:val="en-US" w:eastAsia="en-US"/>
        </w:rPr>
        <w:lastRenderedPageBreak/>
        <w:t xml:space="preserve">situational knowledge: analysis of the status quo and the action environment; </w:t>
      </w:r>
    </w:p>
    <w:p w:rsidR="0081412B" w:rsidRPr="00332249" w:rsidRDefault="0081412B" w:rsidP="003548EE">
      <w:pPr>
        <w:pStyle w:val="a6"/>
        <w:numPr>
          <w:ilvl w:val="0"/>
          <w:numId w:val="9"/>
        </w:numPr>
        <w:autoSpaceDE w:val="0"/>
        <w:autoSpaceDN w:val="0"/>
        <w:adjustRightInd w:val="0"/>
        <w:spacing w:before="120" w:after="120"/>
        <w:ind w:left="0" w:firstLine="709"/>
        <w:jc w:val="both"/>
        <w:rPr>
          <w:lang w:val="en-US" w:eastAsia="en-US"/>
        </w:rPr>
      </w:pPr>
      <w:r w:rsidRPr="00332249">
        <w:rPr>
          <w:lang w:val="en-US" w:eastAsia="en-US"/>
        </w:rPr>
        <w:t>methodical knowledge: an organizational analysis and a survey of what the staff know, with a view to deciding about the methods that are needed in developmental work;</w:t>
      </w:r>
    </w:p>
    <w:p w:rsidR="0081412B" w:rsidRPr="00332249" w:rsidRDefault="0081412B" w:rsidP="003548EE">
      <w:pPr>
        <w:pStyle w:val="a6"/>
        <w:numPr>
          <w:ilvl w:val="0"/>
          <w:numId w:val="9"/>
        </w:numPr>
        <w:autoSpaceDE w:val="0"/>
        <w:autoSpaceDN w:val="0"/>
        <w:adjustRightInd w:val="0"/>
        <w:spacing w:before="120" w:after="120"/>
        <w:ind w:left="0" w:firstLine="709"/>
        <w:jc w:val="both"/>
        <w:rPr>
          <w:lang w:val="en-US" w:eastAsia="en-US"/>
        </w:rPr>
      </w:pPr>
      <w:proofErr w:type="gramStart"/>
      <w:r w:rsidRPr="00332249">
        <w:rPr>
          <w:lang w:val="en-US" w:eastAsia="en-US"/>
        </w:rPr>
        <w:t>strategic</w:t>
      </w:r>
      <w:proofErr w:type="gramEnd"/>
      <w:r w:rsidRPr="00332249">
        <w:rPr>
          <w:lang w:val="en-US" w:eastAsia="en-US"/>
        </w:rPr>
        <w:t xml:space="preserve"> knowledge: a concrete plan of development or an implementation plan to be carried out jointly between different individuals and units of the organization.</w:t>
      </w:r>
    </w:p>
    <w:p w:rsidR="0081412B" w:rsidRPr="00332249" w:rsidRDefault="0081412B" w:rsidP="003548EE">
      <w:pPr>
        <w:autoSpaceDE w:val="0"/>
        <w:autoSpaceDN w:val="0"/>
        <w:adjustRightInd w:val="0"/>
        <w:spacing w:before="120" w:after="120"/>
        <w:ind w:firstLine="709"/>
        <w:jc w:val="both"/>
        <w:rPr>
          <w:lang w:val="en-US" w:eastAsia="en-US"/>
        </w:rPr>
      </w:pPr>
      <w:r w:rsidRPr="00332249">
        <w:rPr>
          <w:lang w:val="en-US" w:eastAsia="en-US"/>
        </w:rPr>
        <w:t>In strategic thinking and planning, the typical mistake is not taking all four of these types of knowledge into consideration, but contenting oneself with one or two out of the four. In that way, not enough adequate information is gathered to work on.</w:t>
      </w:r>
    </w:p>
    <w:p w:rsidR="0081412B" w:rsidRPr="00332249" w:rsidRDefault="0081412B" w:rsidP="003548EE">
      <w:pPr>
        <w:autoSpaceDE w:val="0"/>
        <w:autoSpaceDN w:val="0"/>
        <w:adjustRightInd w:val="0"/>
        <w:spacing w:before="120" w:after="120"/>
        <w:ind w:firstLine="709"/>
        <w:jc w:val="both"/>
        <w:rPr>
          <w:lang w:val="en-US" w:eastAsia="en-US"/>
        </w:rPr>
      </w:pPr>
      <w:r w:rsidRPr="00332249">
        <w:rPr>
          <w:lang w:val="en-US" w:eastAsia="en-US"/>
        </w:rPr>
        <w:t>One more instrument that helps educators to cope with the future is a scenario. Generally speaking, scenarios are optional or alternate images of the world or worlds of the future; possible worlds. They are powerful instruments that can be used to shape and visualize change, as well as all the ingredients and chains embedded in it.</w:t>
      </w:r>
    </w:p>
    <w:p w:rsidR="00967D19" w:rsidRPr="00332249" w:rsidRDefault="0081412B" w:rsidP="003548EE">
      <w:pPr>
        <w:autoSpaceDE w:val="0"/>
        <w:autoSpaceDN w:val="0"/>
        <w:adjustRightInd w:val="0"/>
        <w:spacing w:before="120" w:after="120"/>
        <w:ind w:firstLine="709"/>
        <w:jc w:val="both"/>
        <w:rPr>
          <w:lang w:val="en-US" w:eastAsia="en-US"/>
        </w:rPr>
      </w:pPr>
      <w:r w:rsidRPr="00332249">
        <w:rPr>
          <w:lang w:val="en-US" w:eastAsia="en-US"/>
        </w:rPr>
        <w:t xml:space="preserve">Scenarios are often used to assess all of the weak signals that the future sends to this day. One could summarize the meaning of scenarios by saying that they are the future’s manuscripts based on the knowledge we have at present. </w:t>
      </w:r>
    </w:p>
    <w:p w:rsidR="0081412B" w:rsidRPr="00332249" w:rsidRDefault="0081412B" w:rsidP="003548EE">
      <w:pPr>
        <w:autoSpaceDE w:val="0"/>
        <w:autoSpaceDN w:val="0"/>
        <w:adjustRightInd w:val="0"/>
        <w:spacing w:before="120" w:after="120"/>
        <w:ind w:firstLine="709"/>
        <w:jc w:val="both"/>
        <w:rPr>
          <w:lang w:val="en-US" w:eastAsia="en-US"/>
        </w:rPr>
      </w:pPr>
      <w:r w:rsidRPr="00332249">
        <w:rPr>
          <w:lang w:val="en-US" w:eastAsia="en-US"/>
        </w:rPr>
        <w:t>The last instrument to be mentioned when considering futuristic planning on an organizational level is mission. Mission is usually preceded by a vision. Mission, briefly, means all the tasks that are required when advancing towards a vision.</w:t>
      </w:r>
      <w:r w:rsidR="008A7D42" w:rsidRPr="00332249">
        <w:rPr>
          <w:lang w:val="en-US" w:eastAsia="en-US"/>
        </w:rPr>
        <w:t xml:space="preserve"> </w:t>
      </w:r>
      <w:r w:rsidRPr="00332249">
        <w:rPr>
          <w:lang w:val="en-US" w:eastAsia="en-US"/>
        </w:rPr>
        <w:t>Mission links a vision situated somewhere in the future with the present state of affairs, which is also the level of know-how as we experience it. In order to see mission implemented in the future become concretized as vision, we need an adequate level of know-how and a certain number of resources, as well as a certain level of purposiveness for all of this to come true. Briefly, for mission to manifest itself as vision, quite a few criteria or prerequisites must become tangible. Yet, both mission and vision are essential to be explicated, because otherwise we will not know the paths we are heading towards or the targets we should be aiming at. Vision is the futuristic state of the art, while mission is the way to proceed onwards from the present state of affairs</w:t>
      </w:r>
      <w:r w:rsidR="00D12B3F" w:rsidRPr="00332249">
        <w:rPr>
          <w:lang w:val="en-US" w:eastAsia="en-US"/>
        </w:rPr>
        <w:t xml:space="preserve"> [</w:t>
      </w:r>
      <w:r w:rsidR="009B3DF6" w:rsidRPr="00332249">
        <w:rPr>
          <w:lang w:val="en-US" w:eastAsia="en-US"/>
        </w:rPr>
        <w:t xml:space="preserve">6; </w:t>
      </w:r>
      <w:r w:rsidR="00D12B3F" w:rsidRPr="00332249">
        <w:rPr>
          <w:lang w:val="en-US" w:eastAsia="en-US"/>
        </w:rPr>
        <w:t>8;</w:t>
      </w:r>
      <w:r w:rsidR="005E0CB2" w:rsidRPr="00332249">
        <w:rPr>
          <w:lang w:val="en-US" w:eastAsia="en-US"/>
        </w:rPr>
        <w:t xml:space="preserve"> </w:t>
      </w:r>
      <w:r w:rsidR="00D12B3F" w:rsidRPr="00332249">
        <w:rPr>
          <w:lang w:val="en-US" w:eastAsia="en-US"/>
        </w:rPr>
        <w:t>9]</w:t>
      </w:r>
      <w:r w:rsidRPr="00332249">
        <w:rPr>
          <w:lang w:val="en-US" w:eastAsia="en-US"/>
        </w:rPr>
        <w:t>.</w:t>
      </w:r>
    </w:p>
    <w:p w:rsidR="00A7664B" w:rsidRPr="00A7664B" w:rsidRDefault="00A7664B" w:rsidP="003548EE">
      <w:pPr>
        <w:spacing w:before="120" w:after="120"/>
        <w:ind w:firstLine="709"/>
        <w:jc w:val="both"/>
        <w:rPr>
          <w:b/>
          <w:i/>
          <w:lang w:val="en-US"/>
        </w:rPr>
      </w:pPr>
      <w:r>
        <w:rPr>
          <w:b/>
          <w:i/>
          <w:lang w:val="en-US"/>
        </w:rPr>
        <w:t>Summary</w:t>
      </w:r>
      <w:r w:rsidRPr="00A7664B">
        <w:rPr>
          <w:b/>
          <w:i/>
          <w:lang w:val="en-US"/>
        </w:rPr>
        <w:t xml:space="preserve"> </w:t>
      </w:r>
    </w:p>
    <w:p w:rsidR="009974B5" w:rsidRPr="00332249" w:rsidRDefault="0081412B" w:rsidP="003548EE">
      <w:pPr>
        <w:spacing w:before="120" w:after="120"/>
        <w:ind w:firstLine="709"/>
        <w:jc w:val="both"/>
      </w:pPr>
      <w:r w:rsidRPr="00332249">
        <w:rPr>
          <w:lang w:val="en-US"/>
        </w:rPr>
        <w:t xml:space="preserve">To sum up, </w:t>
      </w:r>
      <w:r w:rsidR="00FE5742" w:rsidRPr="00332249">
        <w:rPr>
          <w:lang w:val="en-US"/>
        </w:rPr>
        <w:t xml:space="preserve">despite the drastic and radical changes </w:t>
      </w:r>
      <w:r w:rsidR="00417B09" w:rsidRPr="00332249">
        <w:rPr>
          <w:lang w:val="en-US"/>
        </w:rPr>
        <w:t xml:space="preserve">that </w:t>
      </w:r>
      <w:r w:rsidR="00FE5742" w:rsidRPr="00332249">
        <w:rPr>
          <w:lang w:val="en-US"/>
        </w:rPr>
        <w:t xml:space="preserve">the humankind is experiencing now all over the world, the question of having </w:t>
      </w:r>
      <w:r w:rsidR="00111C1E" w:rsidRPr="00332249">
        <w:rPr>
          <w:lang w:val="en-US"/>
        </w:rPr>
        <w:t>welfare states satisfying the needs of all is the background and basis of any country. We clearly understand that only the highly qualified human resource niche can cover this issue successfully</w:t>
      </w:r>
      <w:r w:rsidR="00643961" w:rsidRPr="00332249">
        <w:rPr>
          <w:lang w:val="en-US"/>
        </w:rPr>
        <w:t xml:space="preserve"> and productively</w:t>
      </w:r>
      <w:r w:rsidR="00111C1E" w:rsidRPr="00332249">
        <w:rPr>
          <w:lang w:val="en-US"/>
        </w:rPr>
        <w:t>. Th</w:t>
      </w:r>
      <w:r w:rsidR="00417B09" w:rsidRPr="00332249">
        <w:rPr>
          <w:lang w:val="en-US"/>
        </w:rPr>
        <w:t>us,</w:t>
      </w:r>
      <w:r w:rsidR="00111C1E" w:rsidRPr="00332249">
        <w:rPr>
          <w:lang w:val="en-US"/>
        </w:rPr>
        <w:t xml:space="preserve"> natural</w:t>
      </w:r>
      <w:r w:rsidR="00417B09" w:rsidRPr="00332249">
        <w:rPr>
          <w:lang w:val="en-US"/>
        </w:rPr>
        <w:t>ly</w:t>
      </w:r>
      <w:r w:rsidR="00111C1E" w:rsidRPr="00332249">
        <w:rPr>
          <w:lang w:val="en-US"/>
        </w:rPr>
        <w:t xml:space="preserve"> </w:t>
      </w:r>
      <w:r w:rsidR="005A6A38" w:rsidRPr="00332249">
        <w:rPr>
          <w:lang w:val="en-US"/>
        </w:rPr>
        <w:t xml:space="preserve">to have attempts in </w:t>
      </w:r>
      <w:r w:rsidR="00111C1E" w:rsidRPr="00332249">
        <w:rPr>
          <w:lang w:val="en-US"/>
        </w:rPr>
        <w:t>investigat</w:t>
      </w:r>
      <w:r w:rsidR="005A6A38" w:rsidRPr="00332249">
        <w:rPr>
          <w:lang w:val="en-US"/>
        </w:rPr>
        <w:t>ing</w:t>
      </w:r>
      <w:r w:rsidR="00111C1E" w:rsidRPr="00332249">
        <w:rPr>
          <w:lang w:val="en-US"/>
        </w:rPr>
        <w:t xml:space="preserve"> the best </w:t>
      </w:r>
      <w:r w:rsidR="005A6A38" w:rsidRPr="00332249">
        <w:rPr>
          <w:lang w:val="en-US"/>
        </w:rPr>
        <w:t>ever</w:t>
      </w:r>
      <w:r w:rsidR="00DE13F0" w:rsidRPr="00332249">
        <w:rPr>
          <w:lang w:val="en-US"/>
        </w:rPr>
        <w:t>-</w:t>
      </w:r>
      <w:r w:rsidR="00111C1E" w:rsidRPr="00332249">
        <w:rPr>
          <w:lang w:val="en-US"/>
        </w:rPr>
        <w:t xml:space="preserve">existing examples we have </w:t>
      </w:r>
      <w:r w:rsidR="005A355F" w:rsidRPr="00332249">
        <w:rPr>
          <w:lang w:val="en-US"/>
        </w:rPr>
        <w:t>at present</w:t>
      </w:r>
      <w:r w:rsidR="005A6A38" w:rsidRPr="00332249">
        <w:rPr>
          <w:lang w:val="en-US"/>
        </w:rPr>
        <w:t xml:space="preserve"> on the </w:t>
      </w:r>
      <w:r w:rsidR="00111C1E" w:rsidRPr="00332249">
        <w:rPr>
          <w:lang w:val="en-US"/>
        </w:rPr>
        <w:t xml:space="preserve">world </w:t>
      </w:r>
      <w:r w:rsidR="005A6A38" w:rsidRPr="00332249">
        <w:rPr>
          <w:lang w:val="en-US"/>
        </w:rPr>
        <w:t>scale</w:t>
      </w:r>
      <w:r w:rsidR="00111C1E" w:rsidRPr="00332249">
        <w:rPr>
          <w:lang w:val="en-US"/>
        </w:rPr>
        <w:t xml:space="preserve">. </w:t>
      </w:r>
    </w:p>
    <w:p w:rsidR="0081412B" w:rsidRPr="00332249" w:rsidRDefault="00111C1E" w:rsidP="003548EE">
      <w:pPr>
        <w:spacing w:before="120" w:after="120"/>
        <w:ind w:firstLine="709"/>
        <w:jc w:val="both"/>
        <w:rPr>
          <w:lang w:val="en-US"/>
        </w:rPr>
      </w:pPr>
      <w:r w:rsidRPr="00332249">
        <w:rPr>
          <w:lang w:val="en-US"/>
        </w:rPr>
        <w:t>In the field of education</w:t>
      </w:r>
      <w:r w:rsidR="00DE13F0" w:rsidRPr="00332249">
        <w:rPr>
          <w:lang w:val="en-US"/>
        </w:rPr>
        <w:t>,</w:t>
      </w:r>
      <w:r w:rsidRPr="00332249">
        <w:rPr>
          <w:lang w:val="en-US"/>
        </w:rPr>
        <w:t xml:space="preserve"> Finland is </w:t>
      </w:r>
      <w:r w:rsidR="00DE13F0" w:rsidRPr="00332249">
        <w:rPr>
          <w:lang w:val="en-US"/>
        </w:rPr>
        <w:t xml:space="preserve">one of </w:t>
      </w:r>
      <w:r w:rsidRPr="00332249">
        <w:rPr>
          <w:lang w:val="en-US"/>
        </w:rPr>
        <w:t>the worth alternative</w:t>
      </w:r>
      <w:r w:rsidR="00DE13F0" w:rsidRPr="00332249">
        <w:rPr>
          <w:lang w:val="en-US"/>
        </w:rPr>
        <w:t>s</w:t>
      </w:r>
      <w:r w:rsidRPr="00332249">
        <w:rPr>
          <w:lang w:val="en-US"/>
        </w:rPr>
        <w:t xml:space="preserve">. It has </w:t>
      </w:r>
      <w:r w:rsidR="00DE13F0" w:rsidRPr="00332249">
        <w:rPr>
          <w:lang w:val="en-US"/>
        </w:rPr>
        <w:t>proven to be the top country in education nowadays and t</w:t>
      </w:r>
      <w:r w:rsidR="0081412B" w:rsidRPr="00332249">
        <w:rPr>
          <w:lang w:val="en-US"/>
        </w:rPr>
        <w:t xml:space="preserve">he educators are very eager to study and </w:t>
      </w:r>
      <w:r w:rsidR="005A6A38" w:rsidRPr="00332249">
        <w:rPr>
          <w:lang w:val="en-US"/>
        </w:rPr>
        <w:t xml:space="preserve">to </w:t>
      </w:r>
      <w:r w:rsidR="0081412B" w:rsidRPr="00332249">
        <w:rPr>
          <w:lang w:val="en-US"/>
        </w:rPr>
        <w:t>analyze the</w:t>
      </w:r>
      <w:r w:rsidR="00DE13F0" w:rsidRPr="00332249">
        <w:rPr>
          <w:lang w:val="en-US"/>
        </w:rPr>
        <w:t>ir</w:t>
      </w:r>
      <w:r w:rsidR="0081412B" w:rsidRPr="00332249">
        <w:rPr>
          <w:lang w:val="en-US"/>
        </w:rPr>
        <w:t xml:space="preserve"> </w:t>
      </w:r>
      <w:r w:rsidR="00DE13F0" w:rsidRPr="00332249">
        <w:rPr>
          <w:lang w:val="en-US"/>
        </w:rPr>
        <w:t xml:space="preserve">successful </w:t>
      </w:r>
      <w:r w:rsidR="008A7D42" w:rsidRPr="00332249">
        <w:rPr>
          <w:lang w:val="en-US"/>
        </w:rPr>
        <w:t>pattern</w:t>
      </w:r>
      <w:r w:rsidR="0081412B" w:rsidRPr="00332249">
        <w:rPr>
          <w:lang w:val="en-US"/>
        </w:rPr>
        <w:t xml:space="preserve"> and to implement relevant and appropriate </w:t>
      </w:r>
      <w:r w:rsidR="00407E36" w:rsidRPr="00332249">
        <w:rPr>
          <w:lang w:val="en-US"/>
        </w:rPr>
        <w:t>integrals</w:t>
      </w:r>
      <w:r w:rsidR="0081412B" w:rsidRPr="00332249">
        <w:rPr>
          <w:lang w:val="en-US"/>
        </w:rPr>
        <w:t xml:space="preserve"> into </w:t>
      </w:r>
      <w:r w:rsidR="008A7D42" w:rsidRPr="00332249">
        <w:rPr>
          <w:lang w:val="en-US"/>
        </w:rPr>
        <w:t>their</w:t>
      </w:r>
      <w:r w:rsidR="0081412B" w:rsidRPr="00332249">
        <w:rPr>
          <w:lang w:val="en-US"/>
        </w:rPr>
        <w:t xml:space="preserve"> own </w:t>
      </w:r>
      <w:r w:rsidR="008A7D42" w:rsidRPr="00332249">
        <w:rPr>
          <w:lang w:val="en-US"/>
        </w:rPr>
        <w:t xml:space="preserve">national </w:t>
      </w:r>
      <w:r w:rsidR="0081412B" w:rsidRPr="00332249">
        <w:rPr>
          <w:lang w:val="en-US"/>
        </w:rPr>
        <w:t xml:space="preserve">systems. </w:t>
      </w:r>
      <w:r w:rsidR="00DE13F0" w:rsidRPr="00332249">
        <w:rPr>
          <w:lang w:val="en-US"/>
        </w:rPr>
        <w:t>T</w:t>
      </w:r>
      <w:r w:rsidR="008A7D42" w:rsidRPr="00332249">
        <w:rPr>
          <w:lang w:val="en-US"/>
        </w:rPr>
        <w:t xml:space="preserve">he Ukrainians </w:t>
      </w:r>
      <w:r w:rsidR="005A6A38" w:rsidRPr="00332249">
        <w:rPr>
          <w:lang w:val="en-US"/>
        </w:rPr>
        <w:t xml:space="preserve">don’t set </w:t>
      </w:r>
      <w:r w:rsidR="00643961" w:rsidRPr="00332249">
        <w:rPr>
          <w:lang w:val="en-US"/>
        </w:rPr>
        <w:t xml:space="preserve">themselves </w:t>
      </w:r>
      <w:r w:rsidR="005A355F" w:rsidRPr="00332249">
        <w:rPr>
          <w:lang w:val="en-US"/>
        </w:rPr>
        <w:t>aside</w:t>
      </w:r>
      <w:r w:rsidR="00A9383A" w:rsidRPr="00332249">
        <w:rPr>
          <w:lang w:val="en-US"/>
        </w:rPr>
        <w:t xml:space="preserve"> the changes currently taken place in the global sense:</w:t>
      </w:r>
      <w:r w:rsidR="005A6A38" w:rsidRPr="00332249">
        <w:rPr>
          <w:lang w:val="en-US"/>
        </w:rPr>
        <w:t xml:space="preserve"> we </w:t>
      </w:r>
      <w:r w:rsidR="005A355F" w:rsidRPr="00332249">
        <w:rPr>
          <w:lang w:val="en-US"/>
        </w:rPr>
        <w:t xml:space="preserve">have a precise look in this </w:t>
      </w:r>
      <w:r w:rsidR="00A9383A" w:rsidRPr="00332249">
        <w:rPr>
          <w:lang w:val="en-US"/>
        </w:rPr>
        <w:t xml:space="preserve">direction, </w:t>
      </w:r>
      <w:r w:rsidR="00407E36" w:rsidRPr="00332249">
        <w:rPr>
          <w:lang w:val="en-US"/>
        </w:rPr>
        <w:t xml:space="preserve">keep pace </w:t>
      </w:r>
      <w:r w:rsidR="00A9383A" w:rsidRPr="00332249">
        <w:rPr>
          <w:lang w:val="en-US"/>
        </w:rPr>
        <w:t>follow</w:t>
      </w:r>
      <w:r w:rsidR="00407E36" w:rsidRPr="00332249">
        <w:rPr>
          <w:lang w:val="en-US"/>
        </w:rPr>
        <w:t>ing</w:t>
      </w:r>
      <w:r w:rsidR="00A9383A" w:rsidRPr="00332249">
        <w:rPr>
          <w:lang w:val="en-US"/>
        </w:rPr>
        <w:t xml:space="preserve"> the contemporary tendencies</w:t>
      </w:r>
      <w:r w:rsidR="00407E36" w:rsidRPr="00332249">
        <w:rPr>
          <w:lang w:val="en-US"/>
        </w:rPr>
        <w:t xml:space="preserve"> that the world community</w:t>
      </w:r>
      <w:r w:rsidR="002169F7" w:rsidRPr="00332249">
        <w:rPr>
          <w:lang w:val="en-US"/>
        </w:rPr>
        <w:t xml:space="preserve"> has been absorbed with </w:t>
      </w:r>
      <w:r w:rsidR="00407E36" w:rsidRPr="00332249">
        <w:rPr>
          <w:lang w:val="en-US"/>
        </w:rPr>
        <w:t xml:space="preserve">and are </w:t>
      </w:r>
      <w:r w:rsidR="002169F7" w:rsidRPr="00332249">
        <w:rPr>
          <w:lang w:val="en-US"/>
        </w:rPr>
        <w:t>persistent i</w:t>
      </w:r>
      <w:r w:rsidR="00407E36" w:rsidRPr="00332249">
        <w:rPr>
          <w:lang w:val="en-US"/>
        </w:rPr>
        <w:t xml:space="preserve">n building and rebuilding our </w:t>
      </w:r>
      <w:r w:rsidR="002169F7" w:rsidRPr="00332249">
        <w:rPr>
          <w:lang w:val="en-US"/>
        </w:rPr>
        <w:t xml:space="preserve">prosperous </w:t>
      </w:r>
      <w:r w:rsidR="00407E36" w:rsidRPr="00332249">
        <w:rPr>
          <w:lang w:val="en-US"/>
        </w:rPr>
        <w:t>national system of education.</w:t>
      </w:r>
      <w:r w:rsidR="00A9383A" w:rsidRPr="00332249">
        <w:rPr>
          <w:lang w:val="en-US"/>
        </w:rPr>
        <w:t xml:space="preserve"> </w:t>
      </w:r>
    </w:p>
    <w:p w:rsidR="00B44C4D" w:rsidRPr="00332249" w:rsidRDefault="00B44C4D" w:rsidP="003548EE">
      <w:pPr>
        <w:spacing w:before="120" w:after="120"/>
        <w:ind w:firstLine="709"/>
        <w:jc w:val="both"/>
        <w:rPr>
          <w:highlight w:val="yellow"/>
          <w:lang w:val="en-US"/>
        </w:rPr>
      </w:pPr>
    </w:p>
    <w:p w:rsidR="0081412B" w:rsidRPr="00332249" w:rsidRDefault="0081412B" w:rsidP="003548EE">
      <w:pPr>
        <w:spacing w:before="120" w:after="120"/>
        <w:ind w:firstLine="709"/>
        <w:jc w:val="both"/>
        <w:rPr>
          <w:b/>
          <w:bCs/>
          <w:caps/>
          <w:lang w:val="en-US"/>
        </w:rPr>
      </w:pPr>
      <w:r w:rsidRPr="00332249">
        <w:rPr>
          <w:b/>
          <w:bCs/>
          <w:caps/>
          <w:lang w:val="en-US"/>
        </w:rPr>
        <w:t>References:</w:t>
      </w:r>
    </w:p>
    <w:p w:rsidR="0081412B" w:rsidRPr="00332249" w:rsidRDefault="0081412B" w:rsidP="003548EE">
      <w:pPr>
        <w:numPr>
          <w:ilvl w:val="0"/>
          <w:numId w:val="11"/>
        </w:numPr>
        <w:autoSpaceDE w:val="0"/>
        <w:autoSpaceDN w:val="0"/>
        <w:adjustRightInd w:val="0"/>
        <w:spacing w:before="120" w:after="120"/>
        <w:ind w:left="0" w:firstLine="709"/>
        <w:jc w:val="both"/>
        <w:rPr>
          <w:lang w:val="en-US"/>
        </w:rPr>
      </w:pPr>
      <w:proofErr w:type="spellStart"/>
      <w:r w:rsidRPr="00332249">
        <w:rPr>
          <w:lang w:val="en-US" w:eastAsia="en-US"/>
        </w:rPr>
        <w:t>Helakorpi</w:t>
      </w:r>
      <w:proofErr w:type="spellEnd"/>
      <w:r w:rsidRPr="00332249">
        <w:rPr>
          <w:lang w:val="en-US" w:eastAsia="en-US"/>
        </w:rPr>
        <w:t xml:space="preserve">, S. (ed.) 2001. Strategic and Operational Planning of Education. Helsinki: </w:t>
      </w:r>
      <w:proofErr w:type="spellStart"/>
      <w:r w:rsidRPr="00332249">
        <w:rPr>
          <w:lang w:val="en-US" w:eastAsia="en-US"/>
        </w:rPr>
        <w:t>Tammi</w:t>
      </w:r>
      <w:proofErr w:type="spellEnd"/>
      <w:r w:rsidRPr="00332249">
        <w:rPr>
          <w:lang w:val="en-US" w:eastAsia="en-US"/>
        </w:rPr>
        <w:t>.</w:t>
      </w:r>
    </w:p>
    <w:p w:rsidR="0081412B" w:rsidRPr="00332249" w:rsidRDefault="0081412B" w:rsidP="003548EE">
      <w:pPr>
        <w:numPr>
          <w:ilvl w:val="0"/>
          <w:numId w:val="11"/>
        </w:numPr>
        <w:autoSpaceDE w:val="0"/>
        <w:autoSpaceDN w:val="0"/>
        <w:adjustRightInd w:val="0"/>
        <w:spacing w:before="120" w:after="120"/>
        <w:ind w:left="0" w:firstLine="709"/>
        <w:jc w:val="both"/>
        <w:rPr>
          <w:lang w:val="en-US"/>
        </w:rPr>
      </w:pPr>
      <w:r w:rsidRPr="00332249">
        <w:rPr>
          <w:lang w:val="en-US" w:eastAsia="en-US"/>
        </w:rPr>
        <w:t xml:space="preserve">Liebermann, A. (ed.) 1990. Schools as Collaborative Cultures: Creating the Future Now. </w:t>
      </w:r>
      <w:r w:rsidRPr="00332249">
        <w:rPr>
          <w:lang w:val="en-GB" w:eastAsia="en-US"/>
        </w:rPr>
        <w:t xml:space="preserve">New York: The </w:t>
      </w:r>
      <w:proofErr w:type="spellStart"/>
      <w:r w:rsidRPr="00332249">
        <w:rPr>
          <w:lang w:val="en-GB" w:eastAsia="en-US"/>
        </w:rPr>
        <w:t>Falmer</w:t>
      </w:r>
      <w:proofErr w:type="spellEnd"/>
      <w:r w:rsidRPr="00332249">
        <w:rPr>
          <w:lang w:val="en-GB" w:eastAsia="en-US"/>
        </w:rPr>
        <w:t xml:space="preserve"> Press.</w:t>
      </w:r>
    </w:p>
    <w:p w:rsidR="0081412B" w:rsidRPr="00332249" w:rsidRDefault="0081412B" w:rsidP="003548EE">
      <w:pPr>
        <w:numPr>
          <w:ilvl w:val="0"/>
          <w:numId w:val="11"/>
        </w:numPr>
        <w:autoSpaceDE w:val="0"/>
        <w:autoSpaceDN w:val="0"/>
        <w:adjustRightInd w:val="0"/>
        <w:spacing w:before="120" w:after="120"/>
        <w:ind w:left="0" w:firstLine="709"/>
        <w:jc w:val="both"/>
        <w:rPr>
          <w:lang w:val="en-GB" w:eastAsia="en-US"/>
        </w:rPr>
      </w:pPr>
      <w:proofErr w:type="spellStart"/>
      <w:r w:rsidRPr="00332249">
        <w:rPr>
          <w:lang w:val="en-US" w:eastAsia="en-US"/>
        </w:rPr>
        <w:lastRenderedPageBreak/>
        <w:t>Malaska</w:t>
      </w:r>
      <w:proofErr w:type="spellEnd"/>
      <w:r w:rsidRPr="00332249">
        <w:rPr>
          <w:lang w:val="en-US" w:eastAsia="en-US"/>
        </w:rPr>
        <w:t xml:space="preserve">, P. 1993. Awareness of and Penetrating into the Future.) </w:t>
      </w:r>
      <w:r w:rsidRPr="00332249">
        <w:rPr>
          <w:lang w:val="es-ES_tradnl" w:eastAsia="en-US"/>
        </w:rPr>
        <w:t xml:space="preserve">In Vapaavuori, M. (ed.) Miten tutkimme tulevaisuutta? Acta Futura Fennica 5. </w:t>
      </w:r>
      <w:r w:rsidRPr="00332249">
        <w:rPr>
          <w:lang w:val="en-GB" w:eastAsia="en-US"/>
        </w:rPr>
        <w:t xml:space="preserve">Helsinki: </w:t>
      </w:r>
      <w:proofErr w:type="spellStart"/>
      <w:r w:rsidRPr="00332249">
        <w:rPr>
          <w:lang w:val="en-GB" w:eastAsia="en-US"/>
        </w:rPr>
        <w:t>Painatuskeskus</w:t>
      </w:r>
      <w:proofErr w:type="spellEnd"/>
      <w:r w:rsidRPr="00332249">
        <w:rPr>
          <w:lang w:val="en-GB" w:eastAsia="en-US"/>
        </w:rPr>
        <w:t>.</w:t>
      </w:r>
    </w:p>
    <w:p w:rsidR="0081412B" w:rsidRPr="00332249" w:rsidRDefault="0081412B" w:rsidP="003548EE">
      <w:pPr>
        <w:numPr>
          <w:ilvl w:val="0"/>
          <w:numId w:val="11"/>
        </w:numPr>
        <w:autoSpaceDE w:val="0"/>
        <w:autoSpaceDN w:val="0"/>
        <w:adjustRightInd w:val="0"/>
        <w:spacing w:before="120" w:after="120"/>
        <w:ind w:left="0" w:firstLine="709"/>
        <w:jc w:val="both"/>
        <w:rPr>
          <w:lang w:val="en-US"/>
        </w:rPr>
      </w:pPr>
      <w:proofErr w:type="spellStart"/>
      <w:r w:rsidRPr="00332249">
        <w:rPr>
          <w:lang w:val="en-US" w:eastAsia="en-US"/>
        </w:rPr>
        <w:t>Meristö</w:t>
      </w:r>
      <w:proofErr w:type="spellEnd"/>
      <w:r w:rsidRPr="00332249">
        <w:rPr>
          <w:lang w:val="en-US" w:eastAsia="en-US"/>
        </w:rPr>
        <w:t xml:space="preserve">, T. 1991. Working with Scenarios when Leading an Enterprise. </w:t>
      </w:r>
      <w:proofErr w:type="spellStart"/>
      <w:r w:rsidRPr="00332249">
        <w:rPr>
          <w:lang w:val="en-US" w:eastAsia="en-US"/>
        </w:rPr>
        <w:t>Acta</w:t>
      </w:r>
      <w:proofErr w:type="spellEnd"/>
      <w:r w:rsidRPr="00332249">
        <w:rPr>
          <w:lang w:val="en-US" w:eastAsia="en-US"/>
        </w:rPr>
        <w:t xml:space="preserve"> </w:t>
      </w:r>
      <w:proofErr w:type="spellStart"/>
      <w:r w:rsidRPr="00332249">
        <w:rPr>
          <w:lang w:val="en-US" w:eastAsia="en-US"/>
        </w:rPr>
        <w:t>Futura</w:t>
      </w:r>
      <w:proofErr w:type="spellEnd"/>
      <w:r w:rsidRPr="00332249">
        <w:rPr>
          <w:lang w:val="en-US" w:eastAsia="en-US"/>
        </w:rPr>
        <w:t xml:space="preserve"> </w:t>
      </w:r>
      <w:proofErr w:type="spellStart"/>
      <w:r w:rsidRPr="00332249">
        <w:rPr>
          <w:lang w:val="en-US" w:eastAsia="en-US"/>
        </w:rPr>
        <w:t>Fennica</w:t>
      </w:r>
      <w:proofErr w:type="spellEnd"/>
      <w:r w:rsidRPr="00332249">
        <w:rPr>
          <w:lang w:val="en-US" w:eastAsia="en-US"/>
        </w:rPr>
        <w:t xml:space="preserve"> 3. </w:t>
      </w:r>
      <w:r w:rsidRPr="00332249">
        <w:rPr>
          <w:lang w:val="en-GB" w:eastAsia="en-US"/>
        </w:rPr>
        <w:t>Helsinki: VAPK-</w:t>
      </w:r>
      <w:proofErr w:type="spellStart"/>
      <w:r w:rsidRPr="00332249">
        <w:rPr>
          <w:lang w:val="en-GB" w:eastAsia="en-US"/>
        </w:rPr>
        <w:t>kustannus</w:t>
      </w:r>
      <w:proofErr w:type="spellEnd"/>
      <w:r w:rsidRPr="00332249">
        <w:rPr>
          <w:lang w:val="en-GB" w:eastAsia="en-US"/>
        </w:rPr>
        <w:t>.</w:t>
      </w:r>
    </w:p>
    <w:p w:rsidR="0081412B" w:rsidRPr="00332249" w:rsidRDefault="0081412B" w:rsidP="003548EE">
      <w:pPr>
        <w:numPr>
          <w:ilvl w:val="0"/>
          <w:numId w:val="11"/>
        </w:numPr>
        <w:autoSpaceDE w:val="0"/>
        <w:autoSpaceDN w:val="0"/>
        <w:adjustRightInd w:val="0"/>
        <w:spacing w:before="120" w:after="120"/>
        <w:ind w:left="0" w:firstLine="709"/>
        <w:jc w:val="both"/>
        <w:rPr>
          <w:lang w:val="en-US"/>
        </w:rPr>
      </w:pPr>
      <w:r w:rsidRPr="00332249">
        <w:rPr>
          <w:lang w:val="en-US" w:eastAsia="en-US"/>
        </w:rPr>
        <w:t xml:space="preserve">Parr, C. W. 1993. Back to the Future: Belief Systems which Prevent the Adoption of Technology in the Classroom. In Estes, N. &amp; Thomas, </w:t>
      </w:r>
      <w:proofErr w:type="gramStart"/>
      <w:r w:rsidRPr="00332249">
        <w:rPr>
          <w:lang w:val="en-US" w:eastAsia="en-US"/>
        </w:rPr>
        <w:t>M</w:t>
      </w:r>
      <w:proofErr w:type="gramEnd"/>
      <w:r w:rsidRPr="00332249">
        <w:rPr>
          <w:lang w:val="en-US" w:eastAsia="en-US"/>
        </w:rPr>
        <w:t>. (eds.) Rethinking the Roles of Technology in Education: The Tenth International Conference on Technology and Education. March 21–24, 1993. Massachusetts Institute of Technology, Cambridge, Massachusetts. Volume 1. Austin, TX: The University of Texas at Austin, College of Education, 458–460.</w:t>
      </w:r>
    </w:p>
    <w:p w:rsidR="0038528B" w:rsidRPr="00332249" w:rsidRDefault="0038528B" w:rsidP="003548EE">
      <w:pPr>
        <w:numPr>
          <w:ilvl w:val="0"/>
          <w:numId w:val="11"/>
        </w:numPr>
        <w:autoSpaceDE w:val="0"/>
        <w:autoSpaceDN w:val="0"/>
        <w:adjustRightInd w:val="0"/>
        <w:spacing w:before="120" w:after="120"/>
        <w:ind w:left="0" w:firstLine="709"/>
        <w:jc w:val="both"/>
        <w:rPr>
          <w:rFonts w:eastAsia="Calibri"/>
          <w:lang w:val="en-US"/>
        </w:rPr>
      </w:pPr>
      <w:proofErr w:type="spellStart"/>
      <w:r w:rsidRPr="00332249">
        <w:rPr>
          <w:rFonts w:eastAsia="Calibri"/>
          <w:lang w:val="en-US"/>
        </w:rPr>
        <w:t>Tella</w:t>
      </w:r>
      <w:proofErr w:type="spellEnd"/>
      <w:r w:rsidRPr="00332249">
        <w:rPr>
          <w:rFonts w:eastAsia="Calibri"/>
          <w:lang w:val="en-US"/>
        </w:rPr>
        <w:t xml:space="preserve">, S. 2004. </w:t>
      </w:r>
      <w:proofErr w:type="spellStart"/>
      <w:r w:rsidRPr="00332249">
        <w:rPr>
          <w:rFonts w:eastAsia="Calibri"/>
          <w:lang w:val="en-US"/>
        </w:rPr>
        <w:t>Visualising</w:t>
      </w:r>
      <w:proofErr w:type="spellEnd"/>
      <w:r w:rsidRPr="00332249">
        <w:rPr>
          <w:rFonts w:eastAsia="Calibri"/>
          <w:lang w:val="en-US"/>
        </w:rPr>
        <w:t xml:space="preserve"> Future Foreign Language Education: From Revision and Supervision to Vision. In </w:t>
      </w:r>
      <w:proofErr w:type="spellStart"/>
      <w:r w:rsidRPr="00332249">
        <w:rPr>
          <w:rFonts w:eastAsia="Calibri"/>
          <w:lang w:val="en-US"/>
        </w:rPr>
        <w:t>Mäkinen</w:t>
      </w:r>
      <w:proofErr w:type="spellEnd"/>
      <w:r w:rsidRPr="00332249">
        <w:rPr>
          <w:rFonts w:eastAsia="Calibri"/>
          <w:lang w:val="en-US"/>
        </w:rPr>
        <w:t xml:space="preserve">, K., </w:t>
      </w:r>
      <w:proofErr w:type="spellStart"/>
      <w:r w:rsidRPr="00332249">
        <w:rPr>
          <w:rFonts w:eastAsia="Calibri"/>
          <w:lang w:val="en-US"/>
        </w:rPr>
        <w:t>Kaikkonen</w:t>
      </w:r>
      <w:proofErr w:type="spellEnd"/>
      <w:r w:rsidRPr="00332249">
        <w:rPr>
          <w:rFonts w:eastAsia="Calibri"/>
          <w:lang w:val="en-US"/>
        </w:rPr>
        <w:t xml:space="preserve">, P. &amp; </w:t>
      </w:r>
      <w:proofErr w:type="spellStart"/>
      <w:r w:rsidRPr="00332249">
        <w:rPr>
          <w:rFonts w:eastAsia="Calibri"/>
          <w:lang w:val="en-US"/>
        </w:rPr>
        <w:t>Kohonen</w:t>
      </w:r>
      <w:proofErr w:type="spellEnd"/>
      <w:r w:rsidRPr="00332249">
        <w:rPr>
          <w:rFonts w:eastAsia="Calibri"/>
          <w:lang w:val="en-US"/>
        </w:rPr>
        <w:t xml:space="preserve">, V. (eds.) Future Perspectives in Foreign Language Education. </w:t>
      </w:r>
      <w:proofErr w:type="spellStart"/>
      <w:r w:rsidRPr="00332249">
        <w:rPr>
          <w:rFonts w:eastAsia="Calibri"/>
        </w:rPr>
        <w:t>Oulun</w:t>
      </w:r>
      <w:proofErr w:type="spellEnd"/>
      <w:r w:rsidRPr="00332249">
        <w:rPr>
          <w:rFonts w:eastAsia="Calibri"/>
          <w:lang w:val="en-US"/>
        </w:rPr>
        <w:t xml:space="preserve"> </w:t>
      </w:r>
      <w:proofErr w:type="spellStart"/>
      <w:r w:rsidRPr="00332249">
        <w:rPr>
          <w:rFonts w:eastAsia="Calibri"/>
        </w:rPr>
        <w:t>yliopiston</w:t>
      </w:r>
      <w:proofErr w:type="spellEnd"/>
      <w:r w:rsidRPr="00332249">
        <w:rPr>
          <w:rFonts w:eastAsia="Calibri"/>
        </w:rPr>
        <w:t xml:space="preserve"> </w:t>
      </w:r>
      <w:proofErr w:type="spellStart"/>
      <w:r w:rsidRPr="00332249">
        <w:rPr>
          <w:rFonts w:eastAsia="Calibri"/>
        </w:rPr>
        <w:t>kasvatustieteiden</w:t>
      </w:r>
      <w:proofErr w:type="spellEnd"/>
      <w:r w:rsidRPr="00332249">
        <w:rPr>
          <w:rFonts w:eastAsia="Calibri"/>
        </w:rPr>
        <w:t xml:space="preserve"> </w:t>
      </w:r>
      <w:proofErr w:type="spellStart"/>
      <w:r w:rsidRPr="00332249">
        <w:rPr>
          <w:rFonts w:eastAsia="Calibri"/>
        </w:rPr>
        <w:t>tiedekunnan</w:t>
      </w:r>
      <w:proofErr w:type="spellEnd"/>
      <w:r w:rsidRPr="00332249">
        <w:rPr>
          <w:rFonts w:eastAsia="Calibri"/>
        </w:rPr>
        <w:t xml:space="preserve"> </w:t>
      </w:r>
      <w:proofErr w:type="spellStart"/>
      <w:r w:rsidRPr="00332249">
        <w:rPr>
          <w:rFonts w:eastAsia="Calibri"/>
        </w:rPr>
        <w:t>tutkimuksia</w:t>
      </w:r>
      <w:proofErr w:type="spellEnd"/>
      <w:r w:rsidRPr="00332249">
        <w:rPr>
          <w:rFonts w:eastAsia="Calibri"/>
        </w:rPr>
        <w:t xml:space="preserve"> 101, 71–98.</w:t>
      </w:r>
    </w:p>
    <w:p w:rsidR="0081412B" w:rsidRPr="00332249" w:rsidRDefault="007257B2" w:rsidP="003548EE">
      <w:pPr>
        <w:numPr>
          <w:ilvl w:val="0"/>
          <w:numId w:val="11"/>
        </w:numPr>
        <w:spacing w:before="120" w:after="120"/>
        <w:ind w:left="0" w:firstLine="709"/>
        <w:jc w:val="both"/>
        <w:rPr>
          <w:lang w:val="en-US"/>
        </w:rPr>
      </w:pPr>
      <w:hyperlink r:id="rId8" w:history="1">
        <w:r w:rsidR="0081412B" w:rsidRPr="00332249">
          <w:rPr>
            <w:rStyle w:val="a4"/>
            <w:lang w:val="en-US"/>
          </w:rPr>
          <w:t>http://ourworld.compuserve.com/homepages/A_Littlejohn</w:t>
        </w:r>
      </w:hyperlink>
      <w:r w:rsidR="0081412B" w:rsidRPr="00332249">
        <w:rPr>
          <w:lang w:val="en-US"/>
        </w:rPr>
        <w:t xml:space="preserve"> </w:t>
      </w:r>
    </w:p>
    <w:p w:rsidR="00782795" w:rsidRPr="00332249" w:rsidRDefault="007257B2" w:rsidP="003548EE">
      <w:pPr>
        <w:numPr>
          <w:ilvl w:val="0"/>
          <w:numId w:val="11"/>
        </w:numPr>
        <w:spacing w:before="120" w:after="120"/>
        <w:ind w:left="0" w:firstLine="709"/>
        <w:jc w:val="both"/>
        <w:rPr>
          <w:lang w:val="en-US"/>
        </w:rPr>
      </w:pPr>
      <w:hyperlink r:id="rId9" w:history="1">
        <w:r w:rsidR="00782795" w:rsidRPr="00332249">
          <w:rPr>
            <w:rStyle w:val="a4"/>
            <w:rFonts w:eastAsia="Calibri"/>
            <w:lang w:val="en-US"/>
          </w:rPr>
          <w:t>http://www.edu.helsinki.fi/vk/index.en.htm</w:t>
        </w:r>
      </w:hyperlink>
    </w:p>
    <w:p w:rsidR="00782795" w:rsidRPr="00332249" w:rsidRDefault="007257B2" w:rsidP="003548EE">
      <w:pPr>
        <w:numPr>
          <w:ilvl w:val="0"/>
          <w:numId w:val="11"/>
        </w:numPr>
        <w:spacing w:before="120" w:after="120"/>
        <w:ind w:left="0" w:firstLine="709"/>
        <w:jc w:val="both"/>
        <w:rPr>
          <w:lang w:val="en-US"/>
        </w:rPr>
      </w:pPr>
      <w:hyperlink r:id="rId10" w:history="1">
        <w:r w:rsidR="003516A1" w:rsidRPr="00332249">
          <w:rPr>
            <w:rStyle w:val="a4"/>
            <w:rFonts w:eastAsia="Calibri"/>
            <w:lang w:val="en-US"/>
          </w:rPr>
          <w:t>http://www.helsinki.fi/~tella/fllinks.html</w:t>
        </w:r>
      </w:hyperlink>
      <w:r w:rsidR="003516A1" w:rsidRPr="00332249">
        <w:rPr>
          <w:rFonts w:eastAsia="Calibri"/>
          <w:color w:val="0E2FFF"/>
          <w:lang w:val="en-US"/>
        </w:rPr>
        <w:t xml:space="preserve"> </w:t>
      </w:r>
    </w:p>
    <w:sectPr w:rsidR="00782795" w:rsidRPr="00332249" w:rsidSect="003548E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ADB"/>
    <w:multiLevelType w:val="hybridMultilevel"/>
    <w:tmpl w:val="431618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BC6001"/>
    <w:multiLevelType w:val="hybridMultilevel"/>
    <w:tmpl w:val="A44EB150"/>
    <w:lvl w:ilvl="0" w:tplc="8A9E333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E3B6B"/>
    <w:multiLevelType w:val="hybridMultilevel"/>
    <w:tmpl w:val="951CD5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B703FD2"/>
    <w:multiLevelType w:val="hybridMultilevel"/>
    <w:tmpl w:val="0A387590"/>
    <w:lvl w:ilvl="0" w:tplc="8A9E333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F2D12CC"/>
    <w:multiLevelType w:val="hybridMultilevel"/>
    <w:tmpl w:val="BC7694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77A71DC"/>
    <w:multiLevelType w:val="hybridMultilevel"/>
    <w:tmpl w:val="86FACFD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BC94918"/>
    <w:multiLevelType w:val="hybridMultilevel"/>
    <w:tmpl w:val="EFF4E5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4086191C"/>
    <w:multiLevelType w:val="hybridMultilevel"/>
    <w:tmpl w:val="E75099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4664FA3"/>
    <w:multiLevelType w:val="hybridMultilevel"/>
    <w:tmpl w:val="1D5256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5541A09"/>
    <w:multiLevelType w:val="hybridMultilevel"/>
    <w:tmpl w:val="193C52F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
    <w:nsid w:val="6B073F9B"/>
    <w:multiLevelType w:val="hybridMultilevel"/>
    <w:tmpl w:val="C95C6B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5"/>
  </w:num>
  <w:num w:numId="3">
    <w:abstractNumId w:val="7"/>
  </w:num>
  <w:num w:numId="4">
    <w:abstractNumId w:val="8"/>
  </w:num>
  <w:num w:numId="5">
    <w:abstractNumId w:val="4"/>
  </w:num>
  <w:num w:numId="6">
    <w:abstractNumId w:val="9"/>
  </w:num>
  <w:num w:numId="7">
    <w:abstractNumId w:val="3"/>
  </w:num>
  <w:num w:numId="8">
    <w:abstractNumId w:val="2"/>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98F"/>
    <w:rsid w:val="00012ACD"/>
    <w:rsid w:val="00051440"/>
    <w:rsid w:val="00063A19"/>
    <w:rsid w:val="0008573E"/>
    <w:rsid w:val="000A782B"/>
    <w:rsid w:val="000C552F"/>
    <w:rsid w:val="000C6189"/>
    <w:rsid w:val="000F469C"/>
    <w:rsid w:val="00111C1E"/>
    <w:rsid w:val="00116012"/>
    <w:rsid w:val="00163892"/>
    <w:rsid w:val="00172FFE"/>
    <w:rsid w:val="00175711"/>
    <w:rsid w:val="001A0994"/>
    <w:rsid w:val="001A1C3B"/>
    <w:rsid w:val="001A3724"/>
    <w:rsid w:val="001B0897"/>
    <w:rsid w:val="001F2F80"/>
    <w:rsid w:val="002169F7"/>
    <w:rsid w:val="00217714"/>
    <w:rsid w:val="00287637"/>
    <w:rsid w:val="00291B96"/>
    <w:rsid w:val="002F545B"/>
    <w:rsid w:val="003175F4"/>
    <w:rsid w:val="00322990"/>
    <w:rsid w:val="00332249"/>
    <w:rsid w:val="003516A1"/>
    <w:rsid w:val="003531D7"/>
    <w:rsid w:val="00354793"/>
    <w:rsid w:val="003548EE"/>
    <w:rsid w:val="003633F6"/>
    <w:rsid w:val="0038528B"/>
    <w:rsid w:val="003971D1"/>
    <w:rsid w:val="003B28C3"/>
    <w:rsid w:val="003C3B6F"/>
    <w:rsid w:val="003D7E1C"/>
    <w:rsid w:val="003E2FF0"/>
    <w:rsid w:val="003E32A5"/>
    <w:rsid w:val="00407E36"/>
    <w:rsid w:val="00417B09"/>
    <w:rsid w:val="00420D33"/>
    <w:rsid w:val="00453F34"/>
    <w:rsid w:val="004630C5"/>
    <w:rsid w:val="004D4635"/>
    <w:rsid w:val="004E766C"/>
    <w:rsid w:val="004F4825"/>
    <w:rsid w:val="004F4966"/>
    <w:rsid w:val="004F4CD3"/>
    <w:rsid w:val="00512FC5"/>
    <w:rsid w:val="00516C56"/>
    <w:rsid w:val="00517797"/>
    <w:rsid w:val="005323D3"/>
    <w:rsid w:val="005536D5"/>
    <w:rsid w:val="00553C81"/>
    <w:rsid w:val="005547D2"/>
    <w:rsid w:val="005A355F"/>
    <w:rsid w:val="005A6A38"/>
    <w:rsid w:val="005C7053"/>
    <w:rsid w:val="005E0CB2"/>
    <w:rsid w:val="005F13AD"/>
    <w:rsid w:val="005F6F51"/>
    <w:rsid w:val="00601768"/>
    <w:rsid w:val="00625F16"/>
    <w:rsid w:val="00643961"/>
    <w:rsid w:val="006466F2"/>
    <w:rsid w:val="006520F3"/>
    <w:rsid w:val="0065306A"/>
    <w:rsid w:val="006548A8"/>
    <w:rsid w:val="00665D72"/>
    <w:rsid w:val="006870AE"/>
    <w:rsid w:val="00691B7B"/>
    <w:rsid w:val="006977B7"/>
    <w:rsid w:val="006C7969"/>
    <w:rsid w:val="006C7D40"/>
    <w:rsid w:val="00711D1A"/>
    <w:rsid w:val="007257B2"/>
    <w:rsid w:val="00725C60"/>
    <w:rsid w:val="00737A71"/>
    <w:rsid w:val="00745B7F"/>
    <w:rsid w:val="0076016B"/>
    <w:rsid w:val="00782795"/>
    <w:rsid w:val="007E1CA3"/>
    <w:rsid w:val="007F0BCB"/>
    <w:rsid w:val="0081015E"/>
    <w:rsid w:val="008106BB"/>
    <w:rsid w:val="0081412B"/>
    <w:rsid w:val="00814E09"/>
    <w:rsid w:val="00822CB5"/>
    <w:rsid w:val="0082525E"/>
    <w:rsid w:val="00842296"/>
    <w:rsid w:val="00862B87"/>
    <w:rsid w:val="008905AD"/>
    <w:rsid w:val="008A7D42"/>
    <w:rsid w:val="008C2622"/>
    <w:rsid w:val="008C34AA"/>
    <w:rsid w:val="008E01EA"/>
    <w:rsid w:val="008E33B7"/>
    <w:rsid w:val="008F5205"/>
    <w:rsid w:val="00903D47"/>
    <w:rsid w:val="00911CBD"/>
    <w:rsid w:val="009150C4"/>
    <w:rsid w:val="009375CC"/>
    <w:rsid w:val="009475C7"/>
    <w:rsid w:val="0096031B"/>
    <w:rsid w:val="00963ADB"/>
    <w:rsid w:val="00964BCB"/>
    <w:rsid w:val="00967D19"/>
    <w:rsid w:val="009974B5"/>
    <w:rsid w:val="009B1232"/>
    <w:rsid w:val="009B3DF6"/>
    <w:rsid w:val="009C26EB"/>
    <w:rsid w:val="00A3118B"/>
    <w:rsid w:val="00A56D78"/>
    <w:rsid w:val="00A67D3A"/>
    <w:rsid w:val="00A73FE5"/>
    <w:rsid w:val="00A7664B"/>
    <w:rsid w:val="00A81DE6"/>
    <w:rsid w:val="00A9383A"/>
    <w:rsid w:val="00AB26EE"/>
    <w:rsid w:val="00AF43F1"/>
    <w:rsid w:val="00AF7AD3"/>
    <w:rsid w:val="00B3654A"/>
    <w:rsid w:val="00B44C4D"/>
    <w:rsid w:val="00B50DD6"/>
    <w:rsid w:val="00B90FE4"/>
    <w:rsid w:val="00BA3409"/>
    <w:rsid w:val="00BC0D52"/>
    <w:rsid w:val="00BC2B7E"/>
    <w:rsid w:val="00BE13A0"/>
    <w:rsid w:val="00BF3DF3"/>
    <w:rsid w:val="00C04F8F"/>
    <w:rsid w:val="00C47143"/>
    <w:rsid w:val="00C5268E"/>
    <w:rsid w:val="00C62ABE"/>
    <w:rsid w:val="00C8310E"/>
    <w:rsid w:val="00CD52D6"/>
    <w:rsid w:val="00CE43E8"/>
    <w:rsid w:val="00CE4502"/>
    <w:rsid w:val="00CE7FD0"/>
    <w:rsid w:val="00D1096F"/>
    <w:rsid w:val="00D12B3F"/>
    <w:rsid w:val="00D27BCB"/>
    <w:rsid w:val="00D34A9C"/>
    <w:rsid w:val="00D64041"/>
    <w:rsid w:val="00D855CA"/>
    <w:rsid w:val="00DA2DEC"/>
    <w:rsid w:val="00DA7E4C"/>
    <w:rsid w:val="00DC4A60"/>
    <w:rsid w:val="00DD6B9E"/>
    <w:rsid w:val="00DE13F0"/>
    <w:rsid w:val="00DF0C8D"/>
    <w:rsid w:val="00E01AB6"/>
    <w:rsid w:val="00E04FBB"/>
    <w:rsid w:val="00E24B79"/>
    <w:rsid w:val="00E66770"/>
    <w:rsid w:val="00E933A7"/>
    <w:rsid w:val="00EA662F"/>
    <w:rsid w:val="00EB46E1"/>
    <w:rsid w:val="00EC5784"/>
    <w:rsid w:val="00ED550B"/>
    <w:rsid w:val="00EE202B"/>
    <w:rsid w:val="00F61A1A"/>
    <w:rsid w:val="00F71067"/>
    <w:rsid w:val="00F7133E"/>
    <w:rsid w:val="00F7395B"/>
    <w:rsid w:val="00F848A2"/>
    <w:rsid w:val="00FA57B8"/>
    <w:rsid w:val="00FB6325"/>
    <w:rsid w:val="00FD22B0"/>
    <w:rsid w:val="00FE298F"/>
    <w:rsid w:val="00FE5742"/>
    <w:rsid w:val="00FF1365"/>
    <w:rsid w:val="00FF2098"/>
    <w:rsid w:val="00FF4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98F"/>
    <w:rPr>
      <w:rFonts w:ascii="Times New Roman" w:eastAsia="Times New Roman" w:hAnsi="Times New Roman"/>
      <w:sz w:val="24"/>
      <w:szCs w:val="24"/>
    </w:rPr>
  </w:style>
  <w:style w:type="paragraph" w:styleId="1">
    <w:name w:val="heading 1"/>
    <w:basedOn w:val="a"/>
    <w:link w:val="10"/>
    <w:uiPriority w:val="99"/>
    <w:qFormat/>
    <w:rsid w:val="00A81DE6"/>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A81DE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1DE6"/>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A81DE6"/>
    <w:rPr>
      <w:rFonts w:ascii="Times New Roman" w:hAnsi="Times New Roman" w:cs="Times New Roman"/>
      <w:b/>
      <w:bCs/>
      <w:sz w:val="36"/>
      <w:szCs w:val="36"/>
      <w:lang w:eastAsia="ru-RU"/>
    </w:rPr>
  </w:style>
  <w:style w:type="character" w:styleId="a3">
    <w:name w:val="Strong"/>
    <w:uiPriority w:val="99"/>
    <w:qFormat/>
    <w:rsid w:val="00FE298F"/>
    <w:rPr>
      <w:b/>
      <w:bCs/>
    </w:rPr>
  </w:style>
  <w:style w:type="character" w:styleId="a4">
    <w:name w:val="Hyperlink"/>
    <w:uiPriority w:val="99"/>
    <w:rsid w:val="00FE298F"/>
    <w:rPr>
      <w:color w:val="0000FF"/>
      <w:u w:val="single"/>
    </w:rPr>
  </w:style>
  <w:style w:type="table" w:styleId="a5">
    <w:name w:val="Table Grid"/>
    <w:basedOn w:val="a1"/>
    <w:uiPriority w:val="99"/>
    <w:rsid w:val="00FE298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CE43E8"/>
    <w:pPr>
      <w:ind w:left="720"/>
    </w:pPr>
  </w:style>
  <w:style w:type="character" w:customStyle="1" w:styleId="apple-converted-space">
    <w:name w:val="apple-converted-space"/>
    <w:rsid w:val="005C7053"/>
  </w:style>
  <w:style w:type="character" w:customStyle="1" w:styleId="highlight">
    <w:name w:val="highlight"/>
    <w:rsid w:val="005C70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48453">
      <w:marLeft w:val="0"/>
      <w:marRight w:val="0"/>
      <w:marTop w:val="0"/>
      <w:marBottom w:val="0"/>
      <w:divBdr>
        <w:top w:val="none" w:sz="0" w:space="0" w:color="auto"/>
        <w:left w:val="none" w:sz="0" w:space="0" w:color="auto"/>
        <w:bottom w:val="none" w:sz="0" w:space="0" w:color="auto"/>
        <w:right w:val="none" w:sz="0" w:space="0" w:color="auto"/>
      </w:divBdr>
    </w:div>
    <w:div w:id="543297611">
      <w:bodyDiv w:val="1"/>
      <w:marLeft w:val="0"/>
      <w:marRight w:val="0"/>
      <w:marTop w:val="0"/>
      <w:marBottom w:val="0"/>
      <w:divBdr>
        <w:top w:val="none" w:sz="0" w:space="0" w:color="auto"/>
        <w:left w:val="none" w:sz="0" w:space="0" w:color="auto"/>
        <w:bottom w:val="none" w:sz="0" w:space="0" w:color="auto"/>
        <w:right w:val="none" w:sz="0" w:space="0" w:color="auto"/>
      </w:divBdr>
    </w:div>
    <w:div w:id="1162504765">
      <w:bodyDiv w:val="1"/>
      <w:marLeft w:val="0"/>
      <w:marRight w:val="0"/>
      <w:marTop w:val="0"/>
      <w:marBottom w:val="0"/>
      <w:divBdr>
        <w:top w:val="none" w:sz="0" w:space="0" w:color="auto"/>
        <w:left w:val="none" w:sz="0" w:space="0" w:color="auto"/>
        <w:bottom w:val="none" w:sz="0" w:space="0" w:color="auto"/>
        <w:right w:val="none" w:sz="0" w:space="0" w:color="auto"/>
      </w:divBdr>
    </w:div>
    <w:div w:id="173343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urworld.compuserve.com/homepages/A_Littlejohn" TargetMode="External"/><Relationship Id="rId3" Type="http://schemas.openxmlformats.org/officeDocument/2006/relationships/styles" Target="styles.xml"/><Relationship Id="rId7" Type="http://schemas.openxmlformats.org/officeDocument/2006/relationships/hyperlink" Target="mailto:Svetmoy7@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elsinki.fi/~tella/fllinks.html" TargetMode="External"/><Relationship Id="rId4" Type="http://schemas.microsoft.com/office/2007/relationships/stylesWithEffects" Target="stylesWithEffects.xml"/><Relationship Id="rId9" Type="http://schemas.openxmlformats.org/officeDocument/2006/relationships/hyperlink" Target="http://www.edu.helsinki.fi/vk/index.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0A75B-84C9-4D3D-832B-9827BE58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5</Pages>
  <Words>2451</Words>
  <Characters>13975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121</cp:revision>
  <dcterms:created xsi:type="dcterms:W3CDTF">2014-10-09T14:09:00Z</dcterms:created>
  <dcterms:modified xsi:type="dcterms:W3CDTF">2015-04-01T15:22:00Z</dcterms:modified>
</cp:coreProperties>
</file>