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1D" w:rsidRPr="00094DD5" w:rsidRDefault="00094DD5" w:rsidP="00094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D5">
        <w:rPr>
          <w:rFonts w:ascii="Times New Roman" w:hAnsi="Times New Roman" w:cs="Times New Roman"/>
          <w:b/>
          <w:sz w:val="28"/>
          <w:szCs w:val="28"/>
        </w:rPr>
        <w:t>ГЛОБАЛІЗАЦІЯ ВИЩОЇ ОСВІТИ: ДИНАМІКА ТА ВЕКТОРИ ПОШИРЕННЯ</w:t>
      </w:r>
    </w:p>
    <w:p w:rsidR="00094DD5" w:rsidRPr="00094DD5" w:rsidRDefault="00094DD5" w:rsidP="0009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DD5">
        <w:rPr>
          <w:rFonts w:ascii="Times New Roman" w:hAnsi="Times New Roman" w:cs="Times New Roman"/>
          <w:b/>
          <w:sz w:val="28"/>
          <w:szCs w:val="28"/>
        </w:rPr>
        <w:t>ХОМЕРІКІ О. А.</w:t>
      </w:r>
    </w:p>
    <w:p w:rsidR="00094DD5" w:rsidRPr="00094DD5" w:rsidRDefault="00094DD5" w:rsidP="0009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DD5" w:rsidRPr="00094DD5" w:rsidRDefault="00094DD5" w:rsidP="0009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кандидат педагогічних наук,</w:t>
      </w:r>
    </w:p>
    <w:p w:rsidR="00094DD5" w:rsidRPr="00094DD5" w:rsidRDefault="00094DD5" w:rsidP="0009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доцент кафедри соціології </w:t>
      </w:r>
    </w:p>
    <w:p w:rsidR="00094DD5" w:rsidRPr="00094DD5" w:rsidRDefault="00094DD5" w:rsidP="0009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Національного авіаційного університету </w:t>
      </w:r>
    </w:p>
    <w:p w:rsidR="00094DD5" w:rsidRDefault="00094DD5" w:rsidP="0009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м. Київ, Україна</w:t>
      </w:r>
    </w:p>
    <w:p w:rsidR="00094DD5" w:rsidRDefault="00094DD5" w:rsidP="0009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Сучасний світ характеризується активним поширенням глобалізацій них процесів. Відповідно досить популярним сьогодні у суспільних сферах є те- рмін «глобалізація». За останні кілька десятків років його вживання в науко- вих працях і дослідженнях зростає в геометричній прогресії. Зміни сучасного світу, як об'єктивна тенденція до кооперації методів і форм функціонування практично всіх сфер життя, демонструють вченим нові умови і факти, для пояснення яких необхідні нові поняття. До терміну «глобалізація» з цієї при- чини не одне десятиліття прикута величезна увага, оскільки за його допомо- гою дослідники намагаються узагальнити і пояснити ті процеси які відбува- ються в світі Незважаючи на те, що цей термін спочатку належав сфері еко- номіки, а потім перейшов у політику, і в основному всі дослідження цього поняття були «узурповані» саме цими областями наукового знання, тим не менш, з часом його стали використовувати у всіх можливих сферах, хоча при цьому, чіткого визначення «глобалізації» не тільки-не було тоді, але все ще не існує і сьогодні. Невизначеним досі є і поняття «глобалізація в сфері осві- ти» або просто «глобалізація освіти». Нарівні з ними, як синонім, дуже часто вживається вираз «глобальна освіта», який за змістом близький до терміна «глобалізація освіти», однак, незважаючи на схожість звучання, ці два по- няття не можуть бути повною мірою синонімами, незважаючи на тенденцію до зрівнювання їх значення. «Глобальна освіта» – це створена в другій поло- вині ХХ століття в Америці концепція освіти, що застосовується переважно в середній школі, орієнтована на виховання толерантної, сприйнятливої до інших культур особистості, людини світу, здатної розібратися у світових процесах, що поважає протилежні точки зору, а також усвідомлює немину- чість глобальних перетворень і вміє адаптуватися до них. Згідно з визначен- ням, це концепція, «орієнтує учнів на вироблення планетарної свідомості, але не форма або організація отримання освіти», тобто глобальне освіта не є результатом глобалізації у сфері вищої освіти, тому замінювати одне поняття іншим в даному контексті, незважаючи на частоту вживання і зрозумілу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се- мантику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, не представляється правильним у більшості випадків. Але, врахо- вуючи ситуацію, тенденцію в матеріалах на дану тематику, і фактичне роз- ширення семантики цього терміна, що швидше за все призведе до закріплен- ня додаткового значення за цим поняттям, при цитуванні в даній роботі «глобалізація освіти» буде прирівняна до «глобальної освіти» і означати іде- нтичні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процеси .</w:t>
      </w:r>
      <w:proofErr w:type="gramEnd"/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lastRenderedPageBreak/>
        <w:t>Хоча повної і визнаної розшифровки поняття «глобалізація» і, як наслі- док, «глобалізації освіти» не існує, проте, спроби його визначення, звичайно 104 ж, проводилися. Загальний термін «глобалізація», що застосовується до всіх сфер, в цій роботі розглянуто не буде, так як за складністю та полісемічністю цього терміна, породженої його широким вживанням, потрібно проводити окреме наукове дослідження. В даній же роботі нас цікавить тільки відно- шення глобалізації до сфери вищої освіти.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Таким чином прискорений розвиток інституту вищої освіти в останні десятиліття характерний, практично, для всіх розвинених країн. При цьому перехід від елітної до масової вищої освіти став загальним явищем у най- більш розвинених і в багатьох країнах, що розвиваються, оскільки о нього долучється все більша частка підходящої вікової групи. У США та Японії їм охоплено понад 50% підходящої вікової групи. За 40 років (з середини 50-х по середину 90-х років) чисельність студентів майже у всіх західноєвропей- ських країнах збільшилася більш ніж в 10 разів. На початку 90-х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рр..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пропо- рція випускників шкіл, що надійшли до вищих навчальних закладів, у Вели- кобританії збільшилася приблизно до 30%. Посилюється так звана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спонси- рована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мобільність, тобто відбір дітей для вступу до обраного освітнього за- кладу та їх підтримка матеріально та іншими засобами в процесі просування через систему освіти до елітних позицій в кінці.З початку 80-х років чисель- ність студентів вузів країн Західної Європи зросла на одну третину. Най- більш істотне зростання – на 70% з 1985 р. – відзначався в Греції, Франції та Великої Британії / Очевидно, що процеси глобалізації, що підвищують соці- альну цінність знання, мають стимулюючий вплив на збільшення попиту на освітні послуги в розвинених країнах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Формування світового освітнього простору як частини світу, що глоба- лізується – процес не останніх десятиліть, однак з 90-х років XX століття він здобуває принципово нові риси, надаючи глибокий вплив на всі сфери соціа- льного життя і представляючи собою предмет наукових дискусій і обгово- рень як у закордонній, так і у вітчизняній науково-дослідницькій літературі в площині таких понять:</w:t>
      </w:r>
    </w:p>
    <w:p w:rsidR="00094DD5" w:rsidRDefault="00094DD5" w:rsidP="000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«інтернаціоналізація» освіти (дане поняття може використовуватися для опису процесів розширення співробітництва між державами у сфері освіти або ж у співвідношенні з поняттям «глобалізація» освіти);</w:t>
      </w:r>
    </w:p>
    <w:p w:rsidR="00094DD5" w:rsidRDefault="00094DD5" w:rsidP="000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«інтеграція освіти»;</w:t>
      </w:r>
    </w:p>
    <w:p w:rsidR="00094DD5" w:rsidRDefault="00094DD5" w:rsidP="000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«глобалізація» освіти і «колонізація» (у даному контексті досліджу- ються питання контролю у сфері освіти на світовому рівні);</w:t>
      </w:r>
    </w:p>
    <w:p w:rsidR="00094DD5" w:rsidRDefault="00094DD5" w:rsidP="000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«глобалізація», «національна та глобальна конкуренція в освіті» (акце- нтується увага на співвідношенні глобальних тенденцій в освіті та місцевих реакціях на них, на становищі і можливостях національних освітніх систем у сфері освіти на міжнародному рівні);</w:t>
      </w:r>
    </w:p>
    <w:p w:rsidR="00094DD5" w:rsidRDefault="00094DD5" w:rsidP="000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«європізація» і «глобалізація» (в цьому ракурсі аналізується проблема співвідношення процесів, що відбуваються у сфері освіти на світовому рівні і на рівні Європейського співтовариства, актуалізуються відмінності між ци- ми процессами, зокрема керованими на рівні Європи) і т.д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Незалежно від ракурсу розгляду світового освітнього простору, як най- більш масштабному результаті процесів глобалізації, представлені і лідери,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DD5">
        <w:rPr>
          <w:rFonts w:ascii="Times New Roman" w:hAnsi="Times New Roman" w:cs="Times New Roman"/>
          <w:sz w:val="28"/>
          <w:szCs w:val="28"/>
        </w:rPr>
        <w:t>ті, хто є аутсайдерами, що визначається політичними, економічними і техно- логічними особливостями і тенденціями розвитку регіонів і країн.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Лідерами «процесу глобалізації в цілому, інтеграційних процесів і про- цесів формування ринку освітніх послуг на міжнародному рівні у сфері осві- ти зокрема є провідні країни світу, які вступили на шлях перетворення своїх освітніх систем і розглядають активну участь у формуванні світового освіт- нього простору як вирішення існуючих проблем, як на національному, так і на міжнародному рівні. Серед таких країн: США, Канада, країни Західної Європи, Австралія. Останнім часом активізуються країни Азії: Японія,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Ки- тай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>. Об'єктивно лідерство даних країн можна розглядати у двох основних напрямках.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По-перше, ці країни проводять активну діяльність у напрямку розши- рення своїх можливостей на світовому ринку освітніх послуг за допомогою внутрішньої і зовнішньої політики, вдосконалюючи власне законодавство, оптимізуючи організаційні умови вступу до навчальних закладів та прожи- вання іноземних навчаються. У підсумку, США, Великобританія, Німеччина, Франція, Австралія є лідерами за показником мобільності студентів і по прибуткам, масштаби яких детермінували включення Світовою організацією торгівлі освіти в список послуг. Торгівля освітніми послугами відповідно до Генеральної угоди з торгівлі послугами регулюється його положеннями. Фі- нансові показники угоди в цілому сягають 100 млрд.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дол..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США на рік, у вищій освіті вони складають 50 млрд.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дол..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США в рік. Кількість іноземних громадян – споживачів різних освітніх послуг постійно зростає і в даний час досягає 7 млн. людей.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DD5">
        <w:rPr>
          <w:rFonts w:ascii="Times New Roman" w:hAnsi="Times New Roman" w:cs="Times New Roman"/>
          <w:sz w:val="28"/>
          <w:szCs w:val="28"/>
        </w:rPr>
        <w:t>По-друге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>, країни-лідери реалізують спільні міжнародні проекти, адап- туючи свої системи освіти в нових умовах розвитку суспільства, створюючи сприятливе середовище для міжнародного співробітництва, інтеграції та ін- тернаціоналізації. Здійснювані цими країнами міжнародні проекти або ціле- спрямовано орієнтовані на формування єдиного освітнього простору, або орієнтовані на співпрацю з окремими напрямками діяльності у сфері освіти, що побічно впливає на формування світового освітнього простору.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Прикладом проекту, якій побічно впливає на формування світового освітнього простору, є Вашингтонська угода між національними акредита- ційними органами про взаємну акредитацію, яка була підписана в 1989 році країнами, серед яких: Великобританія, США, Канада, Ірландія, Австралія, Гонконг, Нова Зеландія (пізніше до їх числа приєдналися Японія, Малайзія, Сінгапур і Німеччина). Завдяки Вашингтонській угоді визнаються освітні документи, що отримали національну і відповідно міжнародну акредитацію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Одним з наймасштабніших міжнародних проектів, цілеспрямовано орі- єнтованих на формування єдиного освітнього простору, є реалізація поло- жень Болонської декларації, прийнятої двадцятьма дев'ятьма європейськими країнами в 1999 р., мета якої – інтеграція національних систем освіти країн Європи в єдиний європейський освітній простір.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Необхідність єдиного прозорого освітнього середовища в Європі обґру- нтована загальними європейськими інтеграційними процесами, які вилилися в освіту Євросоюзу (ЄС), для ефективного вирішення нагальних транснаціо-106 нальних проблем Європи: брак робочих місць, охорони навколишнього се- редовища, безпеки, вирішення регіональних криз і т.д. Для ЄС вкрай необ- хідна реформа вищої освіти, оскільки Союзу потрібна єдина система освіти та саме з цієї причини ЄС прагне до створення спільного європейського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про- стору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вищої освіти. Єдина освітнє середовище дозволить ЄС вирішити вкрай важливі саме для Європи завдання:</w:t>
      </w:r>
    </w:p>
    <w:p w:rsidR="00094DD5" w:rsidRDefault="00094DD5" w:rsidP="00094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прискорення мобільності, повноцінного використання висококваліфі- кованого персоналу, для чого відповідно необхідно взаємне визнання дип- ломів університетів різних країн у Європейському співтоваристві; </w:t>
      </w:r>
    </w:p>
    <w:p w:rsidR="00094DD5" w:rsidRDefault="00094DD5" w:rsidP="00094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більш інтенсивного використання досягнень окремих країн; </w:t>
      </w:r>
    </w:p>
    <w:p w:rsidR="00094DD5" w:rsidRDefault="00094DD5" w:rsidP="00094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посилення міграції студентів і молодих фахівців, покликаної підтри- мати етнічне виживання європейських народів, що особливо актуально на тлі скорочення народжуваності корінного європейського населення, скорочення його частки при зростанні частки мігрантів з Азії, Африки, Латинської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Аме- рики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>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Крім того, реалізація заходів Болонської угоди, спрямованої на створен- ня єдиного європейського освітнього простору, дозволить вирішити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пробле- му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підвищення конкурентоспроможності європейської вищої освіти у світо- вому освітньому просторі на тлі глобального домінування США у сфері ви- щої освіти, дозволить залучити до Європи учнів з інших регіонів світу. «Єв- ропа втратила, – йдеться у Болонській декларації, – першу в світі позицію в якості місця для здобуття освіти іноземцями». Сьогодні студенти воліють здобувати освіту в США. Чисельність іноземних студентів у США вже на початку нового тисячоліття перевищувала більше 500 тис. Прибуток США від навчання іноземних студентів у 2001 році склав 11,5 млрд.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дол..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, а в 2005–2006 навчальних роках становив уже 13,5 млрд. дол.. чистого прибутку без обліку доходів за додатковими видатками студента з проживання в іншій країні, що становило на 2012 навчальний рік приблизно 28,7% доходів від світового ринку освітніх послуг. На думку фахівців, введення в рамках Бо- лонського угоди кредитної системи і легко зрозумілих кваліфікацій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дозво- лить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Європі потіснити США на світовому освітньому ринку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>Таким чином, незалежно від регіону світу, в якому спостерігається ак- тивність інтеграційних процесів або локальних цілей, які переслідуються країнами, активно приймаючи участь у освітніх змінах на рівні міжнародно- го співтовариства, участь в даних процесах – це частина світових політич- них, соціальних та економічних процесів, відстороненість від яких або паси- вне їх прийняття визначає положення країни на міжнародному рівні і в кін- цевому підсумку її внутрішній розвиток.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Щоб не залишитися на узбіччі міжнародних процесів, що спостеріга- ються в сфері освіти, суть яких описується як становлення освітнього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прос- тору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світу (у ньому представлено зіткнення різних інтересів провідних у га- лузі освіти і конкуруючих між собою країн), Україна об'єктивно змушена приймати участь в інтеграційній діяльності на міжнародному рівні.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b/>
          <w:sz w:val="28"/>
          <w:szCs w:val="28"/>
        </w:rPr>
        <w:t>Список літератури</w:t>
      </w:r>
      <w:r w:rsidRPr="00094D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1. Никольский В. Глобальное образование: пределы либерализации /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Николь- ский</w:t>
      </w:r>
      <w:proofErr w:type="gramEnd"/>
      <w:r w:rsidRPr="00094DD5">
        <w:rPr>
          <w:rFonts w:ascii="Times New Roman" w:hAnsi="Times New Roman" w:cs="Times New Roman"/>
          <w:sz w:val="28"/>
          <w:szCs w:val="28"/>
        </w:rPr>
        <w:t xml:space="preserve"> В. // Высшее образование в России. – 2004. – № 8. – С. 17- 25. 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D5">
        <w:rPr>
          <w:rFonts w:ascii="Times New Roman" w:hAnsi="Times New Roman" w:cs="Times New Roman"/>
          <w:sz w:val="28"/>
          <w:szCs w:val="28"/>
        </w:rPr>
        <w:t xml:space="preserve">2. Скотт П. Глобалізація і університет / Скотт П. // Alma Mater. – 2000. – №4. – С. 3-8. 3. Бауман 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DD5">
        <w:rPr>
          <w:rFonts w:ascii="Times New Roman" w:hAnsi="Times New Roman" w:cs="Times New Roman"/>
          <w:sz w:val="28"/>
          <w:szCs w:val="28"/>
        </w:rPr>
        <w:t>3. Глобализация. Последствия для человека и общества: Пер. с англ. / 3. Бауман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094DD5">
        <w:rPr>
          <w:rFonts w:ascii="Times New Roman" w:hAnsi="Times New Roman" w:cs="Times New Roman"/>
          <w:sz w:val="28"/>
          <w:szCs w:val="28"/>
        </w:rPr>
        <w:t>М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DD5">
        <w:rPr>
          <w:rFonts w:ascii="Times New Roman" w:hAnsi="Times New Roman" w:cs="Times New Roman"/>
          <w:sz w:val="28"/>
          <w:szCs w:val="28"/>
        </w:rPr>
        <w:t>Изд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94DD5">
        <w:rPr>
          <w:rFonts w:ascii="Times New Roman" w:hAnsi="Times New Roman" w:cs="Times New Roman"/>
          <w:sz w:val="28"/>
          <w:szCs w:val="28"/>
        </w:rPr>
        <w:t>во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094DD5">
        <w:rPr>
          <w:rFonts w:ascii="Times New Roman" w:hAnsi="Times New Roman" w:cs="Times New Roman"/>
          <w:sz w:val="28"/>
          <w:szCs w:val="28"/>
        </w:rPr>
        <w:t>Весь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DD5">
        <w:rPr>
          <w:rFonts w:ascii="Times New Roman" w:hAnsi="Times New Roman" w:cs="Times New Roman"/>
          <w:sz w:val="28"/>
          <w:szCs w:val="28"/>
        </w:rPr>
        <w:t>мир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», 2004. – 188 </w:t>
      </w:r>
      <w:r w:rsidRPr="00094DD5">
        <w:rPr>
          <w:rFonts w:ascii="Times New Roman" w:hAnsi="Times New Roman" w:cs="Times New Roman"/>
          <w:sz w:val="28"/>
          <w:szCs w:val="28"/>
        </w:rPr>
        <w:t>с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4. Brock-Utne, B. The Global Forces Affecting the Education Sector Today – The Universities in Europe as an Example / Birgit Brock-Utne// Higher Education in Europe. – 2002. – XXVII. – № 3. – P. 283-299. </w:t>
      </w:r>
    </w:p>
    <w:p w:rsid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5. Schellekens A. Flexibility in the Higher Professional Education: A Survey in Business Administration Programmers in the Netherlands / A. Schellekens, F. Paas&amp; J. G. van </w:t>
      </w:r>
      <w:r w:rsidRPr="00094DD5">
        <w:rPr>
          <w:rFonts w:ascii="Times New Roman" w:hAnsi="Times New Roman" w:cs="Times New Roman"/>
          <w:sz w:val="28"/>
          <w:szCs w:val="28"/>
        </w:rPr>
        <w:t>МегпёпЬоег</w:t>
      </w:r>
      <w:r w:rsidRPr="00094DD5">
        <w:rPr>
          <w:rFonts w:ascii="Times New Roman" w:hAnsi="Times New Roman" w:cs="Times New Roman"/>
          <w:sz w:val="28"/>
          <w:szCs w:val="28"/>
          <w:lang w:val="en-US"/>
        </w:rPr>
        <w:t xml:space="preserve"> // Higher Education. – Vol. 45. – №3. – P. 281-305. </w:t>
      </w:r>
    </w:p>
    <w:p w:rsidR="00094DD5" w:rsidRPr="00094DD5" w:rsidRDefault="00094DD5" w:rsidP="000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4DD5">
        <w:rPr>
          <w:rFonts w:ascii="Times New Roman" w:hAnsi="Times New Roman" w:cs="Times New Roman"/>
          <w:sz w:val="28"/>
          <w:szCs w:val="28"/>
        </w:rPr>
        <w:t>6. Башмакова Н.И. Мировые тенденции развития высшего образования в XXI веке: видение ЮНЕСКО и практика реформ // Высшее образование сегодня. – 2007. – №1. – С. 29-34.</w:t>
      </w:r>
    </w:p>
    <w:sectPr w:rsidR="00094DD5" w:rsidRPr="0009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ECA"/>
    <w:multiLevelType w:val="hybridMultilevel"/>
    <w:tmpl w:val="9E387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D71E0"/>
    <w:multiLevelType w:val="hybridMultilevel"/>
    <w:tmpl w:val="C9CE8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D5"/>
    <w:rsid w:val="00094DD5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0B1B5-BA66-424E-B202-F597A94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1942</Words>
  <Characters>11072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1</cp:revision>
  <dcterms:created xsi:type="dcterms:W3CDTF">2016-04-11T16:49:00Z</dcterms:created>
  <dcterms:modified xsi:type="dcterms:W3CDTF">2016-04-11T16:59:00Z</dcterms:modified>
</cp:coreProperties>
</file>