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7E" w:rsidRPr="00114C7E" w:rsidRDefault="00114C7E" w:rsidP="00114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</w:pPr>
      <w:r w:rsidRPr="00114C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УДК 316.647.8:65.014.1:316.3</w:t>
      </w:r>
      <w:r w:rsidRPr="00114C7E">
        <w:rPr>
          <w:rFonts w:ascii="Times New Roman" w:eastAsia="Times New Roman" w:hAnsi="Times New Roman" w:cs="Times New Roman"/>
          <w:sz w:val="18"/>
          <w:szCs w:val="18"/>
          <w:lang w:eastAsia="ru-RU"/>
        </w:rPr>
        <w:t>(043.2)</w:t>
      </w:r>
      <w:bookmarkStart w:id="0" w:name="_GoBack"/>
    </w:p>
    <w:p w:rsidR="00114C7E" w:rsidRPr="00114C7E" w:rsidRDefault="00114C7E" w:rsidP="00114C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val="uk-UA" w:eastAsia="ru-RU"/>
        </w:rPr>
      </w:pPr>
      <w:r w:rsidRPr="00114C7E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Єровенко А.М.</w:t>
      </w:r>
    </w:p>
    <w:bookmarkEnd w:id="0"/>
    <w:p w:rsidR="00114C7E" w:rsidRPr="00114C7E" w:rsidRDefault="00114C7E" w:rsidP="00114C7E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114C7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Національний авіаційний університет,</w:t>
      </w:r>
      <w:r w:rsidRPr="00114C7E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uk-UA" w:eastAsia="ru-RU"/>
        </w:rPr>
        <w:t xml:space="preserve"> </w:t>
      </w:r>
      <w:r w:rsidRPr="00114C7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Київ</w:t>
      </w:r>
    </w:p>
    <w:p w:rsidR="00114C7E" w:rsidRPr="00114C7E" w:rsidRDefault="00114C7E" w:rsidP="00114C7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114C7E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ГЕНДЕРНІ СТЕРЕОТИПИ ТА ЇХ ВПЛИВ НА РОЗПОДІЛ ПРАЦІ В УКРАЇНСЬКОМУ СУСПІЛЬСТВІ</w:t>
      </w:r>
    </w:p>
    <w:p w:rsidR="00114C7E" w:rsidRPr="00114C7E" w:rsidRDefault="00114C7E" w:rsidP="00114C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14C7E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Проблема  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г</w:t>
      </w:r>
      <w:r w:rsidRPr="00114C7E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ендерної  нерівності є надзвичайно актуальною для  сучасного українського суспільства та яскраво проявляється на українському ринку праці. 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Гендерні стереотипи, сформовані під впливом певних історичних та соціально-економічних умов є одним з наслідків та умовою гендерної нерівності в сучасному українському суспільстві. У більшості сфер життя розповсюджена патріархальна гендерна ідеологія.</w:t>
      </w:r>
    </w:p>
    <w:p w:rsidR="00114C7E" w:rsidRPr="00114C7E" w:rsidRDefault="00114C7E" w:rsidP="00114C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Відчути вплив гендерних стереотипів на розподіл праці можна, аналізуючи результати дослідження Українського центру соціальних реформ. В Україні жінки працюють переважно у сфері послуг, причому частка знаневомістких, таких, що потребують високої освітньо-професійної кваліфікації (освіта, охорона здоров’я, державне управління, фінансове посередництво) послуг істотно перевищує  частку таких, що передбачають робітничу кваліфікацію. Чоловіки значно більшою мірою представлені у промислових видах діяльності (зокрема добувній), та видах послуг, які передбачають переважно робітничу кваліфікацію. Це говорить про те, що існує певний поділ розпраці з урахуванням класичних гендерних ролей «жінки-берегині» та «чоловіка-годувальника». </w:t>
      </w:r>
      <w:r w:rsidRPr="00114C7E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uk-UA" w:eastAsia="ru-RU"/>
        </w:rPr>
        <w:t>За даними  соціологічного опитування «Дослідження участі жінок у складі робочої сили України» (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Український центр соціальних реформ)</w:t>
      </w:r>
      <w:r w:rsidRPr="00114C7E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uk-UA" w:eastAsia="ru-RU"/>
        </w:rPr>
        <w:t>, за 2011 рік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частка жінок серед  державних службовців першої категорії, тобто на тому рівні, де приймаються відповідальні державні рішення, становила лише 14%, що засвідчує  вкрай обмежене представництво жінок серед високопосадовців. Такі закономірності гендерної структури високопосадовців залишаються досить сталими протягом всього періоду незалежності України, що свідчить про «закритість» влади для жінок, їх штучне виключення з цієї сфери. Незважаючи на високу професійну та освітню підготовку, жінки обіймають посади менш престижні та менш оплачувані. С</w:t>
      </w:r>
      <w:r w:rsidRPr="00114C7E">
        <w:rPr>
          <w:rFonts w:ascii="Times New Roman" w:eastAsia="Times New Roman" w:hAnsi="Times New Roman" w:cs="Times New Roman"/>
          <w:sz w:val="18"/>
          <w:szCs w:val="18"/>
          <w:lang w:eastAsia="ru-RU"/>
        </w:rPr>
        <w:t>ередня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14C7E">
        <w:rPr>
          <w:rFonts w:ascii="Times New Roman" w:eastAsia="Times New Roman" w:hAnsi="Times New Roman" w:cs="Times New Roman"/>
          <w:sz w:val="18"/>
          <w:szCs w:val="18"/>
          <w:lang w:eastAsia="ru-RU"/>
        </w:rPr>
        <w:t>заробітна плата чоловіків в Україні більш ніж на чверть, перевищує середню заробітн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ю </w:t>
      </w:r>
      <w:r w:rsidRPr="00114C7E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плату жінок. Як показують дані обстеження підприємств з питань статистики праці, що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14C7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провод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я</w:t>
      </w:r>
      <w:r w:rsidRPr="00114C7E">
        <w:rPr>
          <w:rFonts w:ascii="Times New Roman" w:eastAsia="Times New Roman" w:hAnsi="Times New Roman" w:cs="Times New Roman"/>
          <w:sz w:val="18"/>
          <w:szCs w:val="18"/>
          <w:lang w:eastAsia="ru-RU"/>
        </w:rPr>
        <w:t>ться Державн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ім</w:t>
      </w:r>
      <w:r w:rsidRPr="00114C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комітетом</w:t>
      </w:r>
      <w:r w:rsidRPr="00114C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статистики України, 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г</w:t>
      </w:r>
      <w:r w:rsidRPr="00114C7E">
        <w:rPr>
          <w:rFonts w:ascii="Times New Roman" w:eastAsia="Times New Roman" w:hAnsi="Times New Roman" w:cs="Times New Roman"/>
          <w:sz w:val="18"/>
          <w:szCs w:val="18"/>
          <w:lang w:eastAsia="ru-RU"/>
        </w:rPr>
        <w:t>ендерний розрив в заробітній платі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14C7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працівників спостерігається у всіх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14C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укрупнених видах 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14C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економічної 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14C7E">
        <w:rPr>
          <w:rFonts w:ascii="Times New Roman" w:eastAsia="Times New Roman" w:hAnsi="Times New Roman" w:cs="Times New Roman"/>
          <w:sz w:val="18"/>
          <w:szCs w:val="18"/>
          <w:lang w:eastAsia="ru-RU"/>
        </w:rPr>
        <w:t>діяльності, а в окремих з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14C7E">
        <w:rPr>
          <w:rFonts w:ascii="Times New Roman" w:eastAsia="Times New Roman" w:hAnsi="Times New Roman" w:cs="Times New Roman"/>
          <w:sz w:val="18"/>
          <w:szCs w:val="18"/>
          <w:lang w:eastAsia="ru-RU"/>
        </w:rPr>
        <w:t>них досягає 30 відсотків.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p w:rsidR="00114C7E" w:rsidRPr="00114C7E" w:rsidRDefault="00114C7E" w:rsidP="00114C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14C7E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Для вирішення проблеми гендерної дискримінації на ринку праці замало державної програми, прийнятої 26 вересня 2013 року з метою забезпечення чоловіків та жінок рівними правами та можливостями. В першу чергу, треба викорінити з масової свідомості сталі </w:t>
      </w:r>
      <w:r w:rsidRPr="00114C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г</w:t>
      </w:r>
      <w:r w:rsidRPr="00114C7E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ендерні стереотипи та створити умови для рівноправної професійної реалізації, як чоловіків, так і жінок. </w:t>
      </w:r>
    </w:p>
    <w:p w:rsidR="00114C7E" w:rsidRPr="00114C7E" w:rsidRDefault="00114C7E" w:rsidP="00114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</w:pPr>
      <w:r w:rsidRPr="00114C7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Науковий керівник –</w:t>
      </w:r>
      <w:r w:rsidRPr="00114C7E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val="uk-UA" w:eastAsia="ru-RU"/>
        </w:rPr>
        <w:t xml:space="preserve"> Бурік М.Л.,канд.  філос. Наук, викл.</w:t>
      </w:r>
    </w:p>
    <w:p w:rsidR="00CC10B9" w:rsidRDefault="00CC10B9"/>
    <w:sectPr w:rsidR="00CC10B9" w:rsidSect="00114C7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B9"/>
    <w:rsid w:val="00114C7E"/>
    <w:rsid w:val="00CC10B9"/>
    <w:rsid w:val="00EA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87E26-C6A4-4C86-8323-60BA4DEC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2016-04-23T18:21:00Z</dcterms:created>
  <dcterms:modified xsi:type="dcterms:W3CDTF">2016-04-23T18:22:00Z</dcterms:modified>
</cp:coreProperties>
</file>