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E3C" w:rsidRPr="00D11E3C" w:rsidRDefault="00D11E3C" w:rsidP="00D11E3C">
      <w:pPr>
        <w:shd w:val="clear" w:color="auto" w:fill="FFFFFF"/>
        <w:spacing w:before="158"/>
        <w:rPr>
          <w:spacing w:val="-3"/>
          <w:sz w:val="28"/>
          <w:szCs w:val="22"/>
          <w:lang w:val="uk-UA"/>
        </w:rPr>
      </w:pPr>
      <w:bookmarkStart w:id="0" w:name="_GoBack"/>
      <w:r w:rsidRPr="00D11E3C">
        <w:rPr>
          <w:sz w:val="28"/>
          <w:szCs w:val="22"/>
          <w:lang w:val="uk-UA"/>
        </w:rPr>
        <w:t>УДК 519.872</w:t>
      </w:r>
    </w:p>
    <w:p w:rsidR="00D11E3C" w:rsidRPr="00D11E3C" w:rsidRDefault="00D11E3C" w:rsidP="00D11E3C">
      <w:pPr>
        <w:pStyle w:val="ac"/>
        <w:rPr>
          <w:sz w:val="28"/>
        </w:rPr>
      </w:pPr>
      <w:bookmarkStart w:id="1" w:name="_Toc401608361"/>
      <w:r w:rsidRPr="00D11E3C">
        <w:rPr>
          <w:sz w:val="28"/>
        </w:rPr>
        <w:t xml:space="preserve">О.М. </w:t>
      </w:r>
      <w:proofErr w:type="spellStart"/>
      <w:r w:rsidRPr="00D11E3C">
        <w:rPr>
          <w:sz w:val="28"/>
        </w:rPr>
        <w:t>Дишлюк</w:t>
      </w:r>
      <w:proofErr w:type="spellEnd"/>
      <w:r w:rsidRPr="00D11E3C">
        <w:rPr>
          <w:sz w:val="28"/>
        </w:rPr>
        <w:t xml:space="preserve">, </w:t>
      </w:r>
      <w:proofErr w:type="spellStart"/>
      <w:r w:rsidRPr="00D11E3C">
        <w:rPr>
          <w:sz w:val="28"/>
        </w:rPr>
        <w:t>к.ф.-м.н</w:t>
      </w:r>
      <w:proofErr w:type="spellEnd"/>
      <w:r w:rsidRPr="00D11E3C">
        <w:rPr>
          <w:sz w:val="28"/>
        </w:rPr>
        <w:t>.</w:t>
      </w:r>
      <w:bookmarkEnd w:id="1"/>
    </w:p>
    <w:p w:rsidR="00D11E3C" w:rsidRPr="00D11E3C" w:rsidRDefault="00D11E3C" w:rsidP="00D11E3C">
      <w:pPr>
        <w:jc w:val="right"/>
        <w:rPr>
          <w:sz w:val="28"/>
          <w:szCs w:val="22"/>
          <w:lang w:val="uk-UA"/>
        </w:rPr>
      </w:pPr>
      <w:r w:rsidRPr="00D11E3C">
        <w:rPr>
          <w:i/>
          <w:sz w:val="28"/>
          <w:szCs w:val="22"/>
          <w:lang w:val="uk-UA"/>
        </w:rPr>
        <w:t>Національний авіаційний університет</w:t>
      </w:r>
    </w:p>
    <w:p w:rsidR="00D11E3C" w:rsidRPr="00D11E3C" w:rsidRDefault="00D11E3C" w:rsidP="00D11E3C">
      <w:pPr>
        <w:pStyle w:val="ab"/>
        <w:rPr>
          <w:color w:val="auto"/>
          <w:spacing w:val="-4"/>
          <w:sz w:val="28"/>
        </w:rPr>
      </w:pPr>
      <w:bookmarkStart w:id="2" w:name="_Toc401608362"/>
      <w:r w:rsidRPr="00D11E3C">
        <w:rPr>
          <w:sz w:val="28"/>
        </w:rPr>
        <w:t xml:space="preserve">СИСТЕМА ОБСЛУГОВУВАННЯ З ПОВТОРЕННЯМ </w:t>
      </w:r>
      <w:r w:rsidRPr="00D11E3C">
        <w:rPr>
          <w:sz w:val="28"/>
        </w:rPr>
        <w:br/>
        <w:t xml:space="preserve">ЗАЯВОК ЯК МАТЕМАТИЧНА МОДЕЛЬ </w:t>
      </w:r>
      <w:r w:rsidRPr="00D11E3C">
        <w:rPr>
          <w:sz w:val="28"/>
        </w:rPr>
        <w:br/>
        <w:t>ТЕЛЕКОМУНІКАЦІЙНОЇ С</w:t>
      </w:r>
      <w:r w:rsidRPr="00D11E3C">
        <w:rPr>
          <w:sz w:val="28"/>
        </w:rPr>
        <w:t>И</w:t>
      </w:r>
      <w:r w:rsidRPr="00D11E3C">
        <w:rPr>
          <w:sz w:val="28"/>
        </w:rPr>
        <w:t>СТЕМИ</w:t>
      </w:r>
      <w:bookmarkEnd w:id="2"/>
    </w:p>
    <w:p w:rsidR="00D11E3C" w:rsidRPr="00D11E3C" w:rsidRDefault="00D11E3C" w:rsidP="00D11E3C">
      <w:pPr>
        <w:spacing w:line="228" w:lineRule="auto"/>
        <w:ind w:firstLine="567"/>
        <w:jc w:val="both"/>
        <w:rPr>
          <w:spacing w:val="-2"/>
          <w:sz w:val="28"/>
          <w:szCs w:val="22"/>
          <w:lang w:val="uk-UA"/>
        </w:rPr>
      </w:pPr>
      <w:r w:rsidRPr="00D11E3C">
        <w:rPr>
          <w:spacing w:val="-2"/>
          <w:sz w:val="28"/>
          <w:szCs w:val="22"/>
          <w:lang w:val="uk-UA"/>
        </w:rPr>
        <w:t>З масовим використанням сучасних засобів зв'язку в роботі р</w:t>
      </w:r>
      <w:r w:rsidRPr="00D11E3C">
        <w:rPr>
          <w:spacing w:val="-2"/>
          <w:sz w:val="28"/>
          <w:szCs w:val="22"/>
          <w:lang w:val="uk-UA"/>
        </w:rPr>
        <w:t>і</w:t>
      </w:r>
      <w:r w:rsidRPr="00D11E3C">
        <w:rPr>
          <w:spacing w:val="-2"/>
          <w:sz w:val="28"/>
          <w:szCs w:val="22"/>
          <w:lang w:val="uk-UA"/>
        </w:rPr>
        <w:t>зних технічних об'єктів підвищився інтерес до телек</w:t>
      </w:r>
      <w:r w:rsidRPr="00D11E3C">
        <w:rPr>
          <w:spacing w:val="-2"/>
          <w:sz w:val="28"/>
          <w:szCs w:val="22"/>
          <w:lang w:val="uk-UA"/>
        </w:rPr>
        <w:t>о</w:t>
      </w:r>
      <w:r w:rsidRPr="00D11E3C">
        <w:rPr>
          <w:spacing w:val="-2"/>
          <w:sz w:val="28"/>
          <w:szCs w:val="22"/>
          <w:lang w:val="uk-UA"/>
        </w:rPr>
        <w:t>мунікаційних систем. Функціонування різноманітних таких систем передбачає: передачу даних, відправку повідомлень по найбільш ефективному шляху, елементарну обробку даних для забезпечення отримання неушкоджених повідомлень, при необхідності повторну передачу п</w:t>
      </w:r>
      <w:r w:rsidRPr="00D11E3C">
        <w:rPr>
          <w:spacing w:val="-2"/>
          <w:sz w:val="28"/>
          <w:szCs w:val="22"/>
          <w:lang w:val="uk-UA"/>
        </w:rPr>
        <w:t>о</w:t>
      </w:r>
      <w:r w:rsidRPr="00D11E3C">
        <w:rPr>
          <w:spacing w:val="-2"/>
          <w:sz w:val="28"/>
          <w:szCs w:val="22"/>
          <w:lang w:val="uk-UA"/>
        </w:rPr>
        <w:t xml:space="preserve">відомлень для ліквідації помилок передачі та ін. </w:t>
      </w:r>
    </w:p>
    <w:p w:rsidR="00D11E3C" w:rsidRPr="00D11E3C" w:rsidRDefault="00D11E3C" w:rsidP="00D11E3C">
      <w:pPr>
        <w:spacing w:line="228" w:lineRule="auto"/>
        <w:ind w:firstLine="567"/>
        <w:jc w:val="both"/>
        <w:rPr>
          <w:sz w:val="28"/>
          <w:szCs w:val="22"/>
          <w:lang w:val="uk-UA"/>
        </w:rPr>
      </w:pPr>
      <w:r w:rsidRPr="00D11E3C">
        <w:rPr>
          <w:sz w:val="28"/>
          <w:szCs w:val="22"/>
          <w:lang w:val="uk-UA"/>
        </w:rPr>
        <w:t xml:space="preserve">Розглядаючи телекомунікаційну систему як </w:t>
      </w:r>
      <w:proofErr w:type="spellStart"/>
      <w:r w:rsidRPr="00D11E3C">
        <w:rPr>
          <w:sz w:val="28"/>
          <w:szCs w:val="22"/>
          <w:lang w:val="uk-UA"/>
        </w:rPr>
        <w:t>одноканальну</w:t>
      </w:r>
      <w:proofErr w:type="spellEnd"/>
      <w:r w:rsidRPr="00D11E3C">
        <w:rPr>
          <w:sz w:val="28"/>
          <w:szCs w:val="22"/>
          <w:lang w:val="uk-UA"/>
        </w:rPr>
        <w:t xml:space="preserve"> систему обслуговування, треба враховувати той факт, що в функц</w:t>
      </w:r>
      <w:r w:rsidRPr="00D11E3C">
        <w:rPr>
          <w:sz w:val="28"/>
          <w:szCs w:val="22"/>
          <w:lang w:val="uk-UA"/>
        </w:rPr>
        <w:t>і</w:t>
      </w:r>
      <w:r w:rsidRPr="00D11E3C">
        <w:rPr>
          <w:sz w:val="28"/>
          <w:szCs w:val="22"/>
          <w:lang w:val="uk-UA"/>
        </w:rPr>
        <w:t>онуванні системи зв'язку можливе блокування даних при їх передачі. Тому для моделювання процесу функціонування телекомунік</w:t>
      </w:r>
      <w:r w:rsidRPr="00D11E3C">
        <w:rPr>
          <w:sz w:val="28"/>
          <w:szCs w:val="22"/>
          <w:lang w:val="uk-UA"/>
        </w:rPr>
        <w:t>а</w:t>
      </w:r>
      <w:r w:rsidRPr="00D11E3C">
        <w:rPr>
          <w:sz w:val="28"/>
          <w:szCs w:val="22"/>
          <w:lang w:val="uk-UA"/>
        </w:rPr>
        <w:t>ційних систем використовуються системи обслуговування з повт</w:t>
      </w:r>
      <w:r w:rsidRPr="00D11E3C">
        <w:rPr>
          <w:sz w:val="28"/>
          <w:szCs w:val="22"/>
          <w:lang w:val="uk-UA"/>
        </w:rPr>
        <w:t>о</w:t>
      </w:r>
      <w:r w:rsidRPr="00D11E3C">
        <w:rPr>
          <w:sz w:val="28"/>
          <w:szCs w:val="22"/>
          <w:lang w:val="uk-UA"/>
        </w:rPr>
        <w:t>ренням заявок.</w:t>
      </w:r>
    </w:p>
    <w:p w:rsidR="00D11E3C" w:rsidRPr="00D11E3C" w:rsidRDefault="00D11E3C" w:rsidP="00D11E3C">
      <w:pPr>
        <w:spacing w:line="228" w:lineRule="auto"/>
        <w:ind w:firstLine="567"/>
        <w:jc w:val="both"/>
        <w:rPr>
          <w:bCs/>
          <w:sz w:val="28"/>
          <w:szCs w:val="22"/>
          <w:lang w:val="uk-UA"/>
        </w:rPr>
      </w:pPr>
      <w:r w:rsidRPr="00D11E3C">
        <w:rPr>
          <w:bCs/>
          <w:sz w:val="28"/>
          <w:szCs w:val="22"/>
          <w:lang w:val="uk-UA"/>
        </w:rPr>
        <w:t xml:space="preserve">Розглянемо </w:t>
      </w:r>
      <w:r w:rsidRPr="00D11E3C">
        <w:rPr>
          <w:sz w:val="28"/>
          <w:szCs w:val="22"/>
          <w:lang w:val="uk-UA"/>
        </w:rPr>
        <w:t>систему обслуговування з повторними виклик</w:t>
      </w:r>
      <w:r w:rsidRPr="00D11E3C">
        <w:rPr>
          <w:sz w:val="28"/>
          <w:szCs w:val="22"/>
          <w:lang w:val="uk-UA"/>
        </w:rPr>
        <w:t>а</w:t>
      </w:r>
      <w:r w:rsidRPr="00D11E3C">
        <w:rPr>
          <w:sz w:val="28"/>
          <w:szCs w:val="22"/>
          <w:lang w:val="uk-UA"/>
        </w:rPr>
        <w:t xml:space="preserve">ми </w:t>
      </w:r>
      <w:r w:rsidRPr="00D11E3C">
        <w:rPr>
          <w:bCs/>
          <w:i/>
          <w:sz w:val="28"/>
          <w:szCs w:val="22"/>
          <w:lang w:val="uk-UA"/>
        </w:rPr>
        <w:t>GI/G/</w:t>
      </w:r>
      <w:r w:rsidRPr="00D11E3C">
        <w:rPr>
          <w:bCs/>
          <w:sz w:val="28"/>
          <w:szCs w:val="22"/>
          <w:lang w:val="uk-UA"/>
        </w:rPr>
        <w:t>1</w:t>
      </w:r>
      <w:r w:rsidRPr="00D11E3C">
        <w:rPr>
          <w:bCs/>
          <w:i/>
          <w:sz w:val="28"/>
          <w:szCs w:val="22"/>
          <w:lang w:val="uk-UA"/>
        </w:rPr>
        <w:t xml:space="preserve"> </w:t>
      </w:r>
      <w:r w:rsidRPr="00D11E3C">
        <w:rPr>
          <w:bCs/>
          <w:sz w:val="28"/>
          <w:szCs w:val="22"/>
          <w:lang w:val="uk-UA"/>
        </w:rPr>
        <w:t xml:space="preserve">типу </w:t>
      </w:r>
      <w:proofErr w:type="spellStart"/>
      <w:r w:rsidRPr="00D11E3C">
        <w:rPr>
          <w:bCs/>
          <w:sz w:val="28"/>
          <w:szCs w:val="22"/>
          <w:lang w:val="uk-UA"/>
        </w:rPr>
        <w:t>Лакатоша</w:t>
      </w:r>
      <w:proofErr w:type="spellEnd"/>
      <w:r w:rsidRPr="00D11E3C">
        <w:rPr>
          <w:bCs/>
          <w:sz w:val="28"/>
          <w:szCs w:val="22"/>
          <w:lang w:val="uk-UA"/>
        </w:rPr>
        <w:t xml:space="preserve">, де </w:t>
      </w:r>
      <w:r w:rsidRPr="00D11E3C">
        <w:rPr>
          <w:i/>
          <w:sz w:val="28"/>
          <w:szCs w:val="22"/>
        </w:rPr>
        <w:t>GI</w:t>
      </w:r>
      <w:r w:rsidRPr="00D11E3C">
        <w:rPr>
          <w:sz w:val="28"/>
          <w:szCs w:val="22"/>
          <w:lang w:val="uk-UA"/>
        </w:rPr>
        <w:t xml:space="preserve"> – розподіл інтервалів часу між н</w:t>
      </w:r>
      <w:r w:rsidRPr="00D11E3C">
        <w:rPr>
          <w:sz w:val="28"/>
          <w:szCs w:val="22"/>
          <w:lang w:val="uk-UA"/>
        </w:rPr>
        <w:t>а</w:t>
      </w:r>
      <w:r w:rsidRPr="00D11E3C">
        <w:rPr>
          <w:sz w:val="28"/>
          <w:szCs w:val="22"/>
          <w:lang w:val="uk-UA"/>
        </w:rPr>
        <w:t xml:space="preserve">дходженням заявок в систему, </w:t>
      </w:r>
      <w:r w:rsidRPr="00D11E3C">
        <w:rPr>
          <w:i/>
          <w:sz w:val="28"/>
          <w:szCs w:val="22"/>
        </w:rPr>
        <w:t>G</w:t>
      </w:r>
      <w:r w:rsidRPr="00D11E3C">
        <w:rPr>
          <w:sz w:val="28"/>
          <w:szCs w:val="22"/>
          <w:lang w:val="uk-UA"/>
        </w:rPr>
        <w:t xml:space="preserve"> – розподіл часу обслуговування</w:t>
      </w:r>
      <w:r w:rsidRPr="00D11E3C">
        <w:rPr>
          <w:bCs/>
          <w:sz w:val="28"/>
          <w:szCs w:val="22"/>
          <w:lang w:val="uk-UA"/>
        </w:rPr>
        <w:t>, а дисципліна прийняття на обслуговування здійснюється в поря</w:t>
      </w:r>
      <w:r w:rsidRPr="00D11E3C">
        <w:rPr>
          <w:bCs/>
          <w:sz w:val="28"/>
          <w:szCs w:val="22"/>
          <w:lang w:val="uk-UA"/>
        </w:rPr>
        <w:t>д</w:t>
      </w:r>
      <w:r w:rsidRPr="00D11E3C">
        <w:rPr>
          <w:bCs/>
          <w:sz w:val="28"/>
          <w:szCs w:val="22"/>
          <w:lang w:val="uk-UA"/>
        </w:rPr>
        <w:t>ку черги. Вказана система узагальнюється на випадок періодичної с</w:t>
      </w:r>
      <w:r w:rsidRPr="00D11E3C">
        <w:rPr>
          <w:bCs/>
          <w:sz w:val="28"/>
          <w:szCs w:val="22"/>
          <w:lang w:val="uk-UA"/>
        </w:rPr>
        <w:t>и</w:t>
      </w:r>
      <w:r w:rsidRPr="00D11E3C">
        <w:rPr>
          <w:bCs/>
          <w:sz w:val="28"/>
          <w:szCs w:val="22"/>
          <w:lang w:val="uk-UA"/>
        </w:rPr>
        <w:t xml:space="preserve">стеми обслуговування. </w:t>
      </w:r>
    </w:p>
    <w:p w:rsidR="00D11E3C" w:rsidRPr="00D11E3C" w:rsidRDefault="00D11E3C" w:rsidP="00D11E3C">
      <w:pPr>
        <w:spacing w:line="228" w:lineRule="auto"/>
        <w:ind w:firstLine="709"/>
        <w:jc w:val="both"/>
        <w:rPr>
          <w:bCs/>
          <w:sz w:val="32"/>
          <w:lang w:val="ru-RU"/>
        </w:rPr>
      </w:pPr>
      <w:r w:rsidRPr="00D11E3C">
        <w:rPr>
          <w:bCs/>
          <w:sz w:val="28"/>
          <w:szCs w:val="22"/>
          <w:lang w:val="uk-UA"/>
        </w:rPr>
        <w:t xml:space="preserve">Алгоритм обслуговування заявок передбачає дослідження двох випадків: коли, надійшовши до системи в момент </w:t>
      </w:r>
      <w:r w:rsidRPr="00D11E3C">
        <w:rPr>
          <w:bCs/>
          <w:position w:val="-10"/>
          <w:sz w:val="28"/>
          <w:szCs w:val="22"/>
          <w:lang w:val="uk-UA"/>
        </w:rPr>
        <w:object w:dxaOrig="2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3.5pt" o:ole="">
            <v:imagedata r:id="rId6" o:title=""/>
          </v:shape>
          <o:OLEObject Type="Embed" ProgID="Equation.3" ShapeID="_x0000_i1025" DrawAspect="Content" ObjectID="_1524831657" r:id="rId7"/>
        </w:object>
      </w:r>
      <w:r w:rsidRPr="00D11E3C">
        <w:rPr>
          <w:bCs/>
          <w:sz w:val="28"/>
          <w:szCs w:val="22"/>
          <w:lang w:val="uk-UA"/>
        </w:rPr>
        <w:t xml:space="preserve">, </w:t>
      </w:r>
      <w:r w:rsidRPr="00D11E3C">
        <w:rPr>
          <w:i/>
          <w:spacing w:val="4"/>
          <w:sz w:val="28"/>
          <w:szCs w:val="22"/>
          <w:lang w:val="uk-UA"/>
        </w:rPr>
        <w:t>n</w:t>
      </w:r>
      <w:r w:rsidRPr="00D11E3C">
        <w:rPr>
          <w:spacing w:val="4"/>
          <w:sz w:val="28"/>
          <w:szCs w:val="22"/>
          <w:lang w:val="uk-UA"/>
        </w:rPr>
        <w:t>-та</w:t>
      </w:r>
      <w:r w:rsidRPr="00D11E3C">
        <w:rPr>
          <w:bCs/>
          <w:sz w:val="28"/>
          <w:szCs w:val="22"/>
          <w:lang w:val="uk-UA"/>
        </w:rPr>
        <w:t xml:space="preserve"> за</w:t>
      </w:r>
      <w:r w:rsidRPr="00D11E3C">
        <w:rPr>
          <w:bCs/>
          <w:sz w:val="28"/>
          <w:szCs w:val="22"/>
          <w:lang w:val="uk-UA"/>
        </w:rPr>
        <w:t>я</w:t>
      </w:r>
      <w:r w:rsidRPr="00D11E3C">
        <w:rPr>
          <w:bCs/>
          <w:sz w:val="28"/>
          <w:szCs w:val="22"/>
          <w:lang w:val="uk-UA"/>
        </w:rPr>
        <w:t xml:space="preserve">вка йде на обслуговування негайно, якщо канал та орбіта вільні; та випадок, коли канал обслуговування зайнятий і </w:t>
      </w:r>
      <w:r w:rsidRPr="00D11E3C">
        <w:rPr>
          <w:i/>
          <w:spacing w:val="-4"/>
          <w:sz w:val="28"/>
          <w:szCs w:val="22"/>
          <w:lang w:val="uk-UA"/>
        </w:rPr>
        <w:t>n</w:t>
      </w:r>
      <w:r w:rsidRPr="00D11E3C">
        <w:rPr>
          <w:spacing w:val="-4"/>
          <w:sz w:val="28"/>
          <w:szCs w:val="22"/>
          <w:lang w:val="uk-UA"/>
        </w:rPr>
        <w:t>-та</w:t>
      </w:r>
      <w:r w:rsidRPr="00D11E3C">
        <w:rPr>
          <w:bCs/>
          <w:spacing w:val="-4"/>
          <w:sz w:val="28"/>
          <w:szCs w:val="22"/>
          <w:lang w:val="uk-UA"/>
        </w:rPr>
        <w:t xml:space="preserve"> заявка йде на о</w:t>
      </w:r>
      <w:r w:rsidRPr="00D11E3C">
        <w:rPr>
          <w:bCs/>
          <w:spacing w:val="-4"/>
          <w:sz w:val="28"/>
          <w:szCs w:val="22"/>
          <w:lang w:val="uk-UA"/>
        </w:rPr>
        <w:t>р</w:t>
      </w:r>
      <w:r w:rsidRPr="00D11E3C">
        <w:rPr>
          <w:bCs/>
          <w:spacing w:val="-4"/>
          <w:sz w:val="28"/>
          <w:szCs w:val="22"/>
          <w:lang w:val="uk-UA"/>
        </w:rPr>
        <w:t xml:space="preserve">біту, а потім повертається </w:t>
      </w:r>
      <w:r w:rsidRPr="00D11E3C">
        <w:rPr>
          <w:bCs/>
          <w:sz w:val="28"/>
          <w:szCs w:val="22"/>
          <w:lang w:val="uk-UA"/>
        </w:rPr>
        <w:t xml:space="preserve">через інтервали часу </w:t>
      </w:r>
      <w:r w:rsidRPr="00D11E3C">
        <w:rPr>
          <w:bCs/>
          <w:position w:val="-10"/>
          <w:sz w:val="28"/>
          <w:szCs w:val="22"/>
          <w:lang w:val="uk-UA"/>
        </w:rPr>
        <w:object w:dxaOrig="1520" w:dyaOrig="320">
          <v:shape id="_x0000_i1026" type="#_x0000_t75" style="width:62.25pt;height:12.75pt" o:ole="">
            <v:imagedata r:id="rId8" o:title=""/>
          </v:shape>
          <o:OLEObject Type="Embed" ProgID="Equation.3" ShapeID="_x0000_i1026" DrawAspect="Content" ObjectID="_1524831658" r:id="rId9"/>
        </w:object>
      </w:r>
      <w:r w:rsidRPr="00D11E3C">
        <w:rPr>
          <w:bCs/>
          <w:sz w:val="28"/>
          <w:szCs w:val="22"/>
          <w:lang w:val="uk-UA"/>
        </w:rPr>
        <w:t xml:space="preserve">. </w:t>
      </w:r>
      <w:r w:rsidRPr="00D11E3C">
        <w:rPr>
          <w:sz w:val="28"/>
          <w:szCs w:val="22"/>
          <w:lang w:val="uk-UA"/>
        </w:rPr>
        <w:t xml:space="preserve">В </w:t>
      </w:r>
      <w:r w:rsidRPr="00D11E3C">
        <w:rPr>
          <w:i/>
          <w:sz w:val="28"/>
          <w:szCs w:val="22"/>
          <w:lang w:val="uk-UA"/>
        </w:rPr>
        <w:t>N</w:t>
      </w:r>
      <w:r w:rsidRPr="00D11E3C">
        <w:rPr>
          <w:sz w:val="28"/>
          <w:szCs w:val="22"/>
          <w:lang w:val="uk-UA"/>
        </w:rPr>
        <w:t xml:space="preserve">-й момент повернення з орбіти </w:t>
      </w:r>
      <w:r w:rsidRPr="00D11E3C">
        <w:rPr>
          <w:bCs/>
          <w:i/>
          <w:sz w:val="28"/>
          <w:szCs w:val="22"/>
          <w:lang w:val="uk-UA"/>
        </w:rPr>
        <w:t>n</w:t>
      </w:r>
      <w:r w:rsidRPr="00D11E3C">
        <w:rPr>
          <w:bCs/>
          <w:sz w:val="28"/>
          <w:szCs w:val="22"/>
          <w:lang w:val="uk-UA"/>
        </w:rPr>
        <w:t>-та заявка вперше застає канал вільним і йде на обслугов</w:t>
      </w:r>
      <w:r w:rsidRPr="00D11E3C">
        <w:rPr>
          <w:bCs/>
          <w:sz w:val="28"/>
          <w:szCs w:val="22"/>
          <w:lang w:val="uk-UA"/>
        </w:rPr>
        <w:t>у</w:t>
      </w:r>
      <w:r w:rsidRPr="00D11E3C">
        <w:rPr>
          <w:bCs/>
          <w:sz w:val="28"/>
          <w:szCs w:val="22"/>
          <w:lang w:val="uk-UA"/>
        </w:rPr>
        <w:t>вання.</w:t>
      </w:r>
    </w:p>
    <w:p w:rsidR="00D11E3C" w:rsidRPr="00D11E3C" w:rsidRDefault="00D11E3C" w:rsidP="00D11E3C">
      <w:pPr>
        <w:pStyle w:val="a7"/>
        <w:spacing w:before="60" w:after="60" w:line="216" w:lineRule="auto"/>
        <w:jc w:val="center"/>
        <w:rPr>
          <w:b/>
          <w:sz w:val="28"/>
          <w:szCs w:val="22"/>
        </w:rPr>
      </w:pPr>
      <w:r w:rsidRPr="00D11E3C">
        <w:rPr>
          <w:b/>
          <w:sz w:val="28"/>
          <w:szCs w:val="22"/>
        </w:rPr>
        <w:t>Використані джерела</w:t>
      </w:r>
    </w:p>
    <w:p w:rsidR="00D11E3C" w:rsidRPr="00D11E3C" w:rsidRDefault="00D11E3C" w:rsidP="00D11E3C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line="216" w:lineRule="auto"/>
        <w:ind w:left="142" w:firstLine="425"/>
        <w:jc w:val="both"/>
        <w:rPr>
          <w:spacing w:val="-4"/>
          <w:sz w:val="28"/>
          <w:szCs w:val="22"/>
          <w:lang w:val="uk-UA"/>
        </w:rPr>
      </w:pPr>
      <w:r w:rsidRPr="00D11E3C">
        <w:rPr>
          <w:i/>
          <w:sz w:val="28"/>
          <w:szCs w:val="22"/>
          <w:lang w:val="uk-UA"/>
        </w:rPr>
        <w:t>И.Н. Коваленко, Е.В. Коба, О.Н</w:t>
      </w:r>
      <w:r w:rsidRPr="00D11E3C">
        <w:rPr>
          <w:i/>
          <w:sz w:val="28"/>
          <w:szCs w:val="22"/>
          <w:lang w:val="ru-RU"/>
        </w:rPr>
        <w:t xml:space="preserve">. </w:t>
      </w:r>
      <w:proofErr w:type="spellStart"/>
      <w:r w:rsidRPr="00D11E3C">
        <w:rPr>
          <w:i/>
          <w:sz w:val="28"/>
          <w:szCs w:val="22"/>
          <w:lang w:val="ru-RU"/>
        </w:rPr>
        <w:t>Дышлюк</w:t>
      </w:r>
      <w:proofErr w:type="spellEnd"/>
      <w:r w:rsidRPr="00D11E3C">
        <w:rPr>
          <w:sz w:val="28"/>
          <w:szCs w:val="22"/>
          <w:lang w:val="ru-RU"/>
        </w:rPr>
        <w:t xml:space="preserve"> О периодич</w:t>
      </w:r>
      <w:r w:rsidRPr="00D11E3C">
        <w:rPr>
          <w:sz w:val="28"/>
          <w:szCs w:val="22"/>
          <w:lang w:val="ru-RU"/>
        </w:rPr>
        <w:t>е</w:t>
      </w:r>
      <w:r w:rsidRPr="00D11E3C">
        <w:rPr>
          <w:sz w:val="28"/>
          <w:szCs w:val="22"/>
          <w:lang w:val="ru-RU"/>
        </w:rPr>
        <w:t>ской дискретной однолинейной системе обслуживания с повто</w:t>
      </w:r>
      <w:r w:rsidRPr="00D11E3C">
        <w:rPr>
          <w:sz w:val="28"/>
          <w:szCs w:val="22"/>
          <w:lang w:val="ru-RU"/>
        </w:rPr>
        <w:t>р</w:t>
      </w:r>
      <w:r w:rsidRPr="00D11E3C">
        <w:rPr>
          <w:sz w:val="28"/>
          <w:szCs w:val="22"/>
          <w:lang w:val="ru-RU"/>
        </w:rPr>
        <w:t xml:space="preserve">ными вызовами </w:t>
      </w:r>
      <w:r w:rsidRPr="00D11E3C">
        <w:rPr>
          <w:bCs/>
          <w:i/>
          <w:sz w:val="28"/>
          <w:szCs w:val="22"/>
          <w:lang w:val="uk-UA"/>
        </w:rPr>
        <w:t>GI/G/</w:t>
      </w:r>
      <w:r w:rsidRPr="00D11E3C">
        <w:rPr>
          <w:bCs/>
          <w:sz w:val="28"/>
          <w:szCs w:val="22"/>
          <w:lang w:val="uk-UA"/>
        </w:rPr>
        <w:t>1</w:t>
      </w:r>
      <w:r w:rsidRPr="00D11E3C">
        <w:rPr>
          <w:bCs/>
          <w:i/>
          <w:sz w:val="28"/>
          <w:szCs w:val="22"/>
          <w:lang w:val="uk-UA"/>
        </w:rPr>
        <w:t xml:space="preserve"> </w:t>
      </w:r>
      <w:r w:rsidRPr="00D11E3C">
        <w:rPr>
          <w:sz w:val="28"/>
          <w:szCs w:val="22"/>
          <w:lang w:val="ru-RU"/>
        </w:rPr>
        <w:t xml:space="preserve"> при дисциплине </w:t>
      </w:r>
      <w:r w:rsidRPr="00D11E3C">
        <w:rPr>
          <w:i/>
          <w:sz w:val="28"/>
          <w:szCs w:val="22"/>
        </w:rPr>
        <w:t>FCFS</w:t>
      </w:r>
      <w:r w:rsidRPr="00D11E3C">
        <w:rPr>
          <w:sz w:val="28"/>
          <w:szCs w:val="22"/>
          <w:lang w:val="ru-RU"/>
        </w:rPr>
        <w:t xml:space="preserve"> // Кибернетика и систе</w:t>
      </w:r>
      <w:r w:rsidRPr="00D11E3C">
        <w:rPr>
          <w:sz w:val="28"/>
          <w:szCs w:val="22"/>
          <w:lang w:val="ru-RU"/>
        </w:rPr>
        <w:t>м</w:t>
      </w:r>
      <w:r w:rsidRPr="00D11E3C">
        <w:rPr>
          <w:sz w:val="28"/>
          <w:szCs w:val="22"/>
          <w:lang w:val="ru-RU"/>
        </w:rPr>
        <w:t>ный анализ. – 201</w:t>
      </w:r>
      <w:r w:rsidRPr="00D11E3C">
        <w:rPr>
          <w:sz w:val="28"/>
          <w:szCs w:val="22"/>
          <w:lang w:val="uk-UA"/>
        </w:rPr>
        <w:t>3</w:t>
      </w:r>
      <w:r w:rsidRPr="00D11E3C">
        <w:rPr>
          <w:sz w:val="28"/>
          <w:szCs w:val="22"/>
          <w:lang w:val="ru-RU"/>
        </w:rPr>
        <w:t>. – №.4 – С</w:t>
      </w:r>
      <w:r w:rsidRPr="00D11E3C">
        <w:rPr>
          <w:sz w:val="28"/>
          <w:szCs w:val="22"/>
          <w:lang w:val="uk-UA"/>
        </w:rPr>
        <w:t>.</w:t>
      </w:r>
      <w:r w:rsidRPr="00D11E3C">
        <w:rPr>
          <w:sz w:val="28"/>
          <w:szCs w:val="22"/>
          <w:lang w:val="ru-RU"/>
        </w:rPr>
        <w:t>107-112.</w:t>
      </w:r>
    </w:p>
    <w:bookmarkEnd w:id="0"/>
    <w:p w:rsidR="007A1BA0" w:rsidRPr="00D11E3C" w:rsidRDefault="007A1BA0" w:rsidP="00D11E3C">
      <w:pPr>
        <w:rPr>
          <w:sz w:val="32"/>
          <w:lang w:val="uk-UA"/>
        </w:rPr>
      </w:pPr>
    </w:p>
    <w:sectPr w:rsidR="007A1BA0" w:rsidRPr="00D11E3C" w:rsidSect="008864AD">
      <w:pgSz w:w="11906" w:h="16838"/>
      <w:pgMar w:top="850" w:right="127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1F67"/>
    <w:multiLevelType w:val="hybridMultilevel"/>
    <w:tmpl w:val="9D960F9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DA6CEB4C">
      <w:start w:val="2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A1F5A2D"/>
    <w:multiLevelType w:val="hybridMultilevel"/>
    <w:tmpl w:val="80A6F384"/>
    <w:lvl w:ilvl="0" w:tplc="CC30C96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EB54CF"/>
    <w:multiLevelType w:val="hybridMultilevel"/>
    <w:tmpl w:val="AC8AA67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7F3D18"/>
    <w:multiLevelType w:val="hybridMultilevel"/>
    <w:tmpl w:val="22CC6232"/>
    <w:lvl w:ilvl="0" w:tplc="A912941A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F15798"/>
    <w:multiLevelType w:val="hybridMultilevel"/>
    <w:tmpl w:val="4C4EAFB0"/>
    <w:lvl w:ilvl="0" w:tplc="D8445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C5108E"/>
    <w:multiLevelType w:val="hybridMultilevel"/>
    <w:tmpl w:val="BAAE2A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C291119"/>
    <w:multiLevelType w:val="multilevel"/>
    <w:tmpl w:val="8C6C9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7702C0B"/>
    <w:multiLevelType w:val="hybridMultilevel"/>
    <w:tmpl w:val="AC5CEF9E"/>
    <w:lvl w:ilvl="0" w:tplc="D23286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57C56206"/>
    <w:multiLevelType w:val="hybridMultilevel"/>
    <w:tmpl w:val="C63A42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AC4552C"/>
    <w:multiLevelType w:val="hybridMultilevel"/>
    <w:tmpl w:val="8A4AC38C"/>
    <w:lvl w:ilvl="0" w:tplc="438845F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796BBF"/>
    <w:multiLevelType w:val="hybridMultilevel"/>
    <w:tmpl w:val="80907C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B4"/>
    <w:rsid w:val="000034B3"/>
    <w:rsid w:val="000908B7"/>
    <w:rsid w:val="0017061E"/>
    <w:rsid w:val="001A18F6"/>
    <w:rsid w:val="001A4299"/>
    <w:rsid w:val="001F58B7"/>
    <w:rsid w:val="003052A8"/>
    <w:rsid w:val="0039154B"/>
    <w:rsid w:val="003A7DBF"/>
    <w:rsid w:val="004C089E"/>
    <w:rsid w:val="004C5388"/>
    <w:rsid w:val="004C5D5D"/>
    <w:rsid w:val="004F77B4"/>
    <w:rsid w:val="005414B3"/>
    <w:rsid w:val="00544E7D"/>
    <w:rsid w:val="005A393D"/>
    <w:rsid w:val="00601C17"/>
    <w:rsid w:val="00646F31"/>
    <w:rsid w:val="006E58DC"/>
    <w:rsid w:val="007A1BA0"/>
    <w:rsid w:val="007D4545"/>
    <w:rsid w:val="007F6B97"/>
    <w:rsid w:val="00830606"/>
    <w:rsid w:val="00881DED"/>
    <w:rsid w:val="008864AD"/>
    <w:rsid w:val="00886C98"/>
    <w:rsid w:val="008C16EC"/>
    <w:rsid w:val="008C3AED"/>
    <w:rsid w:val="009232CF"/>
    <w:rsid w:val="00964CE3"/>
    <w:rsid w:val="00991BD6"/>
    <w:rsid w:val="009C4A2E"/>
    <w:rsid w:val="00A11037"/>
    <w:rsid w:val="00A15654"/>
    <w:rsid w:val="00A3768D"/>
    <w:rsid w:val="00AF5AC1"/>
    <w:rsid w:val="00B51FB5"/>
    <w:rsid w:val="00BE11AF"/>
    <w:rsid w:val="00C65B4A"/>
    <w:rsid w:val="00CB5507"/>
    <w:rsid w:val="00CF4A0B"/>
    <w:rsid w:val="00D11E3C"/>
    <w:rsid w:val="00D46F30"/>
    <w:rsid w:val="00D627C9"/>
    <w:rsid w:val="00DC239A"/>
    <w:rsid w:val="00E8491D"/>
    <w:rsid w:val="00E97ED1"/>
    <w:rsid w:val="00F7397D"/>
    <w:rsid w:val="00FB4B22"/>
    <w:rsid w:val="00FB551F"/>
    <w:rsid w:val="00FC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1217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Savka</dc:creator>
  <cp:lastModifiedBy>Denis Savka</cp:lastModifiedBy>
  <cp:revision>2</cp:revision>
  <dcterms:created xsi:type="dcterms:W3CDTF">2016-05-15T12:34:00Z</dcterms:created>
  <dcterms:modified xsi:type="dcterms:W3CDTF">2016-05-15T12:34:00Z</dcterms:modified>
</cp:coreProperties>
</file>