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1D" w:rsidRDefault="00C85C03" w:rsidP="0044421D">
      <w:pPr>
        <w:pStyle w:val="a7"/>
        <w:spacing w:before="0" w:beforeAutospacing="0" w:after="0" w:afterAutospacing="0" w:line="360" w:lineRule="auto"/>
        <w:ind w:left="-284" w:firstLine="567"/>
        <w:jc w:val="both"/>
        <w:rPr>
          <w:rFonts w:ascii="Verdana" w:hAnsi="Verdana"/>
          <w:color w:val="000000"/>
          <w:sz w:val="18"/>
          <w:szCs w:val="18"/>
          <w:lang w:val="uk-UA"/>
        </w:rPr>
      </w:pPr>
      <w:r w:rsidRPr="00B354DF">
        <w:rPr>
          <w:b/>
          <w:sz w:val="28"/>
          <w:szCs w:val="28"/>
          <w:lang w:val="uk-UA"/>
        </w:rPr>
        <w:t xml:space="preserve"> </w:t>
      </w:r>
      <w:r w:rsidR="00291444" w:rsidRPr="00B354DF">
        <w:rPr>
          <w:sz w:val="28"/>
          <w:szCs w:val="28"/>
          <w:lang w:val="uk-UA"/>
        </w:rPr>
        <w:t xml:space="preserve">Чупрій Л.В. Концептуальні засади політики національної безпеки Української держави в гуманітарній сфері / Л.В. Чупрій // Політичний менеджмент» – С. </w:t>
      </w:r>
      <w:r w:rsidR="000715B2" w:rsidRPr="00B354DF">
        <w:rPr>
          <w:sz w:val="28"/>
          <w:szCs w:val="28"/>
          <w:lang w:val="uk-UA"/>
        </w:rPr>
        <w:t>35</w:t>
      </w:r>
      <w:r w:rsidR="00291444" w:rsidRPr="00B354DF">
        <w:rPr>
          <w:sz w:val="28"/>
          <w:szCs w:val="28"/>
          <w:lang w:val="uk-UA"/>
        </w:rPr>
        <w:t xml:space="preserve"> - </w:t>
      </w:r>
      <w:r w:rsidR="000715B2" w:rsidRPr="00B354DF">
        <w:rPr>
          <w:sz w:val="28"/>
          <w:szCs w:val="28"/>
          <w:lang w:val="uk-UA"/>
        </w:rPr>
        <w:t>42</w:t>
      </w:r>
      <w:r w:rsidR="0044421D" w:rsidRPr="0044421D">
        <w:rPr>
          <w:rFonts w:ascii="Verdana" w:hAnsi="Verdana"/>
          <w:color w:val="000000"/>
          <w:sz w:val="18"/>
          <w:szCs w:val="18"/>
          <w:lang w:val="uk-UA"/>
        </w:rPr>
        <w:t xml:space="preserve"> </w:t>
      </w:r>
    </w:p>
    <w:p w:rsidR="00794BFC" w:rsidRDefault="00794BFC" w:rsidP="0044421D">
      <w:pPr>
        <w:pStyle w:val="a7"/>
        <w:spacing w:before="0" w:beforeAutospacing="0" w:after="0" w:afterAutospacing="0" w:line="360" w:lineRule="auto"/>
        <w:ind w:left="-284" w:firstLine="567"/>
        <w:jc w:val="both"/>
        <w:rPr>
          <w:rFonts w:ascii="Verdana" w:hAnsi="Verdana"/>
          <w:color w:val="000000"/>
          <w:sz w:val="18"/>
          <w:szCs w:val="18"/>
          <w:lang w:val="uk-UA"/>
        </w:rPr>
      </w:pPr>
      <w:r w:rsidRPr="0044421D">
        <w:rPr>
          <w:color w:val="000000"/>
          <w:sz w:val="28"/>
          <w:szCs w:val="28"/>
        </w:rPr>
        <w:t>Політичний менеджмент: наук. журнал /</w:t>
      </w:r>
      <w:r w:rsidRPr="00794B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голов. </w:t>
      </w:r>
      <w:r w:rsidRPr="0044421D">
        <w:rPr>
          <w:color w:val="000000"/>
          <w:sz w:val="28"/>
          <w:szCs w:val="28"/>
        </w:rPr>
        <w:t xml:space="preserve">ред. Ю. Ж. Шайгородський. </w:t>
      </w:r>
      <w:r>
        <w:rPr>
          <w:color w:val="000000"/>
          <w:sz w:val="28"/>
          <w:szCs w:val="28"/>
          <w:lang w:val="uk-UA"/>
        </w:rPr>
        <w:t>/</w:t>
      </w:r>
      <w:r w:rsidR="0095772A">
        <w:rPr>
          <w:color w:val="000000"/>
          <w:sz w:val="28"/>
          <w:szCs w:val="28"/>
        </w:rPr>
        <w:t xml:space="preserve">К.: </w:t>
      </w:r>
      <w:r w:rsidRPr="0044421D">
        <w:rPr>
          <w:color w:val="000000"/>
          <w:sz w:val="28"/>
          <w:szCs w:val="28"/>
        </w:rPr>
        <w:t>– 2013. – № 1-2</w:t>
      </w:r>
      <w:r>
        <w:rPr>
          <w:color w:val="000000"/>
          <w:sz w:val="28"/>
          <w:szCs w:val="28"/>
        </w:rPr>
        <w:t xml:space="preserve">(57 -58) </w:t>
      </w:r>
      <w:r w:rsidRPr="0044421D">
        <w:rPr>
          <w:color w:val="000000"/>
          <w:sz w:val="28"/>
          <w:szCs w:val="28"/>
        </w:rPr>
        <w:t>– 244 с.</w:t>
      </w:r>
    </w:p>
    <w:tbl>
      <w:tblPr>
        <w:tblW w:w="3452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2"/>
      </w:tblGrid>
      <w:tr w:rsidR="0044421D" w:rsidRPr="00794BFC" w:rsidTr="00523BF3">
        <w:trPr>
          <w:trHeight w:val="232"/>
          <w:tblCellSpacing w:w="0" w:type="dxa"/>
        </w:trPr>
        <w:tc>
          <w:tcPr>
            <w:tcW w:w="5000" w:type="pct"/>
            <w:hideMark/>
          </w:tcPr>
          <w:p w:rsidR="0044421D" w:rsidRPr="00794BFC" w:rsidRDefault="0044421D" w:rsidP="005B6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4421D" w:rsidRPr="0044421D" w:rsidTr="00523BF3">
        <w:trPr>
          <w:trHeight w:val="346"/>
          <w:tblCellSpacing w:w="0" w:type="dxa"/>
        </w:trPr>
        <w:tc>
          <w:tcPr>
            <w:tcW w:w="5000" w:type="pct"/>
            <w:hideMark/>
          </w:tcPr>
          <w:p w:rsidR="0044421D" w:rsidRPr="0044421D" w:rsidRDefault="0044421D" w:rsidP="0052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15B2" w:rsidRPr="00B354DF" w:rsidRDefault="00523BF3" w:rsidP="00B354DF">
      <w:pPr>
        <w:pStyle w:val="a7"/>
        <w:spacing w:before="0" w:beforeAutospacing="0" w:after="0" w:afterAutospacing="0" w:line="360" w:lineRule="auto"/>
        <w:ind w:left="-284" w:firstLine="63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715B2" w:rsidRPr="00B354DF">
        <w:rPr>
          <w:b/>
          <w:sz w:val="28"/>
          <w:szCs w:val="28"/>
          <w:lang w:val="uk-UA"/>
        </w:rPr>
        <w:t>УДК 32.1: 323.2 (477)</w:t>
      </w:r>
    </w:p>
    <w:p w:rsidR="00291444" w:rsidRPr="00B354DF" w:rsidRDefault="00291444" w:rsidP="00B354DF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napToGrid w:val="0"/>
          <w:color w:val="000000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bCs/>
          <w:snapToGrid w:val="0"/>
          <w:color w:val="000000"/>
          <w:sz w:val="28"/>
          <w:szCs w:val="28"/>
          <w:lang w:val="uk-UA"/>
        </w:rPr>
        <w:t xml:space="preserve">Чупрій Л. В. </w:t>
      </w:r>
    </w:p>
    <w:p w:rsidR="00B354DF" w:rsidRDefault="00291444" w:rsidP="00B354DF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кандидат філософських наук, </w:t>
      </w:r>
    </w:p>
    <w:p w:rsidR="00291444" w:rsidRPr="00B354DF" w:rsidRDefault="00291444" w:rsidP="00B354DF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доцент кафедри соціології Національного авіаційного університету </w:t>
      </w:r>
    </w:p>
    <w:p w:rsidR="007A1CB2" w:rsidRPr="00B354DF" w:rsidRDefault="007A1CB2" w:rsidP="00B354DF">
      <w:pPr>
        <w:pStyle w:val="a7"/>
        <w:spacing w:before="0" w:beforeAutospacing="0" w:after="0" w:afterAutospacing="0" w:line="360" w:lineRule="auto"/>
        <w:ind w:left="-284" w:firstLine="567"/>
        <w:jc w:val="center"/>
        <w:rPr>
          <w:b/>
          <w:sz w:val="28"/>
          <w:szCs w:val="28"/>
          <w:lang w:val="uk-UA"/>
        </w:rPr>
      </w:pPr>
      <w:r w:rsidRPr="00B354DF">
        <w:rPr>
          <w:b/>
          <w:sz w:val="28"/>
          <w:szCs w:val="28"/>
          <w:lang w:val="uk-UA"/>
        </w:rPr>
        <w:t xml:space="preserve">Концептуальні засади політики національної безпеки </w:t>
      </w:r>
      <w:r w:rsidR="00C85C03" w:rsidRPr="00B354DF">
        <w:rPr>
          <w:b/>
          <w:sz w:val="28"/>
          <w:szCs w:val="28"/>
          <w:lang w:val="uk-UA"/>
        </w:rPr>
        <w:t xml:space="preserve">Української держави </w:t>
      </w:r>
      <w:r w:rsidRPr="00B354DF">
        <w:rPr>
          <w:b/>
          <w:sz w:val="28"/>
          <w:szCs w:val="28"/>
          <w:lang w:val="uk-UA"/>
        </w:rPr>
        <w:t>в гуманітарній сфері</w:t>
      </w:r>
    </w:p>
    <w:p w:rsidR="006C6164" w:rsidRPr="00B354DF" w:rsidRDefault="006C6164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i/>
          <w:sz w:val="28"/>
          <w:szCs w:val="28"/>
          <w:lang w:val="uk-UA"/>
        </w:rPr>
        <w:t>Анотація:</w:t>
      </w:r>
      <w:r w:rsidRPr="00B354DF">
        <w:rPr>
          <w:sz w:val="28"/>
          <w:szCs w:val="28"/>
          <w:lang w:val="uk-UA"/>
        </w:rPr>
        <w:t xml:space="preserve"> В статті аналізуються гуманітарні чинники забезпечення національної безпеки Української держави. Висвітлюються основні засади політики національної безпеки в гуманітарній сфері, спрямованої  на подолання зовнішніх та внутрішніх загроз.</w:t>
      </w:r>
    </w:p>
    <w:p w:rsidR="006C6164" w:rsidRPr="00B354DF" w:rsidRDefault="006C6164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i/>
          <w:sz w:val="28"/>
          <w:szCs w:val="28"/>
          <w:lang w:val="uk-UA"/>
        </w:rPr>
        <w:t>Ключові слова:</w:t>
      </w:r>
      <w:r w:rsidRPr="00B354DF">
        <w:rPr>
          <w:sz w:val="28"/>
          <w:szCs w:val="28"/>
          <w:lang w:val="uk-UA"/>
        </w:rPr>
        <w:t xml:space="preserve"> політика національної безпеки в гуманітарній сфері, </w:t>
      </w:r>
      <w:r w:rsidR="005B54A1" w:rsidRPr="00B354DF">
        <w:rPr>
          <w:sz w:val="28"/>
          <w:szCs w:val="28"/>
          <w:lang w:val="uk-UA"/>
        </w:rPr>
        <w:t xml:space="preserve">загрози, виклики. </w:t>
      </w:r>
    </w:p>
    <w:p w:rsidR="00B354DF" w:rsidRPr="00B354DF" w:rsidRDefault="00B354DF" w:rsidP="00B354DF">
      <w:pPr>
        <w:spacing w:after="0"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B354DF" w:rsidRPr="00B354DF" w:rsidRDefault="00B354DF" w:rsidP="00B354DF">
      <w:pPr>
        <w:spacing w:after="0"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Style w:val="hps"/>
          <w:rFonts w:ascii="Times New Roman" w:hAnsi="Times New Roman" w:cs="Times New Roman"/>
          <w:sz w:val="28"/>
          <w:szCs w:val="28"/>
        </w:rPr>
        <w:t xml:space="preserve">Чуприй Леонид Васильевич </w:t>
      </w:r>
    </w:p>
    <w:p w:rsidR="00B354DF" w:rsidRPr="00B354DF" w:rsidRDefault="00B354DF" w:rsidP="00B354DF">
      <w:pPr>
        <w:spacing w:after="0"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Style w:val="hps"/>
          <w:rFonts w:ascii="Times New Roman" w:hAnsi="Times New Roman" w:cs="Times New Roman"/>
          <w:sz w:val="28"/>
          <w:szCs w:val="28"/>
        </w:rPr>
        <w:t xml:space="preserve">канд. филос. наук, доцент кафедры </w:t>
      </w:r>
    </w:p>
    <w:p w:rsidR="00B354DF" w:rsidRPr="00B354DF" w:rsidRDefault="00B354DF" w:rsidP="00B354DF">
      <w:pPr>
        <w:spacing w:after="0" w:line="360" w:lineRule="auto"/>
        <w:ind w:firstLine="709"/>
        <w:jc w:val="both"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  <w:r w:rsidRPr="00B354DF">
        <w:rPr>
          <w:rStyle w:val="hps"/>
          <w:rFonts w:ascii="Times New Roman" w:hAnsi="Times New Roman" w:cs="Times New Roman"/>
          <w:sz w:val="28"/>
          <w:szCs w:val="28"/>
        </w:rPr>
        <w:t>социологии</w:t>
      </w:r>
      <w:r w:rsidRPr="00B354DF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54DF">
        <w:rPr>
          <w:rStyle w:val="hps"/>
          <w:rFonts w:ascii="Times New Roman" w:hAnsi="Times New Roman" w:cs="Times New Roman"/>
          <w:sz w:val="28"/>
          <w:szCs w:val="28"/>
        </w:rPr>
        <w:t>Национального авиационного университета</w:t>
      </w:r>
    </w:p>
    <w:p w:rsidR="000715B2" w:rsidRPr="00B354DF" w:rsidRDefault="00B354DF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b/>
          <w:sz w:val="28"/>
          <w:szCs w:val="28"/>
          <w:lang w:val="uk-UA"/>
        </w:rPr>
      </w:pPr>
      <w:r w:rsidRPr="00B354DF">
        <w:rPr>
          <w:b/>
          <w:sz w:val="28"/>
          <w:szCs w:val="28"/>
          <w:lang w:val="uk-UA"/>
        </w:rPr>
        <w:t>Концептуальные основы политики национальной безопасности Украинского государства в гуманитарной сфере</w:t>
      </w:r>
    </w:p>
    <w:p w:rsidR="005B54A1" w:rsidRPr="00B354DF" w:rsidRDefault="005B54A1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i/>
          <w:sz w:val="28"/>
          <w:szCs w:val="28"/>
          <w:lang w:val="uk-UA"/>
        </w:rPr>
        <w:t>Аннотация:</w:t>
      </w:r>
      <w:r w:rsidRPr="00B354DF">
        <w:rPr>
          <w:sz w:val="28"/>
          <w:szCs w:val="28"/>
          <w:lang w:val="uk-UA"/>
        </w:rPr>
        <w:t xml:space="preserve"> В статье анализируются гуманитарные факторы обеспечения национальной безопасности Украинского государства. Освещаются основные принципы политики национальной безопасности в </w:t>
      </w:r>
      <w:r w:rsidRPr="00B354DF">
        <w:rPr>
          <w:sz w:val="28"/>
          <w:szCs w:val="28"/>
          <w:lang w:val="uk-UA"/>
        </w:rPr>
        <w:lastRenderedPageBreak/>
        <w:t>гуманитарной сфере, направленной на преодоление внешних и внутренних угроз.</w:t>
      </w:r>
    </w:p>
    <w:p w:rsidR="005B54A1" w:rsidRPr="00B354DF" w:rsidRDefault="005B54A1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i/>
          <w:sz w:val="28"/>
          <w:szCs w:val="28"/>
          <w:lang w:val="uk-UA"/>
        </w:rPr>
        <w:t>Ключевые слова</w:t>
      </w:r>
      <w:r w:rsidRPr="00B354DF">
        <w:rPr>
          <w:sz w:val="28"/>
          <w:szCs w:val="28"/>
          <w:lang w:val="uk-UA"/>
        </w:rPr>
        <w:t>: политика национальной безопасности в гуманитарной сфере, угрозы, вызовы.</w:t>
      </w:r>
    </w:p>
    <w:p w:rsidR="00B354DF" w:rsidRDefault="00B354DF" w:rsidP="00B354DF">
      <w:pPr>
        <w:pStyle w:val="ad"/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B354DF" w:rsidRPr="00B354DF" w:rsidRDefault="00B354DF" w:rsidP="00B354DF">
      <w:pPr>
        <w:pStyle w:val="ad"/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354DF">
        <w:rPr>
          <w:rFonts w:ascii="Times New Roman" w:hAnsi="Times New Roman"/>
          <w:sz w:val="28"/>
          <w:szCs w:val="28"/>
          <w:lang w:val="en-US"/>
        </w:rPr>
        <w:t>National</w:t>
      </w:r>
      <w:r w:rsidRPr="00B354DF">
        <w:rPr>
          <w:rFonts w:ascii="Times New Roman" w:hAnsi="Times New Roman"/>
          <w:sz w:val="28"/>
          <w:szCs w:val="28"/>
        </w:rPr>
        <w:t xml:space="preserve"> </w:t>
      </w:r>
      <w:r w:rsidRPr="00B354DF">
        <w:rPr>
          <w:rFonts w:ascii="Times New Roman" w:hAnsi="Times New Roman"/>
          <w:sz w:val="28"/>
          <w:szCs w:val="28"/>
          <w:lang w:val="en-US"/>
        </w:rPr>
        <w:t>Aviation</w:t>
      </w:r>
      <w:r w:rsidRPr="00B354DF">
        <w:rPr>
          <w:rFonts w:ascii="Times New Roman" w:hAnsi="Times New Roman"/>
          <w:sz w:val="28"/>
          <w:szCs w:val="28"/>
        </w:rPr>
        <w:t xml:space="preserve"> </w:t>
      </w:r>
      <w:r w:rsidRPr="00B354DF">
        <w:rPr>
          <w:rFonts w:ascii="Times New Roman" w:hAnsi="Times New Roman"/>
          <w:sz w:val="28"/>
          <w:szCs w:val="28"/>
          <w:lang w:val="en-US"/>
        </w:rPr>
        <w:t>University</w:t>
      </w:r>
    </w:p>
    <w:p w:rsidR="00B354DF" w:rsidRPr="00B354DF" w:rsidRDefault="00B354DF" w:rsidP="00B354DF">
      <w:pPr>
        <w:pStyle w:val="ad"/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354DF">
        <w:rPr>
          <w:rFonts w:ascii="Times New Roman" w:hAnsi="Times New Roman"/>
          <w:sz w:val="28"/>
          <w:szCs w:val="28"/>
        </w:rPr>
        <w:t xml:space="preserve">  </w:t>
      </w:r>
      <w:r w:rsidRPr="00B354DF">
        <w:rPr>
          <w:rFonts w:ascii="Times New Roman" w:hAnsi="Times New Roman"/>
          <w:sz w:val="28"/>
          <w:szCs w:val="28"/>
          <w:lang w:val="en-US"/>
        </w:rPr>
        <w:t>Associate Professor</w:t>
      </w:r>
      <w:r w:rsidRPr="00B354DF">
        <w:rPr>
          <w:rFonts w:ascii="Times New Roman" w:hAnsi="Times New Roman"/>
          <w:sz w:val="28"/>
          <w:szCs w:val="28"/>
        </w:rPr>
        <w:t xml:space="preserve">     </w:t>
      </w:r>
      <w:r w:rsidRPr="00B354DF">
        <w:rPr>
          <w:rFonts w:ascii="Times New Roman" w:hAnsi="Times New Roman"/>
          <w:sz w:val="28"/>
          <w:szCs w:val="28"/>
          <w:lang w:val="en-US"/>
        </w:rPr>
        <w:t>of the Department of</w:t>
      </w:r>
      <w:r w:rsidRPr="00B354DF">
        <w:rPr>
          <w:rFonts w:ascii="Times New Roman" w:hAnsi="Times New Roman"/>
          <w:sz w:val="28"/>
          <w:szCs w:val="28"/>
        </w:rPr>
        <w:t xml:space="preserve">  </w:t>
      </w:r>
      <w:r w:rsidRPr="00B354DF">
        <w:rPr>
          <w:rFonts w:ascii="Times New Roman" w:hAnsi="Times New Roman"/>
          <w:sz w:val="28"/>
          <w:szCs w:val="28"/>
          <w:lang w:val="en-US"/>
        </w:rPr>
        <w:t>Sociology</w:t>
      </w:r>
    </w:p>
    <w:p w:rsidR="00B354DF" w:rsidRPr="00B354DF" w:rsidRDefault="00B354DF" w:rsidP="00B354DF">
      <w:pPr>
        <w:pStyle w:val="ad"/>
        <w:tabs>
          <w:tab w:val="left" w:pos="5812"/>
        </w:tabs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354DF">
        <w:rPr>
          <w:rFonts w:ascii="Times New Roman" w:hAnsi="Times New Roman"/>
          <w:sz w:val="28"/>
          <w:szCs w:val="28"/>
          <w:lang w:val="en-US"/>
        </w:rPr>
        <w:t>Candidate filosofskyh Sciences</w:t>
      </w:r>
    </w:p>
    <w:p w:rsidR="00B354DF" w:rsidRPr="00B354DF" w:rsidRDefault="00B354DF" w:rsidP="00B354DF">
      <w:pPr>
        <w:pStyle w:val="ad"/>
        <w:tabs>
          <w:tab w:val="left" w:pos="5812"/>
        </w:tabs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354DF">
        <w:rPr>
          <w:rFonts w:ascii="Times New Roman" w:hAnsi="Times New Roman"/>
          <w:sz w:val="28"/>
          <w:szCs w:val="28"/>
        </w:rPr>
        <w:t>Chupr</w:t>
      </w:r>
      <w:r w:rsidRPr="00B354DF">
        <w:rPr>
          <w:rFonts w:ascii="Times New Roman" w:hAnsi="Times New Roman"/>
          <w:sz w:val="28"/>
          <w:szCs w:val="28"/>
          <w:lang w:val="en-US"/>
        </w:rPr>
        <w:t>i</w:t>
      </w:r>
      <w:r w:rsidRPr="00B354DF">
        <w:rPr>
          <w:rFonts w:ascii="Times New Roman" w:hAnsi="Times New Roman"/>
          <w:sz w:val="28"/>
          <w:szCs w:val="28"/>
        </w:rPr>
        <w:t>y LV</w:t>
      </w:r>
    </w:p>
    <w:p w:rsidR="00B354DF" w:rsidRPr="00B354DF" w:rsidRDefault="00B354DF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b/>
          <w:sz w:val="28"/>
          <w:szCs w:val="28"/>
          <w:lang w:val="uk-UA"/>
        </w:rPr>
      </w:pPr>
      <w:r w:rsidRPr="00B354DF">
        <w:rPr>
          <w:b/>
          <w:sz w:val="28"/>
          <w:szCs w:val="28"/>
          <w:lang w:val="uk-UA"/>
        </w:rPr>
        <w:t>Conceptual foundations of the national security policy of the Ukrainian state in the humanitarian field</w:t>
      </w:r>
    </w:p>
    <w:p w:rsidR="00C12581" w:rsidRPr="00B354DF" w:rsidRDefault="00B354DF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b/>
          <w:color w:val="000000"/>
          <w:sz w:val="28"/>
          <w:szCs w:val="28"/>
          <w:lang w:val="en-US"/>
        </w:rPr>
        <w:t>Summary</w:t>
      </w:r>
      <w:r w:rsidRPr="00B354DF">
        <w:rPr>
          <w:b/>
          <w:color w:val="000000"/>
          <w:sz w:val="28"/>
          <w:szCs w:val="28"/>
          <w:lang w:val="uk-UA"/>
        </w:rPr>
        <w:t>:</w:t>
      </w:r>
      <w:r w:rsidRPr="00B354DF">
        <w:rPr>
          <w:b/>
          <w:color w:val="000000"/>
          <w:sz w:val="28"/>
          <w:szCs w:val="28"/>
          <w:lang w:val="en-US"/>
        </w:rPr>
        <w:t xml:space="preserve"> </w:t>
      </w:r>
      <w:r w:rsidRPr="00B354DF">
        <w:rPr>
          <w:sz w:val="28"/>
          <w:szCs w:val="28"/>
          <w:lang w:val="en-US"/>
        </w:rPr>
        <w:t xml:space="preserve"> </w:t>
      </w:r>
      <w:r w:rsidR="00C12581" w:rsidRPr="00B354DF">
        <w:rPr>
          <w:sz w:val="28"/>
          <w:szCs w:val="28"/>
          <w:lang w:val="uk-UA"/>
        </w:rPr>
        <w:t xml:space="preserve"> This paper analyzes the factors humanitarian Ukrainian national security state. The basic principles of politics of national security in the humanitarian sector, aimed at dealing with external and internal threats.</w:t>
      </w:r>
    </w:p>
    <w:p w:rsidR="00765134" w:rsidRPr="00B354DF" w:rsidRDefault="00C12581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i/>
          <w:sz w:val="28"/>
          <w:szCs w:val="28"/>
          <w:lang w:val="uk-UA"/>
        </w:rPr>
        <w:t>Keywords:</w:t>
      </w:r>
      <w:r w:rsidRPr="00B354DF">
        <w:rPr>
          <w:sz w:val="28"/>
          <w:szCs w:val="28"/>
          <w:lang w:val="uk-UA"/>
        </w:rPr>
        <w:t xml:space="preserve"> politics of national security in the humanitarian sphere, threats, challenges.</w:t>
      </w:r>
    </w:p>
    <w:p w:rsidR="00B354DF" w:rsidRPr="00B354DF" w:rsidRDefault="00B354DF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</w:p>
    <w:p w:rsidR="007A1CB2" w:rsidRPr="00B354DF" w:rsidRDefault="007A1CB2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sz w:val="28"/>
          <w:szCs w:val="28"/>
          <w:lang w:val="uk-UA"/>
        </w:rPr>
        <w:t xml:space="preserve">Прогресивний розвиток сучасного суспільства все більше починає визначатися не економічними чи техногенними факторами, а чинниками, які раніше вважалися несуттєвими і не завжди враховувалися при стратегічному плануванні майбутнього. Йдеться про чинники духовно-інтелектуального, «ноосферного» виміру буття суспільства і людини. Відтак в умовах сучасних викликів виникає потреба в формування нових підходів до вирішення безпекових питань, зокрема - в більш ґрунтовному дослідження гуманітарної сфери як важливого </w:t>
      </w:r>
      <w:r w:rsidR="006C6164" w:rsidRPr="00B354DF">
        <w:rPr>
          <w:sz w:val="28"/>
          <w:szCs w:val="28"/>
          <w:lang w:val="uk-UA"/>
        </w:rPr>
        <w:t xml:space="preserve">безпекового </w:t>
      </w:r>
      <w:r w:rsidRPr="00B354DF">
        <w:rPr>
          <w:sz w:val="28"/>
          <w:szCs w:val="28"/>
          <w:lang w:val="uk-UA"/>
        </w:rPr>
        <w:t xml:space="preserve">чинника та формуванні  політики національної безпеки в даній галузі. </w:t>
      </w:r>
    </w:p>
    <w:p w:rsidR="007A1CB2" w:rsidRPr="00B354DF" w:rsidRDefault="006C6164" w:rsidP="00B354DF">
      <w:pPr>
        <w:pStyle w:val="Default"/>
        <w:spacing w:line="360" w:lineRule="auto"/>
        <w:ind w:left="-284" w:firstLine="567"/>
        <w:jc w:val="both"/>
        <w:rPr>
          <w:color w:val="auto"/>
          <w:sz w:val="28"/>
          <w:szCs w:val="28"/>
          <w:lang w:val="uk-UA"/>
        </w:rPr>
      </w:pPr>
      <w:r w:rsidRPr="00B354DF">
        <w:rPr>
          <w:color w:val="auto"/>
          <w:sz w:val="28"/>
          <w:szCs w:val="28"/>
          <w:lang w:val="uk-UA"/>
        </w:rPr>
        <w:t>С</w:t>
      </w:r>
      <w:r w:rsidR="007A1CB2" w:rsidRPr="00B354DF">
        <w:rPr>
          <w:color w:val="auto"/>
          <w:sz w:val="28"/>
          <w:szCs w:val="28"/>
          <w:lang w:val="uk-UA"/>
        </w:rPr>
        <w:t xml:space="preserve">лід зазначити, що у </w:t>
      </w:r>
      <w:r w:rsidRPr="00B354DF">
        <w:rPr>
          <w:color w:val="auto"/>
          <w:sz w:val="28"/>
          <w:szCs w:val="28"/>
          <w:lang w:val="uk-UA"/>
        </w:rPr>
        <w:t xml:space="preserve">світовій і </w:t>
      </w:r>
      <w:r w:rsidR="007A1CB2" w:rsidRPr="00B354DF">
        <w:rPr>
          <w:color w:val="auto"/>
          <w:sz w:val="28"/>
          <w:szCs w:val="28"/>
          <w:lang w:val="uk-UA"/>
        </w:rPr>
        <w:t xml:space="preserve">вітчизняній науці останнім часом починає поширюватися широкий погляд на національну безпеку, яка не зводиться виключно до воєнних, політичних, економічних, енергетичних </w:t>
      </w:r>
      <w:r w:rsidR="007A1CB2" w:rsidRPr="00B354DF">
        <w:rPr>
          <w:color w:val="auto"/>
          <w:sz w:val="28"/>
          <w:szCs w:val="28"/>
          <w:lang w:val="uk-UA"/>
        </w:rPr>
        <w:lastRenderedPageBreak/>
        <w:t>аспектів. Пріоритетного значення у системі безпеки (національної та колективної) набувають її</w:t>
      </w:r>
      <w:r w:rsidR="00C12581" w:rsidRPr="00B354DF">
        <w:rPr>
          <w:color w:val="auto"/>
          <w:sz w:val="28"/>
          <w:szCs w:val="28"/>
          <w:lang w:val="uk-UA"/>
        </w:rPr>
        <w:t xml:space="preserve"> гуманітарні</w:t>
      </w:r>
      <w:r w:rsidR="007A1CB2" w:rsidRPr="00B354DF">
        <w:rPr>
          <w:color w:val="auto"/>
          <w:sz w:val="28"/>
          <w:szCs w:val="28"/>
          <w:lang w:val="uk-UA"/>
        </w:rPr>
        <w:t xml:space="preserve"> та етнонаціональні аспекти та роль і значення людини як суб’єкта національної безпеки. Подібний підхід використовують ряд дослідників з питань національної безпеки, зокрема В. Горбулін, С. Здіорук, О. Литвиненко, А. Качинський, Г. Новицький, С. Кісєльов, М. Розумний, Б. Парахонський, С. Пірожков, Г.Ситник, М. Ожеван, Ю. Опалько та багато інших. </w:t>
      </w:r>
      <w:r w:rsidRPr="00B354DF">
        <w:rPr>
          <w:color w:val="auto"/>
          <w:sz w:val="28"/>
          <w:szCs w:val="28"/>
          <w:lang w:val="uk-UA"/>
        </w:rPr>
        <w:t>Тому в даному контексті ми більш ґрунтовно дослідимо даний підхід.</w:t>
      </w:r>
    </w:p>
    <w:p w:rsidR="006C6164" w:rsidRPr="00B354DF" w:rsidRDefault="006C6164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b/>
          <w:sz w:val="28"/>
          <w:szCs w:val="28"/>
          <w:lang w:val="uk-UA"/>
        </w:rPr>
        <w:t>Мета статті:</w:t>
      </w:r>
      <w:r w:rsidRPr="00B354DF">
        <w:rPr>
          <w:sz w:val="28"/>
          <w:szCs w:val="28"/>
          <w:lang w:val="uk-UA"/>
        </w:rPr>
        <w:t xml:space="preserve"> визначити концептуальні засади політики національної безпеки в гуманітарній сфері </w:t>
      </w:r>
    </w:p>
    <w:p w:rsidR="007A1CB2" w:rsidRPr="00B354DF" w:rsidRDefault="007A1CB2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sz w:val="28"/>
          <w:szCs w:val="28"/>
          <w:lang w:val="uk-UA"/>
        </w:rPr>
        <w:t>Політика національної безпеки — діяльність органів державної влади та державного управління, суспільних і інших організацій і об'єднань спрямована на організацію оптимального управління загрозами та небезпеками з метою виявлення загроз та небезпек національним інтересам, визначення стратегічних завдань по забезпеченню національної безпеки, удосконалення системи забезпечення національної безпеки, її сил та засобів, створення мобілізаційних ресурсів і визначення порядку їх розгортання</w:t>
      </w:r>
      <w:r w:rsidR="00C033A7" w:rsidRPr="00B354DF">
        <w:rPr>
          <w:sz w:val="28"/>
          <w:szCs w:val="28"/>
          <w:lang w:val="uk-UA"/>
        </w:rPr>
        <w:t>[1]</w:t>
      </w:r>
      <w:r w:rsidRPr="00B354DF">
        <w:rPr>
          <w:sz w:val="28"/>
          <w:szCs w:val="28"/>
          <w:lang w:val="uk-UA"/>
        </w:rPr>
        <w:t xml:space="preserve">. </w:t>
      </w:r>
    </w:p>
    <w:p w:rsidR="007A1CB2" w:rsidRPr="00B354DF" w:rsidRDefault="007A1CB2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sz w:val="28"/>
          <w:szCs w:val="28"/>
          <w:lang w:val="uk-UA"/>
        </w:rPr>
        <w:t>Політика національної безпеки має розглядатися в декількох аспектах. По-перше, мається на увазі управління національною безпекою як об'єктом з боку держави. По-друге, враховується управління, яке здійснюється всередині системи, при якому об'єктами є співробітники, служби, підрозділи, органи, а суб'єктами — керівники та керівні апарати, які діють на відповідних рівнях і становлять у своїй сукупності управляючу підсистему всієї системи даних органів у цілому і кожного з них окремо.  По третє – це також управління національною безпекою як об'єктом з боку громадських організацій.</w:t>
      </w:r>
    </w:p>
    <w:p w:rsidR="007A1CB2" w:rsidRPr="00B354DF" w:rsidRDefault="007A1CB2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sz w:val="28"/>
          <w:szCs w:val="28"/>
          <w:lang w:val="uk-UA"/>
        </w:rPr>
        <w:t xml:space="preserve">Політика національної безпеки в гуманітарній сфері більш вузьке поняття. В інституційному аспекті політика національної безпеки в гуманітарній сфері це діяльність суб’єктів національної безпеки: державних </w:t>
      </w:r>
      <w:r w:rsidRPr="00B354DF">
        <w:rPr>
          <w:sz w:val="28"/>
          <w:szCs w:val="28"/>
          <w:lang w:val="uk-UA"/>
        </w:rPr>
        <w:lastRenderedPageBreak/>
        <w:t xml:space="preserve">органів, громадських організацій, посадових осіб та окремих громадян, об’єднаних цілями і завданнями із захисту прав і свобод людини, цінностей громадянського суспільства, національних інтересів держави в гуманітарній галузі, яка здійснюється у межах законодавства України. </w:t>
      </w:r>
    </w:p>
    <w:p w:rsidR="007A1CB2" w:rsidRPr="00B354DF" w:rsidRDefault="007A1CB2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sz w:val="28"/>
          <w:szCs w:val="28"/>
          <w:lang w:val="uk-UA"/>
        </w:rPr>
        <w:t>В функціональному аспекті вона спрямована на забезпечення захищеності культурних, освітніх, наукових, духовно-релігійних та інших життєво важливих інтересів українського народу в гуманітарній сфері (особи, громадянського суспільства, держави) від внутрішніх загроз і зовнішнього втручання та включає систему суспільно-політичних заходів, яка забезпечує цю захищеність. Дослідник О. Пироженко зазначає, що політикою безпеки у гуманітарній сфері є напрям політики безпеки, який усуває небезпеки в гуманітарній сфері, тобто небезпеки спричинені несприятливими з погляду національних інтересів та завдань держави мотиваціями, намірами та діями світоглядно-ціннісного походження</w:t>
      </w:r>
      <w:r w:rsidR="00C033A7" w:rsidRPr="00B354DF">
        <w:rPr>
          <w:sz w:val="28"/>
          <w:szCs w:val="28"/>
          <w:lang w:val="uk-UA"/>
        </w:rPr>
        <w:t xml:space="preserve"> </w:t>
      </w:r>
      <w:r w:rsidRPr="00B354DF">
        <w:rPr>
          <w:sz w:val="28"/>
          <w:szCs w:val="28"/>
          <w:lang w:val="uk-UA"/>
        </w:rPr>
        <w:t>[</w:t>
      </w:r>
      <w:r w:rsidR="00C033A7" w:rsidRPr="00B354DF">
        <w:rPr>
          <w:sz w:val="28"/>
          <w:szCs w:val="28"/>
          <w:lang w:val="uk-UA"/>
        </w:rPr>
        <w:t xml:space="preserve">2, </w:t>
      </w:r>
      <w:r w:rsidRPr="00B354DF">
        <w:rPr>
          <w:sz w:val="28"/>
          <w:szCs w:val="28"/>
          <w:lang w:val="uk-UA"/>
        </w:rPr>
        <w:t xml:space="preserve">с.33]. </w:t>
      </w:r>
    </w:p>
    <w:p w:rsidR="007A1CB2" w:rsidRPr="00B354DF" w:rsidRDefault="007A1CB2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sz w:val="28"/>
          <w:szCs w:val="28"/>
          <w:lang w:val="uk-UA"/>
        </w:rPr>
        <w:t>Формуючи політику національної безпеки в гуманітарній сфері, слід активізувати залучення громадських організації відповідного спрямування, які можуть забезпечити належний експертний супровід. Лише в активній взаємодії з громадськими інституціями Українська держава зможе побудувати ефективну політику в гуманітарній галузі, покликану забезпечити духовну єдність українського народу, стабільність та динамізм прогресивного розвитку всього суспільства.</w:t>
      </w:r>
    </w:p>
    <w:p w:rsidR="007A1CB2" w:rsidRPr="00B354DF" w:rsidRDefault="000E71AF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sz w:val="28"/>
          <w:szCs w:val="28"/>
          <w:lang w:val="uk-UA"/>
        </w:rPr>
        <w:t xml:space="preserve">Використовуючи </w:t>
      </w:r>
      <w:r w:rsidR="007A1CB2" w:rsidRPr="00B354DF">
        <w:rPr>
          <w:sz w:val="28"/>
          <w:szCs w:val="28"/>
          <w:lang w:val="uk-UA"/>
        </w:rPr>
        <w:t>структурно-функціональний метод, ми розглядаємо політику національної безпеки в гуманітарній сфері як складну, багатофункціональну систему, яка складається з ряду основоположних чинників, базується на трьох засадницьких принципах (національні цінності, національні інтереси, національні цілі) і  включає такі основні аспекти забезпечення, а саме: концептуально-аналітичний, організаційно-управлінський та ресурсний.</w:t>
      </w:r>
    </w:p>
    <w:p w:rsidR="007A1CB2" w:rsidRPr="00B354DF" w:rsidRDefault="007A1CB2" w:rsidP="00B354DF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4DF">
        <w:rPr>
          <w:rFonts w:ascii="Times New Roman" w:hAnsi="Times New Roman"/>
          <w:sz w:val="28"/>
          <w:szCs w:val="28"/>
          <w:lang w:val="uk-UA"/>
        </w:rPr>
        <w:lastRenderedPageBreak/>
        <w:t>Концептуально-аналітичне забезпечення передбачає розробку методолого-теоретичних засад, зокрема визначення мети, принципів, загроз, основних стратегічних і тактичних завдань реалізації політики національної безпеки в гуманітарній сфері.</w:t>
      </w:r>
    </w:p>
    <w:p w:rsidR="007A1CB2" w:rsidRPr="00B354DF" w:rsidRDefault="007A1CB2" w:rsidP="00B354DF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4DF">
        <w:rPr>
          <w:rFonts w:ascii="Times New Roman" w:hAnsi="Times New Roman"/>
          <w:sz w:val="28"/>
          <w:szCs w:val="28"/>
          <w:lang w:val="uk-UA"/>
        </w:rPr>
        <w:t>Ресурсне забезпечення  пов’язане із залученням відповідних матеріальних, інтелектуальних, інформаційних та інших ресурсів для здійснення рішень в сфері гуманітарної безпеки.</w:t>
      </w:r>
    </w:p>
    <w:p w:rsidR="007A1CB2" w:rsidRPr="00B354DF" w:rsidRDefault="007A1CB2" w:rsidP="00B354DF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4DF">
        <w:rPr>
          <w:rFonts w:ascii="Times New Roman" w:hAnsi="Times New Roman"/>
          <w:sz w:val="28"/>
          <w:szCs w:val="28"/>
          <w:lang w:val="uk-UA"/>
        </w:rPr>
        <w:t>Організаційно-управлінське забезпечення полягає у практичному створенні механізмів виявлення, попередження та запобігання загрозам національній безпеці в гуманітарній сфері через організацію, координацію та контроль діяльності відповідних владних та громадських структур.</w:t>
      </w:r>
    </w:p>
    <w:p w:rsidR="007A1CB2" w:rsidRPr="00B354DF" w:rsidRDefault="007A1CB2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sz w:val="28"/>
          <w:szCs w:val="28"/>
          <w:lang w:val="uk-UA"/>
        </w:rPr>
        <w:t>В контексті більш повного розкриття першого аспекту політики національної безпеки України в гуманітарній сфері визначимо її суб’єкт, об’єкти та основні завдання.</w:t>
      </w:r>
      <w:r w:rsidRPr="00B354DF">
        <w:rPr>
          <w:b/>
          <w:sz w:val="28"/>
          <w:szCs w:val="28"/>
          <w:lang w:val="uk-UA"/>
        </w:rPr>
        <w:t xml:space="preserve"> </w:t>
      </w:r>
    </w:p>
    <w:p w:rsidR="007A1CB2" w:rsidRPr="00B354DF" w:rsidRDefault="00D724EC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27.55pt;margin-top:.8pt;width:375pt;height:69.75pt;z-index:251666432">
            <v:textbox style="mso-next-textbox:#_x0000_s1032">
              <w:txbxContent>
                <w:p w:rsidR="007A1CB2" w:rsidRPr="006E6E1C" w:rsidRDefault="007A1CB2" w:rsidP="007A1CB2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Об</w:t>
                  </w:r>
                  <w:r w:rsidRPr="006E6E1C">
                    <w:rPr>
                      <w:b/>
                      <w:sz w:val="32"/>
                      <w:szCs w:val="32"/>
                    </w:rPr>
                    <w:t>’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>єкти п</w:t>
                  </w:r>
                  <w:r w:rsidRPr="006E6E1C">
                    <w:rPr>
                      <w:b/>
                      <w:sz w:val="32"/>
                      <w:szCs w:val="32"/>
                      <w:lang w:val="uk-UA"/>
                    </w:rPr>
                    <w:t>олітик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>и</w:t>
                  </w:r>
                  <w:r w:rsidRPr="006E6E1C">
                    <w:rPr>
                      <w:b/>
                      <w:sz w:val="32"/>
                      <w:szCs w:val="32"/>
                      <w:lang w:val="uk-UA"/>
                    </w:rPr>
                    <w:t xml:space="preserve"> національної безпеки в гуманітарній сфері</w:t>
                  </w:r>
                </w:p>
              </w:txbxContent>
            </v:textbox>
          </v:rect>
        </w:pic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CB2" w:rsidRPr="00B354DF" w:rsidRDefault="00D724EC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75.6pt;margin-top:7.2pt;width:.05pt;height:27.6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19.15pt;margin-top:7.2pt;width:.05pt;height:27.6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66.4pt;margin-top:7.2pt;width:.05pt;height:27.6pt;z-index:251663360" o:connectortype="straight">
            <v:stroke endarrow="block"/>
          </v:shape>
        </w:pict>
      </w:r>
    </w:p>
    <w:p w:rsidR="007A1CB2" w:rsidRPr="00B354DF" w:rsidRDefault="00D724EC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316.2pt;margin-top:16.3pt;width:120.8pt;height:56.15pt;z-index:251660288">
            <v:textbox style="mso-next-textbox:#_x0000_s1026">
              <w:txbxContent>
                <w:p w:rsidR="007A1CB2" w:rsidRPr="00682DF3" w:rsidRDefault="007A1CB2" w:rsidP="007A1CB2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Національна </w:t>
                  </w:r>
                  <w:r w:rsidRPr="006E6E1C">
                    <w:rPr>
                      <w:b/>
                      <w:sz w:val="28"/>
                      <w:szCs w:val="28"/>
                      <w:lang w:val="uk-UA"/>
                    </w:rPr>
                    <w:t>держав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0.15pt;margin-top:16.3pt;width:114.45pt;height:56.15pt;z-index:251661312">
            <v:textbox style="mso-next-textbox:#_x0000_s1027">
              <w:txbxContent>
                <w:p w:rsidR="007A1CB2" w:rsidRPr="006E6E1C" w:rsidRDefault="007A1CB2" w:rsidP="007A1CB2">
                  <w:pPr>
                    <w:pStyle w:val="a7"/>
                    <w:spacing w:before="0" w:beforeAutospacing="0" w:after="0" w:afterAutospacing="0" w:line="276" w:lineRule="auto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>
                    <w:rPr>
                      <w:b/>
                      <w:sz w:val="28"/>
                      <w:szCs w:val="28"/>
                    </w:rPr>
                    <w:t>соб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Pr="006E6E1C">
                    <w:rPr>
                      <w:b/>
                      <w:sz w:val="28"/>
                      <w:szCs w:val="28"/>
                    </w:rPr>
                    <w:t>, її права й свободи</w:t>
                  </w:r>
                  <w:r w:rsidRPr="006E6E1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A1CB2" w:rsidRPr="008428B6" w:rsidRDefault="007A1CB2" w:rsidP="007A1CB2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59.9pt;margin-top:16.3pt;width:120.8pt;height:56.15pt;z-index:251662336">
            <v:textbox style="mso-next-textbox:#_x0000_s1028">
              <w:txbxContent>
                <w:p w:rsidR="007A1CB2" w:rsidRPr="006E6E1C" w:rsidRDefault="007A1CB2" w:rsidP="007A1CB2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С</w:t>
                  </w:r>
                  <w:r w:rsidRPr="006E6E1C">
                    <w:rPr>
                      <w:b/>
                      <w:sz w:val="28"/>
                      <w:szCs w:val="28"/>
                      <w:lang w:val="uk-UA"/>
                    </w:rPr>
                    <w:t>успільні інститути</w:t>
                  </w:r>
                </w:p>
              </w:txbxContent>
            </v:textbox>
          </v:rect>
        </w:pict>
      </w:r>
    </w:p>
    <w:p w:rsidR="00765134" w:rsidRPr="00B354DF" w:rsidRDefault="00765134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134" w:rsidRPr="00B354DF" w:rsidRDefault="00765134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3A7" w:rsidRPr="00B354DF" w:rsidRDefault="00C033A7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Мал.1. Об</w:t>
      </w:r>
      <w:r w:rsidRPr="00B354DF">
        <w:rPr>
          <w:rFonts w:ascii="Times New Roman" w:hAnsi="Times New Roman" w:cs="Times New Roman"/>
          <w:sz w:val="28"/>
          <w:szCs w:val="28"/>
        </w:rPr>
        <w:t>’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>єкти політики національної безпеки в гуманітарній сфері</w:t>
      </w:r>
    </w:p>
    <w:p w:rsidR="00C033A7" w:rsidRPr="00B354DF" w:rsidRDefault="00C033A7" w:rsidP="00B354DF">
      <w:pPr>
        <w:pStyle w:val="a7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  <w:lang w:val="uk-UA"/>
        </w:rPr>
      </w:pPr>
      <w:r w:rsidRPr="00B354DF">
        <w:rPr>
          <w:sz w:val="28"/>
          <w:szCs w:val="28"/>
          <w:lang w:val="uk-UA"/>
        </w:rPr>
        <w:t xml:space="preserve">До її </w:t>
      </w:r>
      <w:r w:rsidRPr="00B354DF">
        <w:rPr>
          <w:i/>
          <w:sz w:val="28"/>
          <w:szCs w:val="28"/>
          <w:lang w:val="uk-UA"/>
        </w:rPr>
        <w:t>основних об’єктів</w:t>
      </w:r>
      <w:r w:rsidRPr="00B354DF">
        <w:rPr>
          <w:sz w:val="28"/>
          <w:szCs w:val="28"/>
          <w:lang w:val="uk-UA"/>
        </w:rPr>
        <w:t xml:space="preserve"> слід віднести:</w:t>
      </w:r>
    </w:p>
    <w:p w:rsidR="00C033A7" w:rsidRPr="00B354DF" w:rsidRDefault="00C033A7" w:rsidP="00B354DF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</w:rPr>
      </w:pPr>
      <w:r w:rsidRPr="00B354DF">
        <w:rPr>
          <w:sz w:val="28"/>
          <w:szCs w:val="28"/>
        </w:rPr>
        <w:t>особу, її права й свободи</w:t>
      </w:r>
      <w:r w:rsidRPr="00B354DF">
        <w:rPr>
          <w:sz w:val="28"/>
          <w:szCs w:val="28"/>
          <w:lang w:val="uk-UA"/>
        </w:rPr>
        <w:t xml:space="preserve"> в гуманітарній сфері</w:t>
      </w:r>
      <w:r w:rsidRPr="00B354DF">
        <w:rPr>
          <w:sz w:val="28"/>
          <w:szCs w:val="28"/>
        </w:rPr>
        <w:t>;</w:t>
      </w:r>
    </w:p>
    <w:p w:rsidR="00C033A7" w:rsidRPr="00B354DF" w:rsidRDefault="00C033A7" w:rsidP="00B354DF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</w:rPr>
      </w:pPr>
      <w:r w:rsidRPr="00B354DF">
        <w:rPr>
          <w:sz w:val="28"/>
          <w:szCs w:val="28"/>
          <w:lang w:val="uk-UA"/>
        </w:rPr>
        <w:t>суспільні інститути в даній галузі та взаємо</w:t>
      </w:r>
      <w:r w:rsidRPr="00B354DF">
        <w:rPr>
          <w:sz w:val="28"/>
          <w:szCs w:val="28"/>
        </w:rPr>
        <w:t>відносини між ними;</w:t>
      </w:r>
    </w:p>
    <w:p w:rsidR="00C033A7" w:rsidRPr="00B354DF" w:rsidRDefault="00C033A7" w:rsidP="00B354DF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</w:rPr>
      </w:pPr>
      <w:r w:rsidRPr="00B354DF">
        <w:rPr>
          <w:sz w:val="28"/>
          <w:szCs w:val="28"/>
          <w:lang w:val="uk-UA"/>
        </w:rPr>
        <w:t>національну</w:t>
      </w:r>
      <w:r w:rsidRPr="00B354DF">
        <w:rPr>
          <w:sz w:val="28"/>
          <w:szCs w:val="28"/>
        </w:rPr>
        <w:t>·державу.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i/>
          <w:sz w:val="28"/>
          <w:szCs w:val="28"/>
          <w:lang w:val="uk-UA"/>
        </w:rPr>
        <w:t>Головним суб’єктом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 політики національної безпеки у гуманітарній галузі є Українська держава як політичний інститут, що виявляє, захищає та 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задовольняє загальнонаціональні інтереси в гуманітарній сфері. </w:t>
      </w:r>
      <w:r w:rsidRPr="00B354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>уб’єктами національної безпеки у гуманітарній сфері є також громадяни України, об'єднання громадян. Важливо, щоб їхня діяльність враховувала не лише їхні групові чи особистісні інтереси, а й інтереси держави і суспільства в цілому, але в той же час й держава повинна враховувати не тільки власні загальнонаціональні інтереси, а й інтереси громадянського суспільства і громадян України.</w:t>
      </w:r>
    </w:p>
    <w:p w:rsidR="007A1CB2" w:rsidRPr="00B354DF" w:rsidRDefault="00D724EC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39.55pt;margin-top:.85pt;width:375pt;height:56.25pt;flip:y;z-index:251674624">
            <v:textbox style="mso-next-textbox:#_x0000_s1040">
              <w:txbxContent>
                <w:p w:rsidR="007A1CB2" w:rsidRPr="006E6E1C" w:rsidRDefault="007A1CB2" w:rsidP="007A1CB2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Суб</w:t>
                  </w:r>
                  <w:r w:rsidRPr="006E6E1C">
                    <w:rPr>
                      <w:b/>
                      <w:sz w:val="32"/>
                      <w:szCs w:val="32"/>
                    </w:rPr>
                    <w:t>’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>єкти п</w:t>
                  </w:r>
                  <w:r w:rsidRPr="006E6E1C">
                    <w:rPr>
                      <w:b/>
                      <w:sz w:val="32"/>
                      <w:szCs w:val="32"/>
                      <w:lang w:val="uk-UA"/>
                    </w:rPr>
                    <w:t>олітик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>и</w:t>
                  </w:r>
                  <w:r w:rsidRPr="006E6E1C">
                    <w:rPr>
                      <w:b/>
                      <w:sz w:val="32"/>
                      <w:szCs w:val="32"/>
                      <w:lang w:val="uk-UA"/>
                    </w:rPr>
                    <w:t xml:space="preserve"> національної безпеки в гуманітарній сфері</w:t>
                  </w:r>
                </w:p>
                <w:p w:rsidR="007A1CB2" w:rsidRPr="0093572B" w:rsidRDefault="007A1CB2" w:rsidP="007A1CB2">
                  <w:pPr>
                    <w:rPr>
                      <w:szCs w:val="32"/>
                      <w:lang w:val="uk-UA"/>
                    </w:rPr>
                  </w:pPr>
                </w:p>
              </w:txbxContent>
            </v:textbox>
          </v:rect>
        </w:pic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CB2" w:rsidRPr="00B354DF" w:rsidRDefault="00D724EC" w:rsidP="00B354DF">
      <w:pPr>
        <w:tabs>
          <w:tab w:val="center" w:pos="4796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87.05pt;margin-top:13pt;width:.05pt;height:27.6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363pt;margin-top:13pt;width:.05pt;height:27.6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226.5pt;margin-top:13pt;width:.05pt;height:27.6pt;z-index:251679744" o:connectortype="straight">
            <v:stroke endarrow="block"/>
          </v:shape>
        </w:pict>
      </w:r>
      <w:r w:rsidR="007A1CB2" w:rsidRPr="00B354D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CB2" w:rsidRPr="00B354DF" w:rsidRDefault="00D724EC" w:rsidP="00B354DF">
      <w:pPr>
        <w:tabs>
          <w:tab w:val="left" w:pos="7455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174.75pt;margin-top:3.6pt;width:108pt;height:60.75pt;z-index:251676672">
            <v:textbox>
              <w:txbxContent>
                <w:p w:rsidR="007A1CB2" w:rsidRPr="0093572B" w:rsidRDefault="007A1CB2" w:rsidP="007A1CB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9357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Громадські організації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27.55pt;margin-top:3.6pt;width:108.2pt;height:56.45pt;z-index:251675648">
            <v:textbox style="mso-next-textbox:#_x0000_s1041">
              <w:txbxContent>
                <w:p w:rsidR="007A1CB2" w:rsidRPr="0093572B" w:rsidRDefault="007A1CB2" w:rsidP="007A1CB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9357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Українська </w:t>
                  </w:r>
                  <w:r w:rsidR="0076513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д</w:t>
                  </w:r>
                  <w:r w:rsidRPr="009357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ержава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315.75pt;margin-top:3.6pt;width:105.75pt;height:60.75pt;z-index:251677696">
            <v:textbox>
              <w:txbxContent>
                <w:p w:rsidR="007A1CB2" w:rsidRPr="0093572B" w:rsidRDefault="007A1CB2" w:rsidP="007A1CB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9357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Громадяни України</w:t>
                  </w:r>
                </w:p>
              </w:txbxContent>
            </v:textbox>
          </v:rect>
        </w:pic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Мал.</w:t>
      </w:r>
      <w:r w:rsidR="000E71AF" w:rsidRPr="00B354D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>. Суб</w:t>
      </w:r>
      <w:r w:rsidRPr="00B354DF">
        <w:rPr>
          <w:rFonts w:ascii="Times New Roman" w:hAnsi="Times New Roman" w:cs="Times New Roman"/>
          <w:sz w:val="28"/>
          <w:szCs w:val="28"/>
        </w:rPr>
        <w:t>’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>єкти політики національної безпеки в гуманітарній сфері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Результатами політики національної безпеки у гуманітарній галузі має бути реалізація національних інтересів та захист національних цінностей у гуманітарній сфері. Це насамперед: зміцнення суверенітету і незалежності України, побудова консолідованої української політичної нації, ефективне та соціально орієнтоване державне управління гуманітарними процесами, зміцнення науково-технологічного потенціалу та забезпечення інноваційного розвитку держави з метою досягнення належного рівня конкурентоспроможності України на світовій арені.</w:t>
      </w:r>
    </w:p>
    <w:p w:rsidR="007A1CB2" w:rsidRPr="00B354DF" w:rsidRDefault="007A1CB2" w:rsidP="00B354DF">
      <w:pPr>
        <w:autoSpaceDE w:val="0"/>
        <w:autoSpaceDN w:val="0"/>
        <w:adjustRightInd w:val="0"/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i/>
          <w:sz w:val="28"/>
          <w:szCs w:val="28"/>
          <w:lang w:val="uk-UA"/>
        </w:rPr>
        <w:t>Головною метою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 політики національної безпеки Української держави в гуманітарній сфері є сприяння досягнення консолідації Української держави, забезпечення внутрішньополітичної стабільності шляхом </w:t>
      </w:r>
      <w:r w:rsidRPr="00B354DF">
        <w:rPr>
          <w:rFonts w:ascii="Times New Roman" w:hAnsi="Times New Roman" w:cs="Times New Roman"/>
          <w:color w:val="161616"/>
          <w:sz w:val="28"/>
          <w:szCs w:val="28"/>
          <w:lang w:val="uk-UA"/>
        </w:rPr>
        <w:t xml:space="preserve">створення прийнятних зовнішніх і внутрішніх умов для реалізації національних інтересів України та 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подолання певних загроз та викликів в сфері культури, освіти, науки, релігії та інших суміжних сферах. Вона спрямована на 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 гуманітарної безпеки Української держави, під якою слід розуміти такий стан гуманітарної сфери суспільства, що є чи за певних обставин може бути загрозою національним інтересам держави, стабільному розвитку суспільства та забезпеченню невід’ємних прав і свобод громадян. Дослідник В.О. Пироженко акцентує увагу на світоглядних аспектах, зазначаючи, що гуманітарна безпека або, точніше, гуманітарна складова національної безпеки – це ступінь захищеності життєво важливих інтересів суспільних і політичних суб’єктів, що визначаються їх специфічними світоглядно-ціннісними орієнтаціями</w:t>
      </w:r>
      <w:r w:rsidR="00C85C03"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85C03"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2, 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>с.34].</w:t>
      </w:r>
    </w:p>
    <w:p w:rsidR="007A1CB2" w:rsidRPr="00B354DF" w:rsidRDefault="007A1CB2" w:rsidP="00B354DF">
      <w:pPr>
        <w:pStyle w:val="Default"/>
        <w:spacing w:line="360" w:lineRule="auto"/>
        <w:ind w:left="-284" w:firstLine="567"/>
        <w:jc w:val="both"/>
        <w:rPr>
          <w:color w:val="auto"/>
          <w:sz w:val="28"/>
          <w:szCs w:val="28"/>
          <w:lang w:val="uk-UA"/>
        </w:rPr>
      </w:pPr>
      <w:r w:rsidRPr="00B354DF">
        <w:rPr>
          <w:color w:val="auto"/>
          <w:sz w:val="28"/>
          <w:szCs w:val="28"/>
          <w:lang w:val="uk-UA"/>
        </w:rPr>
        <w:t xml:space="preserve"> Слід виділити такі аспекти гуманітарної безпеки:</w:t>
      </w:r>
    </w:p>
    <w:p w:rsidR="007A1CB2" w:rsidRPr="00B354DF" w:rsidRDefault="007A1CB2" w:rsidP="00B354DF">
      <w:pPr>
        <w:pStyle w:val="Default"/>
        <w:numPr>
          <w:ilvl w:val="0"/>
          <w:numId w:val="2"/>
        </w:numPr>
        <w:spacing w:line="360" w:lineRule="auto"/>
        <w:ind w:left="-284" w:firstLine="567"/>
        <w:jc w:val="both"/>
        <w:rPr>
          <w:color w:val="auto"/>
          <w:sz w:val="28"/>
          <w:szCs w:val="28"/>
        </w:rPr>
      </w:pPr>
      <w:r w:rsidRPr="00B354DF">
        <w:rPr>
          <w:color w:val="auto"/>
          <w:sz w:val="28"/>
          <w:szCs w:val="28"/>
        </w:rPr>
        <w:t xml:space="preserve">безпека фізичного та </w:t>
      </w:r>
      <w:r w:rsidRPr="00B354DF">
        <w:rPr>
          <w:color w:val="auto"/>
          <w:sz w:val="28"/>
          <w:szCs w:val="28"/>
          <w:lang w:val="uk-UA"/>
        </w:rPr>
        <w:t>морального</w:t>
      </w:r>
      <w:r w:rsidRPr="00B354DF">
        <w:rPr>
          <w:color w:val="auto"/>
          <w:sz w:val="28"/>
          <w:szCs w:val="28"/>
        </w:rPr>
        <w:t xml:space="preserve"> здоров’</w:t>
      </w:r>
      <w:r w:rsidRPr="00B354DF">
        <w:rPr>
          <w:color w:val="auto"/>
          <w:sz w:val="28"/>
          <w:szCs w:val="28"/>
          <w:lang w:val="uk-UA"/>
        </w:rPr>
        <w:t>я</w:t>
      </w:r>
      <w:r w:rsidRPr="00B354DF">
        <w:rPr>
          <w:color w:val="auto"/>
          <w:sz w:val="28"/>
          <w:szCs w:val="28"/>
        </w:rPr>
        <w:t xml:space="preserve"> л</w:t>
      </w:r>
      <w:r w:rsidRPr="00B354DF">
        <w:rPr>
          <w:color w:val="auto"/>
          <w:sz w:val="28"/>
          <w:szCs w:val="28"/>
          <w:lang w:val="uk-UA"/>
        </w:rPr>
        <w:t>ю</w:t>
      </w:r>
      <w:r w:rsidRPr="00B354DF">
        <w:rPr>
          <w:color w:val="auto"/>
          <w:sz w:val="28"/>
          <w:szCs w:val="28"/>
        </w:rPr>
        <w:t>дини</w:t>
      </w:r>
      <w:r w:rsidRPr="00B354DF">
        <w:rPr>
          <w:color w:val="auto"/>
          <w:sz w:val="28"/>
          <w:szCs w:val="28"/>
          <w:lang w:val="uk-UA"/>
        </w:rPr>
        <w:t>;</w:t>
      </w:r>
      <w:r w:rsidRPr="00B354DF">
        <w:rPr>
          <w:color w:val="auto"/>
          <w:sz w:val="28"/>
          <w:szCs w:val="28"/>
        </w:rPr>
        <w:t xml:space="preserve"> </w:t>
      </w:r>
    </w:p>
    <w:p w:rsidR="007A1CB2" w:rsidRPr="00B354DF" w:rsidRDefault="007A1CB2" w:rsidP="00B354DF">
      <w:pPr>
        <w:pStyle w:val="Default"/>
        <w:numPr>
          <w:ilvl w:val="0"/>
          <w:numId w:val="2"/>
        </w:numPr>
        <w:spacing w:line="360" w:lineRule="auto"/>
        <w:ind w:left="-284" w:firstLine="567"/>
        <w:jc w:val="both"/>
        <w:rPr>
          <w:color w:val="auto"/>
          <w:sz w:val="28"/>
          <w:szCs w:val="28"/>
        </w:rPr>
      </w:pPr>
      <w:r w:rsidRPr="00B354DF">
        <w:rPr>
          <w:color w:val="auto"/>
          <w:sz w:val="28"/>
          <w:szCs w:val="28"/>
        </w:rPr>
        <w:t xml:space="preserve">безпека щодо </w:t>
      </w:r>
      <w:r w:rsidRPr="00B354DF">
        <w:rPr>
          <w:color w:val="auto"/>
          <w:sz w:val="28"/>
          <w:szCs w:val="28"/>
          <w:lang w:val="uk-UA"/>
        </w:rPr>
        <w:t xml:space="preserve">збереження національної самобутності, тобто культури, історії, віри, традицій; </w:t>
      </w:r>
    </w:p>
    <w:p w:rsidR="007A1CB2" w:rsidRPr="00B354DF" w:rsidRDefault="007A1CB2" w:rsidP="00B354DF">
      <w:pPr>
        <w:pStyle w:val="Default"/>
        <w:numPr>
          <w:ilvl w:val="0"/>
          <w:numId w:val="2"/>
        </w:numPr>
        <w:spacing w:line="360" w:lineRule="auto"/>
        <w:ind w:left="-284" w:firstLine="567"/>
        <w:jc w:val="both"/>
        <w:rPr>
          <w:color w:val="auto"/>
          <w:sz w:val="28"/>
          <w:szCs w:val="28"/>
        </w:rPr>
      </w:pPr>
      <w:r w:rsidRPr="00B354DF">
        <w:rPr>
          <w:color w:val="auto"/>
          <w:sz w:val="28"/>
          <w:szCs w:val="28"/>
          <w:lang w:val="uk-UA"/>
        </w:rPr>
        <w:t xml:space="preserve">безпека щодо реалізації </w:t>
      </w:r>
      <w:r w:rsidRPr="00B354DF">
        <w:rPr>
          <w:color w:val="auto"/>
          <w:sz w:val="28"/>
          <w:szCs w:val="28"/>
        </w:rPr>
        <w:t>вільної самоідентифікації громад</w:t>
      </w:r>
      <w:r w:rsidRPr="00B354DF">
        <w:rPr>
          <w:color w:val="auto"/>
          <w:sz w:val="28"/>
          <w:szCs w:val="28"/>
          <w:lang w:val="uk-UA"/>
        </w:rPr>
        <w:t>я</w:t>
      </w:r>
      <w:r w:rsidRPr="00B354DF">
        <w:rPr>
          <w:color w:val="auto"/>
          <w:sz w:val="28"/>
          <w:szCs w:val="28"/>
        </w:rPr>
        <w:t>н, с</w:t>
      </w:r>
      <w:r w:rsidRPr="00B354DF">
        <w:rPr>
          <w:color w:val="auto"/>
          <w:sz w:val="28"/>
          <w:szCs w:val="28"/>
          <w:lang w:val="uk-UA"/>
        </w:rPr>
        <w:t xml:space="preserve">оціальних </w:t>
      </w:r>
      <w:r w:rsidRPr="00B354DF">
        <w:rPr>
          <w:color w:val="auto"/>
          <w:sz w:val="28"/>
          <w:szCs w:val="28"/>
        </w:rPr>
        <w:t>груп і країн</w:t>
      </w:r>
      <w:r w:rsidRPr="00B354DF">
        <w:rPr>
          <w:color w:val="auto"/>
          <w:sz w:val="28"/>
          <w:szCs w:val="28"/>
          <w:lang w:val="uk-UA"/>
        </w:rPr>
        <w:t>;</w:t>
      </w:r>
      <w:r w:rsidRPr="00B354DF">
        <w:rPr>
          <w:color w:val="auto"/>
          <w:sz w:val="28"/>
          <w:szCs w:val="28"/>
        </w:rPr>
        <w:t xml:space="preserve"> </w:t>
      </w:r>
    </w:p>
    <w:p w:rsidR="007A1CB2" w:rsidRPr="00B354DF" w:rsidRDefault="007A1CB2" w:rsidP="00B354DF">
      <w:pPr>
        <w:pStyle w:val="Default"/>
        <w:numPr>
          <w:ilvl w:val="0"/>
          <w:numId w:val="2"/>
        </w:numPr>
        <w:spacing w:line="360" w:lineRule="auto"/>
        <w:ind w:left="-284" w:firstLine="567"/>
        <w:jc w:val="both"/>
        <w:rPr>
          <w:color w:val="auto"/>
          <w:sz w:val="28"/>
          <w:szCs w:val="28"/>
        </w:rPr>
      </w:pPr>
      <w:r w:rsidRPr="00B354DF">
        <w:rPr>
          <w:color w:val="auto"/>
          <w:sz w:val="28"/>
          <w:szCs w:val="28"/>
        </w:rPr>
        <w:t>безпека громад</w:t>
      </w:r>
      <w:r w:rsidRPr="00B354DF">
        <w:rPr>
          <w:color w:val="auto"/>
          <w:sz w:val="28"/>
          <w:szCs w:val="28"/>
          <w:lang w:val="uk-UA"/>
        </w:rPr>
        <w:t>я</w:t>
      </w:r>
      <w:r w:rsidRPr="00B354DF">
        <w:rPr>
          <w:color w:val="auto"/>
          <w:sz w:val="28"/>
          <w:szCs w:val="28"/>
        </w:rPr>
        <w:t>н</w:t>
      </w:r>
      <w:r w:rsidRPr="00B354DF">
        <w:rPr>
          <w:color w:val="auto"/>
          <w:sz w:val="28"/>
          <w:szCs w:val="28"/>
          <w:lang w:val="uk-UA"/>
        </w:rPr>
        <w:t xml:space="preserve">, суспільних груп </w:t>
      </w:r>
      <w:r w:rsidRPr="00B354DF">
        <w:rPr>
          <w:color w:val="auto"/>
          <w:sz w:val="28"/>
          <w:szCs w:val="28"/>
        </w:rPr>
        <w:t xml:space="preserve">і країн щодо </w:t>
      </w:r>
      <w:r w:rsidRPr="00B354DF">
        <w:rPr>
          <w:color w:val="auto"/>
          <w:sz w:val="28"/>
          <w:szCs w:val="28"/>
          <w:lang w:val="uk-UA"/>
        </w:rPr>
        <w:t>збереження освітніх традицій</w:t>
      </w:r>
      <w:r w:rsidRPr="00B354DF">
        <w:rPr>
          <w:color w:val="auto"/>
          <w:sz w:val="28"/>
          <w:szCs w:val="28"/>
        </w:rPr>
        <w:t xml:space="preserve"> </w:t>
      </w:r>
      <w:r w:rsidRPr="00B354DF">
        <w:rPr>
          <w:color w:val="auto"/>
          <w:sz w:val="28"/>
          <w:szCs w:val="28"/>
          <w:lang w:val="uk-UA"/>
        </w:rPr>
        <w:t xml:space="preserve">та </w:t>
      </w:r>
      <w:r w:rsidRPr="00B354DF">
        <w:rPr>
          <w:color w:val="auto"/>
          <w:sz w:val="28"/>
          <w:szCs w:val="28"/>
        </w:rPr>
        <w:t xml:space="preserve">інтелектуального потенціалу, тобто можливостей </w:t>
      </w:r>
      <w:r w:rsidRPr="00B354DF">
        <w:rPr>
          <w:color w:val="auto"/>
          <w:sz w:val="28"/>
          <w:szCs w:val="28"/>
          <w:lang w:val="uk-UA"/>
        </w:rPr>
        <w:t xml:space="preserve">інноваційного </w:t>
      </w:r>
      <w:r w:rsidRPr="00B354DF">
        <w:rPr>
          <w:color w:val="auto"/>
          <w:sz w:val="28"/>
          <w:szCs w:val="28"/>
        </w:rPr>
        <w:t xml:space="preserve">розвитку. 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Політика національної безпеки в гуманітарній сфері спрямована на подолання відповідних загроз.</w:t>
      </w:r>
      <w:r w:rsidRPr="00B354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Загрозами гуманітарній безпеці України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 слід вважати реальні чи потенційна чинники та явища, які ускладнюють або унеможливлюють реалізацію національних інтересів в гуманітарній сфері і створюють небезпеку для суверенітету нації та свободи громадянина, а також для цілісності, стабільності і прогресивного розвитку Української держави як рівноправного члена світової спільноти.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Слід виділити такі джерела загроз: 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i/>
          <w:sz w:val="28"/>
          <w:szCs w:val="28"/>
          <w:lang w:val="uk-UA"/>
        </w:rPr>
        <w:t>До зовнішніх джерел належать: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• діяльність іноземних національних і транснаціональних структур державної і недержавної форми власності,  спрямована проти реалізації 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національних інтересів України або послаблення можливостей щодо їх реалізації;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• прагнення ряду країн до домінування та ущемлення національних інтересів України в світовому просторі, витиснення її із зовнішнього та внутрішнього ринку безпеки;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• загострення міжнародної конкуренції за володіння найсучаснішими технологіями і системами забезпечення безпеки; космічних, повітряних, морських і наземних технічних та інших засобів (видів) розвідки іноземних держав;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• діяльність країн світу спрямовану на послаблення інтелектуального потенціалу України шляхом сприяння «відтоку мозків» </w:t>
      </w:r>
    </w:p>
    <w:p w:rsidR="007A1CB2" w:rsidRPr="00B354DF" w:rsidRDefault="007A1CB2" w:rsidP="00B354D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• посилення потужних негативних інформаційних впливів, що несуть загрозу зовнішньо - та внутрішньополітичній стабільності держави, фізичному та моральному здоров’ю громадян України;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• збільшення технологічного відриву розвинених країн світу і нарощування їх можливостей по протидії створенню конкурентоспроможних українських засобів і систем безпеки;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• поширення низькопробної комерційної культурної продукції, що пропагує культ насилля і розпусти</w:t>
      </w:r>
      <w:r w:rsidR="00C033A7"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i/>
          <w:sz w:val="28"/>
          <w:szCs w:val="28"/>
          <w:lang w:val="uk-UA"/>
        </w:rPr>
        <w:t>До внутрішніх джерел належать:</w:t>
      </w:r>
    </w:p>
    <w:p w:rsidR="007A1CB2" w:rsidRPr="00B354DF" w:rsidRDefault="007A1CB2" w:rsidP="00B354DF">
      <w:pPr>
        <w:spacing w:after="0" w:line="360" w:lineRule="auto"/>
        <w:ind w:left="-284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• відсутність національної ідеї, яка повинна забезпечувати консолідуючі та інтегруючі функції;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• культурно-історичні відмінності розвитку різних  регіонів країни, аксіологічно-світоглядне розшарування українського народу;</w:t>
      </w:r>
    </w:p>
    <w:p w:rsidR="007A1CB2" w:rsidRPr="00B354DF" w:rsidRDefault="007A1CB2" w:rsidP="00B354DF">
      <w:pPr>
        <w:spacing w:after="0" w:line="360" w:lineRule="auto"/>
        <w:ind w:left="-284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•  критичний стан розвитку вітчизняних культурних індустрій;</w:t>
      </w:r>
    </w:p>
    <w:p w:rsidR="007A1CB2" w:rsidRPr="00B354DF" w:rsidRDefault="007A1CB2" w:rsidP="00B354DF">
      <w:pPr>
        <w:spacing w:after="0" w:line="360" w:lineRule="auto"/>
        <w:ind w:left="-284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•  не розробленість ефективної етнонаціональної політики;</w:t>
      </w:r>
    </w:p>
    <w:p w:rsidR="007A1CB2" w:rsidRPr="00B354DF" w:rsidRDefault="007A1CB2" w:rsidP="00B354DF">
      <w:pPr>
        <w:spacing w:after="0" w:line="360" w:lineRule="auto"/>
        <w:ind w:left="-284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• надмірна політизація гуманітарної сфери ( зокрема питань мови, історії, релігії); </w:t>
      </w:r>
    </w:p>
    <w:p w:rsidR="007A1CB2" w:rsidRPr="00B354DF" w:rsidRDefault="007A1CB2" w:rsidP="00B354DF">
      <w:pPr>
        <w:spacing w:after="0" w:line="360" w:lineRule="auto"/>
        <w:ind w:left="-284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7921DE" w:rsidRPr="00B354DF">
        <w:rPr>
          <w:rFonts w:ascii="Times New Roman" w:eastAsia="Times New Roman" w:hAnsi="Times New Roman" w:cs="Times New Roman"/>
          <w:sz w:val="28"/>
          <w:szCs w:val="28"/>
          <w:lang w:val="uk-UA"/>
        </w:rPr>
        <w:t>недостатній рівень підтримки української мови як державної;</w:t>
      </w:r>
    </w:p>
    <w:p w:rsidR="007921DE" w:rsidRPr="00B354DF" w:rsidRDefault="007921DE" w:rsidP="00B354DF">
      <w:pPr>
        <w:spacing w:after="0" w:line="360" w:lineRule="auto"/>
        <w:ind w:left="-284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• </w:t>
      </w:r>
      <w:r w:rsidRPr="00B354DF">
        <w:rPr>
          <w:rFonts w:ascii="Times New Roman" w:eastAsia="Times New Roman" w:hAnsi="Times New Roman" w:cs="Times New Roman"/>
          <w:sz w:val="28"/>
          <w:szCs w:val="28"/>
          <w:lang w:val="uk-UA"/>
        </w:rPr>
        <w:t>еміграція вчених, фахівців, кваліфікованої робочої сили;</w:t>
      </w:r>
    </w:p>
    <w:p w:rsidR="007A1CB2" w:rsidRPr="00B354DF" w:rsidRDefault="007A1CB2" w:rsidP="00B354DF">
      <w:pPr>
        <w:spacing w:after="0" w:line="360" w:lineRule="auto"/>
        <w:ind w:left="-284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•нерозвиненістю вітчизняного ринку високотехнологічної продукції та відсутністю його ефективного захисту від іноземної технічної і технологічної експансії;</w:t>
      </w:r>
    </w:p>
    <w:p w:rsidR="007921DE" w:rsidRPr="00B354DF" w:rsidRDefault="007A1CB2" w:rsidP="00B354DF">
      <w:pPr>
        <w:spacing w:after="0" w:line="360" w:lineRule="auto"/>
        <w:ind w:left="-284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7921DE"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1DE" w:rsidRPr="00B354DF">
        <w:rPr>
          <w:rFonts w:ascii="Times New Roman" w:eastAsia="Times New Roman" w:hAnsi="Times New Roman" w:cs="Times New Roman"/>
          <w:sz w:val="28"/>
          <w:szCs w:val="28"/>
          <w:lang w:val="uk-UA"/>
        </w:rPr>
        <w:t>недостатній рівень розвитку інноваційних процесів в освітній, культурній,  науково-технологічній та інформаційно-комунікаційних галузях;</w:t>
      </w:r>
    </w:p>
    <w:p w:rsidR="007A1CB2" w:rsidRPr="00B354DF" w:rsidRDefault="007A1CB2" w:rsidP="00B354DF">
      <w:pPr>
        <w:spacing w:after="0" w:line="360" w:lineRule="auto"/>
        <w:ind w:left="-284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• недостатня розробленість нормативно-правової бази, яка регулює суспільні відносини у сфері забезпечення національної безпеки в гуманітарній сфері, а також недостатня практика правозастосування;</w:t>
      </w:r>
    </w:p>
    <w:p w:rsidR="007A1CB2" w:rsidRPr="00B354DF" w:rsidRDefault="007A1CB2" w:rsidP="00B354DF">
      <w:pPr>
        <w:spacing w:after="0" w:line="360" w:lineRule="auto"/>
        <w:ind w:left="-284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• недостатня розвиненість недержавної складової системи забезпечення національної безпеки;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• зниження ефективності системи освіти і виховання, недостатня кількість кваліфікованих кадрів у галузі забезпечення національної безпеки; 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• поширення деструктивних сект тоталітарного спрямування;</w:t>
      </w:r>
    </w:p>
    <w:p w:rsidR="007921DE" w:rsidRPr="00B354DF" w:rsidRDefault="007921DE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B354DF">
        <w:rPr>
          <w:rFonts w:ascii="Times New Roman" w:eastAsia="Times New Roman" w:hAnsi="Times New Roman" w:cs="Times New Roman"/>
          <w:sz w:val="28"/>
          <w:szCs w:val="28"/>
          <w:lang w:val="uk-UA"/>
        </w:rPr>
        <w:t>недостатній рівень розвитку соціального капіталу.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Вищезгадані джерела приводять до формування </w:t>
      </w:r>
      <w:r w:rsidRPr="00B354DF">
        <w:rPr>
          <w:rFonts w:ascii="Times New Roman" w:hAnsi="Times New Roman" w:cs="Times New Roman"/>
          <w:i/>
          <w:sz w:val="28"/>
          <w:szCs w:val="28"/>
          <w:lang w:val="uk-UA"/>
        </w:rPr>
        <w:t>загроз в гуманітарній сфері, зокрема:</w:t>
      </w:r>
    </w:p>
    <w:p w:rsidR="007A1CB2" w:rsidRPr="00B354DF" w:rsidRDefault="007A1CB2" w:rsidP="00B354DF">
      <w:pPr>
        <w:numPr>
          <w:ilvl w:val="0"/>
          <w:numId w:val="1"/>
        </w:num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конфлікт</w:t>
      </w:r>
      <w:r w:rsidR="007921DE" w:rsidRPr="00B354D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 ідентичностей на світоглядній, історико-культурній, конфесійній основі;</w:t>
      </w:r>
    </w:p>
    <w:p w:rsidR="007A1CB2" w:rsidRPr="00B354DF" w:rsidRDefault="007A1CB2" w:rsidP="00B354DF">
      <w:pPr>
        <w:numPr>
          <w:ilvl w:val="0"/>
          <w:numId w:val="1"/>
        </w:num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зростання ксенофобії та розділення за етнічною релігійною, регіональною ознаками, посилення напруження у сфері  міжетнічних і міжконфесійних відносин;</w:t>
      </w:r>
    </w:p>
    <w:p w:rsidR="007A1CB2" w:rsidRPr="00B354DF" w:rsidRDefault="007A1CB2" w:rsidP="00B354DF">
      <w:pPr>
        <w:numPr>
          <w:ilvl w:val="0"/>
          <w:numId w:val="1"/>
        </w:num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втрат</w:t>
      </w:r>
      <w:r w:rsidR="007921DE" w:rsidRPr="00B354D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 моральних та духовних орієнтирів, зростання девіантної поведінки населення;</w:t>
      </w:r>
    </w:p>
    <w:p w:rsidR="007A1CB2" w:rsidRPr="00B354DF" w:rsidRDefault="007A1CB2" w:rsidP="00B354DF">
      <w:pPr>
        <w:pStyle w:val="a3"/>
        <w:numPr>
          <w:ilvl w:val="0"/>
          <w:numId w:val="1"/>
        </w:numPr>
        <w:spacing w:after="0" w:line="36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4DF">
        <w:rPr>
          <w:rFonts w:ascii="Times New Roman" w:hAnsi="Times New Roman"/>
          <w:sz w:val="28"/>
          <w:szCs w:val="28"/>
          <w:lang w:val="uk-UA"/>
        </w:rPr>
        <w:t>посилення науково-технологічного відставання України від розвинутих країн</w:t>
      </w:r>
      <w:r w:rsidR="007921DE" w:rsidRPr="00B354DF">
        <w:rPr>
          <w:rFonts w:ascii="Times New Roman" w:hAnsi="Times New Roman"/>
          <w:sz w:val="28"/>
          <w:szCs w:val="28"/>
          <w:lang w:val="uk-UA"/>
        </w:rPr>
        <w:t>,</w:t>
      </w:r>
      <w:r w:rsidRPr="00B354DF">
        <w:rPr>
          <w:rFonts w:ascii="Times New Roman" w:hAnsi="Times New Roman"/>
          <w:sz w:val="28"/>
          <w:szCs w:val="28"/>
          <w:lang w:val="uk-UA"/>
        </w:rPr>
        <w:t xml:space="preserve"> зниження інтелектуального потенціалу Української держави;</w:t>
      </w:r>
    </w:p>
    <w:p w:rsidR="007A1CB2" w:rsidRPr="00B354DF" w:rsidRDefault="007A1CB2" w:rsidP="00B354DF">
      <w:pPr>
        <w:pStyle w:val="a3"/>
        <w:numPr>
          <w:ilvl w:val="0"/>
          <w:numId w:val="1"/>
        </w:numPr>
        <w:spacing w:after="0" w:line="36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4DF">
        <w:rPr>
          <w:rFonts w:ascii="Times New Roman" w:hAnsi="Times New Roman"/>
          <w:sz w:val="28"/>
          <w:szCs w:val="28"/>
          <w:lang w:val="uk-UA"/>
        </w:rPr>
        <w:t xml:space="preserve"> зниження рівня довіри до влади та втрата лояльності до держави;</w:t>
      </w:r>
    </w:p>
    <w:p w:rsidR="007A1CB2" w:rsidRPr="00B354DF" w:rsidRDefault="007A1CB2" w:rsidP="00B354DF">
      <w:pPr>
        <w:pStyle w:val="a3"/>
        <w:numPr>
          <w:ilvl w:val="0"/>
          <w:numId w:val="1"/>
        </w:numPr>
        <w:spacing w:after="0" w:line="36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4DF">
        <w:rPr>
          <w:rFonts w:ascii="Times New Roman" w:hAnsi="Times New Roman"/>
          <w:sz w:val="28"/>
          <w:szCs w:val="28"/>
          <w:lang w:val="uk-UA"/>
        </w:rPr>
        <w:lastRenderedPageBreak/>
        <w:t xml:space="preserve"> зростання аполітичності, інертності, конформізму українського народу.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Зупинимося на деяких найбільш значимих загрозах. Так відсутність чітко сформульованої національної ідеї в умовах сильного впливу ЗМІ, у тому числі іноземних, перетворюють більшість населення в легкий об'єкт маніпулювання, що несе загрозу розколу нації або, іншими словами, загрозу відсутності єдиної нації на території всієї країни.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Розпад радянської суспільно-політичної системи, яка грунтувалася на державному втручанні в усі сфери життя, призвів до втрати життєвих орієнтирів - для одних і до сприйняття демократії як цілковитої свободи і безвідповідальності - для інших. Недотримання законів, небажання слідувати суспільним нормам привело деяких до швидкого збагачення, а багатьох інших до збідніння та маргіналізації. На цьому тлі формується значний рівень соціальної нерівності, безробіття, бідності, що призводить до зростання соціальної напруженості, виникнення асоціальних явищ тощо.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Всі ці явища посилюються поширенням «ідеології споживацтва», що замінила собою «цінності радянської людини», породила крайній егоїзм, зневагу до загальнолюдських цінностей, суспільних проблем і людських страждань. Картину доповнює тотальна недовіра українців до чиновників і державних інститутів. Таких людей неможливо мобілізувати у разі загрози суспільству або державі.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Спостерігається подальший занепад науки, освіти, культури охорони здоров'я. Ескалація даної загрози пов'язана з усе більшим нерозумінням з боку як суспільства, так і держави значення науки, освіти, культури та охорони здоров'я для виживання України в сучасному світі. Сфера науки втратила мотивацію і значну частину фінансування. Орієнтація на захист формалізованих згідно стандартам дисертацій закрила інтерес до нових напрямків і методології досліджень. Через постійне недофінансування в науці стало не престижно працювати, і талановита молодь досить часто 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виїжджає за кордон, реалізуючи свій інтелектуальний потенціал на користь інших країн. 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>Подолання вищезгаданих проблем можливе шляхом реалізації ефективної державної політики національної безпеки в гуманітарній сфері, яка спрямована на формування засад національної єдності задля розбудови демократичної, правової держави, формування національної ідентичності шляхом становлення української політичної нації, захисту прав і свобод громадянина України в гуманітарній сфері, тощо.</w:t>
      </w:r>
    </w:p>
    <w:p w:rsidR="005B54A1" w:rsidRPr="00B354DF" w:rsidRDefault="005B54A1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b/>
          <w:sz w:val="28"/>
          <w:szCs w:val="28"/>
          <w:lang w:val="uk-UA"/>
        </w:rPr>
        <w:t>Використана література</w:t>
      </w:r>
    </w:p>
    <w:p w:rsidR="00C033A7" w:rsidRPr="00B354DF" w:rsidRDefault="00C033A7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354DF">
        <w:rPr>
          <w:rFonts w:ascii="Times New Roman" w:hAnsi="Times New Roman" w:cs="Times New Roman"/>
          <w:sz w:val="28"/>
          <w:szCs w:val="28"/>
        </w:rPr>
        <w:t>Ліпкан В.А.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54DF">
        <w:rPr>
          <w:rFonts w:ascii="Times New Roman" w:hAnsi="Times New Roman" w:cs="Times New Roman"/>
          <w:sz w:val="28"/>
          <w:szCs w:val="28"/>
        </w:rPr>
        <w:t>Національна безпека України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354DF">
        <w:rPr>
          <w:rFonts w:ascii="Times New Roman" w:hAnsi="Times New Roman" w:cs="Times New Roman"/>
          <w:sz w:val="28"/>
          <w:szCs w:val="28"/>
        </w:rPr>
        <w:t xml:space="preserve"> –</w:t>
      </w:r>
      <w:r w:rsidR="00C85C03"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765134"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C03" w:rsidRPr="00B354DF">
        <w:rPr>
          <w:rFonts w:ascii="Times New Roman" w:hAnsi="Times New Roman" w:cs="Times New Roman"/>
          <w:sz w:val="28"/>
          <w:szCs w:val="28"/>
          <w:lang w:val="uk-UA"/>
        </w:rPr>
        <w:t>//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54DF">
        <w:rPr>
          <w:rFonts w:ascii="Times New Roman" w:hAnsi="Times New Roman" w:cs="Times New Roman"/>
          <w:sz w:val="28"/>
          <w:szCs w:val="28"/>
        </w:rPr>
        <w:t>http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B354DF">
        <w:rPr>
          <w:rFonts w:ascii="Times New Roman" w:hAnsi="Times New Roman" w:cs="Times New Roman"/>
          <w:sz w:val="28"/>
          <w:szCs w:val="28"/>
        </w:rPr>
        <w:t>libfree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354DF">
        <w:rPr>
          <w:rFonts w:ascii="Times New Roman" w:hAnsi="Times New Roman" w:cs="Times New Roman"/>
          <w:sz w:val="28"/>
          <w:szCs w:val="28"/>
        </w:rPr>
        <w:t>com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>/144777971_</w:t>
      </w:r>
      <w:r w:rsidRPr="00B354DF">
        <w:rPr>
          <w:rFonts w:ascii="Times New Roman" w:hAnsi="Times New Roman" w:cs="Times New Roman"/>
          <w:sz w:val="28"/>
          <w:szCs w:val="28"/>
        </w:rPr>
        <w:t>politologiyaponyattya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B354DF">
        <w:rPr>
          <w:rFonts w:ascii="Times New Roman" w:hAnsi="Times New Roman" w:cs="Times New Roman"/>
          <w:sz w:val="28"/>
          <w:szCs w:val="28"/>
        </w:rPr>
        <w:t>geopolitichnoyi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B354DF">
        <w:rPr>
          <w:rFonts w:ascii="Times New Roman" w:hAnsi="Times New Roman" w:cs="Times New Roman"/>
          <w:sz w:val="28"/>
          <w:szCs w:val="28"/>
        </w:rPr>
        <w:t>bezpeki</w:t>
      </w:r>
      <w:r w:rsidRPr="00B354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5C03"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54A1" w:rsidRPr="00B354DF" w:rsidRDefault="00C033A7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4D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B54A1" w:rsidRPr="00B354DF">
        <w:rPr>
          <w:rFonts w:ascii="Times New Roman" w:hAnsi="Times New Roman" w:cs="Times New Roman"/>
          <w:sz w:val="28"/>
          <w:szCs w:val="28"/>
          <w:lang w:val="uk-UA"/>
        </w:rPr>
        <w:t>В.О. Пироженко. Гуманітарна складова національної безпеки: предмет дослідження та коло основних проблем.//Стратегічна панорама. №2. 2005. – С.27-35</w:t>
      </w:r>
    </w:p>
    <w:p w:rsidR="007A1CB2" w:rsidRPr="00B354DF" w:rsidRDefault="007A1CB2" w:rsidP="00B354DF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2581" w:rsidRPr="00B354DF" w:rsidRDefault="00C12581" w:rsidP="00B354DF">
      <w:pPr>
        <w:pStyle w:val="a7"/>
        <w:tabs>
          <w:tab w:val="left" w:pos="0"/>
          <w:tab w:val="left" w:pos="540"/>
        </w:tabs>
        <w:spacing w:before="0" w:beforeAutospacing="0" w:after="0" w:afterAutospacing="0" w:line="360" w:lineRule="auto"/>
        <w:ind w:left="57" w:right="57" w:firstLine="360"/>
        <w:jc w:val="right"/>
        <w:rPr>
          <w:b/>
          <w:sz w:val="28"/>
          <w:szCs w:val="28"/>
          <w:lang w:val="uk-UA"/>
        </w:rPr>
      </w:pPr>
    </w:p>
    <w:p w:rsidR="00C12581" w:rsidRPr="00B354DF" w:rsidRDefault="00C12581" w:rsidP="00B354DF">
      <w:pPr>
        <w:pStyle w:val="a7"/>
        <w:tabs>
          <w:tab w:val="left" w:pos="0"/>
          <w:tab w:val="left" w:pos="540"/>
        </w:tabs>
        <w:spacing w:before="0" w:beforeAutospacing="0" w:after="0" w:afterAutospacing="0" w:line="360" w:lineRule="auto"/>
        <w:ind w:left="57" w:right="57" w:firstLine="360"/>
        <w:jc w:val="right"/>
        <w:rPr>
          <w:b/>
          <w:sz w:val="28"/>
          <w:szCs w:val="28"/>
          <w:lang w:val="uk-UA"/>
        </w:rPr>
      </w:pPr>
    </w:p>
    <w:p w:rsidR="00C12581" w:rsidRPr="00B354DF" w:rsidRDefault="00C12581" w:rsidP="00B354DF">
      <w:pPr>
        <w:pStyle w:val="a7"/>
        <w:tabs>
          <w:tab w:val="left" w:pos="0"/>
          <w:tab w:val="left" w:pos="540"/>
        </w:tabs>
        <w:spacing w:before="0" w:beforeAutospacing="0" w:after="0" w:afterAutospacing="0" w:line="360" w:lineRule="auto"/>
        <w:ind w:left="57" w:right="57" w:firstLine="360"/>
        <w:jc w:val="right"/>
        <w:rPr>
          <w:b/>
          <w:sz w:val="28"/>
          <w:szCs w:val="28"/>
          <w:lang w:val="uk-UA"/>
        </w:rPr>
      </w:pPr>
    </w:p>
    <w:p w:rsidR="00C12581" w:rsidRPr="00B354DF" w:rsidRDefault="00C12581" w:rsidP="00B354DF">
      <w:pPr>
        <w:pStyle w:val="a7"/>
        <w:tabs>
          <w:tab w:val="left" w:pos="0"/>
          <w:tab w:val="left" w:pos="540"/>
        </w:tabs>
        <w:spacing w:before="0" w:beforeAutospacing="0" w:after="0" w:afterAutospacing="0" w:line="360" w:lineRule="auto"/>
        <w:ind w:left="57" w:right="57" w:firstLine="360"/>
        <w:jc w:val="right"/>
        <w:rPr>
          <w:b/>
          <w:sz w:val="28"/>
          <w:szCs w:val="28"/>
          <w:lang w:val="uk-UA"/>
        </w:rPr>
      </w:pPr>
    </w:p>
    <w:p w:rsidR="00C12581" w:rsidRPr="00B354DF" w:rsidRDefault="00C12581" w:rsidP="00B354DF">
      <w:pPr>
        <w:pStyle w:val="a7"/>
        <w:tabs>
          <w:tab w:val="left" w:pos="0"/>
          <w:tab w:val="left" w:pos="540"/>
        </w:tabs>
        <w:spacing w:before="0" w:beforeAutospacing="0" w:after="0" w:afterAutospacing="0" w:line="360" w:lineRule="auto"/>
        <w:ind w:left="57" w:right="57" w:firstLine="360"/>
        <w:jc w:val="right"/>
        <w:rPr>
          <w:b/>
          <w:sz w:val="28"/>
          <w:szCs w:val="28"/>
          <w:lang w:val="uk-UA"/>
        </w:rPr>
      </w:pPr>
    </w:p>
    <w:sectPr w:rsidR="00C12581" w:rsidRPr="00B354DF" w:rsidSect="00577CB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FCC" w:rsidRDefault="00730FCC" w:rsidP="007A1CB2">
      <w:pPr>
        <w:spacing w:after="0" w:line="240" w:lineRule="auto"/>
      </w:pPr>
      <w:r>
        <w:separator/>
      </w:r>
    </w:p>
  </w:endnote>
  <w:endnote w:type="continuationSeparator" w:id="1">
    <w:p w:rsidR="00730FCC" w:rsidRDefault="00730FCC" w:rsidP="007A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7454"/>
      <w:docPartObj>
        <w:docPartGallery w:val="Page Numbers (Bottom of Page)"/>
        <w:docPartUnique/>
      </w:docPartObj>
    </w:sdtPr>
    <w:sdtContent>
      <w:p w:rsidR="005B54A1" w:rsidRDefault="00D724EC">
        <w:pPr>
          <w:pStyle w:val="aa"/>
          <w:jc w:val="right"/>
        </w:pPr>
        <w:fldSimple w:instr=" PAGE   \* MERGEFORMAT ">
          <w:r w:rsidR="0095772A">
            <w:rPr>
              <w:noProof/>
            </w:rPr>
            <w:t>1</w:t>
          </w:r>
        </w:fldSimple>
      </w:p>
    </w:sdtContent>
  </w:sdt>
  <w:p w:rsidR="005B54A1" w:rsidRDefault="005B54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FCC" w:rsidRDefault="00730FCC" w:rsidP="007A1CB2">
      <w:pPr>
        <w:spacing w:after="0" w:line="240" w:lineRule="auto"/>
      </w:pPr>
      <w:r>
        <w:separator/>
      </w:r>
    </w:p>
  </w:footnote>
  <w:footnote w:type="continuationSeparator" w:id="1">
    <w:p w:rsidR="00730FCC" w:rsidRDefault="00730FCC" w:rsidP="007A1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F15"/>
    <w:multiLevelType w:val="hybridMultilevel"/>
    <w:tmpl w:val="F3CA53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C79AE"/>
    <w:multiLevelType w:val="hybridMultilevel"/>
    <w:tmpl w:val="7D1AECE2"/>
    <w:lvl w:ilvl="0" w:tplc="7D0EE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535FB7"/>
    <w:multiLevelType w:val="hybridMultilevel"/>
    <w:tmpl w:val="5AAE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00538"/>
    <w:multiLevelType w:val="hybridMultilevel"/>
    <w:tmpl w:val="E3D893C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C24199D"/>
    <w:multiLevelType w:val="hybridMultilevel"/>
    <w:tmpl w:val="90AA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1CB2"/>
    <w:rsid w:val="000715B2"/>
    <w:rsid w:val="000E71AF"/>
    <w:rsid w:val="00106E20"/>
    <w:rsid w:val="00291444"/>
    <w:rsid w:val="002A2FD4"/>
    <w:rsid w:val="003343F2"/>
    <w:rsid w:val="0044421D"/>
    <w:rsid w:val="00523BF3"/>
    <w:rsid w:val="005666DC"/>
    <w:rsid w:val="00577CB9"/>
    <w:rsid w:val="005B54A1"/>
    <w:rsid w:val="006827BD"/>
    <w:rsid w:val="006C6164"/>
    <w:rsid w:val="006E09F0"/>
    <w:rsid w:val="00730FCC"/>
    <w:rsid w:val="00765134"/>
    <w:rsid w:val="007921DE"/>
    <w:rsid w:val="00794BFC"/>
    <w:rsid w:val="007A1CB2"/>
    <w:rsid w:val="00876AAF"/>
    <w:rsid w:val="00891D3B"/>
    <w:rsid w:val="0095772A"/>
    <w:rsid w:val="00B354DF"/>
    <w:rsid w:val="00BE410E"/>
    <w:rsid w:val="00C033A7"/>
    <w:rsid w:val="00C12581"/>
    <w:rsid w:val="00C85C03"/>
    <w:rsid w:val="00D724EC"/>
    <w:rsid w:val="00D83CEB"/>
    <w:rsid w:val="00EE049D"/>
    <w:rsid w:val="00F96311"/>
    <w:rsid w:val="00FD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31"/>
        <o:r id="V:Rule8" type="connector" idref="#_x0000_s1046"/>
        <o:r id="V:Rule9" type="connector" idref="#_x0000_s1045"/>
        <o:r id="V:Rule10" type="connector" idref="#_x0000_s1029"/>
        <o:r id="V:Rule11" type="connector" idref="#_x0000_s1030"/>
        <o:r id="V:Rule1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B9"/>
  </w:style>
  <w:style w:type="paragraph" w:styleId="4">
    <w:name w:val="heading 4"/>
    <w:basedOn w:val="a"/>
    <w:link w:val="40"/>
    <w:uiPriority w:val="9"/>
    <w:qFormat/>
    <w:rsid w:val="004442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B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7A1CB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A1CB2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7A1CB2"/>
    <w:rPr>
      <w:vertAlign w:val="superscript"/>
    </w:rPr>
  </w:style>
  <w:style w:type="paragraph" w:customStyle="1" w:styleId="Default">
    <w:name w:val="Default"/>
    <w:rsid w:val="007A1C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7A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B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54A1"/>
  </w:style>
  <w:style w:type="paragraph" w:styleId="aa">
    <w:name w:val="footer"/>
    <w:basedOn w:val="a"/>
    <w:link w:val="ab"/>
    <w:uiPriority w:val="99"/>
    <w:unhideWhenUsed/>
    <w:rsid w:val="005B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54A1"/>
  </w:style>
  <w:style w:type="character" w:styleId="ac">
    <w:name w:val="Hyperlink"/>
    <w:basedOn w:val="a0"/>
    <w:uiPriority w:val="99"/>
    <w:unhideWhenUsed/>
    <w:rsid w:val="00C12581"/>
    <w:rPr>
      <w:color w:val="0000FF"/>
      <w:u w:val="single"/>
    </w:rPr>
  </w:style>
  <w:style w:type="character" w:customStyle="1" w:styleId="hps">
    <w:name w:val="hps"/>
    <w:basedOn w:val="a0"/>
    <w:rsid w:val="00B354DF"/>
  </w:style>
  <w:style w:type="paragraph" w:styleId="ad">
    <w:name w:val="No Spacing"/>
    <w:qFormat/>
    <w:rsid w:val="00B354DF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4421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Асус</cp:lastModifiedBy>
  <cp:revision>10</cp:revision>
  <dcterms:created xsi:type="dcterms:W3CDTF">2013-07-24T18:50:00Z</dcterms:created>
  <dcterms:modified xsi:type="dcterms:W3CDTF">2014-10-06T19:59:00Z</dcterms:modified>
</cp:coreProperties>
</file>