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40" w:rsidRDefault="00554840" w:rsidP="00554840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МІНІСТЕРСТВО ОСВІТИ І НАУКИ УКРАЇНИ</w:t>
      </w:r>
    </w:p>
    <w:p w:rsidR="00554840" w:rsidRDefault="00554840" w:rsidP="00554840">
      <w:pPr>
        <w:jc w:val="center"/>
        <w:rPr>
          <w:rFonts w:ascii="Times New Roman" w:hAnsi="Times New Roman"/>
          <w:b/>
          <w:lang w:val="uk-UA"/>
        </w:rPr>
      </w:pPr>
    </w:p>
    <w:p w:rsidR="00554840" w:rsidRDefault="00554840" w:rsidP="00554840">
      <w:pPr>
        <w:rPr>
          <w:lang w:val="uk-UA"/>
        </w:rPr>
      </w:pPr>
      <w:r>
        <w:rPr>
          <w:b/>
          <w:lang w:val="uk-UA"/>
        </w:rPr>
        <w:t xml:space="preserve">           </w:t>
      </w:r>
      <w:r w:rsidR="0034559E">
        <w:rPr>
          <w:b/>
          <w:lang w:val="en-US"/>
        </w:rPr>
        <w:t xml:space="preserve">                                      </w:t>
      </w:r>
      <w:r>
        <w:rPr>
          <w:b/>
          <w:lang w:val="uk-UA"/>
        </w:rPr>
        <w:t>НАЦІОНАЛЬНИЙ АВІАЦІЙНИЙ УНІВЕРСИТЕТ</w:t>
      </w:r>
    </w:p>
    <w:p w:rsidR="00554840" w:rsidRDefault="00554840" w:rsidP="00554840">
      <w:pPr>
        <w:rPr>
          <w:lang w:val="uk-UA"/>
        </w:rPr>
      </w:pPr>
    </w:p>
    <w:p w:rsidR="0034559E" w:rsidRDefault="00554840" w:rsidP="00554840">
      <w:pPr>
        <w:rPr>
          <w:lang w:val="en-US"/>
        </w:rPr>
      </w:pPr>
      <w:r>
        <w:rPr>
          <w:lang w:val="uk-UA"/>
        </w:rPr>
        <w:t xml:space="preserve">                                     </w:t>
      </w:r>
    </w:p>
    <w:p w:rsidR="00554840" w:rsidRDefault="0034559E" w:rsidP="00554840">
      <w:pPr>
        <w:rPr>
          <w:lang w:val="uk-UA"/>
        </w:rPr>
      </w:pPr>
      <w:r>
        <w:rPr>
          <w:lang w:val="en-US"/>
        </w:rPr>
        <w:t xml:space="preserve">                                                              </w:t>
      </w:r>
      <w:r w:rsidR="00554840">
        <w:rPr>
          <w:lang w:val="uk-UA"/>
        </w:rPr>
        <w:t xml:space="preserve">  Л. В. БАРАНОВСЬКА</w:t>
      </w:r>
    </w:p>
    <w:p w:rsidR="00554840" w:rsidRDefault="00554840" w:rsidP="00554840">
      <w:pPr>
        <w:rPr>
          <w:lang w:val="uk-UA"/>
        </w:rPr>
      </w:pPr>
    </w:p>
    <w:p w:rsidR="00554840" w:rsidRDefault="00554840" w:rsidP="00554840">
      <w:pPr>
        <w:ind w:firstLine="708"/>
        <w:rPr>
          <w:rFonts w:ascii="Cambria" w:hAnsi="Cambria"/>
          <w:lang w:val="uk-UA"/>
        </w:rPr>
      </w:pPr>
    </w:p>
    <w:p w:rsidR="00554840" w:rsidRDefault="00554840" w:rsidP="00554840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i/>
          <w:sz w:val="32"/>
          <w:szCs w:val="32"/>
          <w:lang w:val="uk-UA"/>
        </w:rPr>
        <w:t xml:space="preserve">ПЕДАГОГІКА ТА ПСИХОЛОГІЯ </w:t>
      </w:r>
    </w:p>
    <w:p w:rsidR="00554840" w:rsidRDefault="00554840" w:rsidP="00554840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i/>
          <w:sz w:val="32"/>
          <w:szCs w:val="32"/>
          <w:lang w:val="uk-UA"/>
        </w:rPr>
        <w:t>ВИЩОЇ ШКОЛИ</w:t>
      </w:r>
    </w:p>
    <w:p w:rsidR="00554840" w:rsidRDefault="00554840" w:rsidP="00554840">
      <w:pPr>
        <w:ind w:firstLine="708"/>
        <w:jc w:val="center"/>
        <w:rPr>
          <w:rFonts w:ascii="Cambria" w:hAnsi="Cambria"/>
          <w:b/>
          <w:i/>
          <w:sz w:val="32"/>
          <w:szCs w:val="32"/>
          <w:lang w:val="uk-UA"/>
        </w:rPr>
      </w:pPr>
    </w:p>
    <w:p w:rsidR="00554840" w:rsidRDefault="00554840" w:rsidP="00554840">
      <w:pPr>
        <w:jc w:val="center"/>
        <w:rPr>
          <w:rFonts w:ascii="Times New Roman" w:hAnsi="Times New Roman"/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  <w:r>
        <w:rPr>
          <w:lang w:val="uk-UA"/>
        </w:rPr>
        <w:t xml:space="preserve">Рекомендовано Міністерством освіти і науки України </w:t>
      </w:r>
    </w:p>
    <w:p w:rsidR="00554840" w:rsidRDefault="00554840" w:rsidP="00554840">
      <w:pPr>
        <w:jc w:val="center"/>
        <w:rPr>
          <w:lang w:val="uk-UA"/>
        </w:rPr>
      </w:pPr>
      <w:r>
        <w:rPr>
          <w:lang w:val="uk-UA"/>
        </w:rPr>
        <w:t xml:space="preserve">як навчальний посібник для студентів </w:t>
      </w:r>
    </w:p>
    <w:p w:rsidR="00554840" w:rsidRDefault="00554840" w:rsidP="00554840">
      <w:pPr>
        <w:jc w:val="center"/>
        <w:rPr>
          <w:lang w:val="uk-UA"/>
        </w:rPr>
      </w:pPr>
      <w:r>
        <w:rPr>
          <w:lang w:val="uk-UA"/>
        </w:rPr>
        <w:t>вищих навчальних закладів</w:t>
      </w: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Default="00554840" w:rsidP="00554840">
      <w:pPr>
        <w:jc w:val="center"/>
        <w:rPr>
          <w:lang w:val="uk-UA"/>
        </w:rPr>
      </w:pPr>
    </w:p>
    <w:p w:rsidR="00554840" w:rsidRPr="002208B0" w:rsidRDefault="00554840" w:rsidP="00554840">
      <w:pPr>
        <w:jc w:val="center"/>
      </w:pPr>
    </w:p>
    <w:p w:rsidR="00554840" w:rsidRPr="002208B0" w:rsidRDefault="00554840" w:rsidP="00554840">
      <w:pPr>
        <w:jc w:val="center"/>
      </w:pPr>
    </w:p>
    <w:p w:rsidR="00554840" w:rsidRPr="002208B0" w:rsidRDefault="00554840" w:rsidP="00554840">
      <w:pPr>
        <w:jc w:val="center"/>
      </w:pPr>
      <w:r>
        <w:rPr>
          <w:lang w:val="uk-UA"/>
        </w:rPr>
        <w:t>Київ - 201</w:t>
      </w:r>
      <w:r w:rsidRPr="002208B0">
        <w:t>3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 xml:space="preserve">                     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lastRenderedPageBreak/>
        <w:t>УДК  37.015.3: 378 (075.8)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>ББК Ч 448.0я7+Ю940я7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>Б 242</w:t>
      </w:r>
    </w:p>
    <w:p w:rsidR="00554840" w:rsidRDefault="00554840" w:rsidP="00554840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Рецензенти:</w:t>
      </w:r>
    </w:p>
    <w:p w:rsidR="00554840" w:rsidRDefault="00554840" w:rsidP="00554840">
      <w:pPr>
        <w:jc w:val="both"/>
        <w:rPr>
          <w:lang w:val="uk-UA"/>
        </w:rPr>
      </w:pPr>
      <w:proofErr w:type="spellStart"/>
      <w:r>
        <w:rPr>
          <w:i/>
          <w:lang w:val="uk-UA"/>
        </w:rPr>
        <w:t>Романишина</w:t>
      </w:r>
      <w:proofErr w:type="spellEnd"/>
      <w:r>
        <w:rPr>
          <w:i/>
          <w:lang w:val="uk-UA"/>
        </w:rPr>
        <w:t xml:space="preserve"> Л. М</w:t>
      </w:r>
      <w:r>
        <w:rPr>
          <w:lang w:val="uk-UA"/>
        </w:rPr>
        <w:t>., д</w:t>
      </w:r>
      <w:r>
        <w:rPr>
          <w:b/>
          <w:lang w:val="uk-UA"/>
        </w:rPr>
        <w:t>-</w:t>
      </w:r>
      <w:r>
        <w:rPr>
          <w:lang w:val="uk-UA"/>
        </w:rPr>
        <w:t>р педагогічних наук, професор, професор кафедри соціальної роботи  і соціальної педагогіки Хмельницького національного університету;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Томчук</w:t>
      </w:r>
      <w:proofErr w:type="spellEnd"/>
      <w:r>
        <w:rPr>
          <w:i/>
          <w:lang w:val="uk-UA"/>
        </w:rPr>
        <w:t xml:space="preserve"> М. І., </w:t>
      </w:r>
      <w:r>
        <w:rPr>
          <w:lang w:val="uk-UA"/>
        </w:rPr>
        <w:t>д</w:t>
      </w:r>
      <w:r>
        <w:rPr>
          <w:b/>
          <w:lang w:val="uk-UA"/>
        </w:rPr>
        <w:t>-</w:t>
      </w:r>
      <w:r>
        <w:rPr>
          <w:lang w:val="uk-UA"/>
        </w:rPr>
        <w:t>р психологічних наук, професор, завідувач кафедри природничо-математичних дисциплін Вінницького обласного інституту післядипломної освіти педагогічних працівників;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Чернілевський</w:t>
      </w:r>
      <w:proofErr w:type="spellEnd"/>
      <w:r>
        <w:rPr>
          <w:i/>
          <w:lang w:val="uk-UA"/>
        </w:rPr>
        <w:t xml:space="preserve"> Д. В., </w:t>
      </w:r>
      <w:r>
        <w:rPr>
          <w:lang w:val="uk-UA"/>
        </w:rPr>
        <w:t>д</w:t>
      </w:r>
      <w:r>
        <w:rPr>
          <w:b/>
          <w:lang w:val="uk-UA"/>
        </w:rPr>
        <w:t>-</w:t>
      </w:r>
      <w:r>
        <w:rPr>
          <w:lang w:val="uk-UA"/>
        </w:rPr>
        <w:t>р педагогічних наук, професор, завідувач кафедри соціальної роботи Вінницького соціально-економічного інституту університету «Україна»;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Штифурак</w:t>
      </w:r>
      <w:proofErr w:type="spellEnd"/>
      <w:r>
        <w:rPr>
          <w:i/>
          <w:lang w:val="uk-UA"/>
        </w:rPr>
        <w:t xml:space="preserve"> В. Є., </w:t>
      </w:r>
      <w:r>
        <w:rPr>
          <w:lang w:val="uk-UA"/>
        </w:rPr>
        <w:t>д</w:t>
      </w:r>
      <w:r>
        <w:rPr>
          <w:i/>
          <w:lang w:val="uk-UA"/>
        </w:rPr>
        <w:t>-</w:t>
      </w:r>
      <w:r>
        <w:rPr>
          <w:lang w:val="uk-UA"/>
        </w:rPr>
        <w:t>р педагогічних наук, доцент кафедри психології Вінницького державного педагогічного університету імені Михайла Коцюбинського</w:t>
      </w:r>
    </w:p>
    <w:p w:rsidR="00554840" w:rsidRDefault="00554840" w:rsidP="00554840">
      <w:pPr>
        <w:jc w:val="both"/>
        <w:rPr>
          <w:i/>
          <w:lang w:val="uk-UA"/>
        </w:rPr>
      </w:pPr>
      <w:r>
        <w:rPr>
          <w:lang w:val="uk-UA"/>
        </w:rPr>
        <w:t xml:space="preserve">                                   </w:t>
      </w:r>
      <w:r>
        <w:rPr>
          <w:i/>
          <w:lang w:val="uk-UA"/>
        </w:rPr>
        <w:t xml:space="preserve">Рекомендовано </w:t>
      </w:r>
    </w:p>
    <w:p w:rsidR="00554840" w:rsidRDefault="00554840" w:rsidP="00554840">
      <w:pPr>
        <w:jc w:val="both"/>
        <w:rPr>
          <w:i/>
          <w:lang w:val="uk-UA"/>
        </w:rPr>
      </w:pPr>
      <w:r>
        <w:rPr>
          <w:i/>
          <w:lang w:val="uk-UA"/>
        </w:rPr>
        <w:t>Міністерством освіти і науки як навчальний посібник для студентів вищих навчальних закладів (лист №1 11-8048 від 28.05.2012 р.)</w:t>
      </w:r>
    </w:p>
    <w:p w:rsidR="00554840" w:rsidRDefault="00554840" w:rsidP="00554840">
      <w:pPr>
        <w:rPr>
          <w:lang w:val="uk-UA"/>
        </w:rPr>
      </w:pPr>
      <w:r>
        <w:rPr>
          <w:b/>
          <w:lang w:val="uk-UA"/>
        </w:rPr>
        <w:t>Барановська Л. В.</w:t>
      </w:r>
      <w:r>
        <w:rPr>
          <w:lang w:val="uk-UA"/>
        </w:rPr>
        <w:t xml:space="preserve"> 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 xml:space="preserve">Б  242   Педагогіка та психологія вищої школи: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посібн</w:t>
      </w:r>
      <w:proofErr w:type="spellEnd"/>
      <w:r>
        <w:rPr>
          <w:lang w:val="uk-UA"/>
        </w:rPr>
        <w:t xml:space="preserve">. / </w:t>
      </w:r>
      <w:r>
        <w:t xml:space="preserve">   </w:t>
      </w:r>
      <w:r>
        <w:rPr>
          <w:lang w:val="uk-UA"/>
        </w:rPr>
        <w:t xml:space="preserve">     Л. В.  Барановська. –  К. :  НАУ, 2013.  –   254 </w:t>
      </w:r>
      <w:r>
        <w:rPr>
          <w:lang w:val="en-US"/>
        </w:rPr>
        <w:t>c</w:t>
      </w:r>
      <w:r>
        <w:rPr>
          <w:lang w:val="uk-UA"/>
        </w:rPr>
        <w:t>.</w:t>
      </w:r>
    </w:p>
    <w:p w:rsidR="00554840" w:rsidRDefault="00554840" w:rsidP="00554840">
      <w:pPr>
        <w:rPr>
          <w:lang w:val="uk-UA"/>
        </w:rPr>
      </w:pPr>
      <w:r>
        <w:rPr>
          <w:lang w:val="en-US"/>
        </w:rPr>
        <w:t>ISBN</w:t>
      </w:r>
    </w:p>
    <w:p w:rsidR="00554840" w:rsidRDefault="00554840" w:rsidP="00554840">
      <w:pPr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sz w:val="20"/>
          <w:szCs w:val="20"/>
          <w:lang w:val="uk-UA"/>
        </w:rPr>
        <w:t xml:space="preserve">У посібнику систематизовано знання з педагогіки та психології вищої школи як науки і навчальної дисципліни, наведено відомості про становлення  та розвиток вітчизняної системи підготовки кадрів вищої кваліфікації в контексті ретроспекції та в руслі європейської та світової освітньої інтеграції. Подано психологічні характеристики суб’єктів та об’єктів  навчання у системі закладів вищої освіти. Аналіз моделей їхньої комунікативної поведінки сприятиме формуванню в студентів  здатності встановлювати взаємодію на засадах </w:t>
      </w:r>
      <w:proofErr w:type="spellStart"/>
      <w:r>
        <w:rPr>
          <w:sz w:val="20"/>
          <w:szCs w:val="20"/>
          <w:lang w:val="uk-UA"/>
        </w:rPr>
        <w:t>особистісно</w:t>
      </w:r>
      <w:proofErr w:type="spellEnd"/>
      <w:r>
        <w:rPr>
          <w:sz w:val="20"/>
          <w:szCs w:val="20"/>
          <w:lang w:val="uk-UA"/>
        </w:rPr>
        <w:t xml:space="preserve"> зорієнтованого підходу.</w:t>
      </w:r>
    </w:p>
    <w:p w:rsidR="00554840" w:rsidRDefault="00554840" w:rsidP="0055484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ab/>
        <w:t>Для студентів, аспірантів, науково-педагогічних працівників.</w:t>
      </w: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Default="0034559E" w:rsidP="00554840">
      <w:pPr>
        <w:jc w:val="both"/>
        <w:rPr>
          <w:sz w:val="20"/>
          <w:szCs w:val="20"/>
          <w:lang w:val="en-US"/>
        </w:rPr>
      </w:pPr>
    </w:p>
    <w:p w:rsidR="0034559E" w:rsidRPr="0034559E" w:rsidRDefault="0034559E" w:rsidP="00554840">
      <w:pPr>
        <w:jc w:val="both"/>
        <w:rPr>
          <w:sz w:val="20"/>
          <w:szCs w:val="20"/>
          <w:lang w:val="en-US"/>
        </w:rPr>
      </w:pPr>
    </w:p>
    <w:p w:rsidR="00554840" w:rsidRDefault="00554840" w:rsidP="00554840">
      <w:pPr>
        <w:jc w:val="both"/>
        <w:rPr>
          <w:lang w:val="uk-UA"/>
        </w:rPr>
      </w:pPr>
    </w:p>
    <w:p w:rsidR="002208B0" w:rsidRDefault="00554840" w:rsidP="002208B0">
      <w:pPr>
        <w:rPr>
          <w:b/>
          <w:sz w:val="28"/>
          <w:szCs w:val="28"/>
          <w:lang w:val="uk-UA"/>
        </w:rPr>
      </w:pPr>
      <w:r>
        <w:rPr>
          <w:i/>
          <w:lang w:val="uk-UA"/>
        </w:rPr>
        <w:lastRenderedPageBreak/>
        <w:t xml:space="preserve"> </w:t>
      </w:r>
      <w:r w:rsidR="002208B0">
        <w:rPr>
          <w:b/>
          <w:sz w:val="28"/>
          <w:szCs w:val="28"/>
          <w:lang w:val="uk-UA"/>
        </w:rPr>
        <w:t xml:space="preserve">                                ЗМІСТ</w:t>
      </w:r>
    </w:p>
    <w:p w:rsidR="002208B0" w:rsidRDefault="002208B0" w:rsidP="002208B0">
      <w:pPr>
        <w:rPr>
          <w:b/>
          <w:sz w:val="28"/>
          <w:szCs w:val="28"/>
          <w:lang w:val="uk-UA"/>
        </w:rPr>
      </w:pPr>
    </w:p>
    <w:p w:rsidR="002208B0" w:rsidRPr="002208B0" w:rsidRDefault="002208B0" w:rsidP="002208B0">
      <w:pPr>
        <w:rPr>
          <w:b/>
        </w:rPr>
      </w:pPr>
      <w:r>
        <w:rPr>
          <w:b/>
          <w:lang w:val="uk-UA"/>
        </w:rPr>
        <w:t xml:space="preserve">Передмова                                                                                           </w:t>
      </w:r>
      <w:r>
        <w:rPr>
          <w:lang w:val="uk-UA"/>
        </w:rPr>
        <w:t>3</w:t>
      </w:r>
      <w:r>
        <w:rPr>
          <w:b/>
          <w:lang w:val="uk-UA"/>
        </w:rPr>
        <w:t xml:space="preserve">                                                                                          </w:t>
      </w:r>
    </w:p>
    <w:p w:rsidR="002208B0" w:rsidRDefault="002208B0" w:rsidP="002208B0">
      <w:pPr>
        <w:rPr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 xml:space="preserve">Модуль </w:t>
      </w:r>
      <w:r>
        <w:rPr>
          <w:lang w:val="en-US"/>
        </w:rPr>
        <w:t>I</w:t>
      </w:r>
      <w:r>
        <w:rPr>
          <w:lang w:val="uk-UA"/>
        </w:rPr>
        <w:t>.</w:t>
      </w:r>
      <w:r>
        <w:rPr>
          <w:b/>
          <w:lang w:val="uk-UA"/>
        </w:rPr>
        <w:t xml:space="preserve"> ПЕДАГОГІКА ВИЩОЇ ШКОЛИ</w:t>
      </w:r>
    </w:p>
    <w:p w:rsidR="002208B0" w:rsidRDefault="002208B0" w:rsidP="002208B0">
      <w:pPr>
        <w:rPr>
          <w:b/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 xml:space="preserve">Розділ 1. </w:t>
      </w:r>
      <w:r>
        <w:rPr>
          <w:b/>
          <w:lang w:val="uk-UA"/>
        </w:rPr>
        <w:t xml:space="preserve">Педагогіка вищої школи як наука                                  </w:t>
      </w:r>
      <w:r>
        <w:rPr>
          <w:lang w:val="uk-UA"/>
        </w:rPr>
        <w:t>4</w:t>
      </w:r>
    </w:p>
    <w:p w:rsidR="002208B0" w:rsidRDefault="002208B0" w:rsidP="002208B0">
      <w:pPr>
        <w:rPr>
          <w:b/>
          <w:u w:val="single"/>
          <w:lang w:val="uk-UA"/>
        </w:rPr>
      </w:pP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1.1. Предмет, об’єкт  дослідження педагогіки вищої школи  4</w:t>
      </w: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1.2. Мета, завдання та функції педагогіки вищої школи        5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1.3. Понятійно</w:t>
      </w:r>
      <w:r>
        <w:rPr>
          <w:b/>
          <w:lang w:val="uk-UA"/>
        </w:rPr>
        <w:t>-</w:t>
      </w:r>
      <w:r>
        <w:rPr>
          <w:lang w:val="uk-UA"/>
        </w:rPr>
        <w:t>категоріальний апарат педагогіки вищої школи                                                                                           7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Література                                                                                   11  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        12</w:t>
      </w:r>
    </w:p>
    <w:p w:rsidR="002208B0" w:rsidRDefault="002208B0" w:rsidP="002208B0">
      <w:pPr>
        <w:ind w:left="540"/>
        <w:rPr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 xml:space="preserve">Розділ  2. </w:t>
      </w:r>
      <w:r>
        <w:rPr>
          <w:b/>
          <w:lang w:val="uk-UA"/>
        </w:rPr>
        <w:t xml:space="preserve">Система вищої освіти України як об’єкт педагогіки вищої школи                                                                                        </w:t>
      </w:r>
      <w:r>
        <w:rPr>
          <w:lang w:val="uk-UA"/>
        </w:rPr>
        <w:t>13</w:t>
      </w:r>
    </w:p>
    <w:p w:rsidR="002208B0" w:rsidRDefault="002208B0" w:rsidP="002208B0">
      <w:pPr>
        <w:rPr>
          <w:b/>
          <w:lang w:val="uk-UA"/>
        </w:rPr>
      </w:pP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2.1. Вища освіта як педагогічна система                                  13</w:t>
      </w: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2.2. Ознаки сучасної вищої освіти. Поняття 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>про якість вищої  освіти                                                          16</w:t>
      </w: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2.3. Концепція вищої освіти України. Основні 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>тенденції щодо  її реформування                                           19</w:t>
      </w: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Література                                                                                   22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        23</w:t>
      </w: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                              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3.</w:t>
      </w:r>
      <w:r>
        <w:rPr>
          <w:b/>
          <w:lang w:val="uk-UA"/>
        </w:rPr>
        <w:t xml:space="preserve"> Педагогічний процес у ВНЗ  як предмет 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b/>
          <w:lang w:val="uk-UA"/>
        </w:rPr>
        <w:t xml:space="preserve">педагогіки вищої школи                                                           </w:t>
      </w:r>
      <w:r>
        <w:rPr>
          <w:lang w:val="uk-UA"/>
        </w:rPr>
        <w:t>24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lastRenderedPageBreak/>
        <w:t xml:space="preserve"> Поняття про педагогічний процес та його</w:t>
      </w:r>
    </w:p>
    <w:p w:rsidR="002208B0" w:rsidRDefault="002208B0" w:rsidP="002208B0">
      <w:pPr>
        <w:ind w:left="936"/>
        <w:rPr>
          <w:lang w:val="uk-UA"/>
        </w:rPr>
      </w:pPr>
      <w:r>
        <w:rPr>
          <w:lang w:val="uk-UA"/>
        </w:rPr>
        <w:t xml:space="preserve"> структурні компоненти.  Суперечності</w:t>
      </w:r>
    </w:p>
    <w:p w:rsidR="002208B0" w:rsidRDefault="002208B0" w:rsidP="002208B0">
      <w:pPr>
        <w:ind w:left="936"/>
        <w:rPr>
          <w:lang w:val="uk-UA"/>
        </w:rPr>
      </w:pPr>
      <w:r>
        <w:rPr>
          <w:lang w:val="uk-UA"/>
        </w:rPr>
        <w:t xml:space="preserve"> педагогічного процесу у ВНЗ                                            24</w:t>
      </w:r>
    </w:p>
    <w:p w:rsidR="002208B0" w:rsidRDefault="002208B0" w:rsidP="002208B0">
      <w:pPr>
        <w:numPr>
          <w:ilvl w:val="1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 Основні завдання педагогічного процесу у </w:t>
      </w:r>
    </w:p>
    <w:p w:rsidR="002208B0" w:rsidRDefault="002208B0" w:rsidP="002208B0">
      <w:pPr>
        <w:ind w:left="936"/>
        <w:rPr>
          <w:lang w:val="uk-UA"/>
        </w:rPr>
      </w:pPr>
      <w:r>
        <w:rPr>
          <w:lang w:val="uk-UA"/>
        </w:rPr>
        <w:t>ВНЗ  та напрями підвищення його ефективності             25</w:t>
      </w:r>
    </w:p>
    <w:p w:rsidR="002208B0" w:rsidRDefault="002208B0" w:rsidP="002208B0">
      <w:pPr>
        <w:ind w:left="540" w:firstLine="45"/>
        <w:rPr>
          <w:lang w:val="uk-UA"/>
        </w:rPr>
      </w:pPr>
      <w:r>
        <w:rPr>
          <w:lang w:val="uk-UA"/>
        </w:rPr>
        <w:t xml:space="preserve">3.3.  Закономірності та принципи педагогічного </w:t>
      </w: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 xml:space="preserve">    процесу у ВНЗ                                                                      27</w:t>
      </w:r>
    </w:p>
    <w:p w:rsidR="002208B0" w:rsidRDefault="002208B0" w:rsidP="002208B0">
      <w:pPr>
        <w:ind w:firstLine="540"/>
        <w:rPr>
          <w:lang w:val="uk-UA"/>
        </w:rPr>
      </w:pPr>
      <w:r>
        <w:rPr>
          <w:lang w:val="uk-UA"/>
        </w:rPr>
        <w:t xml:space="preserve"> 3.4.  Основні підходи до освіти, навчання та виховання      </w:t>
      </w:r>
    </w:p>
    <w:p w:rsidR="002208B0" w:rsidRDefault="002208B0" w:rsidP="002208B0">
      <w:pPr>
        <w:ind w:firstLine="540"/>
        <w:rPr>
          <w:lang w:val="uk-UA"/>
        </w:rPr>
      </w:pPr>
      <w:r>
        <w:rPr>
          <w:lang w:val="uk-UA"/>
        </w:rPr>
        <w:t xml:space="preserve">        с</w:t>
      </w:r>
      <w:proofErr w:type="spellStart"/>
      <w:r>
        <w:t>тудентів</w:t>
      </w:r>
      <w:proofErr w:type="spellEnd"/>
      <w:r>
        <w:rPr>
          <w:lang w:val="uk-UA"/>
        </w:rPr>
        <w:t xml:space="preserve">                                                                           30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Література                                                                                 35                 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      35</w:t>
      </w:r>
    </w:p>
    <w:p w:rsidR="002208B0" w:rsidRDefault="002208B0" w:rsidP="002208B0">
      <w:pPr>
        <w:ind w:firstLine="540"/>
        <w:rPr>
          <w:lang w:val="uk-UA"/>
        </w:rPr>
      </w:pPr>
    </w:p>
    <w:p w:rsidR="002208B0" w:rsidRDefault="002208B0" w:rsidP="002208B0">
      <w:pPr>
        <w:rPr>
          <w:b/>
          <w:u w:val="single"/>
          <w:lang w:val="uk-UA"/>
        </w:rPr>
      </w:pPr>
      <w:r>
        <w:rPr>
          <w:lang w:val="uk-UA"/>
        </w:rPr>
        <w:t>Розділ 4.</w:t>
      </w:r>
      <w:r>
        <w:rPr>
          <w:b/>
          <w:lang w:val="uk-UA"/>
        </w:rPr>
        <w:t xml:space="preserve">  Дидактика вищої школи як складова педагогіки вищої школи                                                                                       </w:t>
      </w:r>
      <w:r>
        <w:rPr>
          <w:lang w:val="uk-UA"/>
        </w:rPr>
        <w:t>37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 xml:space="preserve">4.1.  Поняття про дидактику як один із компонентів </w:t>
      </w: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 xml:space="preserve">      структури педагогіки вищої школи. Основні </w:t>
      </w:r>
    </w:p>
    <w:p w:rsidR="002208B0" w:rsidRDefault="002208B0" w:rsidP="002208B0">
      <w:pPr>
        <w:ind w:left="708"/>
        <w:rPr>
          <w:b/>
          <w:u w:val="single"/>
          <w:lang w:val="uk-UA"/>
        </w:rPr>
      </w:pPr>
      <w:r>
        <w:rPr>
          <w:lang w:val="uk-UA"/>
        </w:rPr>
        <w:t xml:space="preserve">      дидактичні   категорії                                                       37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4.2. Закони та закономірності дидактики. Принципи 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навчання. Зміст навчання та освіти                          38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4.3. Форми організації навчання у ВНЗ                         40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4.4. Засоби навчання у ВНЗ                                           43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4.5. Методи навчання                                                    45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Література                                                                                   50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Питання та завдання для самоконтролю                                  51</w:t>
      </w:r>
    </w:p>
    <w:p w:rsidR="002208B0" w:rsidRDefault="002208B0" w:rsidP="002208B0">
      <w:pPr>
        <w:ind w:firstLine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 5.</w:t>
      </w:r>
      <w:r>
        <w:rPr>
          <w:b/>
          <w:lang w:val="uk-UA"/>
        </w:rPr>
        <w:t xml:space="preserve">  Зміст освіти у ВНЗ                                                   </w:t>
      </w:r>
      <w:r>
        <w:rPr>
          <w:lang w:val="uk-UA"/>
        </w:rPr>
        <w:t>52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 xml:space="preserve">5.1. Загальна характеристика змісту освіти. Структура 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змісту освіти студентів у ВНЗ                                    52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5.2. Наукові вимоги до формування змісту освіти          54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5.3. Теорії організації змісту освіти                                 55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5.4. Основні джерела формування змісту освіти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у вищому   навчальному закладі                                     57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  Література                                                                                  59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   Питання та завдання для самоконтролю                              60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6.</w:t>
      </w:r>
      <w:r>
        <w:rPr>
          <w:b/>
          <w:lang w:val="uk-UA"/>
        </w:rPr>
        <w:t xml:space="preserve"> Історія вищої освіти в Україні                                 </w:t>
      </w:r>
      <w:r>
        <w:rPr>
          <w:lang w:val="uk-UA"/>
        </w:rPr>
        <w:t>62</w:t>
      </w:r>
    </w:p>
    <w:p w:rsidR="002208B0" w:rsidRDefault="002208B0" w:rsidP="002208B0">
      <w:pPr>
        <w:jc w:val="both"/>
        <w:rPr>
          <w:b/>
          <w:u w:val="single"/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6.1. Соціально</w:t>
      </w:r>
      <w:r>
        <w:rPr>
          <w:b/>
          <w:lang w:val="uk-UA"/>
        </w:rPr>
        <w:t>-</w:t>
      </w:r>
      <w:r>
        <w:rPr>
          <w:lang w:val="uk-UA"/>
        </w:rPr>
        <w:t xml:space="preserve">історичні передумови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створення вищих    навчальних закладів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в Україні. Острозька академія                                        62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6.2. Києво</w:t>
      </w:r>
      <w:r>
        <w:rPr>
          <w:b/>
          <w:lang w:val="uk-UA"/>
        </w:rPr>
        <w:t>-</w:t>
      </w:r>
      <w:r>
        <w:rPr>
          <w:lang w:val="uk-UA"/>
        </w:rPr>
        <w:t xml:space="preserve">Могилянська академія: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демократичний та елітний ВНЗ                                      63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6.3. Роль перших класичних університетів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у становленні та розвитку системи вищої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освіти в Україні                                                             66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67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  68</w:t>
      </w:r>
    </w:p>
    <w:p w:rsidR="002208B0" w:rsidRDefault="002208B0" w:rsidP="002208B0">
      <w:pPr>
        <w:ind w:left="708"/>
        <w:jc w:val="both"/>
        <w:rPr>
          <w:b/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>Розділ  7.</w:t>
      </w:r>
      <w:r>
        <w:rPr>
          <w:b/>
          <w:lang w:val="uk-UA"/>
        </w:rPr>
        <w:t xml:space="preserve"> Системи вищої освіти країн Європи та США          </w:t>
      </w:r>
      <w:r>
        <w:rPr>
          <w:lang w:val="uk-UA"/>
        </w:rPr>
        <w:t>69</w:t>
      </w:r>
    </w:p>
    <w:p w:rsidR="002208B0" w:rsidRDefault="002208B0" w:rsidP="002208B0">
      <w:pPr>
        <w:rPr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7.1. Мета реалізації концепції Болонського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процесу – формування Зони  європейської </w:t>
      </w:r>
    </w:p>
    <w:p w:rsidR="002208B0" w:rsidRDefault="002208B0" w:rsidP="002208B0">
      <w:pPr>
        <w:ind w:left="708"/>
        <w:jc w:val="both"/>
        <w:rPr>
          <w:b/>
          <w:u w:val="single"/>
          <w:lang w:val="uk-UA"/>
        </w:rPr>
      </w:pPr>
      <w:r>
        <w:rPr>
          <w:lang w:val="uk-UA"/>
        </w:rPr>
        <w:t>вищої освіти                                                                69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7.2. Поняття про світовий освітній простір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та основні тенденції його розвитку                              70                    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7.3. Загальна характеристика систем вищої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освіти країн Європи та США. Спільні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та відмінні риси.                                                          71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lastRenderedPageBreak/>
        <w:t>7.4. Структурні та змістові особливості систем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вищої освіти країн Європи. Основні тенденції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їх розвитку                                                                  74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   Література                                                                              78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 xml:space="preserve">   Питання та завдання для самоконтролю                             78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8.</w:t>
      </w:r>
      <w:r>
        <w:rPr>
          <w:b/>
          <w:lang w:val="uk-UA"/>
        </w:rPr>
        <w:t xml:space="preserve">  Поняття про Європейську кредитно-трансферну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b/>
          <w:lang w:val="uk-UA"/>
        </w:rPr>
        <w:t xml:space="preserve"> та систему накопичення </w:t>
      </w:r>
      <w:r>
        <w:rPr>
          <w:b/>
          <w:lang w:val="en-US"/>
        </w:rPr>
        <w:t>ECTS</w:t>
      </w:r>
      <w:r>
        <w:rPr>
          <w:b/>
          <w:lang w:val="uk-UA"/>
        </w:rPr>
        <w:t xml:space="preserve">, принципи, шляхи і 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b/>
          <w:lang w:val="uk-UA"/>
        </w:rPr>
        <w:t xml:space="preserve">засоби її адаптації до вищої освіти України                          </w:t>
      </w:r>
      <w:r>
        <w:rPr>
          <w:lang w:val="uk-UA"/>
        </w:rPr>
        <w:t>79</w:t>
      </w:r>
    </w:p>
    <w:p w:rsidR="002208B0" w:rsidRDefault="002208B0" w:rsidP="002208B0">
      <w:pPr>
        <w:jc w:val="both"/>
        <w:rPr>
          <w:u w:val="single"/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8.1. Загальна характеристика </w:t>
      </w:r>
      <w:r>
        <w:rPr>
          <w:lang w:val="en-US"/>
        </w:rPr>
        <w:t>ECTS</w:t>
      </w:r>
      <w:r>
        <w:rPr>
          <w:lang w:val="uk-UA"/>
        </w:rPr>
        <w:t>, умови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користування нею. Особливості призначення </w:t>
      </w:r>
      <w:r>
        <w:rPr>
          <w:lang w:val="en-US"/>
        </w:rPr>
        <w:t>ECTS</w:t>
      </w:r>
      <w:r>
        <w:rPr>
          <w:lang w:val="uk-UA"/>
        </w:rPr>
        <w:t xml:space="preserve">   79                          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8.2. Поняття про кредити </w:t>
      </w:r>
      <w:r>
        <w:rPr>
          <w:lang w:val="en-US"/>
        </w:rPr>
        <w:t>ECTS</w:t>
      </w:r>
      <w:r>
        <w:rPr>
          <w:lang w:val="uk-UA"/>
        </w:rPr>
        <w:t xml:space="preserve">, їх призначення.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Процедура присвоєння та    </w:t>
      </w:r>
      <w:proofErr w:type="spellStart"/>
      <w:r>
        <w:rPr>
          <w:lang w:val="uk-UA"/>
        </w:rPr>
        <w:t>перезарахування</w:t>
      </w:r>
      <w:proofErr w:type="spellEnd"/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кредитів </w:t>
      </w:r>
      <w:r>
        <w:rPr>
          <w:lang w:val="en-US"/>
        </w:rPr>
        <w:t>ECTS</w:t>
      </w:r>
      <w:r>
        <w:rPr>
          <w:lang w:val="uk-UA"/>
        </w:rPr>
        <w:t xml:space="preserve">                                                            81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 83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  84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 xml:space="preserve">Модуль </w:t>
      </w:r>
      <w:r>
        <w:rPr>
          <w:lang w:val="en-US"/>
        </w:rPr>
        <w:t>II</w:t>
      </w:r>
      <w:r>
        <w:rPr>
          <w:lang w:val="uk-UA"/>
        </w:rPr>
        <w:t>.</w:t>
      </w:r>
      <w:r>
        <w:rPr>
          <w:b/>
          <w:lang w:val="uk-UA"/>
        </w:rPr>
        <w:t xml:space="preserve">  ПСИХОЛОГІЯ ВИЩОЇ ШКОЛИ</w:t>
      </w:r>
    </w:p>
    <w:p w:rsidR="002208B0" w:rsidRDefault="002208B0" w:rsidP="002208B0">
      <w:pPr>
        <w:jc w:val="both"/>
        <w:rPr>
          <w:b/>
          <w:i/>
          <w:u w:val="single"/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 xml:space="preserve">Розділ 9. </w:t>
      </w:r>
      <w:r>
        <w:rPr>
          <w:b/>
          <w:lang w:val="uk-UA"/>
        </w:rPr>
        <w:t xml:space="preserve">Психологія вищої школи як наука </w:t>
      </w:r>
    </w:p>
    <w:p w:rsidR="002208B0" w:rsidRDefault="002208B0" w:rsidP="002208B0">
      <w:pPr>
        <w:jc w:val="both"/>
        <w:rPr>
          <w:lang w:val="uk-UA"/>
        </w:rPr>
      </w:pPr>
      <w:r>
        <w:rPr>
          <w:b/>
          <w:lang w:val="uk-UA"/>
        </w:rPr>
        <w:t xml:space="preserve">та навчальна  дисципліна                                                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9.1. Психологія вищої школи як новий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напрям психологічних досліджень і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навчальна дисципліна. Предмет психології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вищої школи, понятійний апарат науки                     85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9.2. Завдання психології вищої школи,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її зв’язок з іншими галузями психологічної науки       89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 91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lastRenderedPageBreak/>
        <w:t>Питання та завдання для самоконтролю                           91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 xml:space="preserve">Розділ 10. </w:t>
      </w:r>
      <w:r>
        <w:rPr>
          <w:b/>
          <w:lang w:val="uk-UA"/>
        </w:rPr>
        <w:t>Методологічні засади дослідження</w:t>
      </w:r>
    </w:p>
    <w:p w:rsidR="002208B0" w:rsidRDefault="002208B0" w:rsidP="002208B0">
      <w:pPr>
        <w:jc w:val="both"/>
        <w:rPr>
          <w:lang w:val="uk-UA"/>
        </w:rPr>
      </w:pPr>
      <w:r>
        <w:rPr>
          <w:b/>
          <w:lang w:val="uk-UA"/>
        </w:rPr>
        <w:t xml:space="preserve">психології вищої школи                                                       </w:t>
      </w:r>
      <w:r>
        <w:rPr>
          <w:lang w:val="uk-UA"/>
        </w:rPr>
        <w:t>92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10.1. Структура та зміст термінологічної бази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з проблеми психології вищої школи                         92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10.2. Методологічні підходи та принципи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вивчення навчальної дисципліни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«Психологія вищої школи»                                        95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98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 99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>Розділ 11.</w:t>
      </w:r>
      <w:r>
        <w:rPr>
          <w:b/>
          <w:lang w:val="uk-UA"/>
        </w:rPr>
        <w:t xml:space="preserve"> Студент вищого навчального закладу </w:t>
      </w:r>
    </w:p>
    <w:p w:rsidR="002208B0" w:rsidRDefault="002208B0" w:rsidP="002208B0">
      <w:pPr>
        <w:rPr>
          <w:lang w:val="uk-UA"/>
        </w:rPr>
      </w:pPr>
      <w:r>
        <w:rPr>
          <w:b/>
          <w:lang w:val="uk-UA"/>
        </w:rPr>
        <w:t xml:space="preserve"> з позиції вікової психології                                                        </w:t>
      </w:r>
      <w:r>
        <w:rPr>
          <w:lang w:val="uk-UA"/>
        </w:rPr>
        <w:t>100</w:t>
      </w:r>
    </w:p>
    <w:p w:rsidR="002208B0" w:rsidRDefault="002208B0" w:rsidP="002208B0">
      <w:pPr>
        <w:rPr>
          <w:b/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11.1. Поняття віку у психології. Порівняльний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аналіз вікових періодів                                             100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11.2. Психологічна характеристика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студентського віку                                                    102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11.3. Кризова насиченість та суперечності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студентського віку                                                    106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108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109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12.</w:t>
      </w:r>
      <w:r>
        <w:rPr>
          <w:b/>
          <w:lang w:val="uk-UA"/>
        </w:rPr>
        <w:t xml:space="preserve"> Студент вищого навчального закладу 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b/>
          <w:lang w:val="uk-UA"/>
        </w:rPr>
        <w:t xml:space="preserve">як об’єкт та суб’єкт професійної підготовки                      </w:t>
      </w:r>
      <w:r>
        <w:rPr>
          <w:lang w:val="uk-UA"/>
        </w:rPr>
        <w:t>109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numPr>
          <w:ilvl w:val="1"/>
          <w:numId w:val="2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Студент як суб’єкт та об’єкт навчальної </w:t>
      </w:r>
    </w:p>
    <w:p w:rsidR="002208B0" w:rsidRDefault="002208B0" w:rsidP="002208B0">
      <w:pPr>
        <w:ind w:left="1190"/>
        <w:jc w:val="both"/>
        <w:rPr>
          <w:lang w:val="uk-UA"/>
        </w:rPr>
      </w:pPr>
      <w:r>
        <w:rPr>
          <w:lang w:val="uk-UA"/>
        </w:rPr>
        <w:lastRenderedPageBreak/>
        <w:t>Діяльності                                                          109</w:t>
      </w:r>
    </w:p>
    <w:p w:rsidR="002208B0" w:rsidRDefault="002208B0" w:rsidP="002208B0">
      <w:pPr>
        <w:numPr>
          <w:ilvl w:val="1"/>
          <w:numId w:val="2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Стадії професіоналізації особистості студента   112</w:t>
      </w:r>
    </w:p>
    <w:p w:rsidR="002208B0" w:rsidRDefault="002208B0" w:rsidP="002208B0">
      <w:pPr>
        <w:numPr>
          <w:ilvl w:val="1"/>
          <w:numId w:val="2"/>
        </w:numPr>
        <w:spacing w:after="0" w:line="240" w:lineRule="auto"/>
        <w:jc w:val="both"/>
        <w:rPr>
          <w:b/>
          <w:i/>
          <w:lang w:val="uk-UA"/>
        </w:rPr>
      </w:pPr>
      <w:r>
        <w:rPr>
          <w:lang w:val="uk-UA"/>
        </w:rPr>
        <w:t>Класифікація об’єктів професійної підготовки  114</w:t>
      </w:r>
    </w:p>
    <w:p w:rsidR="002208B0" w:rsidRDefault="002208B0" w:rsidP="002208B0">
      <w:pPr>
        <w:ind w:left="480" w:firstLine="228"/>
        <w:rPr>
          <w:lang w:val="uk-UA"/>
        </w:rPr>
      </w:pPr>
      <w:r>
        <w:rPr>
          <w:lang w:val="uk-UA"/>
        </w:rPr>
        <w:t>Література                                                                           123</w:t>
      </w:r>
    </w:p>
    <w:p w:rsidR="002208B0" w:rsidRDefault="002208B0" w:rsidP="002208B0">
      <w:pPr>
        <w:ind w:left="480" w:firstLine="228"/>
        <w:rPr>
          <w:lang w:val="uk-UA"/>
        </w:rPr>
      </w:pPr>
      <w:r>
        <w:rPr>
          <w:lang w:val="uk-UA"/>
        </w:rPr>
        <w:t>Питання та завдання для самоконтролю                         124</w:t>
      </w:r>
    </w:p>
    <w:p w:rsidR="002208B0" w:rsidRDefault="002208B0" w:rsidP="002208B0">
      <w:pPr>
        <w:ind w:left="710"/>
        <w:jc w:val="both"/>
        <w:rPr>
          <w:b/>
          <w:i/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13</w:t>
      </w:r>
      <w:r>
        <w:rPr>
          <w:i/>
          <w:lang w:val="uk-UA"/>
        </w:rPr>
        <w:t>.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Студентська група як ідентифікаційне </w:t>
      </w:r>
    </w:p>
    <w:p w:rsidR="002208B0" w:rsidRDefault="002208B0" w:rsidP="002208B0">
      <w:pPr>
        <w:jc w:val="both"/>
        <w:rPr>
          <w:b/>
          <w:lang w:val="uk-UA"/>
        </w:rPr>
      </w:pPr>
      <w:r>
        <w:rPr>
          <w:b/>
          <w:lang w:val="uk-UA"/>
        </w:rPr>
        <w:t xml:space="preserve">середовище особистості майбутнього фахівця                  </w:t>
      </w:r>
      <w:r>
        <w:rPr>
          <w:lang w:val="uk-UA"/>
        </w:rPr>
        <w:t>124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 xml:space="preserve">13.1. Структура середовища існування та </w:t>
      </w: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>розвитку студента                                                              124</w:t>
      </w: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>13.2. Характеристика студентської групи як мікросередовища розвитку  особистості студента та формування його як фахівця                                             126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>13. 3. Лідерство у студентській групі                               128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>13.4.  Розвиток студентської групи                                   129</w:t>
      </w:r>
    </w:p>
    <w:p w:rsidR="002208B0" w:rsidRDefault="002208B0" w:rsidP="002208B0">
      <w:pPr>
        <w:ind w:firstLine="708"/>
        <w:rPr>
          <w:lang w:val="uk-UA"/>
        </w:rPr>
      </w:pPr>
      <w:r>
        <w:rPr>
          <w:lang w:val="uk-UA"/>
        </w:rPr>
        <w:t>13.5. Психологічні явища студентської групи                 131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 134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 135</w:t>
      </w:r>
    </w:p>
    <w:p w:rsidR="002208B0" w:rsidRDefault="002208B0" w:rsidP="002208B0">
      <w:pPr>
        <w:ind w:firstLine="708"/>
        <w:rPr>
          <w:lang w:val="uk-UA"/>
        </w:rPr>
      </w:pPr>
    </w:p>
    <w:p w:rsidR="002208B0" w:rsidRDefault="002208B0" w:rsidP="002208B0">
      <w:pPr>
        <w:rPr>
          <w:b/>
          <w:lang w:val="uk-UA"/>
        </w:rPr>
      </w:pPr>
      <w:r>
        <w:rPr>
          <w:lang w:val="uk-UA"/>
        </w:rPr>
        <w:t xml:space="preserve">Розділ  14. </w:t>
      </w:r>
      <w:r>
        <w:rPr>
          <w:b/>
          <w:lang w:val="uk-UA"/>
        </w:rPr>
        <w:t xml:space="preserve">Розвивальна професійна освіта: психолого-педагогічний аспект                                                                      </w:t>
      </w:r>
      <w:r>
        <w:rPr>
          <w:lang w:val="uk-UA"/>
        </w:rPr>
        <w:t>136</w:t>
      </w:r>
    </w:p>
    <w:p w:rsidR="002208B0" w:rsidRDefault="002208B0" w:rsidP="002208B0">
      <w:pPr>
        <w:rPr>
          <w:lang w:val="uk-UA"/>
        </w:rPr>
      </w:pPr>
    </w:p>
    <w:p w:rsidR="002208B0" w:rsidRDefault="002208B0" w:rsidP="002208B0">
      <w:pPr>
        <w:ind w:firstLine="540"/>
        <w:jc w:val="both"/>
        <w:rPr>
          <w:lang w:val="uk-UA"/>
        </w:rPr>
      </w:pPr>
      <w:r>
        <w:rPr>
          <w:lang w:val="uk-UA"/>
        </w:rPr>
        <w:t xml:space="preserve">14.1. Поняття про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розвивальну освіту       136</w:t>
      </w:r>
    </w:p>
    <w:p w:rsidR="002208B0" w:rsidRDefault="002208B0" w:rsidP="002208B0">
      <w:pPr>
        <w:ind w:left="540"/>
        <w:jc w:val="both"/>
        <w:rPr>
          <w:lang w:val="uk-UA"/>
        </w:rPr>
      </w:pPr>
      <w:r>
        <w:rPr>
          <w:lang w:val="uk-UA"/>
        </w:rPr>
        <w:t xml:space="preserve">14.2. Концептуальні засади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</w:t>
      </w:r>
    </w:p>
    <w:p w:rsidR="002208B0" w:rsidRDefault="002208B0" w:rsidP="002208B0">
      <w:pPr>
        <w:ind w:left="540"/>
        <w:jc w:val="both"/>
        <w:rPr>
          <w:lang w:val="uk-UA"/>
        </w:rPr>
      </w:pPr>
      <w:r>
        <w:rPr>
          <w:lang w:val="uk-UA"/>
        </w:rPr>
        <w:t xml:space="preserve">розвивальної професійної освіти                                  137 </w:t>
      </w:r>
    </w:p>
    <w:p w:rsidR="002208B0" w:rsidRDefault="002208B0" w:rsidP="002208B0">
      <w:pPr>
        <w:ind w:left="540"/>
        <w:jc w:val="both"/>
        <w:rPr>
          <w:lang w:val="uk-UA"/>
        </w:rPr>
      </w:pPr>
      <w:r>
        <w:rPr>
          <w:lang w:val="uk-UA"/>
        </w:rPr>
        <w:t xml:space="preserve">14.3. Основні напрями побудови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</w:t>
      </w:r>
    </w:p>
    <w:p w:rsidR="002208B0" w:rsidRDefault="002208B0" w:rsidP="002208B0">
      <w:pPr>
        <w:ind w:left="540"/>
        <w:jc w:val="both"/>
        <w:rPr>
          <w:lang w:val="uk-UA"/>
        </w:rPr>
      </w:pPr>
      <w:r>
        <w:rPr>
          <w:lang w:val="uk-UA"/>
        </w:rPr>
        <w:t xml:space="preserve">розвивального змісту професійної освіти. </w:t>
      </w:r>
    </w:p>
    <w:p w:rsidR="002208B0" w:rsidRDefault="002208B0" w:rsidP="002208B0">
      <w:pPr>
        <w:ind w:left="540"/>
        <w:jc w:val="both"/>
        <w:rPr>
          <w:lang w:val="uk-UA"/>
        </w:rPr>
      </w:pPr>
      <w:r>
        <w:rPr>
          <w:lang w:val="uk-UA"/>
        </w:rPr>
        <w:t>Технології розвивальної професійної освіти                138</w:t>
      </w:r>
    </w:p>
    <w:p w:rsidR="002208B0" w:rsidRDefault="002208B0" w:rsidP="002208B0">
      <w:pPr>
        <w:ind w:firstLine="540"/>
        <w:jc w:val="both"/>
        <w:rPr>
          <w:lang w:val="uk-UA"/>
        </w:rPr>
      </w:pPr>
      <w:r>
        <w:rPr>
          <w:lang w:val="uk-UA"/>
        </w:rPr>
        <w:t>14.5. Рефлексивні технології навчання                        140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t>Література                                                                              142</w:t>
      </w:r>
    </w:p>
    <w:p w:rsidR="002208B0" w:rsidRDefault="002208B0" w:rsidP="002208B0">
      <w:pPr>
        <w:ind w:left="540"/>
        <w:rPr>
          <w:lang w:val="uk-UA"/>
        </w:rPr>
      </w:pPr>
      <w:r>
        <w:rPr>
          <w:lang w:val="uk-UA"/>
        </w:rPr>
        <w:lastRenderedPageBreak/>
        <w:t>Питання та завдання для самоконтролю                            142</w:t>
      </w:r>
    </w:p>
    <w:p w:rsidR="002208B0" w:rsidRDefault="002208B0" w:rsidP="002208B0">
      <w:pPr>
        <w:ind w:left="540"/>
        <w:rPr>
          <w:lang w:val="uk-UA"/>
        </w:rPr>
      </w:pPr>
    </w:p>
    <w:p w:rsidR="002208B0" w:rsidRDefault="002208B0" w:rsidP="002208B0">
      <w:pPr>
        <w:ind w:left="540"/>
        <w:rPr>
          <w:b/>
          <w:lang w:val="uk-UA"/>
        </w:rPr>
      </w:pPr>
      <w:r>
        <w:rPr>
          <w:lang w:val="uk-UA"/>
        </w:rPr>
        <w:t>Розділ 15.</w:t>
      </w:r>
      <w:r>
        <w:rPr>
          <w:b/>
          <w:lang w:val="uk-UA"/>
        </w:rPr>
        <w:t xml:space="preserve"> Науково-педагогічний працівник </w:t>
      </w:r>
    </w:p>
    <w:p w:rsidR="002208B0" w:rsidRDefault="002208B0" w:rsidP="002208B0">
      <w:pPr>
        <w:ind w:left="540"/>
        <w:rPr>
          <w:b/>
          <w:lang w:val="uk-UA"/>
        </w:rPr>
      </w:pPr>
      <w:r>
        <w:rPr>
          <w:b/>
          <w:lang w:val="uk-UA"/>
        </w:rPr>
        <w:t xml:space="preserve">як суб’єкт навчально-виховного процесу  у ВНЗ         </w:t>
      </w:r>
      <w:r>
        <w:rPr>
          <w:lang w:val="uk-UA"/>
        </w:rPr>
        <w:t>143</w:t>
      </w:r>
    </w:p>
    <w:p w:rsidR="002208B0" w:rsidRDefault="002208B0" w:rsidP="002208B0">
      <w:pPr>
        <w:jc w:val="both"/>
        <w:rPr>
          <w:b/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15.1. Поняття про педагогічну діяльність та її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структуру. Особливості науково</w:t>
      </w:r>
      <w:r>
        <w:rPr>
          <w:i/>
          <w:lang w:val="uk-UA"/>
        </w:rPr>
        <w:t>-</w:t>
      </w:r>
      <w:r>
        <w:rPr>
          <w:lang w:val="uk-UA"/>
        </w:rPr>
        <w:t xml:space="preserve">педагогічної 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діяльності (функції, зміст, система </w:t>
      </w:r>
      <w:proofErr w:type="spellStart"/>
      <w:r>
        <w:rPr>
          <w:lang w:val="uk-UA"/>
        </w:rPr>
        <w:t>компетенцій</w:t>
      </w:r>
      <w:proofErr w:type="spellEnd"/>
      <w:r>
        <w:rPr>
          <w:lang w:val="uk-UA"/>
        </w:rPr>
        <w:t>)      143</w:t>
      </w:r>
    </w:p>
    <w:p w:rsidR="002208B0" w:rsidRDefault="002208B0" w:rsidP="002208B0">
      <w:pPr>
        <w:ind w:left="540" w:firstLine="168"/>
        <w:jc w:val="both"/>
        <w:rPr>
          <w:lang w:val="uk-UA"/>
        </w:rPr>
      </w:pPr>
      <w:r>
        <w:rPr>
          <w:lang w:val="uk-UA"/>
        </w:rPr>
        <w:t xml:space="preserve">15.2. Вимоги до особистості </w:t>
      </w:r>
    </w:p>
    <w:p w:rsidR="002208B0" w:rsidRDefault="002208B0" w:rsidP="002208B0">
      <w:pPr>
        <w:ind w:left="540" w:firstLine="168"/>
        <w:jc w:val="both"/>
        <w:rPr>
          <w:lang w:val="uk-UA"/>
        </w:rPr>
      </w:pPr>
      <w:r>
        <w:rPr>
          <w:lang w:val="uk-UA"/>
        </w:rPr>
        <w:t>науково</w:t>
      </w:r>
      <w:r>
        <w:rPr>
          <w:b/>
          <w:lang w:val="uk-UA"/>
        </w:rPr>
        <w:t>-</w:t>
      </w:r>
      <w:r>
        <w:rPr>
          <w:lang w:val="uk-UA"/>
        </w:rPr>
        <w:t xml:space="preserve">педагогічного працівника та його </w:t>
      </w:r>
    </w:p>
    <w:p w:rsidR="002208B0" w:rsidRDefault="002208B0" w:rsidP="002208B0">
      <w:pPr>
        <w:ind w:left="540" w:firstLine="168"/>
        <w:jc w:val="both"/>
        <w:rPr>
          <w:lang w:val="uk-UA"/>
        </w:rPr>
      </w:pPr>
      <w:r>
        <w:rPr>
          <w:lang w:val="uk-UA"/>
        </w:rPr>
        <w:t>професійних якостей і здібностей                             148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15.3. Типологія особистості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науково-педагогічних працівників                            149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150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151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jc w:val="both"/>
        <w:rPr>
          <w:b/>
          <w:lang w:val="uk-UA"/>
        </w:rPr>
      </w:pPr>
      <w:r>
        <w:rPr>
          <w:lang w:val="uk-UA"/>
        </w:rPr>
        <w:t>Розділ 16.</w:t>
      </w:r>
      <w:r>
        <w:rPr>
          <w:b/>
          <w:lang w:val="uk-UA"/>
        </w:rPr>
        <w:t xml:space="preserve"> Психологія педагогічного спілкування              </w:t>
      </w:r>
      <w:r>
        <w:rPr>
          <w:lang w:val="uk-UA"/>
        </w:rPr>
        <w:t>152</w:t>
      </w:r>
    </w:p>
    <w:p w:rsidR="002208B0" w:rsidRDefault="002208B0" w:rsidP="002208B0">
      <w:pPr>
        <w:jc w:val="both"/>
        <w:rPr>
          <w:lang w:val="uk-UA"/>
        </w:rPr>
      </w:pP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16.1. Поняття про педагогічне спілкування,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 його особливості, функції та види                            152</w:t>
      </w:r>
    </w:p>
    <w:p w:rsidR="002208B0" w:rsidRDefault="002208B0" w:rsidP="002208B0">
      <w:pPr>
        <w:ind w:firstLine="708"/>
        <w:jc w:val="both"/>
        <w:rPr>
          <w:lang w:val="uk-UA"/>
        </w:rPr>
      </w:pPr>
      <w:r>
        <w:rPr>
          <w:lang w:val="uk-UA"/>
        </w:rPr>
        <w:t>16.2. Стиль педагогічного спілкування                      155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16.3. Комунікативні бар’єри при взаємодії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 xml:space="preserve">викладача та студентів. Малоефективні </w:t>
      </w:r>
    </w:p>
    <w:p w:rsidR="002208B0" w:rsidRDefault="002208B0" w:rsidP="002208B0">
      <w:pPr>
        <w:ind w:left="708"/>
        <w:jc w:val="both"/>
        <w:rPr>
          <w:lang w:val="uk-UA"/>
        </w:rPr>
      </w:pPr>
      <w:r>
        <w:rPr>
          <w:lang w:val="uk-UA"/>
        </w:rPr>
        <w:t>моделі педагогічного спілкування                             160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Література                                                                           160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>Питання та завдання для самоконтролю                         161</w:t>
      </w:r>
    </w:p>
    <w:p w:rsidR="002208B0" w:rsidRDefault="002208B0" w:rsidP="002208B0">
      <w:pPr>
        <w:ind w:left="708"/>
        <w:jc w:val="both"/>
        <w:rPr>
          <w:lang w:val="uk-UA"/>
        </w:rPr>
      </w:pPr>
    </w:p>
    <w:p w:rsidR="002208B0" w:rsidRDefault="002208B0" w:rsidP="002208B0">
      <w:pPr>
        <w:rPr>
          <w:lang w:val="uk-UA"/>
        </w:rPr>
      </w:pPr>
      <w:r>
        <w:rPr>
          <w:lang w:val="uk-UA"/>
        </w:rPr>
        <w:t xml:space="preserve">Розділ  17. </w:t>
      </w:r>
      <w:r>
        <w:rPr>
          <w:b/>
          <w:lang w:val="uk-UA"/>
        </w:rPr>
        <w:t xml:space="preserve"> Конфлікти у педагогічній діяльності                    </w:t>
      </w:r>
      <w:r>
        <w:rPr>
          <w:lang w:val="uk-UA"/>
        </w:rPr>
        <w:t>161</w:t>
      </w:r>
    </w:p>
    <w:p w:rsidR="002208B0" w:rsidRDefault="002208B0" w:rsidP="002208B0">
      <w:pPr>
        <w:rPr>
          <w:b/>
          <w:lang w:val="uk-UA"/>
        </w:rPr>
      </w:pPr>
    </w:p>
    <w:p w:rsidR="002208B0" w:rsidRDefault="002208B0" w:rsidP="002208B0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17.1. Поняття про конфлікт у психології. Види</w:t>
      </w:r>
    </w:p>
    <w:p w:rsidR="002208B0" w:rsidRDefault="002208B0" w:rsidP="002208B0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Конфліктів                                                               161</w:t>
      </w:r>
    </w:p>
    <w:p w:rsidR="002208B0" w:rsidRDefault="002208B0" w:rsidP="002208B0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17.2. Класифікація та особливості конфліктів </w:t>
      </w:r>
    </w:p>
    <w:p w:rsidR="002208B0" w:rsidRDefault="002208B0" w:rsidP="002208B0">
      <w:pPr>
        <w:pStyle w:val="a5"/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системі «</w:t>
      </w:r>
      <w:proofErr w:type="spellStart"/>
      <w:r>
        <w:rPr>
          <w:rFonts w:ascii="Times New Roman" w:hAnsi="Times New Roman"/>
          <w:lang w:val="uk-UA"/>
        </w:rPr>
        <w:t>студент-</w:t>
      </w:r>
      <w:proofErr w:type="spellEnd"/>
      <w:r>
        <w:rPr>
          <w:rFonts w:ascii="Times New Roman" w:hAnsi="Times New Roman"/>
          <w:lang w:val="uk-UA"/>
        </w:rPr>
        <w:t xml:space="preserve"> викладач»                                  163</w:t>
      </w:r>
    </w:p>
    <w:p w:rsidR="002208B0" w:rsidRDefault="002208B0" w:rsidP="002208B0">
      <w:pPr>
        <w:pStyle w:val="a5"/>
        <w:spacing w:line="240" w:lineRule="auto"/>
        <w:ind w:left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17.3. Структура педагогічного конфлікту                  166</w:t>
      </w:r>
    </w:p>
    <w:p w:rsidR="002208B0" w:rsidRDefault="002208B0" w:rsidP="002208B0">
      <w:pPr>
        <w:pStyle w:val="a5"/>
        <w:spacing w:line="240" w:lineRule="auto"/>
        <w:ind w:left="0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17.4. Динаміка розвитку педагогічного конфлікту     169</w:t>
      </w:r>
    </w:p>
    <w:p w:rsidR="002208B0" w:rsidRDefault="002208B0" w:rsidP="002208B0">
      <w:pPr>
        <w:ind w:left="708"/>
        <w:rPr>
          <w:rFonts w:ascii="Times New Roman" w:hAnsi="Times New Roman"/>
          <w:lang w:val="uk-UA"/>
        </w:rPr>
      </w:pPr>
      <w:r>
        <w:rPr>
          <w:lang w:val="uk-UA"/>
        </w:rPr>
        <w:t>17.5. Поведінка викладача з урегулювання</w:t>
      </w:r>
    </w:p>
    <w:p w:rsidR="002208B0" w:rsidRDefault="002208B0" w:rsidP="002208B0">
      <w:pPr>
        <w:ind w:left="708"/>
        <w:rPr>
          <w:lang w:val="uk-UA"/>
        </w:rPr>
      </w:pPr>
      <w:r>
        <w:rPr>
          <w:lang w:val="uk-UA"/>
        </w:rPr>
        <w:t xml:space="preserve"> конфліктів: основні стратегії та методи                         171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 xml:space="preserve"> Література                                                                         177</w:t>
      </w:r>
    </w:p>
    <w:p w:rsidR="002208B0" w:rsidRDefault="002208B0" w:rsidP="002208B0">
      <w:pPr>
        <w:ind w:left="540" w:firstLine="168"/>
        <w:rPr>
          <w:lang w:val="uk-UA"/>
        </w:rPr>
      </w:pPr>
      <w:r>
        <w:rPr>
          <w:lang w:val="uk-UA"/>
        </w:rPr>
        <w:t xml:space="preserve"> Питання та завдання для самоконтролю                       178</w:t>
      </w:r>
    </w:p>
    <w:p w:rsidR="002208B0" w:rsidRDefault="002208B0" w:rsidP="002208B0">
      <w:pPr>
        <w:ind w:left="540" w:firstLine="168"/>
        <w:rPr>
          <w:sz w:val="24"/>
          <w:szCs w:val="24"/>
          <w:lang w:val="uk-UA"/>
        </w:rPr>
      </w:pP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Словник термінів з педагогіки та психології 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вищої школи                                                               </w:t>
      </w:r>
      <w:r>
        <w:rPr>
          <w:rFonts w:ascii="Times New Roman" w:hAnsi="Times New Roman"/>
          <w:lang w:val="uk-UA"/>
        </w:rPr>
        <w:t>179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Додатки                                                                       </w:t>
      </w:r>
      <w:r>
        <w:rPr>
          <w:rFonts w:ascii="Times New Roman" w:hAnsi="Times New Roman"/>
          <w:lang w:val="uk-UA"/>
        </w:rPr>
        <w:t>212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Методика дослідження ціннісних орієнтацій                 212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Загальний рівень </w:t>
      </w:r>
      <w:proofErr w:type="spellStart"/>
      <w:r>
        <w:rPr>
          <w:rFonts w:ascii="Times New Roman" w:hAnsi="Times New Roman"/>
          <w:lang w:val="uk-UA"/>
        </w:rPr>
        <w:t>комунікативності</w:t>
      </w:r>
      <w:proofErr w:type="spellEnd"/>
      <w:r>
        <w:rPr>
          <w:rFonts w:ascii="Times New Roman" w:hAnsi="Times New Roman"/>
          <w:lang w:val="uk-UA"/>
        </w:rPr>
        <w:t xml:space="preserve"> (В.Ф. </w:t>
      </w:r>
      <w:proofErr w:type="spellStart"/>
      <w:r>
        <w:rPr>
          <w:rFonts w:ascii="Times New Roman" w:hAnsi="Times New Roman"/>
          <w:lang w:val="uk-UA"/>
        </w:rPr>
        <w:t>Ряховський</w:t>
      </w:r>
      <w:proofErr w:type="spellEnd"/>
      <w:r>
        <w:rPr>
          <w:rFonts w:ascii="Times New Roman" w:hAnsi="Times New Roman"/>
          <w:lang w:val="uk-UA"/>
        </w:rPr>
        <w:t>)  214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Здатність до </w:t>
      </w:r>
      <w:proofErr w:type="spellStart"/>
      <w:r>
        <w:rPr>
          <w:rFonts w:ascii="Times New Roman" w:hAnsi="Times New Roman"/>
          <w:lang w:val="uk-UA"/>
        </w:rPr>
        <w:t>емпатії</w:t>
      </w:r>
      <w:proofErr w:type="spellEnd"/>
      <w:r>
        <w:rPr>
          <w:rFonts w:ascii="Times New Roman" w:hAnsi="Times New Roman"/>
          <w:lang w:val="uk-UA"/>
        </w:rPr>
        <w:t xml:space="preserve"> (І.М. </w:t>
      </w:r>
      <w:proofErr w:type="spellStart"/>
      <w:r>
        <w:rPr>
          <w:rFonts w:ascii="Times New Roman" w:hAnsi="Times New Roman"/>
          <w:lang w:val="uk-UA"/>
        </w:rPr>
        <w:t>Юсупов</w:t>
      </w:r>
      <w:proofErr w:type="spellEnd"/>
      <w:r>
        <w:rPr>
          <w:rFonts w:ascii="Times New Roman" w:hAnsi="Times New Roman"/>
          <w:lang w:val="uk-UA"/>
        </w:rPr>
        <w:t>)                                217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Типи акцентуацій особистості та їх прояв у діяльності  221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Стратегія і тактика поведінки в конфлікті                     229</w:t>
      </w:r>
    </w:p>
    <w:p w:rsidR="002208B0" w:rsidRDefault="002208B0" w:rsidP="002208B0">
      <w:pPr>
        <w:pStyle w:val="a5"/>
        <w:spacing w:line="240" w:lineRule="auto"/>
        <w:ind w:left="0" w:firstLine="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Невербальна комунікація                                               236</w:t>
      </w:r>
    </w:p>
    <w:p w:rsidR="002208B0" w:rsidRDefault="002208B0" w:rsidP="002208B0">
      <w:pPr>
        <w:pStyle w:val="Style1"/>
        <w:widowControl/>
        <w:spacing w:line="240" w:lineRule="auto"/>
        <w:ind w:firstLine="720"/>
        <w:rPr>
          <w:sz w:val="22"/>
          <w:szCs w:val="22"/>
        </w:rPr>
      </w:pPr>
    </w:p>
    <w:p w:rsidR="002208B0" w:rsidRDefault="002208B0" w:rsidP="002208B0">
      <w:pPr>
        <w:pStyle w:val="Style39"/>
        <w:widowControl/>
        <w:spacing w:line="240" w:lineRule="auto"/>
        <w:jc w:val="both"/>
        <w:rPr>
          <w:rStyle w:val="FontStyle48"/>
          <w:rFonts w:ascii="Times New Roman" w:hAnsi="Times New Roman"/>
          <w:smallCaps/>
          <w:lang w:val="uk-UA" w:eastAsia="uk-UA"/>
        </w:rPr>
      </w:pPr>
      <w:r>
        <w:rPr>
          <w:rStyle w:val="FontStyle48"/>
          <w:rFonts w:ascii="Times New Roman" w:hAnsi="Times New Roman"/>
          <w:smallCaps/>
          <w:lang w:val="uk-UA" w:eastAsia="uk-UA"/>
        </w:rPr>
        <w:t xml:space="preserve"> </w:t>
      </w:r>
    </w:p>
    <w:p w:rsidR="002208B0" w:rsidRDefault="002208B0" w:rsidP="002208B0">
      <w:pPr>
        <w:pStyle w:val="Style24"/>
        <w:widowControl/>
        <w:spacing w:line="240" w:lineRule="auto"/>
        <w:ind w:left="1080" w:firstLine="0"/>
        <w:jc w:val="both"/>
        <w:rPr>
          <w:rStyle w:val="FontStyle72"/>
          <w:rFonts w:ascii="Times New Roman" w:hAnsi="Times New Roman"/>
        </w:rPr>
      </w:pPr>
    </w:p>
    <w:p w:rsidR="002208B0" w:rsidRDefault="002208B0" w:rsidP="002208B0">
      <w:pPr>
        <w:pStyle w:val="a5"/>
        <w:spacing w:line="240" w:lineRule="auto"/>
        <w:ind w:left="708"/>
        <w:jc w:val="both"/>
      </w:pPr>
    </w:p>
    <w:p w:rsidR="00554840" w:rsidRDefault="00554840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Default="005D54EA" w:rsidP="00554840">
      <w:pPr>
        <w:jc w:val="both"/>
        <w:rPr>
          <w:lang w:val="en-US"/>
        </w:rPr>
      </w:pPr>
    </w:p>
    <w:p w:rsidR="005D54EA" w:rsidRPr="005D54EA" w:rsidRDefault="005D54EA" w:rsidP="00554840">
      <w:pPr>
        <w:jc w:val="both"/>
        <w:rPr>
          <w:lang w:val="en-US"/>
        </w:rPr>
      </w:pPr>
    </w:p>
    <w:p w:rsidR="00554840" w:rsidRDefault="00554840" w:rsidP="0055484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 xml:space="preserve">                                                            УДК  37.015.3: 378 (075.8)</w:t>
      </w:r>
    </w:p>
    <w:p w:rsidR="00554840" w:rsidRDefault="00554840" w:rsidP="00554840">
      <w:pPr>
        <w:rPr>
          <w:lang w:val="uk-UA"/>
        </w:rPr>
      </w:pPr>
      <w:r>
        <w:rPr>
          <w:lang w:val="uk-UA"/>
        </w:rPr>
        <w:t xml:space="preserve">                                                            ББК Ч 448.0я7+Ю940я7</w:t>
      </w:r>
    </w:p>
    <w:p w:rsidR="00554840" w:rsidRDefault="00554840" w:rsidP="00554840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Л. В. Барановська, 2013</w:t>
      </w:r>
    </w:p>
    <w:p w:rsidR="0026055A" w:rsidRDefault="0026055A"/>
    <w:sectPr w:rsidR="0026055A" w:rsidSect="0024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CC1"/>
    <w:multiLevelType w:val="multilevel"/>
    <w:tmpl w:val="B29467A0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>
    <w:nsid w:val="1FC4697F"/>
    <w:multiLevelType w:val="multilevel"/>
    <w:tmpl w:val="060C67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" w:hanging="360"/>
      </w:p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448" w:hanging="720"/>
      </w:pPr>
    </w:lvl>
    <w:lvl w:ilvl="4">
      <w:start w:val="1"/>
      <w:numFmt w:val="decimal"/>
      <w:lvlText w:val="%1.%2.%3.%4.%5."/>
      <w:lvlJc w:val="left"/>
      <w:pPr>
        <w:ind w:left="3384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896" w:hanging="1440"/>
      </w:pPr>
    </w:lvl>
    <w:lvl w:ilvl="7">
      <w:start w:val="1"/>
      <w:numFmt w:val="decimal"/>
      <w:lvlText w:val="%1.%2.%3.%4.%5.%6.%7.%8."/>
      <w:lvlJc w:val="left"/>
      <w:pPr>
        <w:ind w:left="5472" w:hanging="1440"/>
      </w:pPr>
    </w:lvl>
    <w:lvl w:ilvl="8">
      <w:start w:val="1"/>
      <w:numFmt w:val="decimal"/>
      <w:lvlText w:val="%1.%2.%3.%4.%5.%6.%7.%8.%9."/>
      <w:lvlJc w:val="left"/>
      <w:pPr>
        <w:ind w:left="6408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840"/>
    <w:rsid w:val="002208B0"/>
    <w:rsid w:val="00245466"/>
    <w:rsid w:val="0026055A"/>
    <w:rsid w:val="0034559E"/>
    <w:rsid w:val="00554840"/>
    <w:rsid w:val="005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484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54840"/>
    <w:rPr>
      <w:rFonts w:ascii="Bookman Old Style" w:eastAsia="Times New Roman" w:hAnsi="Bookman Old Style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208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2208B0"/>
    <w:pPr>
      <w:widowControl w:val="0"/>
      <w:autoSpaceDE w:val="0"/>
      <w:autoSpaceDN w:val="0"/>
      <w:adjustRightInd w:val="0"/>
      <w:spacing w:after="0" w:line="261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2208B0"/>
    <w:pPr>
      <w:widowControl w:val="0"/>
      <w:autoSpaceDE w:val="0"/>
      <w:autoSpaceDN w:val="0"/>
      <w:adjustRightInd w:val="0"/>
      <w:spacing w:after="0" w:line="250" w:lineRule="exact"/>
      <w:ind w:hanging="181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208B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2208B0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2208B0"/>
    <w:rPr>
      <w:rFonts w:ascii="Bookman Old Style" w:hAnsi="Bookman Old Style" w:cs="Bookman Old Style" w:hint="default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2174</Words>
  <Characters>12396</Characters>
  <Application>Microsoft Office Word</Application>
  <DocSecurity>0</DocSecurity>
  <Lines>103</Lines>
  <Paragraphs>29</Paragraphs>
  <ScaleCrop>false</ScaleCrop>
  <Company>Grizli777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2016-05-22T20:34:00Z</dcterms:created>
  <dcterms:modified xsi:type="dcterms:W3CDTF">2016-05-22T20:36:00Z</dcterms:modified>
</cp:coreProperties>
</file>