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53" w:rsidRPr="00903B53" w:rsidRDefault="00903B53" w:rsidP="00903B53">
      <w:pPr>
        <w:shd w:val="clear" w:color="auto" w:fill="FFFFFF"/>
        <w:rPr>
          <w:spacing w:val="-3"/>
          <w:sz w:val="28"/>
          <w:szCs w:val="22"/>
          <w:lang w:val="uk-UA"/>
        </w:rPr>
      </w:pPr>
      <w:bookmarkStart w:id="0" w:name="_GoBack"/>
      <w:r w:rsidRPr="00903B53">
        <w:rPr>
          <w:spacing w:val="-3"/>
          <w:sz w:val="28"/>
          <w:szCs w:val="22"/>
          <w:lang w:val="uk-UA"/>
        </w:rPr>
        <w:t xml:space="preserve">УДК </w:t>
      </w:r>
      <w:r w:rsidRPr="00903B53">
        <w:rPr>
          <w:rFonts w:ascii="Nimbus Roman No9 L" w:hAnsi="Nimbus Roman No9 L"/>
          <w:sz w:val="26"/>
          <w:szCs w:val="22"/>
          <w:lang w:val="uk-UA"/>
        </w:rPr>
        <w:t>681.5.015.23(045)</w:t>
      </w:r>
    </w:p>
    <w:p w:rsidR="00903B53" w:rsidRPr="00903B53" w:rsidRDefault="00903B53" w:rsidP="00903B53">
      <w:pPr>
        <w:pStyle w:val="ac"/>
        <w:rPr>
          <w:color w:val="auto"/>
          <w:sz w:val="28"/>
          <w:lang w:val="ru-RU"/>
        </w:rPr>
      </w:pPr>
      <w:bookmarkStart w:id="1" w:name="_Toc245483244"/>
      <w:r w:rsidRPr="00903B53">
        <w:rPr>
          <w:color w:val="auto"/>
          <w:sz w:val="28"/>
        </w:rPr>
        <w:t>С.</w:t>
      </w:r>
      <w:r w:rsidRPr="00903B53">
        <w:rPr>
          <w:color w:val="auto"/>
          <w:sz w:val="28"/>
          <w:lang w:val="ru-RU"/>
        </w:rPr>
        <w:t>М</w:t>
      </w:r>
      <w:r w:rsidRPr="00903B53">
        <w:rPr>
          <w:color w:val="auto"/>
          <w:sz w:val="28"/>
        </w:rPr>
        <w:t xml:space="preserve">. </w:t>
      </w:r>
      <w:r w:rsidRPr="00903B53">
        <w:rPr>
          <w:color w:val="auto"/>
          <w:sz w:val="28"/>
          <w:lang w:val="ru-RU"/>
        </w:rPr>
        <w:t>Станко</w:t>
      </w:r>
      <w:bookmarkEnd w:id="1"/>
    </w:p>
    <w:p w:rsidR="00903B53" w:rsidRPr="00903B53" w:rsidRDefault="00903B53" w:rsidP="00903B53">
      <w:pPr>
        <w:jc w:val="right"/>
        <w:rPr>
          <w:i/>
          <w:sz w:val="28"/>
          <w:szCs w:val="22"/>
          <w:lang w:val="uk-UA"/>
        </w:rPr>
      </w:pPr>
      <w:r w:rsidRPr="00903B53">
        <w:rPr>
          <w:i/>
          <w:sz w:val="28"/>
          <w:szCs w:val="22"/>
          <w:lang w:val="uk-UA"/>
        </w:rPr>
        <w:t>Національний авіаційний університет</w:t>
      </w:r>
    </w:p>
    <w:p w:rsidR="00903B53" w:rsidRPr="00903B53" w:rsidRDefault="00903B53" w:rsidP="00903B53">
      <w:pPr>
        <w:pStyle w:val="ab"/>
        <w:rPr>
          <w:color w:val="auto"/>
          <w:sz w:val="28"/>
        </w:rPr>
      </w:pPr>
      <w:bookmarkStart w:id="2" w:name="_Toc245483245"/>
      <w:r w:rsidRPr="00903B53">
        <w:rPr>
          <w:rFonts w:ascii="Nimbus Roman No9 L" w:hAnsi="Nimbus Roman No9 L"/>
          <w:bCs/>
          <w:color w:val="auto"/>
          <w:sz w:val="26"/>
        </w:rPr>
        <w:t>ВИКОРИСТАННЯ ІНТЕРВАЛЬНИХ МЕТОДІВ ДЛЯ</w:t>
      </w:r>
      <w:r w:rsidRPr="00903B53">
        <w:rPr>
          <w:bCs/>
          <w:color w:val="auto"/>
          <w:sz w:val="28"/>
          <w:lang w:val="ru-RU"/>
        </w:rPr>
        <w:br/>
      </w:r>
      <w:r w:rsidRPr="00903B53">
        <w:rPr>
          <w:rFonts w:ascii="Nimbus Roman No9 L" w:hAnsi="Nimbus Roman No9 L"/>
          <w:bCs/>
          <w:color w:val="auto"/>
          <w:sz w:val="26"/>
        </w:rPr>
        <w:t>ОПТ</w:t>
      </w:r>
      <w:r w:rsidRPr="00903B53">
        <w:rPr>
          <w:rFonts w:ascii="Nimbus Roman No9 L" w:hAnsi="Nimbus Roman No9 L"/>
          <w:bCs/>
          <w:color w:val="auto"/>
          <w:sz w:val="26"/>
        </w:rPr>
        <w:t>И</w:t>
      </w:r>
      <w:r w:rsidRPr="00903B53">
        <w:rPr>
          <w:rFonts w:ascii="Nimbus Roman No9 L" w:hAnsi="Nimbus Roman No9 L"/>
          <w:bCs/>
          <w:color w:val="auto"/>
          <w:sz w:val="26"/>
        </w:rPr>
        <w:t>МІЗАЦІЇ ІНВЕСТИЦІЙНОГО ПЛАНУВАННЯ</w:t>
      </w:r>
      <w:bookmarkEnd w:id="2"/>
    </w:p>
    <w:p w:rsidR="00903B53" w:rsidRPr="00903B53" w:rsidRDefault="00903B53" w:rsidP="00903B53">
      <w:pPr>
        <w:ind w:firstLine="561"/>
        <w:jc w:val="both"/>
        <w:rPr>
          <w:rFonts w:ascii="Nimbus Roman No9 L" w:hAnsi="Nimbus Roman No9 L"/>
          <w:sz w:val="26"/>
          <w:szCs w:val="22"/>
          <w:lang w:val="uk-UA"/>
        </w:rPr>
      </w:pPr>
      <w:r w:rsidRPr="00903B53">
        <w:rPr>
          <w:rFonts w:ascii="Nimbus Roman No9 L" w:hAnsi="Nimbus Roman No9 L"/>
          <w:sz w:val="26"/>
          <w:szCs w:val="22"/>
          <w:lang w:val="uk-UA"/>
        </w:rPr>
        <w:t>Інвестиційне планування полягає в розробці схеми фінанс</w:t>
      </w:r>
      <w:r w:rsidRPr="00903B53">
        <w:rPr>
          <w:rFonts w:ascii="Nimbus Roman No9 L" w:hAnsi="Nimbus Roman No9 L"/>
          <w:sz w:val="26"/>
          <w:szCs w:val="22"/>
          <w:lang w:val="uk-UA"/>
        </w:rPr>
        <w:t>о</w:t>
      </w:r>
      <w:r w:rsidRPr="00903B53">
        <w:rPr>
          <w:rFonts w:ascii="Nimbus Roman No9 L" w:hAnsi="Nimbus Roman No9 L"/>
          <w:sz w:val="26"/>
          <w:szCs w:val="22"/>
          <w:lang w:val="uk-UA"/>
        </w:rPr>
        <w:t>вої діяльності підприємства, організації чи установи. Результатом має стати план заходів щодо платіжних потоків протягом певного часу – терміну планування. Вони складаються з витрат, пов'язаних з інвестиційними зобов'язаннями, та очікуваних прибутків від ре</w:t>
      </w:r>
      <w:r w:rsidRPr="00903B53">
        <w:rPr>
          <w:rFonts w:ascii="Nimbus Roman No9 L" w:hAnsi="Nimbus Roman No9 L"/>
          <w:sz w:val="26"/>
          <w:szCs w:val="22"/>
          <w:lang w:val="uk-UA"/>
        </w:rPr>
        <w:t>а</w:t>
      </w:r>
      <w:r w:rsidRPr="00903B53">
        <w:rPr>
          <w:rFonts w:ascii="Nimbus Roman No9 L" w:hAnsi="Nimbus Roman No9 L"/>
          <w:sz w:val="26"/>
          <w:szCs w:val="22"/>
          <w:lang w:val="uk-UA"/>
        </w:rPr>
        <w:t>ліза</w:t>
      </w:r>
      <w:r w:rsidRPr="00903B53">
        <w:rPr>
          <w:rFonts w:ascii="Nimbus Roman No9 L" w:hAnsi="Nimbus Roman No9 L"/>
          <w:sz w:val="26"/>
          <w:szCs w:val="22"/>
          <w:lang w:val="uk-UA"/>
        </w:rPr>
        <w:softHyphen/>
        <w:t>ції даного інвестиційного пакету проектів. Обсяг цих грошових потоків можливо передбачити лише з певною  вірогідності.</w:t>
      </w:r>
    </w:p>
    <w:p w:rsidR="00903B53" w:rsidRPr="00903B53" w:rsidRDefault="00903B53" w:rsidP="00903B53">
      <w:pPr>
        <w:ind w:firstLine="561"/>
        <w:jc w:val="both"/>
        <w:rPr>
          <w:rFonts w:ascii="Nimbus Roman No9 L" w:hAnsi="Nimbus Roman No9 L"/>
          <w:sz w:val="26"/>
          <w:szCs w:val="22"/>
          <w:lang w:val="uk-UA"/>
        </w:rPr>
      </w:pPr>
      <w:r w:rsidRPr="00903B53">
        <w:rPr>
          <w:rFonts w:ascii="Nimbus Roman No9 L" w:hAnsi="Nimbus Roman No9 L"/>
          <w:sz w:val="26"/>
          <w:szCs w:val="22"/>
          <w:lang w:val="uk-UA"/>
        </w:rPr>
        <w:t>Критеріями оптимізації інвестиційного планування виступ</w:t>
      </w:r>
      <w:r w:rsidRPr="00903B53">
        <w:rPr>
          <w:rFonts w:ascii="Nimbus Roman No9 L" w:hAnsi="Nimbus Roman No9 L"/>
          <w:sz w:val="26"/>
          <w:szCs w:val="22"/>
          <w:lang w:val="uk-UA"/>
        </w:rPr>
        <w:t>а</w:t>
      </w:r>
      <w:r w:rsidRPr="00903B53">
        <w:rPr>
          <w:rFonts w:ascii="Nimbus Roman No9 L" w:hAnsi="Nimbus Roman No9 L"/>
          <w:sz w:val="26"/>
          <w:szCs w:val="22"/>
          <w:lang w:val="uk-UA"/>
        </w:rPr>
        <w:t>ють показники чистого приведеного прибутку NPV та внутр</w:t>
      </w:r>
      <w:r w:rsidRPr="00903B53">
        <w:rPr>
          <w:sz w:val="28"/>
          <w:szCs w:val="22"/>
          <w:lang w:val="uk-UA"/>
        </w:rPr>
        <w:t>і</w:t>
      </w:r>
      <w:r w:rsidRPr="00903B53">
        <w:rPr>
          <w:rFonts w:ascii="Nimbus Roman No9 L" w:hAnsi="Nimbus Roman No9 L"/>
          <w:sz w:val="26"/>
          <w:szCs w:val="22"/>
          <w:lang w:val="uk-UA"/>
        </w:rPr>
        <w:t>шньої норми прибутковості IRR.</w:t>
      </w:r>
    </w:p>
    <w:p w:rsidR="00903B53" w:rsidRPr="00903B53" w:rsidRDefault="00903B53" w:rsidP="00903B53">
      <w:pPr>
        <w:ind w:firstLine="561"/>
        <w:jc w:val="both"/>
        <w:rPr>
          <w:rFonts w:ascii="Nimbus Roman No9 L" w:hAnsi="Nimbus Roman No9 L"/>
          <w:sz w:val="26"/>
          <w:szCs w:val="22"/>
          <w:lang w:val="uk-UA"/>
        </w:rPr>
      </w:pPr>
      <w:r w:rsidRPr="00903B53">
        <w:rPr>
          <w:rFonts w:ascii="Nimbus Roman No9 L" w:hAnsi="Nimbus Roman No9 L"/>
          <w:sz w:val="26"/>
          <w:szCs w:val="22"/>
          <w:lang w:val="uk-UA"/>
        </w:rPr>
        <w:t>Вхідні дані інвестиційного планування являють собою нечі</w:t>
      </w:r>
      <w:r w:rsidRPr="00903B53">
        <w:rPr>
          <w:rFonts w:ascii="Nimbus Roman No9 L" w:hAnsi="Nimbus Roman No9 L"/>
          <w:sz w:val="26"/>
          <w:szCs w:val="22"/>
          <w:lang w:val="uk-UA"/>
        </w:rPr>
        <w:t>т</w:t>
      </w:r>
      <w:r w:rsidRPr="00903B53">
        <w:rPr>
          <w:rFonts w:ascii="Nimbus Roman No9 L" w:hAnsi="Nimbus Roman No9 L"/>
          <w:sz w:val="26"/>
          <w:szCs w:val="22"/>
          <w:lang w:val="uk-UA"/>
        </w:rPr>
        <w:t>кі множини. Для подальшого розрахунку вони розбиваються на складові α-рівні, представлені чіткими інтервалами. Далі всі опера</w:t>
      </w:r>
      <w:r w:rsidRPr="00903B53">
        <w:rPr>
          <w:rFonts w:ascii="Nimbus Roman No9 L" w:hAnsi="Nimbus Roman No9 L"/>
          <w:sz w:val="26"/>
          <w:szCs w:val="22"/>
          <w:lang w:val="uk-UA"/>
        </w:rPr>
        <w:softHyphen/>
        <w:t xml:space="preserve">ції ведуться засобами </w:t>
      </w:r>
      <w:proofErr w:type="spellStart"/>
      <w:r w:rsidRPr="00903B53">
        <w:rPr>
          <w:rFonts w:ascii="Nimbus Roman No9 L" w:hAnsi="Nimbus Roman No9 L"/>
          <w:sz w:val="26"/>
          <w:szCs w:val="22"/>
          <w:lang w:val="uk-UA"/>
        </w:rPr>
        <w:t>інтервальної</w:t>
      </w:r>
      <w:proofErr w:type="spellEnd"/>
      <w:r w:rsidRPr="00903B53">
        <w:rPr>
          <w:rFonts w:ascii="Nimbus Roman No9 L" w:hAnsi="Nimbus Roman No9 L"/>
          <w:sz w:val="26"/>
          <w:szCs w:val="22"/>
          <w:lang w:val="uk-UA"/>
        </w:rPr>
        <w:t xml:space="preserve"> алгебри.</w:t>
      </w:r>
    </w:p>
    <w:p w:rsidR="00903B53" w:rsidRPr="00903B53" w:rsidRDefault="00903B53" w:rsidP="00903B53">
      <w:pPr>
        <w:ind w:firstLine="561"/>
        <w:jc w:val="both"/>
        <w:rPr>
          <w:rFonts w:ascii="Nimbus Roman No9 L" w:hAnsi="Nimbus Roman No9 L"/>
          <w:sz w:val="26"/>
          <w:szCs w:val="22"/>
          <w:lang w:val="uk-UA"/>
        </w:rPr>
      </w:pPr>
      <w:r w:rsidRPr="00903B53">
        <w:rPr>
          <w:rFonts w:ascii="Nimbus Roman No9 L" w:hAnsi="Nimbus Roman No9 L"/>
          <w:sz w:val="26"/>
          <w:szCs w:val="22"/>
          <w:lang w:val="uk-UA"/>
        </w:rPr>
        <w:t>Вирішення задачі полягає в розрахунку песимістичного та оптимістичного варіантів набору показників. Різниця між відпові</w:t>
      </w:r>
      <w:r w:rsidRPr="00903B53">
        <w:rPr>
          <w:rFonts w:ascii="Nimbus Roman No9 L" w:hAnsi="Nimbus Roman No9 L"/>
          <w:sz w:val="26"/>
          <w:szCs w:val="22"/>
          <w:lang w:val="uk-UA"/>
        </w:rPr>
        <w:t>д</w:t>
      </w:r>
      <w:r w:rsidRPr="00903B53">
        <w:rPr>
          <w:rFonts w:ascii="Nimbus Roman No9 L" w:hAnsi="Nimbus Roman No9 L"/>
          <w:sz w:val="26"/>
          <w:szCs w:val="22"/>
          <w:lang w:val="uk-UA"/>
        </w:rPr>
        <w:t xml:space="preserve">ними песимістичним і оптимістичним значеннями є </w:t>
      </w:r>
      <w:proofErr w:type="spellStart"/>
      <w:r w:rsidRPr="00903B53">
        <w:rPr>
          <w:rFonts w:ascii="Nimbus Roman No9 L" w:hAnsi="Nimbus Roman No9 L"/>
          <w:sz w:val="26"/>
          <w:szCs w:val="22"/>
          <w:lang w:val="uk-UA"/>
        </w:rPr>
        <w:t>найвірогідн</w:t>
      </w:r>
      <w:r w:rsidRPr="00903B53">
        <w:rPr>
          <w:rFonts w:ascii="Nimbus Roman No9 L" w:hAnsi="Nimbus Roman No9 L"/>
          <w:sz w:val="26"/>
          <w:szCs w:val="22"/>
          <w:lang w:val="uk-UA"/>
        </w:rPr>
        <w:t>і</w:t>
      </w:r>
      <w:r w:rsidRPr="00903B53">
        <w:rPr>
          <w:rFonts w:ascii="Nimbus Roman No9 L" w:hAnsi="Nimbus Roman No9 L"/>
          <w:sz w:val="26"/>
          <w:szCs w:val="22"/>
          <w:lang w:val="uk-UA"/>
        </w:rPr>
        <w:t>шим</w:t>
      </w:r>
      <w:proofErr w:type="spellEnd"/>
      <w:r w:rsidRPr="00903B53">
        <w:rPr>
          <w:rFonts w:ascii="Nimbus Roman No9 L" w:hAnsi="Nimbus Roman No9 L"/>
          <w:sz w:val="26"/>
          <w:szCs w:val="22"/>
          <w:lang w:val="uk-UA"/>
        </w:rPr>
        <w:t xml:space="preserve"> для даного показника.</w:t>
      </w:r>
    </w:p>
    <w:p w:rsidR="00903B53" w:rsidRPr="00903B53" w:rsidRDefault="00903B53" w:rsidP="00903B53">
      <w:pPr>
        <w:ind w:firstLine="561"/>
        <w:jc w:val="both"/>
        <w:rPr>
          <w:rFonts w:ascii="Nimbus Roman No9 L" w:hAnsi="Nimbus Roman No9 L"/>
          <w:sz w:val="26"/>
          <w:szCs w:val="22"/>
          <w:lang w:val="uk-UA"/>
        </w:rPr>
      </w:pPr>
      <w:proofErr w:type="spellStart"/>
      <w:r w:rsidRPr="00903B53">
        <w:rPr>
          <w:rFonts w:ascii="Nimbus Roman No9 L" w:hAnsi="Nimbus Roman No9 L"/>
          <w:sz w:val="26"/>
          <w:szCs w:val="22"/>
          <w:lang w:val="uk-UA"/>
        </w:rPr>
        <w:t>Інтервальне</w:t>
      </w:r>
      <w:proofErr w:type="spellEnd"/>
      <w:r w:rsidRPr="00903B53">
        <w:rPr>
          <w:rFonts w:ascii="Nimbus Roman No9 L" w:hAnsi="Nimbus Roman No9 L"/>
          <w:sz w:val="26"/>
          <w:szCs w:val="22"/>
          <w:lang w:val="uk-UA"/>
        </w:rPr>
        <w:t xml:space="preserve"> вираження NPV та IRR є більш інформативним для прийняття рішення, ніж їхні чіткі значення. Воно дозволяє ан</w:t>
      </w:r>
      <w:r w:rsidRPr="00903B53">
        <w:rPr>
          <w:rFonts w:ascii="Nimbus Roman No9 L" w:hAnsi="Nimbus Roman No9 L"/>
          <w:sz w:val="26"/>
          <w:szCs w:val="22"/>
          <w:lang w:val="uk-UA"/>
        </w:rPr>
        <w:t>а</w:t>
      </w:r>
      <w:r w:rsidRPr="00903B53">
        <w:rPr>
          <w:rFonts w:ascii="Nimbus Roman No9 L" w:hAnsi="Nimbus Roman No9 L"/>
          <w:sz w:val="26"/>
          <w:szCs w:val="22"/>
          <w:lang w:val="uk-UA"/>
        </w:rPr>
        <w:t xml:space="preserve">лізувати </w:t>
      </w:r>
      <w:proofErr w:type="spellStart"/>
      <w:r w:rsidRPr="00903B53">
        <w:rPr>
          <w:rFonts w:ascii="Nimbus Roman No9 L" w:hAnsi="Nimbus Roman No9 L"/>
          <w:sz w:val="26"/>
          <w:szCs w:val="22"/>
          <w:lang w:val="uk-UA"/>
        </w:rPr>
        <w:t>багатокритеріальність</w:t>
      </w:r>
      <w:proofErr w:type="spellEnd"/>
      <w:r w:rsidRPr="00903B53">
        <w:rPr>
          <w:rFonts w:ascii="Nimbus Roman No9 L" w:hAnsi="Nimbus Roman No9 L"/>
          <w:sz w:val="26"/>
          <w:szCs w:val="22"/>
          <w:lang w:val="uk-UA"/>
        </w:rPr>
        <w:t xml:space="preserve"> цих показників.</w:t>
      </w:r>
    </w:p>
    <w:p w:rsidR="00903B53" w:rsidRPr="00903B53" w:rsidRDefault="00903B53" w:rsidP="00903B53">
      <w:pPr>
        <w:ind w:firstLine="561"/>
        <w:jc w:val="both"/>
        <w:rPr>
          <w:rFonts w:ascii="Nimbus Roman No9 L" w:hAnsi="Nimbus Roman No9 L"/>
          <w:sz w:val="26"/>
          <w:szCs w:val="22"/>
          <w:lang w:val="uk-UA"/>
        </w:rPr>
      </w:pPr>
      <w:r w:rsidRPr="00903B53">
        <w:rPr>
          <w:rFonts w:ascii="Nimbus Roman No9 L" w:hAnsi="Nimbus Roman No9 L"/>
          <w:sz w:val="26"/>
          <w:szCs w:val="22"/>
          <w:lang w:val="uk-UA"/>
        </w:rPr>
        <w:t xml:space="preserve">Застосування </w:t>
      </w:r>
      <w:proofErr w:type="spellStart"/>
      <w:r w:rsidRPr="00903B53">
        <w:rPr>
          <w:rFonts w:ascii="Nimbus Roman No9 L" w:hAnsi="Nimbus Roman No9 L"/>
          <w:sz w:val="26"/>
          <w:szCs w:val="22"/>
          <w:lang w:val="uk-UA"/>
        </w:rPr>
        <w:t>інтервального</w:t>
      </w:r>
      <w:proofErr w:type="spellEnd"/>
      <w:r w:rsidRPr="00903B53">
        <w:rPr>
          <w:rFonts w:ascii="Nimbus Roman No9 L" w:hAnsi="Nimbus Roman No9 L"/>
          <w:sz w:val="26"/>
          <w:szCs w:val="22"/>
          <w:lang w:val="uk-UA"/>
        </w:rPr>
        <w:t xml:space="preserve"> підходу для розв’язан</w:t>
      </w:r>
      <w:r w:rsidRPr="00903B53">
        <w:rPr>
          <w:rFonts w:ascii="Nimbus Roman No9 L" w:hAnsi="Nimbus Roman No9 L"/>
          <w:sz w:val="26"/>
          <w:szCs w:val="22"/>
          <w:lang w:val="uk-UA"/>
        </w:rPr>
        <w:softHyphen/>
        <w:t>ня задач з інвестиційного планування, обумовлених невизначеністю параме</w:t>
      </w:r>
      <w:r w:rsidRPr="00903B53">
        <w:rPr>
          <w:rFonts w:ascii="Nimbus Roman No9 L" w:hAnsi="Nimbus Roman No9 L"/>
          <w:sz w:val="26"/>
          <w:szCs w:val="22"/>
          <w:lang w:val="uk-UA"/>
        </w:rPr>
        <w:t>т</w:t>
      </w:r>
      <w:r w:rsidRPr="00903B53">
        <w:rPr>
          <w:rFonts w:ascii="Nimbus Roman No9 L" w:hAnsi="Nimbus Roman No9 L"/>
          <w:sz w:val="26"/>
          <w:szCs w:val="22"/>
          <w:lang w:val="uk-UA"/>
        </w:rPr>
        <w:t xml:space="preserve">рів, є більш результативнішим у порівнянні зі звичайним ймовірнісним підходом. Безпосереднє опрацювання нечітких даних засобами </w:t>
      </w:r>
      <w:proofErr w:type="spellStart"/>
      <w:r w:rsidRPr="00903B53">
        <w:rPr>
          <w:rFonts w:ascii="Nimbus Roman No9 L" w:hAnsi="Nimbus Roman No9 L"/>
          <w:sz w:val="26"/>
          <w:szCs w:val="22"/>
          <w:lang w:val="uk-UA"/>
        </w:rPr>
        <w:t>інтервальної</w:t>
      </w:r>
      <w:proofErr w:type="spellEnd"/>
      <w:r w:rsidRPr="00903B53">
        <w:rPr>
          <w:rFonts w:ascii="Nimbus Roman No9 L" w:hAnsi="Nimbus Roman No9 L"/>
          <w:sz w:val="26"/>
          <w:szCs w:val="22"/>
          <w:lang w:val="uk-UA"/>
        </w:rPr>
        <w:t xml:space="preserve"> математики дозволяє розв'язати задачі, які немо</w:t>
      </w:r>
      <w:r w:rsidRPr="00903B53">
        <w:rPr>
          <w:rFonts w:ascii="Nimbus Roman No9 L" w:hAnsi="Nimbus Roman No9 L"/>
          <w:sz w:val="26"/>
          <w:szCs w:val="22"/>
          <w:lang w:val="uk-UA"/>
        </w:rPr>
        <w:t>ж</w:t>
      </w:r>
      <w:r w:rsidRPr="00903B53">
        <w:rPr>
          <w:rFonts w:ascii="Nimbus Roman No9 L" w:hAnsi="Nimbus Roman No9 L"/>
          <w:sz w:val="26"/>
          <w:szCs w:val="22"/>
          <w:lang w:val="uk-UA"/>
        </w:rPr>
        <w:t>ливо вирішити засобами ймовірнісно-статистичної теорії.</w:t>
      </w:r>
    </w:p>
    <w:bookmarkEnd w:id="0"/>
    <w:p w:rsidR="001264AB" w:rsidRPr="00903B53" w:rsidRDefault="001264AB" w:rsidP="00903B53">
      <w:pPr>
        <w:rPr>
          <w:sz w:val="32"/>
          <w:lang w:val="uk-UA"/>
        </w:rPr>
      </w:pPr>
    </w:p>
    <w:sectPr w:rsidR="001264AB" w:rsidRPr="00903B53" w:rsidSect="008864AD">
      <w:headerReference w:type="first" r:id="rId8"/>
      <w:footerReference w:type="first" r:id="rId9"/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87D" w:rsidRDefault="0015587D" w:rsidP="00864FFA">
      <w:r>
        <w:separator/>
      </w:r>
    </w:p>
  </w:endnote>
  <w:endnote w:type="continuationSeparator" w:id="0">
    <w:p w:rsidR="0015587D" w:rsidRDefault="0015587D" w:rsidP="0086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imbus Roman No9 L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FA" w:rsidRDefault="00864FFA" w:rsidP="004C77C9">
    <w:pPr>
      <w:pStyle w:val="af1"/>
      <w:jc w:val="center"/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>
      <w:rPr>
        <w:rStyle w:val="af3"/>
        <w:noProof/>
      </w:rPr>
      <w:t>5</w:t>
    </w:r>
    <w:r>
      <w:rPr>
        <w:rStyle w:val="af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87D" w:rsidRDefault="0015587D" w:rsidP="00864FFA">
      <w:r>
        <w:separator/>
      </w:r>
    </w:p>
  </w:footnote>
  <w:footnote w:type="continuationSeparator" w:id="0">
    <w:p w:rsidR="0015587D" w:rsidRDefault="0015587D" w:rsidP="00864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FA" w:rsidRPr="00E47599" w:rsidRDefault="00864FFA" w:rsidP="000C29B0">
    <w:pPr>
      <w:pBdr>
        <w:bottom w:val="single" w:sz="4" w:space="1" w:color="auto"/>
      </w:pBdr>
      <w:spacing w:after="120"/>
      <w:jc w:val="right"/>
      <w:rPr>
        <w:i/>
        <w:lang w:val="uk-UA"/>
      </w:rPr>
    </w:pPr>
    <w:r w:rsidRPr="00E47599">
      <w:rPr>
        <w:i/>
        <w:lang w:val="uk-UA"/>
      </w:rPr>
      <w:t>Теорія та методологія інтелектуальних мовно-інформаційних систем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6C"/>
    <w:multiLevelType w:val="hybridMultilevel"/>
    <w:tmpl w:val="FF3C63DA"/>
    <w:lvl w:ilvl="0" w:tplc="0419000F">
      <w:start w:val="1"/>
      <w:numFmt w:val="decimal"/>
      <w:lvlText w:val="%1."/>
      <w:lvlJc w:val="left"/>
      <w:pPr>
        <w:ind w:left="1910" w:hanging="360"/>
      </w:p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">
    <w:nsid w:val="0AE21F67"/>
    <w:multiLevelType w:val="hybridMultilevel"/>
    <w:tmpl w:val="9D960F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DA6CEB4C">
      <w:start w:val="2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1F5A2D"/>
    <w:multiLevelType w:val="hybridMultilevel"/>
    <w:tmpl w:val="80A6F384"/>
    <w:lvl w:ilvl="0" w:tplc="CC30C96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EB54CF"/>
    <w:multiLevelType w:val="hybridMultilevel"/>
    <w:tmpl w:val="AC8AA67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6C7EEE"/>
    <w:multiLevelType w:val="hybridMultilevel"/>
    <w:tmpl w:val="618A4FEA"/>
    <w:lvl w:ilvl="0" w:tplc="D06AF09E">
      <w:start w:val="1"/>
      <w:numFmt w:val="decimal"/>
      <w:lvlText w:val="%1.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C7F3D18"/>
    <w:multiLevelType w:val="hybridMultilevel"/>
    <w:tmpl w:val="22CC6232"/>
    <w:lvl w:ilvl="0" w:tplc="A912941A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FA6B80"/>
    <w:multiLevelType w:val="hybridMultilevel"/>
    <w:tmpl w:val="EF2861B6"/>
    <w:lvl w:ilvl="0" w:tplc="590690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3F15798"/>
    <w:multiLevelType w:val="hybridMultilevel"/>
    <w:tmpl w:val="4C4EAFB0"/>
    <w:lvl w:ilvl="0" w:tplc="D8445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5108E"/>
    <w:multiLevelType w:val="hybridMultilevel"/>
    <w:tmpl w:val="BAAE2A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C291119"/>
    <w:multiLevelType w:val="multilevel"/>
    <w:tmpl w:val="8C6C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7702C0B"/>
    <w:multiLevelType w:val="hybridMultilevel"/>
    <w:tmpl w:val="AC5CEF9E"/>
    <w:lvl w:ilvl="0" w:tplc="D23286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7C56206"/>
    <w:multiLevelType w:val="hybridMultilevel"/>
    <w:tmpl w:val="C63A42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AC4552C"/>
    <w:multiLevelType w:val="hybridMultilevel"/>
    <w:tmpl w:val="8A4AC38C"/>
    <w:lvl w:ilvl="0" w:tplc="438845F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209D4"/>
    <w:multiLevelType w:val="hybridMultilevel"/>
    <w:tmpl w:val="7A2A05A8"/>
    <w:lvl w:ilvl="0" w:tplc="46DCD11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0E1888"/>
    <w:multiLevelType w:val="hybridMultilevel"/>
    <w:tmpl w:val="9D381726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6E796BBF"/>
    <w:multiLevelType w:val="hybridMultilevel"/>
    <w:tmpl w:val="80907C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  <w:num w:numId="13">
    <w:abstractNumId w:val="4"/>
  </w:num>
  <w:num w:numId="14">
    <w:abstractNumId w:val="6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0034B3"/>
    <w:rsid w:val="000868F8"/>
    <w:rsid w:val="000908B7"/>
    <w:rsid w:val="001264AB"/>
    <w:rsid w:val="0015587D"/>
    <w:rsid w:val="0017061E"/>
    <w:rsid w:val="001A18F6"/>
    <w:rsid w:val="001A4299"/>
    <w:rsid w:val="001F58B7"/>
    <w:rsid w:val="00206CDE"/>
    <w:rsid w:val="003052A8"/>
    <w:rsid w:val="0039154B"/>
    <w:rsid w:val="003A7DBF"/>
    <w:rsid w:val="003D33C0"/>
    <w:rsid w:val="003D7407"/>
    <w:rsid w:val="003F00D8"/>
    <w:rsid w:val="003F1173"/>
    <w:rsid w:val="0044799C"/>
    <w:rsid w:val="004C089E"/>
    <w:rsid w:val="004C5388"/>
    <w:rsid w:val="004C5D5D"/>
    <w:rsid w:val="004F77B4"/>
    <w:rsid w:val="005414B3"/>
    <w:rsid w:val="00544E7D"/>
    <w:rsid w:val="005A393D"/>
    <w:rsid w:val="00601C17"/>
    <w:rsid w:val="00621371"/>
    <w:rsid w:val="00646F31"/>
    <w:rsid w:val="006A1647"/>
    <w:rsid w:val="006E58DC"/>
    <w:rsid w:val="007313A6"/>
    <w:rsid w:val="007A1BA0"/>
    <w:rsid w:val="007C64FC"/>
    <w:rsid w:val="007D4545"/>
    <w:rsid w:val="007E2534"/>
    <w:rsid w:val="007F6B97"/>
    <w:rsid w:val="00830606"/>
    <w:rsid w:val="00864FFA"/>
    <w:rsid w:val="00881DED"/>
    <w:rsid w:val="008864AD"/>
    <w:rsid w:val="00886C98"/>
    <w:rsid w:val="008C16EC"/>
    <w:rsid w:val="008C3AED"/>
    <w:rsid w:val="008D0267"/>
    <w:rsid w:val="008D1039"/>
    <w:rsid w:val="008F45D7"/>
    <w:rsid w:val="00903B53"/>
    <w:rsid w:val="009232CF"/>
    <w:rsid w:val="009313F2"/>
    <w:rsid w:val="00964CE3"/>
    <w:rsid w:val="00991BD6"/>
    <w:rsid w:val="009A1BF6"/>
    <w:rsid w:val="009A2FC2"/>
    <w:rsid w:val="009C4A2E"/>
    <w:rsid w:val="00A11037"/>
    <w:rsid w:val="00A15654"/>
    <w:rsid w:val="00A3768D"/>
    <w:rsid w:val="00AF5AC1"/>
    <w:rsid w:val="00B111A7"/>
    <w:rsid w:val="00B51FB5"/>
    <w:rsid w:val="00B55AE5"/>
    <w:rsid w:val="00BE11AF"/>
    <w:rsid w:val="00C42549"/>
    <w:rsid w:val="00C65B4A"/>
    <w:rsid w:val="00CB5507"/>
    <w:rsid w:val="00CC2D99"/>
    <w:rsid w:val="00CC7A7B"/>
    <w:rsid w:val="00CD30F5"/>
    <w:rsid w:val="00CF4A0B"/>
    <w:rsid w:val="00D11E3C"/>
    <w:rsid w:val="00D40ED6"/>
    <w:rsid w:val="00D46F30"/>
    <w:rsid w:val="00D627C9"/>
    <w:rsid w:val="00DC239A"/>
    <w:rsid w:val="00E03F4D"/>
    <w:rsid w:val="00E04957"/>
    <w:rsid w:val="00E8491D"/>
    <w:rsid w:val="00E97ED1"/>
    <w:rsid w:val="00F27CB2"/>
    <w:rsid w:val="00F62B8F"/>
    <w:rsid w:val="00F7397D"/>
    <w:rsid w:val="00FB4B22"/>
    <w:rsid w:val="00FB551F"/>
    <w:rsid w:val="00FC162F"/>
    <w:rsid w:val="00FE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  <w:style w:type="paragraph" w:customStyle="1" w:styleId="af0">
    <w:name w:val="Знак Знак Знак Знак"/>
    <w:basedOn w:val="a"/>
    <w:rsid w:val="008D1039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21">
    <w:name w:val="Кралина нов 2"/>
    <w:basedOn w:val="2"/>
    <w:link w:val="22"/>
    <w:autoRedefine/>
    <w:rsid w:val="008D1039"/>
    <w:pPr>
      <w:keepLines w:val="0"/>
      <w:widowControl w:val="0"/>
      <w:autoSpaceDE w:val="0"/>
      <w:autoSpaceDN w:val="0"/>
      <w:adjustRightInd w:val="0"/>
      <w:spacing w:before="0"/>
      <w:jc w:val="right"/>
    </w:pPr>
    <w:rPr>
      <w:rFonts w:ascii="Times New Roman" w:eastAsia="Times New Roman" w:hAnsi="Times New Roman" w:cs="Arial"/>
      <w:iCs/>
      <w:color w:val="auto"/>
      <w:sz w:val="22"/>
      <w:szCs w:val="22"/>
      <w:lang w:val="ru-RU" w:eastAsia="ru-RU"/>
    </w:rPr>
  </w:style>
  <w:style w:type="character" w:customStyle="1" w:styleId="22">
    <w:name w:val="Кралина нов 2 Знак"/>
    <w:basedOn w:val="a0"/>
    <w:link w:val="21"/>
    <w:rsid w:val="008D1039"/>
    <w:rPr>
      <w:rFonts w:ascii="Times New Roman" w:eastAsia="Times New Roman" w:hAnsi="Times New Roman" w:cs="Arial"/>
      <w:b/>
      <w:bCs/>
      <w:iCs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footer"/>
    <w:basedOn w:val="a"/>
    <w:link w:val="af2"/>
    <w:rsid w:val="00864F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2">
    <w:name w:val="Нижний колонтитул Знак"/>
    <w:basedOn w:val="a0"/>
    <w:link w:val="af1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page number"/>
    <w:basedOn w:val="a0"/>
    <w:rsid w:val="00864FFA"/>
  </w:style>
  <w:style w:type="paragraph" w:styleId="af4">
    <w:name w:val="header"/>
    <w:basedOn w:val="a"/>
    <w:link w:val="af5"/>
    <w:rsid w:val="00864FFA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5">
    <w:name w:val="Верхний колонтитул Знак"/>
    <w:basedOn w:val="a0"/>
    <w:link w:val="af4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3">
    <w:name w:val=" Знак2"/>
    <w:basedOn w:val="a"/>
    <w:rsid w:val="003F00D8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Normal">
    <w:name w:val="Normal"/>
    <w:rsid w:val="00CC7A7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4">
    <w:name w:val="Body Text Indent 2"/>
    <w:basedOn w:val="a"/>
    <w:link w:val="25"/>
    <w:rsid w:val="007E2534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 w:val="ru-RU" w:eastAsia="ru-RU"/>
    </w:rPr>
  </w:style>
  <w:style w:type="character" w:customStyle="1" w:styleId="25">
    <w:name w:val="Основной текст с отступом 2 Знак"/>
    <w:basedOn w:val="a0"/>
    <w:link w:val="24"/>
    <w:rsid w:val="007E2534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  <w:style w:type="paragraph" w:customStyle="1" w:styleId="af0">
    <w:name w:val="Знак Знак Знак Знак"/>
    <w:basedOn w:val="a"/>
    <w:rsid w:val="008D1039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21">
    <w:name w:val="Кралина нов 2"/>
    <w:basedOn w:val="2"/>
    <w:link w:val="22"/>
    <w:autoRedefine/>
    <w:rsid w:val="008D1039"/>
    <w:pPr>
      <w:keepLines w:val="0"/>
      <w:widowControl w:val="0"/>
      <w:autoSpaceDE w:val="0"/>
      <w:autoSpaceDN w:val="0"/>
      <w:adjustRightInd w:val="0"/>
      <w:spacing w:before="0"/>
      <w:jc w:val="right"/>
    </w:pPr>
    <w:rPr>
      <w:rFonts w:ascii="Times New Roman" w:eastAsia="Times New Roman" w:hAnsi="Times New Roman" w:cs="Arial"/>
      <w:iCs/>
      <w:color w:val="auto"/>
      <w:sz w:val="22"/>
      <w:szCs w:val="22"/>
      <w:lang w:val="ru-RU" w:eastAsia="ru-RU"/>
    </w:rPr>
  </w:style>
  <w:style w:type="character" w:customStyle="1" w:styleId="22">
    <w:name w:val="Кралина нов 2 Знак"/>
    <w:basedOn w:val="a0"/>
    <w:link w:val="21"/>
    <w:rsid w:val="008D1039"/>
    <w:rPr>
      <w:rFonts w:ascii="Times New Roman" w:eastAsia="Times New Roman" w:hAnsi="Times New Roman" w:cs="Arial"/>
      <w:b/>
      <w:bCs/>
      <w:iCs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footer"/>
    <w:basedOn w:val="a"/>
    <w:link w:val="af2"/>
    <w:rsid w:val="00864F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2">
    <w:name w:val="Нижний колонтитул Знак"/>
    <w:basedOn w:val="a0"/>
    <w:link w:val="af1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page number"/>
    <w:basedOn w:val="a0"/>
    <w:rsid w:val="00864FFA"/>
  </w:style>
  <w:style w:type="paragraph" w:styleId="af4">
    <w:name w:val="header"/>
    <w:basedOn w:val="a"/>
    <w:link w:val="af5"/>
    <w:rsid w:val="00864FFA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5">
    <w:name w:val="Верхний колонтитул Знак"/>
    <w:basedOn w:val="a0"/>
    <w:link w:val="af4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3">
    <w:name w:val=" Знак2"/>
    <w:basedOn w:val="a"/>
    <w:rsid w:val="003F00D8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Normal">
    <w:name w:val="Normal"/>
    <w:rsid w:val="00CC7A7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4">
    <w:name w:val="Body Text Indent 2"/>
    <w:basedOn w:val="a"/>
    <w:link w:val="25"/>
    <w:rsid w:val="007E2534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 w:val="ru-RU" w:eastAsia="ru-RU"/>
    </w:rPr>
  </w:style>
  <w:style w:type="character" w:customStyle="1" w:styleId="25">
    <w:name w:val="Основной текст с отступом 2 Знак"/>
    <w:basedOn w:val="a0"/>
    <w:link w:val="24"/>
    <w:rsid w:val="007E2534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1078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2016-05-25T09:46:00Z</dcterms:created>
  <dcterms:modified xsi:type="dcterms:W3CDTF">2016-05-25T09:46:00Z</dcterms:modified>
</cp:coreProperties>
</file>