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FF" w:rsidRPr="00BB17FF" w:rsidRDefault="00BB17FF" w:rsidP="00804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7FF">
        <w:rPr>
          <w:rFonts w:ascii="Times New Roman" w:hAnsi="Times New Roman" w:cs="Times New Roman"/>
          <w:sz w:val="24"/>
          <w:szCs w:val="24"/>
        </w:rPr>
        <w:t xml:space="preserve">Біла С.О. Детінізація економіки – передумова євроінтеграції України // </w:t>
      </w:r>
      <w:r>
        <w:rPr>
          <w:rFonts w:ascii="Times New Roman" w:hAnsi="Times New Roman" w:cs="Times New Roman"/>
          <w:sz w:val="24"/>
          <w:szCs w:val="24"/>
          <w:lang w:val="en-US"/>
        </w:rPr>
        <w:t>Ukraine – EU. Modern Technology, Business and Law: collection of international scientific papers</w:t>
      </w:r>
      <w:r w:rsidRPr="00BB17FF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2 part</w:t>
      </w:r>
      <w:r w:rsidRPr="00BB17F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Part 1/ Modern Priorities of Economics. Engineering and Technologies. – Chernihiv: CNUT</w:t>
      </w:r>
      <w:r w:rsidRPr="00BB17FF">
        <w:rPr>
          <w:rFonts w:ascii="Times New Roman" w:hAnsi="Times New Roman" w:cs="Times New Roman"/>
          <w:sz w:val="24"/>
          <w:szCs w:val="24"/>
          <w:lang w:val="en-US"/>
        </w:rPr>
        <w:t xml:space="preserve">, 2016.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BB1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17FF">
        <w:rPr>
          <w:rFonts w:ascii="Times New Roman" w:hAnsi="Times New Roman" w:cs="Times New Roman"/>
          <w:sz w:val="24"/>
          <w:szCs w:val="24"/>
        </w:rPr>
        <w:t>с. 67 – 70.</w:t>
      </w:r>
    </w:p>
    <w:p w:rsidR="00BB17FF" w:rsidRPr="00BB17FF" w:rsidRDefault="00BB17FF" w:rsidP="00804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11D" w:rsidRDefault="00E962CA" w:rsidP="00804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783">
        <w:rPr>
          <w:rFonts w:ascii="Times New Roman" w:hAnsi="Times New Roman" w:cs="Times New Roman"/>
          <w:sz w:val="24"/>
          <w:szCs w:val="24"/>
        </w:rPr>
        <w:t xml:space="preserve">Біла Світлана Олексіївна, </w:t>
      </w:r>
      <w:r w:rsidR="004B1783" w:rsidRPr="004B1783">
        <w:rPr>
          <w:rFonts w:ascii="Times New Roman" w:hAnsi="Times New Roman" w:cs="Times New Roman"/>
          <w:sz w:val="24"/>
          <w:szCs w:val="24"/>
        </w:rPr>
        <w:t xml:space="preserve">д-р </w:t>
      </w:r>
      <w:r w:rsidR="004B1783">
        <w:rPr>
          <w:rFonts w:ascii="Times New Roman" w:hAnsi="Times New Roman" w:cs="Times New Roman"/>
          <w:sz w:val="24"/>
          <w:szCs w:val="24"/>
        </w:rPr>
        <w:t xml:space="preserve">наук </w:t>
      </w:r>
      <w:r w:rsidR="004B1783" w:rsidRPr="004B1783">
        <w:rPr>
          <w:rFonts w:ascii="Times New Roman" w:hAnsi="Times New Roman" w:cs="Times New Roman"/>
          <w:sz w:val="24"/>
          <w:szCs w:val="24"/>
        </w:rPr>
        <w:t>державного управління, професор</w:t>
      </w:r>
    </w:p>
    <w:p w:rsidR="004B1783" w:rsidRDefault="004B1783" w:rsidP="00804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Навчально-науковий інститут Міжнародних відносин</w:t>
      </w:r>
    </w:p>
    <w:p w:rsidR="004B1783" w:rsidRDefault="004B1783" w:rsidP="00804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Національний авіаційний університет, м. Київ, </w:t>
      </w:r>
      <w:r w:rsidR="00AC5AE0">
        <w:rPr>
          <w:rFonts w:ascii="Times New Roman" w:hAnsi="Times New Roman" w:cs="Times New Roman"/>
          <w:sz w:val="24"/>
          <w:szCs w:val="24"/>
        </w:rPr>
        <w:t xml:space="preserve">Україна    </w:t>
      </w:r>
    </w:p>
    <w:p w:rsidR="00B01D4E" w:rsidRDefault="00B01D4E" w:rsidP="00804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D4E" w:rsidRPr="00B01D4E" w:rsidRDefault="00B01D4E" w:rsidP="00B01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D4E">
        <w:rPr>
          <w:rFonts w:ascii="Times New Roman" w:hAnsi="Times New Roman" w:cs="Times New Roman"/>
          <w:b/>
          <w:sz w:val="24"/>
          <w:szCs w:val="24"/>
        </w:rPr>
        <w:t xml:space="preserve">ДЕТІНІЗАЦІЯ </w:t>
      </w:r>
      <w:r w:rsidR="0067176D">
        <w:rPr>
          <w:rFonts w:ascii="Times New Roman" w:hAnsi="Times New Roman" w:cs="Times New Roman"/>
          <w:b/>
          <w:sz w:val="24"/>
          <w:szCs w:val="24"/>
        </w:rPr>
        <w:t xml:space="preserve">ЕКОНОМІКИ </w:t>
      </w:r>
      <w:r w:rsidR="0067176D" w:rsidRPr="00F73A36">
        <w:rPr>
          <w:rFonts w:ascii="Times New Roman" w:hAnsi="Times New Roman" w:cs="Times New Roman"/>
          <w:b/>
          <w:sz w:val="24"/>
          <w:szCs w:val="24"/>
        </w:rPr>
        <w:t>–</w:t>
      </w:r>
      <w:r w:rsidR="006717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1D4E">
        <w:rPr>
          <w:rFonts w:ascii="Times New Roman" w:hAnsi="Times New Roman" w:cs="Times New Roman"/>
          <w:b/>
          <w:sz w:val="24"/>
          <w:szCs w:val="24"/>
        </w:rPr>
        <w:t>ПЕРЕДУМОВА ЄВРОІНТЕГРАЦІЇ</w:t>
      </w:r>
      <w:r w:rsidR="002E2332" w:rsidRPr="002E2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332">
        <w:rPr>
          <w:rFonts w:ascii="Times New Roman" w:hAnsi="Times New Roman" w:cs="Times New Roman"/>
          <w:b/>
          <w:sz w:val="24"/>
          <w:szCs w:val="24"/>
        </w:rPr>
        <w:t>У</w:t>
      </w:r>
      <w:r w:rsidR="002E2332" w:rsidRPr="00B01D4E">
        <w:rPr>
          <w:rFonts w:ascii="Times New Roman" w:hAnsi="Times New Roman" w:cs="Times New Roman"/>
          <w:b/>
          <w:sz w:val="24"/>
          <w:szCs w:val="24"/>
        </w:rPr>
        <w:t>КРАЇНИ</w:t>
      </w:r>
    </w:p>
    <w:p w:rsidR="004B1783" w:rsidRPr="00B01D4E" w:rsidRDefault="004B1783" w:rsidP="00B01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332" w:rsidRPr="0067176D" w:rsidRDefault="00671E79" w:rsidP="006717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71E79">
        <w:rPr>
          <w:rFonts w:ascii="Times New Roman" w:eastAsia="Calibri" w:hAnsi="Times New Roman" w:cs="Times New Roman"/>
          <w:iCs/>
          <w:sz w:val="24"/>
          <w:szCs w:val="24"/>
        </w:rPr>
        <w:t>Просування України на шляху до цивілізованого ринкового господарства</w:t>
      </w:r>
      <w:r>
        <w:rPr>
          <w:rFonts w:ascii="Times New Roman" w:hAnsi="Times New Roman"/>
          <w:iCs/>
          <w:sz w:val="24"/>
          <w:szCs w:val="24"/>
        </w:rPr>
        <w:t xml:space="preserve">, до </w:t>
      </w:r>
      <w:r w:rsidRPr="00671E79">
        <w:rPr>
          <w:rFonts w:ascii="Times New Roman" w:eastAsia="Calibri" w:hAnsi="Times New Roman" w:cs="Times New Roman"/>
          <w:iCs/>
          <w:sz w:val="24"/>
          <w:szCs w:val="24"/>
        </w:rPr>
        <w:t xml:space="preserve">євроінтеграції, </w:t>
      </w:r>
      <w:r>
        <w:rPr>
          <w:rFonts w:ascii="Times New Roman" w:hAnsi="Times New Roman"/>
          <w:iCs/>
          <w:sz w:val="24"/>
          <w:szCs w:val="24"/>
        </w:rPr>
        <w:t xml:space="preserve">гальмується </w:t>
      </w:r>
      <w:r w:rsidRPr="00671E79">
        <w:rPr>
          <w:rFonts w:ascii="Times New Roman" w:eastAsia="Calibri" w:hAnsi="Times New Roman" w:cs="Times New Roman"/>
          <w:iCs/>
          <w:sz w:val="24"/>
          <w:szCs w:val="24"/>
        </w:rPr>
        <w:t>низкою соціально-економічних проблем та дисбалансів, найбільшої гостроти з яких набуває існування та розвит</w:t>
      </w:r>
      <w:r>
        <w:rPr>
          <w:rFonts w:ascii="Times New Roman" w:hAnsi="Times New Roman"/>
          <w:iCs/>
          <w:sz w:val="24"/>
          <w:szCs w:val="24"/>
        </w:rPr>
        <w:t>о</w:t>
      </w:r>
      <w:r w:rsidRPr="00671E79">
        <w:rPr>
          <w:rFonts w:ascii="Times New Roman" w:eastAsia="Calibri" w:hAnsi="Times New Roman" w:cs="Times New Roman"/>
          <w:iCs/>
          <w:sz w:val="24"/>
          <w:szCs w:val="24"/>
        </w:rPr>
        <w:t>к тіньової економіки</w:t>
      </w:r>
      <w:r w:rsidR="002E2332">
        <w:rPr>
          <w:rFonts w:ascii="Times New Roman" w:eastAsia="Calibri" w:hAnsi="Times New Roman" w:cs="Times New Roman"/>
          <w:iCs/>
          <w:sz w:val="24"/>
          <w:szCs w:val="24"/>
        </w:rPr>
        <w:t>, тінізація доходів бізнес-структур, домашніх господарств, населення</w:t>
      </w:r>
      <w:r w:rsidRPr="00671E79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="0067176D">
        <w:rPr>
          <w:rFonts w:ascii="Times New Roman" w:eastAsia="Calibri" w:hAnsi="Times New Roman" w:cs="Times New Roman"/>
          <w:iCs/>
          <w:sz w:val="24"/>
          <w:szCs w:val="24"/>
        </w:rPr>
        <w:t>Т</w:t>
      </w:r>
      <w:r>
        <w:rPr>
          <w:rFonts w:ascii="Times New Roman" w:hAnsi="Times New Roman"/>
          <w:iCs/>
          <w:sz w:val="24"/>
          <w:szCs w:val="24"/>
        </w:rPr>
        <w:t xml:space="preserve">іньові схеми у тій чи іншій мірі </w:t>
      </w:r>
      <w:r w:rsidR="007F56C5">
        <w:rPr>
          <w:rFonts w:ascii="Times New Roman" w:hAnsi="Times New Roman"/>
          <w:iCs/>
          <w:sz w:val="24"/>
          <w:szCs w:val="24"/>
        </w:rPr>
        <w:t xml:space="preserve">наявні </w:t>
      </w:r>
      <w:r w:rsidRPr="00671E79">
        <w:rPr>
          <w:rFonts w:ascii="Times New Roman" w:eastAsia="Calibri" w:hAnsi="Times New Roman" w:cs="Times New Roman"/>
          <w:iCs/>
          <w:sz w:val="24"/>
          <w:szCs w:val="24"/>
        </w:rPr>
        <w:t xml:space="preserve">майже </w:t>
      </w:r>
      <w:r w:rsidR="0067176D">
        <w:rPr>
          <w:rFonts w:ascii="Times New Roman" w:eastAsia="Calibri" w:hAnsi="Times New Roman" w:cs="Times New Roman"/>
          <w:iCs/>
          <w:sz w:val="24"/>
          <w:szCs w:val="24"/>
        </w:rPr>
        <w:t xml:space="preserve">у </w:t>
      </w:r>
      <w:r w:rsidRPr="00671E79">
        <w:rPr>
          <w:rFonts w:ascii="Times New Roman" w:eastAsia="Calibri" w:hAnsi="Times New Roman" w:cs="Times New Roman"/>
          <w:iCs/>
          <w:sz w:val="24"/>
          <w:szCs w:val="24"/>
        </w:rPr>
        <w:t>всі</w:t>
      </w:r>
      <w:r w:rsidR="0067176D">
        <w:rPr>
          <w:rFonts w:ascii="Times New Roman" w:eastAsia="Calibri" w:hAnsi="Times New Roman" w:cs="Times New Roman"/>
          <w:iCs/>
          <w:sz w:val="24"/>
          <w:szCs w:val="24"/>
        </w:rPr>
        <w:t>х</w:t>
      </w:r>
      <w:r>
        <w:rPr>
          <w:rFonts w:ascii="Times New Roman" w:hAnsi="Times New Roman"/>
          <w:iCs/>
          <w:sz w:val="24"/>
          <w:szCs w:val="24"/>
        </w:rPr>
        <w:t xml:space="preserve"> сфера</w:t>
      </w:r>
      <w:r w:rsidR="0067176D">
        <w:rPr>
          <w:rFonts w:ascii="Times New Roman" w:hAnsi="Times New Roman"/>
          <w:iCs/>
          <w:sz w:val="24"/>
          <w:szCs w:val="24"/>
        </w:rPr>
        <w:t>х</w:t>
      </w:r>
      <w:r w:rsidRPr="00671E79">
        <w:rPr>
          <w:rFonts w:ascii="Times New Roman" w:eastAsia="Calibri" w:hAnsi="Times New Roman" w:cs="Times New Roman"/>
          <w:iCs/>
          <w:sz w:val="24"/>
          <w:szCs w:val="24"/>
        </w:rPr>
        <w:t xml:space="preserve"> української економіки: від державних закупівель</w:t>
      </w:r>
      <w:r w:rsidR="0067176D">
        <w:rPr>
          <w:rFonts w:ascii="Times New Roman" w:hAnsi="Times New Roman"/>
          <w:iCs/>
          <w:sz w:val="24"/>
          <w:szCs w:val="24"/>
        </w:rPr>
        <w:t xml:space="preserve"> та виве</w:t>
      </w:r>
      <w:r>
        <w:rPr>
          <w:rFonts w:ascii="Times New Roman" w:hAnsi="Times New Roman"/>
          <w:iCs/>
          <w:sz w:val="24"/>
          <w:szCs w:val="24"/>
        </w:rPr>
        <w:t>д</w:t>
      </w:r>
      <w:r w:rsidR="0067176D">
        <w:rPr>
          <w:rFonts w:ascii="Times New Roman" w:hAnsi="Times New Roman"/>
          <w:iCs/>
          <w:sz w:val="24"/>
          <w:szCs w:val="24"/>
        </w:rPr>
        <w:t>ення</w:t>
      </w:r>
      <w:r>
        <w:rPr>
          <w:rFonts w:ascii="Times New Roman" w:hAnsi="Times New Roman"/>
          <w:iCs/>
          <w:sz w:val="24"/>
          <w:szCs w:val="24"/>
        </w:rPr>
        <w:t xml:space="preserve"> національних капіталів через офшори за кордон і </w:t>
      </w:r>
      <w:r w:rsidRPr="00671E79">
        <w:rPr>
          <w:rFonts w:ascii="Times New Roman" w:eastAsia="Calibri" w:hAnsi="Times New Roman" w:cs="Times New Roman"/>
          <w:iCs/>
          <w:sz w:val="24"/>
          <w:szCs w:val="24"/>
        </w:rPr>
        <w:t xml:space="preserve">до заробітних плат «у конвертах», </w:t>
      </w:r>
      <w:r w:rsidR="00177EFE">
        <w:rPr>
          <w:rFonts w:ascii="Times New Roman" w:hAnsi="Times New Roman"/>
          <w:iCs/>
          <w:sz w:val="24"/>
          <w:szCs w:val="24"/>
        </w:rPr>
        <w:t xml:space="preserve">ухиляння від </w:t>
      </w:r>
      <w:r w:rsidRPr="00671E79">
        <w:rPr>
          <w:rFonts w:ascii="Times New Roman" w:eastAsia="Calibri" w:hAnsi="Times New Roman" w:cs="Times New Roman"/>
          <w:iCs/>
          <w:sz w:val="24"/>
          <w:szCs w:val="24"/>
        </w:rPr>
        <w:t xml:space="preserve">сплати податків. </w:t>
      </w:r>
      <w:r w:rsidR="0067176D">
        <w:rPr>
          <w:rFonts w:ascii="Times New Roman" w:eastAsia="Calibri" w:hAnsi="Times New Roman" w:cs="Times New Roman"/>
          <w:iCs/>
          <w:sz w:val="24"/>
          <w:szCs w:val="24"/>
        </w:rPr>
        <w:t>Системний</w:t>
      </w:r>
      <w:r w:rsidRPr="00671E7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177EFE">
        <w:rPr>
          <w:rFonts w:ascii="Times New Roman" w:hAnsi="Times New Roman"/>
          <w:iCs/>
          <w:sz w:val="24"/>
          <w:szCs w:val="24"/>
        </w:rPr>
        <w:t xml:space="preserve">аналіз </w:t>
      </w:r>
      <w:r w:rsidRPr="00671E79">
        <w:rPr>
          <w:rFonts w:ascii="Times New Roman" w:eastAsia="Calibri" w:hAnsi="Times New Roman" w:cs="Times New Roman"/>
          <w:iCs/>
          <w:sz w:val="24"/>
          <w:szCs w:val="24"/>
        </w:rPr>
        <w:t>передумов виникнення та поширення тіньової економіки</w:t>
      </w:r>
      <w:r w:rsidR="00177EFE">
        <w:rPr>
          <w:rFonts w:ascii="Times New Roman" w:hAnsi="Times New Roman"/>
          <w:iCs/>
          <w:sz w:val="24"/>
          <w:szCs w:val="24"/>
        </w:rPr>
        <w:t xml:space="preserve">, </w:t>
      </w:r>
      <w:r w:rsidR="0067176D">
        <w:rPr>
          <w:rFonts w:ascii="Times New Roman" w:hAnsi="Times New Roman"/>
          <w:iCs/>
          <w:sz w:val="24"/>
          <w:szCs w:val="24"/>
        </w:rPr>
        <w:t>схем</w:t>
      </w:r>
      <w:r w:rsidR="002E2332">
        <w:rPr>
          <w:rFonts w:ascii="Times New Roman" w:hAnsi="Times New Roman"/>
          <w:iCs/>
          <w:sz w:val="24"/>
          <w:szCs w:val="24"/>
        </w:rPr>
        <w:t xml:space="preserve"> тінізації доходів </w:t>
      </w:r>
      <w:r w:rsidR="0067176D">
        <w:rPr>
          <w:rFonts w:ascii="Times New Roman" w:hAnsi="Times New Roman"/>
          <w:iCs/>
          <w:sz w:val="24"/>
          <w:szCs w:val="24"/>
        </w:rPr>
        <w:t xml:space="preserve">надає </w:t>
      </w:r>
      <w:r w:rsidR="00177EFE">
        <w:rPr>
          <w:rFonts w:ascii="Times New Roman" w:hAnsi="Times New Roman"/>
          <w:iCs/>
          <w:sz w:val="24"/>
          <w:szCs w:val="24"/>
        </w:rPr>
        <w:t>рецепти щодо детінізації національного господарства України</w:t>
      </w:r>
      <w:r w:rsidRPr="00671E79">
        <w:rPr>
          <w:rFonts w:ascii="Times New Roman" w:eastAsia="Calibri" w:hAnsi="Times New Roman" w:cs="Times New Roman"/>
          <w:iCs/>
          <w:sz w:val="24"/>
          <w:szCs w:val="24"/>
        </w:rPr>
        <w:t xml:space="preserve">. Адже без </w:t>
      </w:r>
      <w:r w:rsidR="002E2332">
        <w:rPr>
          <w:rFonts w:ascii="Times New Roman" w:eastAsia="Calibri" w:hAnsi="Times New Roman" w:cs="Times New Roman"/>
          <w:iCs/>
          <w:sz w:val="24"/>
          <w:szCs w:val="24"/>
        </w:rPr>
        <w:t>детінізації економіки та переходу всіх фінансових потоків у легальну площи</w:t>
      </w:r>
      <w:r w:rsidR="007F56C5">
        <w:rPr>
          <w:rFonts w:ascii="Times New Roman" w:eastAsia="Calibri" w:hAnsi="Times New Roman" w:cs="Times New Roman"/>
          <w:iCs/>
          <w:sz w:val="24"/>
          <w:szCs w:val="24"/>
        </w:rPr>
        <w:t>ну</w:t>
      </w:r>
      <w:r w:rsidR="002E233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671E79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="002E2332">
        <w:rPr>
          <w:rFonts w:ascii="Times New Roman" w:eastAsia="Calibri" w:hAnsi="Times New Roman" w:cs="Times New Roman"/>
          <w:iCs/>
          <w:sz w:val="24"/>
          <w:szCs w:val="24"/>
        </w:rPr>
        <w:t xml:space="preserve">аша держава не зможе </w:t>
      </w:r>
      <w:r w:rsidR="002E2332" w:rsidRPr="00671E79">
        <w:rPr>
          <w:rFonts w:ascii="Times New Roman" w:eastAsia="Calibri" w:hAnsi="Times New Roman" w:cs="Times New Roman"/>
          <w:iCs/>
          <w:sz w:val="24"/>
          <w:szCs w:val="24"/>
        </w:rPr>
        <w:t>забезпеч</w:t>
      </w:r>
      <w:r w:rsidR="002E2332">
        <w:rPr>
          <w:rFonts w:ascii="Times New Roman" w:eastAsia="Calibri" w:hAnsi="Times New Roman" w:cs="Times New Roman"/>
          <w:iCs/>
          <w:sz w:val="24"/>
          <w:szCs w:val="24"/>
        </w:rPr>
        <w:t xml:space="preserve">ити </w:t>
      </w:r>
      <w:r w:rsidR="002E2332" w:rsidRPr="00671E79">
        <w:rPr>
          <w:rFonts w:ascii="Times New Roman" w:eastAsia="Calibri" w:hAnsi="Times New Roman" w:cs="Times New Roman"/>
          <w:iCs/>
          <w:sz w:val="24"/>
          <w:szCs w:val="24"/>
        </w:rPr>
        <w:t>реальн</w:t>
      </w:r>
      <w:r w:rsidR="002E2332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="002E2332" w:rsidRPr="00671E79">
        <w:rPr>
          <w:rFonts w:ascii="Times New Roman" w:eastAsia="Calibri" w:hAnsi="Times New Roman" w:cs="Times New Roman"/>
          <w:iCs/>
          <w:sz w:val="24"/>
          <w:szCs w:val="24"/>
        </w:rPr>
        <w:t>, легальн</w:t>
      </w:r>
      <w:r w:rsidR="002E2332">
        <w:rPr>
          <w:rFonts w:ascii="Times New Roman" w:eastAsia="Calibri" w:hAnsi="Times New Roman" w:cs="Times New Roman"/>
          <w:iCs/>
          <w:sz w:val="24"/>
          <w:szCs w:val="24"/>
        </w:rPr>
        <w:t xml:space="preserve">е </w:t>
      </w:r>
      <w:r w:rsidR="002E2332" w:rsidRPr="00671E79">
        <w:rPr>
          <w:rFonts w:ascii="Times New Roman" w:eastAsia="Calibri" w:hAnsi="Times New Roman" w:cs="Times New Roman"/>
          <w:iCs/>
          <w:sz w:val="24"/>
          <w:szCs w:val="24"/>
        </w:rPr>
        <w:t>економічн</w:t>
      </w:r>
      <w:r w:rsidR="002E2332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="002E2332" w:rsidRPr="00671E79">
        <w:rPr>
          <w:rFonts w:ascii="Times New Roman" w:eastAsia="Calibri" w:hAnsi="Times New Roman" w:cs="Times New Roman"/>
          <w:iCs/>
          <w:sz w:val="24"/>
          <w:szCs w:val="24"/>
        </w:rPr>
        <w:t xml:space="preserve"> зростання, </w:t>
      </w:r>
      <w:r w:rsidR="002E2332">
        <w:rPr>
          <w:rFonts w:ascii="Times New Roman" w:eastAsia="Calibri" w:hAnsi="Times New Roman" w:cs="Times New Roman"/>
          <w:iCs/>
          <w:sz w:val="24"/>
          <w:szCs w:val="24"/>
        </w:rPr>
        <w:t xml:space="preserve">приєднатися до спільноти </w:t>
      </w:r>
      <w:r w:rsidR="002E2332" w:rsidRPr="0067176D">
        <w:rPr>
          <w:rFonts w:ascii="Times New Roman" w:eastAsia="Calibri" w:hAnsi="Times New Roman" w:cs="Times New Roman"/>
          <w:iCs/>
          <w:sz w:val="24"/>
          <w:szCs w:val="24"/>
        </w:rPr>
        <w:t xml:space="preserve">цивілізованих, розвинених країн світу, здійснити </w:t>
      </w:r>
      <w:r w:rsidR="0067176D" w:rsidRPr="0067176D">
        <w:rPr>
          <w:rFonts w:ascii="Times New Roman" w:eastAsia="Calibri" w:hAnsi="Times New Roman" w:cs="Times New Roman"/>
          <w:iCs/>
          <w:sz w:val="24"/>
          <w:szCs w:val="24"/>
        </w:rPr>
        <w:t xml:space="preserve">успішну </w:t>
      </w:r>
      <w:r w:rsidR="002E2332" w:rsidRPr="0067176D">
        <w:rPr>
          <w:rFonts w:ascii="Times New Roman" w:eastAsia="Calibri" w:hAnsi="Times New Roman" w:cs="Times New Roman"/>
          <w:iCs/>
          <w:sz w:val="24"/>
          <w:szCs w:val="24"/>
        </w:rPr>
        <w:t xml:space="preserve">євроінтеграцію. </w:t>
      </w:r>
    </w:p>
    <w:p w:rsidR="0067176D" w:rsidRDefault="002E2332" w:rsidP="0067176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7176D">
        <w:rPr>
          <w:rFonts w:ascii="Times New Roman" w:eastAsia="Times New Roman" w:hAnsi="Times New Roman" w:cs="Times New Roman"/>
          <w:sz w:val="24"/>
          <w:szCs w:val="24"/>
        </w:rPr>
        <w:t xml:space="preserve">Тіньова економіка є складним багатоієрархічним явищем, охоплює  економічні та соціальні процеси, </w:t>
      </w:r>
      <w:r w:rsidR="0067608B" w:rsidRPr="0067176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7176D">
        <w:rPr>
          <w:rFonts w:ascii="Times New Roman" w:eastAsia="Times New Roman" w:hAnsi="Times New Roman" w:cs="Times New Roman"/>
          <w:sz w:val="24"/>
          <w:szCs w:val="24"/>
        </w:rPr>
        <w:t xml:space="preserve">існо пов’язана з політичними процесами. Для кожної країни світу питання існування та поширення сфери дії тіньової економіки </w:t>
      </w:r>
      <w:r w:rsidR="0067176D" w:rsidRPr="0067176D">
        <w:rPr>
          <w:rFonts w:ascii="Times New Roman" w:eastAsia="Times New Roman" w:hAnsi="Times New Roman" w:cs="Times New Roman"/>
          <w:sz w:val="24"/>
          <w:szCs w:val="24"/>
        </w:rPr>
        <w:t xml:space="preserve">залишається </w:t>
      </w:r>
      <w:r w:rsidRPr="0067176D">
        <w:rPr>
          <w:rFonts w:ascii="Times New Roman" w:eastAsia="Times New Roman" w:hAnsi="Times New Roman" w:cs="Times New Roman"/>
          <w:sz w:val="24"/>
          <w:szCs w:val="24"/>
        </w:rPr>
        <w:t xml:space="preserve"> актуальним. В цілому, зростання обсягів тіньової економіки у світі оцінюється експертами </w:t>
      </w:r>
      <w:r w:rsidR="007F56C5">
        <w:rPr>
          <w:rFonts w:ascii="Times New Roman" w:eastAsia="Times New Roman" w:hAnsi="Times New Roman" w:cs="Times New Roman"/>
          <w:sz w:val="24"/>
          <w:szCs w:val="24"/>
        </w:rPr>
        <w:t xml:space="preserve">(в середньому) </w:t>
      </w:r>
      <w:r w:rsidR="005F002B" w:rsidRPr="0067176D">
        <w:rPr>
          <w:rFonts w:ascii="Times New Roman" w:eastAsia="Times New Roman" w:hAnsi="Times New Roman" w:cs="Times New Roman"/>
          <w:sz w:val="24"/>
          <w:szCs w:val="24"/>
        </w:rPr>
        <w:t xml:space="preserve">на рівні </w:t>
      </w:r>
      <w:r w:rsidRPr="0067176D">
        <w:rPr>
          <w:rFonts w:ascii="Times New Roman" w:eastAsia="Times New Roman" w:hAnsi="Times New Roman" w:cs="Times New Roman"/>
          <w:sz w:val="24"/>
          <w:szCs w:val="24"/>
        </w:rPr>
        <w:t xml:space="preserve">6,2 % </w:t>
      </w:r>
      <w:r w:rsidR="0067608B" w:rsidRPr="0067176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7176D">
        <w:rPr>
          <w:rFonts w:ascii="Times New Roman" w:eastAsia="Times New Roman" w:hAnsi="Times New Roman" w:cs="Times New Roman"/>
          <w:sz w:val="24"/>
          <w:szCs w:val="24"/>
        </w:rPr>
        <w:t>а рік</w:t>
      </w:r>
      <w:r w:rsidR="0067176D" w:rsidRPr="0067176D">
        <w:rPr>
          <w:rFonts w:ascii="Times New Roman" w:eastAsia="Times New Roman" w:hAnsi="Times New Roman" w:cs="Times New Roman"/>
          <w:sz w:val="24"/>
          <w:szCs w:val="24"/>
        </w:rPr>
        <w:t xml:space="preserve">. Оцінки щодо обсягів тіньової економіки в Україні суттєво різняться. </w:t>
      </w:r>
      <w:r w:rsidR="0067176D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9D2A8D">
        <w:rPr>
          <w:rFonts w:ascii="Times New Roman" w:eastAsia="Times New Roman" w:hAnsi="Times New Roman" w:cs="Times New Roman"/>
          <w:sz w:val="24"/>
          <w:szCs w:val="24"/>
        </w:rPr>
        <w:t xml:space="preserve"> підсумками 2015 р., за </w:t>
      </w:r>
      <w:r w:rsidR="0067176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7176D" w:rsidRPr="006717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цінка</w:t>
      </w:r>
      <w:r w:rsidR="006717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 Державного комітету статистики</w:t>
      </w:r>
      <w:r w:rsidR="009D2A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</w:t>
      </w:r>
      <w:r w:rsidR="0067176D" w:rsidRPr="006717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17% ВВП </w:t>
      </w:r>
      <w:r w:rsidR="006717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становить </w:t>
      </w:r>
      <w:r w:rsidR="0067176D" w:rsidRPr="006717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обсяг </w:t>
      </w:r>
      <w:r w:rsidR="006717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національної </w:t>
      </w:r>
      <w:r w:rsidR="0067176D" w:rsidRPr="006717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економіки, яка не </w:t>
      </w:r>
      <w:r w:rsidR="006717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обліковується. </w:t>
      </w:r>
      <w:r w:rsidR="0067176D" w:rsidRPr="006717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 оцінками Мінекономрозвитку, тіньова економіка в Україні </w:t>
      </w:r>
      <w:r w:rsidR="006717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є на рівні </w:t>
      </w:r>
      <w:r w:rsidR="0067176D" w:rsidRPr="006717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від 25</w:t>
      </w:r>
      <w:r w:rsidR="006717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67176D" w:rsidRPr="006717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% до 58</w:t>
      </w:r>
      <w:r w:rsidR="006717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67176D" w:rsidRPr="006717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% ВВП.</w:t>
      </w:r>
      <w:r w:rsidR="006717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7F56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 </w:t>
      </w:r>
      <w:r w:rsidR="006717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</w:t>
      </w:r>
      <w:r w:rsidR="0067176D" w:rsidRPr="006717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нтегровани</w:t>
      </w:r>
      <w:r w:rsidR="007F56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</w:t>
      </w:r>
      <w:r w:rsidR="0067176D" w:rsidRPr="006717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</w:t>
      </w:r>
      <w:r w:rsidR="006717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казник</w:t>
      </w:r>
      <w:r w:rsidR="007F56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ом</w:t>
      </w:r>
      <w:r w:rsidR="006717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рівня тіньової економіки</w:t>
      </w:r>
      <w:r w:rsidR="007F56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9D2A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6717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«тінь» в Україні </w:t>
      </w:r>
      <w:r w:rsidR="0067176D" w:rsidRPr="006717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перевищує 40</w:t>
      </w:r>
      <w:r w:rsidR="006717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67176D" w:rsidRPr="006717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% ВВП. За </w:t>
      </w:r>
      <w:r w:rsidR="00406E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іншими даними</w:t>
      </w:r>
      <w:r w:rsidR="0067176D" w:rsidRPr="006717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частка </w:t>
      </w:r>
      <w:r w:rsidR="006717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тіньової економіки в Україні </w:t>
      </w:r>
      <w:r w:rsidR="00406E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перебуває на рівні </w:t>
      </w:r>
      <w:r w:rsidR="0067176D" w:rsidRPr="006717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50</w:t>
      </w:r>
      <w:r w:rsidR="00406E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70</w:t>
      </w:r>
      <w:r w:rsidR="006717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bookmarkStart w:id="0" w:name="_ftnref4"/>
      <w:r w:rsidR="006717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% ВВП</w:t>
      </w:r>
      <w:r w:rsidR="00406E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6" w:anchor="_ftn4" w:history="1">
        <w:r w:rsidR="0067176D" w:rsidRPr="009E531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[1]</w:t>
        </w:r>
      </w:hyperlink>
      <w:bookmarkEnd w:id="0"/>
      <w:r w:rsidR="0067176D" w:rsidRPr="009E53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9D2A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 2016 р. обсяги тіньової економіки зростають.</w:t>
      </w:r>
    </w:p>
    <w:p w:rsidR="009D2A8D" w:rsidRDefault="009D2A8D" w:rsidP="009D2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177EFE">
        <w:rPr>
          <w:rFonts w:ascii="Times New Roman" w:eastAsia="Times New Roman" w:hAnsi="Times New Roman" w:cs="Times New Roman"/>
          <w:sz w:val="24"/>
          <w:szCs w:val="24"/>
        </w:rPr>
        <w:t>науці не існує загальноприйнятого</w:t>
      </w:r>
      <w:r w:rsidR="007F56C5">
        <w:rPr>
          <w:rFonts w:ascii="Times New Roman" w:eastAsia="Times New Roman" w:hAnsi="Times New Roman" w:cs="Times New Roman"/>
          <w:sz w:val="24"/>
          <w:szCs w:val="24"/>
        </w:rPr>
        <w:t>, уніфікованого</w:t>
      </w:r>
      <w:r w:rsidRPr="00177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визначення «</w:t>
      </w:r>
      <w:r w:rsidRPr="00177EFE">
        <w:rPr>
          <w:rFonts w:ascii="Times New Roman" w:eastAsia="Times New Roman" w:hAnsi="Times New Roman" w:cs="Times New Roman"/>
          <w:sz w:val="24"/>
          <w:szCs w:val="24"/>
        </w:rPr>
        <w:t>тіньов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7EFE">
        <w:rPr>
          <w:rFonts w:ascii="Times New Roman" w:eastAsia="Times New Roman" w:hAnsi="Times New Roman" w:cs="Times New Roman"/>
          <w:sz w:val="24"/>
          <w:szCs w:val="24"/>
        </w:rPr>
        <w:t xml:space="preserve"> економік</w:t>
      </w:r>
      <w:r>
        <w:rPr>
          <w:rFonts w:ascii="Times New Roman" w:eastAsia="Times New Roman" w:hAnsi="Times New Roman" w:cs="Times New Roman"/>
          <w:sz w:val="24"/>
          <w:szCs w:val="24"/>
        </w:rPr>
        <w:t>а»</w:t>
      </w:r>
      <w:r w:rsidR="007F56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EFE">
        <w:rPr>
          <w:rFonts w:ascii="Times New Roman" w:eastAsia="Times New Roman" w:hAnsi="Times New Roman" w:cs="Times New Roman"/>
          <w:sz w:val="24"/>
          <w:szCs w:val="24"/>
        </w:rPr>
        <w:t>икорист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овують </w:t>
      </w:r>
      <w:r w:rsidRPr="00177EFE">
        <w:rPr>
          <w:rFonts w:ascii="Times New Roman" w:eastAsia="Times New Roman" w:hAnsi="Times New Roman" w:cs="Times New Roman"/>
          <w:sz w:val="24"/>
          <w:szCs w:val="24"/>
        </w:rPr>
        <w:t>різн</w:t>
      </w:r>
      <w:r>
        <w:rPr>
          <w:rFonts w:ascii="Times New Roman" w:eastAsia="Times New Roman" w:hAnsi="Times New Roman" w:cs="Times New Roman"/>
          <w:sz w:val="24"/>
          <w:szCs w:val="24"/>
        </w:rPr>
        <w:t>і</w:t>
      </w:r>
      <w:r w:rsidRPr="00177EFE">
        <w:rPr>
          <w:rFonts w:ascii="Times New Roman" w:eastAsia="Times New Roman" w:hAnsi="Times New Roman" w:cs="Times New Roman"/>
          <w:sz w:val="24"/>
          <w:szCs w:val="24"/>
        </w:rPr>
        <w:t xml:space="preserve"> термін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EFE">
        <w:rPr>
          <w:rFonts w:ascii="Times New Roman" w:eastAsia="Times New Roman" w:hAnsi="Times New Roman" w:cs="Times New Roman"/>
          <w:sz w:val="24"/>
          <w:szCs w:val="24"/>
        </w:rPr>
        <w:t>, різн</w:t>
      </w:r>
      <w:r>
        <w:rPr>
          <w:rFonts w:ascii="Times New Roman" w:eastAsia="Times New Roman" w:hAnsi="Times New Roman" w:cs="Times New Roman"/>
          <w:sz w:val="24"/>
          <w:szCs w:val="24"/>
        </w:rPr>
        <w:t>і</w:t>
      </w:r>
      <w:r w:rsidRPr="00177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підходи</w:t>
      </w:r>
      <w:r w:rsidRPr="00177EFE">
        <w:rPr>
          <w:rFonts w:ascii="Times New Roman" w:eastAsia="Times New Roman" w:hAnsi="Times New Roman" w:cs="Times New Roman"/>
          <w:sz w:val="24"/>
          <w:szCs w:val="24"/>
        </w:rPr>
        <w:t xml:space="preserve">, що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пояснюють причини виникнення та поширення тіньової економіки, серед яких переважають: </w:t>
      </w:r>
      <w:r w:rsidRPr="00177EFE">
        <w:rPr>
          <w:rFonts w:ascii="Times New Roman" w:eastAsia="Times New Roman" w:hAnsi="Times New Roman" w:cs="Times New Roman"/>
          <w:sz w:val="24"/>
          <w:szCs w:val="24"/>
        </w:rPr>
        <w:t>правов</w:t>
      </w:r>
      <w:r>
        <w:rPr>
          <w:rFonts w:ascii="Times New Roman" w:eastAsia="Times New Roman" w:hAnsi="Times New Roman" w:cs="Times New Roman"/>
          <w:sz w:val="24"/>
          <w:szCs w:val="24"/>
        </w:rPr>
        <w:t>і</w:t>
      </w:r>
      <w:r w:rsidRPr="00177EFE">
        <w:rPr>
          <w:rFonts w:ascii="Times New Roman" w:eastAsia="Times New Roman" w:hAnsi="Times New Roman" w:cs="Times New Roman"/>
          <w:sz w:val="24"/>
          <w:szCs w:val="24"/>
        </w:rPr>
        <w:t>, економічн</w:t>
      </w:r>
      <w:r>
        <w:rPr>
          <w:rFonts w:ascii="Times New Roman" w:eastAsia="Times New Roman" w:hAnsi="Times New Roman" w:cs="Times New Roman"/>
          <w:sz w:val="24"/>
          <w:szCs w:val="24"/>
        </w:rPr>
        <w:t>і</w:t>
      </w:r>
      <w:r w:rsidRPr="00177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F56C5">
        <w:rPr>
          <w:rFonts w:ascii="Times New Roman" w:eastAsia="Times New Roman" w:hAnsi="Times New Roman" w:cs="Times New Roman"/>
          <w:sz w:val="24"/>
          <w:szCs w:val="24"/>
        </w:rPr>
        <w:t xml:space="preserve">інституційні, </w:t>
      </w:r>
      <w:r w:rsidRPr="00177EFE">
        <w:rPr>
          <w:rFonts w:ascii="Times New Roman" w:eastAsia="Times New Roman" w:hAnsi="Times New Roman" w:cs="Times New Roman"/>
          <w:sz w:val="24"/>
          <w:szCs w:val="24"/>
        </w:rPr>
        <w:t>соціологічн</w:t>
      </w:r>
      <w:r>
        <w:rPr>
          <w:rFonts w:ascii="Times New Roman" w:eastAsia="Times New Roman" w:hAnsi="Times New Roman" w:cs="Times New Roman"/>
          <w:sz w:val="24"/>
          <w:szCs w:val="24"/>
        </w:rPr>
        <w:t>і</w:t>
      </w:r>
      <w:r w:rsidRPr="00177EFE">
        <w:rPr>
          <w:rFonts w:ascii="Times New Roman" w:eastAsia="Times New Roman" w:hAnsi="Times New Roman" w:cs="Times New Roman"/>
          <w:sz w:val="24"/>
          <w:szCs w:val="24"/>
        </w:rPr>
        <w:t>, статистичн</w:t>
      </w:r>
      <w:r>
        <w:rPr>
          <w:rFonts w:ascii="Times New Roman" w:eastAsia="Times New Roman" w:hAnsi="Times New Roman" w:cs="Times New Roman"/>
          <w:sz w:val="24"/>
          <w:szCs w:val="24"/>
        </w:rPr>
        <w:t>і підходи.</w:t>
      </w:r>
      <w:r w:rsidRPr="00177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Часто вживаними є терміни: </w:t>
      </w:r>
      <w:r w:rsidRPr="00177EFE">
        <w:rPr>
          <w:rFonts w:ascii="Times New Roman" w:eastAsia="Times New Roman" w:hAnsi="Times New Roman" w:cs="Times New Roman"/>
          <w:sz w:val="24"/>
          <w:szCs w:val="24"/>
        </w:rPr>
        <w:t>«тіньова», «</w:t>
      </w:r>
      <w:r>
        <w:rPr>
          <w:rFonts w:ascii="Times New Roman" w:eastAsia="Times New Roman" w:hAnsi="Times New Roman" w:cs="Times New Roman"/>
          <w:sz w:val="24"/>
          <w:szCs w:val="24"/>
        </w:rPr>
        <w:t>сіра</w:t>
      </w:r>
      <w:r w:rsidRPr="00177EFE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«чорна», </w:t>
      </w:r>
      <w:r w:rsidRPr="00177EFE">
        <w:rPr>
          <w:rFonts w:ascii="Times New Roman" w:eastAsia="Times New Roman" w:hAnsi="Times New Roman" w:cs="Times New Roman"/>
          <w:sz w:val="24"/>
          <w:szCs w:val="24"/>
        </w:rPr>
        <w:t>«неофіційна», «незаконна», «нелегальна», «прихована»,</w:t>
      </w:r>
      <w:r w:rsidRPr="003D69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EFE">
        <w:rPr>
          <w:rFonts w:ascii="Times New Roman" w:eastAsia="Times New Roman" w:hAnsi="Times New Roman" w:cs="Times New Roman"/>
          <w:sz w:val="24"/>
          <w:szCs w:val="24"/>
        </w:rPr>
        <w:t xml:space="preserve">«паралельна», </w:t>
      </w:r>
      <w:r>
        <w:rPr>
          <w:rFonts w:ascii="Times New Roman" w:eastAsia="Times New Roman" w:hAnsi="Times New Roman" w:cs="Times New Roman"/>
          <w:sz w:val="24"/>
          <w:szCs w:val="24"/>
        </w:rPr>
        <w:t>«фіктивна» економіка</w:t>
      </w:r>
      <w:r w:rsidR="0040140E">
        <w:rPr>
          <w:rFonts w:ascii="Times New Roman" w:eastAsia="Times New Roman" w:hAnsi="Times New Roman" w:cs="Times New Roman"/>
          <w:sz w:val="24"/>
          <w:szCs w:val="24"/>
        </w:rPr>
        <w:t>.</w:t>
      </w:r>
      <w:r w:rsidR="00E62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У СНР ООН 1993 «тіньова економіка» розглядається як </w:t>
      </w:r>
      <w:r w:rsidRPr="00C5602A">
        <w:rPr>
          <w:rFonts w:ascii="Times New Roman" w:eastAsia="Times New Roman" w:hAnsi="Times New Roman" w:cs="Times New Roman"/>
          <w:iCs/>
          <w:sz w:val="24"/>
          <w:szCs w:val="24"/>
        </w:rPr>
        <w:t>нелегальна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C5602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не обчислювана офіційно, </w:t>
      </w:r>
      <w:r w:rsidRPr="00C5602A">
        <w:rPr>
          <w:rFonts w:ascii="Times New Roman" w:eastAsia="Times New Roman" w:hAnsi="Times New Roman" w:cs="Times New Roman"/>
          <w:iCs/>
          <w:sz w:val="24"/>
          <w:szCs w:val="24"/>
        </w:rPr>
        <w:t>фіктивна, корислива діяльність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(юридичних та фізичних осіб)</w:t>
      </w:r>
      <w:r w:rsidRPr="00C5602A">
        <w:rPr>
          <w:rFonts w:ascii="Times New Roman" w:eastAsia="Times New Roman" w:hAnsi="Times New Roman" w:cs="Times New Roman"/>
          <w:iCs/>
          <w:sz w:val="24"/>
          <w:szCs w:val="24"/>
        </w:rPr>
        <w:t xml:space="preserve">, спрямована на отримання доходу,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що </w:t>
      </w:r>
      <w:r w:rsidRPr="00C5602A">
        <w:rPr>
          <w:rFonts w:ascii="Times New Roman" w:eastAsia="Times New Roman" w:hAnsi="Times New Roman" w:cs="Times New Roman"/>
          <w:iCs/>
          <w:sz w:val="24"/>
          <w:szCs w:val="24"/>
        </w:rPr>
        <w:t>прихову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ється </w:t>
      </w:r>
      <w:r w:rsidRPr="00C5602A">
        <w:rPr>
          <w:rFonts w:ascii="Times New Roman" w:eastAsia="Times New Roman" w:hAnsi="Times New Roman" w:cs="Times New Roman"/>
          <w:iCs/>
          <w:sz w:val="24"/>
          <w:szCs w:val="24"/>
        </w:rPr>
        <w:t>від офіційно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го обліку </w:t>
      </w:r>
      <w:r w:rsidRPr="00C5602A">
        <w:rPr>
          <w:rFonts w:ascii="Times New Roman" w:eastAsia="Times New Roman" w:hAnsi="Times New Roman" w:cs="Times New Roman"/>
          <w:iCs/>
          <w:sz w:val="24"/>
          <w:szCs w:val="24"/>
        </w:rPr>
        <w:t>будь-яким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(у т.ч. кримінальним, та/або </w:t>
      </w:r>
      <w:r w:rsidRPr="00C5602A">
        <w:rPr>
          <w:rFonts w:ascii="Times New Roman" w:eastAsia="Times New Roman" w:hAnsi="Times New Roman" w:cs="Times New Roman"/>
          <w:iCs/>
          <w:sz w:val="24"/>
          <w:szCs w:val="24"/>
        </w:rPr>
        <w:t>протизаконним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Pr="00C5602A">
        <w:rPr>
          <w:rFonts w:ascii="Times New Roman" w:eastAsia="Times New Roman" w:hAnsi="Times New Roman" w:cs="Times New Roman"/>
          <w:iCs/>
          <w:sz w:val="24"/>
          <w:szCs w:val="24"/>
        </w:rPr>
        <w:t xml:space="preserve"> шляхом.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«Тіньова економіка» різниться як: </w:t>
      </w:r>
      <w:r w:rsidRPr="00C5602A">
        <w:rPr>
          <w:rFonts w:ascii="Times New Roman" w:eastAsia="Times New Roman" w:hAnsi="Times New Roman" w:cs="Times New Roman"/>
          <w:sz w:val="24"/>
          <w:szCs w:val="24"/>
        </w:rPr>
        <w:t>«прихована»</w:t>
      </w:r>
      <w:r w:rsidRPr="006C0E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(«сіра») </w:t>
      </w:r>
      <w:r w:rsidRPr="00C5602A">
        <w:rPr>
          <w:rFonts w:ascii="Times New Roman" w:eastAsia="Times New Roman" w:hAnsi="Times New Roman" w:cs="Times New Roman"/>
          <w:sz w:val="24"/>
          <w:szCs w:val="24"/>
        </w:rPr>
        <w:t xml:space="preserve"> економіка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C5602A">
        <w:rPr>
          <w:rFonts w:ascii="Times New Roman" w:eastAsia="Times New Roman" w:hAnsi="Times New Roman" w:cs="Times New Roman"/>
          <w:sz w:val="24"/>
          <w:szCs w:val="24"/>
        </w:rPr>
        <w:t xml:space="preserve">законна економічна діяльність, яка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5602A">
        <w:rPr>
          <w:rFonts w:ascii="Times New Roman" w:eastAsia="Times New Roman" w:hAnsi="Times New Roman" w:cs="Times New Roman"/>
          <w:sz w:val="24"/>
          <w:szCs w:val="24"/>
        </w:rPr>
        <w:t>приховується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5602A">
        <w:rPr>
          <w:rFonts w:ascii="Times New Roman" w:eastAsia="Times New Roman" w:hAnsi="Times New Roman" w:cs="Times New Roman"/>
          <w:sz w:val="24"/>
          <w:szCs w:val="24"/>
        </w:rPr>
        <w:t xml:space="preserve"> або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свідомо зменшуються її обсяги задля </w:t>
      </w:r>
      <w:r w:rsidRPr="00C5602A">
        <w:rPr>
          <w:rFonts w:ascii="Times New Roman" w:eastAsia="Times New Roman" w:hAnsi="Times New Roman" w:cs="Times New Roman"/>
          <w:sz w:val="24"/>
          <w:szCs w:val="24"/>
        </w:rPr>
        <w:t>ухил</w:t>
      </w:r>
      <w:r>
        <w:rPr>
          <w:rFonts w:ascii="Times New Roman" w:eastAsia="Times New Roman" w:hAnsi="Times New Roman" w:cs="Times New Roman"/>
          <w:sz w:val="24"/>
          <w:szCs w:val="24"/>
        </w:rPr>
        <w:t>яння</w:t>
      </w:r>
      <w:r w:rsidRPr="00C5602A">
        <w:rPr>
          <w:rFonts w:ascii="Times New Roman" w:eastAsia="Times New Roman" w:hAnsi="Times New Roman" w:cs="Times New Roman"/>
          <w:sz w:val="24"/>
          <w:szCs w:val="24"/>
        </w:rPr>
        <w:t xml:space="preserve"> від сплати податків;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602A">
        <w:rPr>
          <w:rFonts w:ascii="Times New Roman" w:eastAsia="Times New Roman" w:hAnsi="Times New Roman" w:cs="Times New Roman"/>
          <w:sz w:val="24"/>
          <w:szCs w:val="24"/>
        </w:rPr>
        <w:t>«неформальна» економіка</w:t>
      </w:r>
      <w:r w:rsidR="00177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C5602A">
        <w:rPr>
          <w:rFonts w:ascii="Times New Roman" w:eastAsia="Times New Roman" w:hAnsi="Times New Roman" w:cs="Times New Roman"/>
          <w:sz w:val="24"/>
          <w:szCs w:val="24"/>
        </w:rPr>
        <w:t>діяльність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домашніх господарств, </w:t>
      </w:r>
      <w:r w:rsidRPr="00C5602A">
        <w:rPr>
          <w:rFonts w:ascii="Times New Roman" w:eastAsia="Times New Roman" w:hAnsi="Times New Roman" w:cs="Times New Roman"/>
          <w:sz w:val="24"/>
          <w:szCs w:val="24"/>
        </w:rPr>
        <w:t>яка не реєструється, не підлягає оподаткуванню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56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пов’язана </w:t>
      </w:r>
      <w:r w:rsidRPr="00C5602A">
        <w:rPr>
          <w:rFonts w:ascii="Times New Roman" w:eastAsia="Times New Roman" w:hAnsi="Times New Roman" w:cs="Times New Roman"/>
          <w:sz w:val="24"/>
          <w:szCs w:val="24"/>
        </w:rPr>
        <w:t>з виробництв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="00177FB7">
        <w:rPr>
          <w:rFonts w:ascii="Times New Roman" w:eastAsia="Times New Roman" w:hAnsi="Times New Roman" w:cs="Times New Roman"/>
          <w:sz w:val="24"/>
          <w:szCs w:val="24"/>
        </w:rPr>
        <w:t xml:space="preserve">та пропозицією на ринку (за готівку) </w:t>
      </w:r>
      <w:r>
        <w:rPr>
          <w:rFonts w:ascii="Times New Roman" w:eastAsia="Times New Roman" w:hAnsi="Times New Roman" w:cs="Times New Roman"/>
          <w:sz w:val="24"/>
          <w:szCs w:val="24"/>
        </w:rPr>
        <w:t>товарів та послуг (приватні</w:t>
      </w:r>
      <w:r w:rsidRPr="00C5602A">
        <w:rPr>
          <w:rFonts w:ascii="Times New Roman" w:eastAsia="Times New Roman" w:hAnsi="Times New Roman" w:cs="Times New Roman"/>
          <w:sz w:val="24"/>
          <w:szCs w:val="24"/>
        </w:rPr>
        <w:t xml:space="preserve"> перевезення,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приватне будівництво та </w:t>
      </w:r>
      <w:r w:rsidRPr="00C5602A">
        <w:rPr>
          <w:rFonts w:ascii="Times New Roman" w:eastAsia="Times New Roman" w:hAnsi="Times New Roman" w:cs="Times New Roman"/>
          <w:sz w:val="24"/>
          <w:szCs w:val="24"/>
        </w:rPr>
        <w:t>ремонт будинк</w:t>
      </w:r>
      <w:r>
        <w:rPr>
          <w:rFonts w:ascii="Times New Roman" w:eastAsia="Times New Roman" w:hAnsi="Times New Roman" w:cs="Times New Roman"/>
          <w:sz w:val="24"/>
          <w:szCs w:val="24"/>
        </w:rPr>
        <w:t>ів</w:t>
      </w:r>
      <w:r w:rsidRPr="00C5602A">
        <w:rPr>
          <w:rFonts w:ascii="Times New Roman" w:eastAsia="Times New Roman" w:hAnsi="Times New Roman" w:cs="Times New Roman"/>
          <w:sz w:val="24"/>
          <w:szCs w:val="24"/>
        </w:rPr>
        <w:t>, дач</w:t>
      </w:r>
      <w:r>
        <w:rPr>
          <w:rFonts w:ascii="Times New Roman" w:eastAsia="Times New Roman" w:hAnsi="Times New Roman" w:cs="Times New Roman"/>
          <w:sz w:val="24"/>
          <w:szCs w:val="24"/>
        </w:rPr>
        <w:t>не господарство та ін.</w:t>
      </w:r>
      <w:r w:rsidRPr="00C5602A">
        <w:rPr>
          <w:rFonts w:ascii="Times New Roman" w:eastAsia="Times New Roman" w:hAnsi="Times New Roman" w:cs="Times New Roman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602A">
        <w:rPr>
          <w:rFonts w:ascii="Times New Roman" w:eastAsia="Times New Roman" w:hAnsi="Times New Roman" w:cs="Times New Roman"/>
          <w:sz w:val="24"/>
          <w:szCs w:val="24"/>
        </w:rPr>
        <w:t>«нелегальна» (або підпільна</w:t>
      </w:r>
      <w:r>
        <w:rPr>
          <w:rFonts w:ascii="Times New Roman" w:eastAsia="Times New Roman" w:hAnsi="Times New Roman" w:cs="Times New Roman"/>
          <w:sz w:val="24"/>
          <w:szCs w:val="24"/>
        </w:rPr>
        <w:t>, «чорна»</w:t>
      </w:r>
      <w:r w:rsidRPr="00C5602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76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602A">
        <w:rPr>
          <w:rFonts w:ascii="Times New Roman" w:eastAsia="Times New Roman" w:hAnsi="Times New Roman" w:cs="Times New Roman"/>
          <w:sz w:val="24"/>
          <w:szCs w:val="24"/>
        </w:rPr>
        <w:t>економіка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602A">
        <w:rPr>
          <w:rFonts w:ascii="Times New Roman" w:eastAsia="TimesNewRomanPSMT" w:hAnsi="Times New Roman" w:cs="Times New Roman"/>
          <w:sz w:val="24"/>
          <w:szCs w:val="24"/>
        </w:rPr>
        <w:t>–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кримінальна </w:t>
      </w:r>
      <w:r w:rsidRPr="00C5602A">
        <w:rPr>
          <w:rFonts w:ascii="Times New Roman" w:eastAsia="Times New Roman" w:hAnsi="Times New Roman" w:cs="Times New Roman"/>
          <w:sz w:val="24"/>
          <w:szCs w:val="24"/>
        </w:rPr>
        <w:t xml:space="preserve">діяльність, </w:t>
      </w:r>
      <w:r w:rsidRPr="00C5602A">
        <w:rPr>
          <w:rFonts w:ascii="Times New Roman" w:eastAsia="Times New Roman" w:hAnsi="Times New Roman" w:cs="Times New Roman"/>
          <w:sz w:val="24"/>
          <w:szCs w:val="24"/>
        </w:rPr>
        <w:lastRenderedPageBreak/>
        <w:t>заборонена законом (наркобізнес, проституція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контрабанда, торгівля зброєю </w:t>
      </w:r>
      <w:r w:rsidR="00177FB7">
        <w:rPr>
          <w:rFonts w:ascii="Times New Roman" w:eastAsia="Times New Roman" w:hAnsi="Times New Roman" w:cs="Times New Roman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602A">
        <w:rPr>
          <w:rFonts w:ascii="Times New Roman" w:eastAsia="Times New Roman" w:hAnsi="Times New Roman" w:cs="Times New Roman"/>
          <w:sz w:val="24"/>
          <w:szCs w:val="24"/>
        </w:rPr>
        <w:t xml:space="preserve">людьми та ін.) </w:t>
      </w:r>
      <w:r w:rsidRPr="009E5314">
        <w:rPr>
          <w:rFonts w:ascii="Times New Roman" w:eastAsia="Times New Roman" w:hAnsi="Times New Roman" w:cs="Times New Roman"/>
          <w:sz w:val="24"/>
          <w:szCs w:val="24"/>
        </w:rPr>
        <w:t>[</w:t>
      </w:r>
      <w:r w:rsidR="00F73A36" w:rsidRPr="00BB17F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E5314">
        <w:rPr>
          <w:rFonts w:ascii="Times New Roman" w:eastAsia="Times New Roman" w:hAnsi="Times New Roman" w:cs="Times New Roman"/>
          <w:sz w:val="24"/>
          <w:szCs w:val="24"/>
        </w:rPr>
        <w:t>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Серед об’єктивн</w:t>
      </w:r>
      <w:r w:rsidR="00177FB7"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177FB7">
        <w:rPr>
          <w:rFonts w:ascii="Times New Roman" w:eastAsia="Times New Roman" w:hAnsi="Times New Roman" w:cs="Times New Roman"/>
          <w:sz w:val="24"/>
          <w:szCs w:val="24"/>
        </w:rPr>
        <w:t xml:space="preserve">ричин </w:t>
      </w:r>
      <w:r>
        <w:rPr>
          <w:rFonts w:ascii="Times New Roman" w:eastAsia="Times New Roman" w:hAnsi="Times New Roman" w:cs="Times New Roman"/>
          <w:sz w:val="24"/>
          <w:szCs w:val="24"/>
        </w:rPr>
        <w:t>виникнення та поширення обсягів т</w:t>
      </w:r>
      <w:r w:rsidRPr="000A1F90">
        <w:rPr>
          <w:rFonts w:ascii="Times New Roman" w:eastAsia="Times New Roman" w:hAnsi="Times New Roman" w:cs="Times New Roman"/>
          <w:iCs/>
          <w:sz w:val="24"/>
          <w:szCs w:val="24"/>
        </w:rPr>
        <w:t>іньов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ої </w:t>
      </w:r>
      <w:r w:rsidRPr="000A1F90">
        <w:rPr>
          <w:rFonts w:ascii="Times New Roman" w:eastAsia="Times New Roman" w:hAnsi="Times New Roman" w:cs="Times New Roman"/>
          <w:iCs/>
          <w:sz w:val="24"/>
          <w:szCs w:val="24"/>
        </w:rPr>
        <w:t>економік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и інституціоналізм називає «ціну підкорення закону». </w:t>
      </w:r>
      <w:r w:rsidR="00454B90">
        <w:rPr>
          <w:rFonts w:ascii="Times New Roman" w:eastAsia="Times New Roman" w:hAnsi="Times New Roman" w:cs="Times New Roman"/>
          <w:iCs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кщо витрати фірми (у т.ч. її «трансакційні витрати») перевищують легальну </w:t>
      </w:r>
      <w:r w:rsidR="00177FB7">
        <w:rPr>
          <w:rFonts w:ascii="Times New Roman" w:eastAsia="Times New Roman" w:hAnsi="Times New Roman" w:cs="Times New Roman"/>
          <w:iCs/>
          <w:sz w:val="24"/>
          <w:szCs w:val="24"/>
        </w:rPr>
        <w:t>«ціну підкорення закону» (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легальну сплату податків</w:t>
      </w:r>
      <w:r w:rsidR="00177FB7">
        <w:rPr>
          <w:rFonts w:ascii="Times New Roman" w:eastAsia="Times New Roman" w:hAnsi="Times New Roman" w:cs="Times New Roman"/>
          <w:iCs/>
          <w:sz w:val="24"/>
          <w:szCs w:val="24"/>
        </w:rPr>
        <w:t xml:space="preserve"> та соціальних платежів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454B90">
        <w:rPr>
          <w:rFonts w:ascii="Times New Roman" w:eastAsia="Times New Roman" w:hAnsi="Times New Roman" w:cs="Times New Roman"/>
          <w:iCs/>
          <w:sz w:val="24"/>
          <w:szCs w:val="24"/>
        </w:rPr>
        <w:t xml:space="preserve">плату за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офіційне отримання ліцензій, дозволів), то фірма «іде» у тінь. </w:t>
      </w:r>
      <w:r w:rsidR="00454B90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еред причин поширення тіньової економіки науковці та експерти називають: </w:t>
      </w:r>
      <w:r w:rsidRPr="000A1F90">
        <w:rPr>
          <w:rFonts w:ascii="Times New Roman" w:eastAsia="Times New Roman" w:hAnsi="Times New Roman" w:cs="Times New Roman"/>
          <w:iCs/>
          <w:sz w:val="24"/>
          <w:szCs w:val="24"/>
        </w:rPr>
        <w:t>недосконалість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0A1F90">
        <w:rPr>
          <w:rFonts w:ascii="Times New Roman" w:eastAsia="Times New Roman" w:hAnsi="Times New Roman" w:cs="Times New Roman"/>
          <w:iCs/>
          <w:sz w:val="24"/>
          <w:szCs w:val="24"/>
        </w:rPr>
        <w:t xml:space="preserve">ринкових відносин, неефективність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системи </w:t>
      </w:r>
      <w:r w:rsidRPr="000A1F90">
        <w:rPr>
          <w:rFonts w:ascii="Times New Roman" w:eastAsia="Times New Roman" w:hAnsi="Times New Roman" w:cs="Times New Roman"/>
          <w:iCs/>
          <w:sz w:val="24"/>
          <w:szCs w:val="24"/>
        </w:rPr>
        <w:t>державного управління економікою</w:t>
      </w:r>
      <w:r w:rsidR="00454B90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недосконалість механізмів державного регулювання економіки; політичну нестабільність та корупцію; відсутність ефективної політики розподілу доходів; зменшення прошарку</w:t>
      </w:r>
      <w:r w:rsidR="00177FB7">
        <w:rPr>
          <w:rFonts w:ascii="Times New Roman" w:eastAsia="Times New Roman" w:hAnsi="Times New Roman" w:cs="Times New Roman"/>
          <w:iCs/>
          <w:sz w:val="24"/>
          <w:szCs w:val="24"/>
        </w:rPr>
        <w:t xml:space="preserve"> середнього класу у суспільстві, розповсюдження бідності, маргіналізацію </w:t>
      </w:r>
      <w:r w:rsidR="00177FB7" w:rsidRPr="000A1F90">
        <w:rPr>
          <w:rFonts w:ascii="Times New Roman" w:eastAsia="Times New Roman" w:hAnsi="Times New Roman" w:cs="Times New Roman"/>
          <w:iCs/>
          <w:sz w:val="24"/>
          <w:szCs w:val="24"/>
        </w:rPr>
        <w:t>суспільства</w:t>
      </w:r>
      <w:r w:rsidR="00177FB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та ін.</w:t>
      </w:r>
      <w:r w:rsidR="00177FB7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Поряд з соціально-економічними виокремлюють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інституційні </w:t>
      </w:r>
      <w:r w:rsidR="00177FB7">
        <w:rPr>
          <w:rFonts w:ascii="Times New Roman" w:eastAsia="Times New Roman" w:hAnsi="Times New Roman" w:cs="Times New Roman"/>
          <w:iCs/>
          <w:sz w:val="24"/>
          <w:szCs w:val="24"/>
        </w:rPr>
        <w:t xml:space="preserve">чинники: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конфлікт держави та суспільства, недовіра громадян до держави (органів державної влади), недосконалість судової та правоохоронної системи, відсутність боротьби з корупцією та ін. Пр</w:t>
      </w:r>
      <w:r w:rsidR="00177FB7">
        <w:rPr>
          <w:rFonts w:ascii="Times New Roman" w:eastAsia="Times New Roman" w:hAnsi="Times New Roman" w:cs="Times New Roman"/>
          <w:iCs/>
          <w:sz w:val="24"/>
          <w:szCs w:val="24"/>
        </w:rPr>
        <w:t xml:space="preserve">искорюють «тінізацію економіки» –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«політична криза», військові конфлікти, рестрикційне оподаткування, безробіття</w:t>
      </w:r>
      <w:r w:rsidR="00177FB7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незадовільний стан соціального захисту населення</w:t>
      </w:r>
      <w:r w:rsidR="00177FB7">
        <w:rPr>
          <w:rFonts w:ascii="Times New Roman" w:eastAsia="Times New Roman" w:hAnsi="Times New Roman" w:cs="Times New Roman"/>
          <w:iCs/>
          <w:sz w:val="24"/>
          <w:szCs w:val="24"/>
        </w:rPr>
        <w:t xml:space="preserve"> та ін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58713F" w:rsidRDefault="00454B90" w:rsidP="0067176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Проявів тінізації економіки дуже багато, але найбільш наочними з них є тіньові операції у фінансовій сфері, у сфері земельних та трудових відносин. Серед найвідоміших тіньових операцій на фінансовому ринку країни називають «вивезення капіталу» за кордон</w:t>
      </w:r>
      <w:r w:rsidR="00F91E48">
        <w:rPr>
          <w:rFonts w:ascii="Times New Roman" w:eastAsia="Times New Roman" w:hAnsi="Times New Roman" w:cs="Times New Roman"/>
          <w:iCs/>
          <w:sz w:val="24"/>
          <w:szCs w:val="24"/>
        </w:rPr>
        <w:t xml:space="preserve"> (у т.ч. шляхом трансфертного ціноутворення)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DC5599">
        <w:rPr>
          <w:rFonts w:ascii="Times New Roman" w:eastAsia="Times New Roman" w:hAnsi="Times New Roman" w:cs="Times New Roman"/>
          <w:iCs/>
          <w:sz w:val="24"/>
          <w:szCs w:val="24"/>
        </w:rPr>
        <w:t xml:space="preserve"> За даними </w:t>
      </w:r>
      <w:proofErr w:type="spellStart"/>
      <w:r w:rsidR="00DC5599">
        <w:rPr>
          <w:rFonts w:ascii="Times New Roman" w:eastAsia="Times New Roman" w:hAnsi="Times New Roman" w:cs="Times New Roman"/>
          <w:sz w:val="24"/>
          <w:szCs w:val="24"/>
        </w:rPr>
        <w:t>Glob</w:t>
      </w:r>
      <w:r w:rsidR="00DC5599"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proofErr w:type="spellEnd"/>
      <w:r w:rsidR="00DC5599" w:rsidRPr="00A316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5599">
        <w:rPr>
          <w:rFonts w:ascii="Times New Roman" w:eastAsia="Times New Roman" w:hAnsi="Times New Roman" w:cs="Times New Roman"/>
          <w:sz w:val="24"/>
          <w:szCs w:val="24"/>
          <w:lang w:val="en-US"/>
        </w:rPr>
        <w:t>Financial</w:t>
      </w:r>
      <w:r w:rsidR="00DC5599" w:rsidRPr="00A316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5599">
        <w:rPr>
          <w:rFonts w:ascii="Times New Roman" w:eastAsia="Times New Roman" w:hAnsi="Times New Roman" w:cs="Times New Roman"/>
          <w:sz w:val="24"/>
          <w:szCs w:val="24"/>
          <w:lang w:val="en-US"/>
        </w:rPr>
        <w:t>Integrity</w:t>
      </w:r>
      <w:r w:rsidR="00DC5599">
        <w:rPr>
          <w:rFonts w:ascii="Times New Roman" w:eastAsia="Times New Roman" w:hAnsi="Times New Roman" w:cs="Times New Roman"/>
          <w:sz w:val="24"/>
          <w:szCs w:val="24"/>
        </w:rPr>
        <w:t xml:space="preserve"> з України щороку вивозили валютні кошти: 2009 р. – 10,574 млрд. дол. США; 2010 р. – 13,843 млрд. дол. США; 2011 р. – 17,949 млрд. дол. США; 2012 р. – 21,001 млрд. дол. США; 2013 р. – 13,911 млрд. дол. США </w:t>
      </w:r>
      <w:r w:rsidR="00DC5599" w:rsidRPr="009E5314">
        <w:rPr>
          <w:rFonts w:ascii="Times New Roman" w:eastAsia="Times New Roman" w:hAnsi="Times New Roman" w:cs="Times New Roman"/>
          <w:sz w:val="24"/>
          <w:szCs w:val="24"/>
        </w:rPr>
        <w:t>[</w:t>
      </w:r>
      <w:r w:rsidR="00F73A36" w:rsidRPr="009E5314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DC5599" w:rsidRPr="009E5314">
        <w:rPr>
          <w:rFonts w:ascii="Times New Roman" w:eastAsia="Times New Roman" w:hAnsi="Times New Roman" w:cs="Times New Roman"/>
          <w:sz w:val="24"/>
          <w:szCs w:val="24"/>
        </w:rPr>
        <w:t>].</w:t>
      </w:r>
      <w:r w:rsidR="0058713F">
        <w:rPr>
          <w:rFonts w:ascii="Times New Roman" w:eastAsia="Times New Roman" w:hAnsi="Times New Roman" w:cs="Times New Roman"/>
          <w:sz w:val="24"/>
          <w:szCs w:val="24"/>
        </w:rPr>
        <w:t xml:space="preserve"> Відтік </w:t>
      </w:r>
      <w:r w:rsidR="004D503B">
        <w:rPr>
          <w:rFonts w:ascii="Times New Roman" w:eastAsia="Times New Roman" w:hAnsi="Times New Roman" w:cs="Times New Roman"/>
          <w:sz w:val="24"/>
          <w:szCs w:val="24"/>
        </w:rPr>
        <w:t>валютних коштів за кордон не</w:t>
      </w:r>
      <w:r w:rsidR="00DC5599">
        <w:rPr>
          <w:rFonts w:ascii="Times New Roman" w:eastAsia="Times New Roman" w:hAnsi="Times New Roman" w:cs="Times New Roman"/>
          <w:sz w:val="24"/>
          <w:szCs w:val="24"/>
        </w:rPr>
        <w:t xml:space="preserve">можливо припинити адміністративними заходами. Для </w:t>
      </w:r>
      <w:r w:rsidR="0058713F">
        <w:rPr>
          <w:rFonts w:ascii="Times New Roman" w:eastAsia="Times New Roman" w:hAnsi="Times New Roman" w:cs="Times New Roman"/>
          <w:sz w:val="24"/>
          <w:szCs w:val="24"/>
        </w:rPr>
        <w:t xml:space="preserve">вирішення цієї проблеми </w:t>
      </w:r>
      <w:r w:rsidR="00DC5599">
        <w:rPr>
          <w:rFonts w:ascii="Times New Roman" w:eastAsia="Times New Roman" w:hAnsi="Times New Roman" w:cs="Times New Roman"/>
          <w:sz w:val="24"/>
          <w:szCs w:val="24"/>
        </w:rPr>
        <w:t>необхідно стабілізувати політичну ситуацію в країні, провести економічні реформи, надати інвесторам гарантії щодо вільного розпорядження інвестиційними</w:t>
      </w:r>
      <w:r w:rsidR="004D503B">
        <w:rPr>
          <w:rFonts w:ascii="Times New Roman" w:eastAsia="Times New Roman" w:hAnsi="Times New Roman" w:cs="Times New Roman"/>
          <w:sz w:val="24"/>
          <w:szCs w:val="24"/>
        </w:rPr>
        <w:t xml:space="preserve"> коштами (прибутками), забезпечити </w:t>
      </w:r>
      <w:r w:rsidR="00DC5599">
        <w:rPr>
          <w:rFonts w:ascii="Times New Roman" w:eastAsia="Times New Roman" w:hAnsi="Times New Roman" w:cs="Times New Roman"/>
          <w:sz w:val="24"/>
          <w:szCs w:val="24"/>
        </w:rPr>
        <w:t>страхування від ризиків втрат</w:t>
      </w:r>
      <w:r w:rsidR="004D503B">
        <w:rPr>
          <w:rFonts w:ascii="Times New Roman" w:eastAsia="Times New Roman" w:hAnsi="Times New Roman" w:cs="Times New Roman"/>
          <w:sz w:val="24"/>
          <w:szCs w:val="24"/>
        </w:rPr>
        <w:t xml:space="preserve"> інвестицій</w:t>
      </w:r>
      <w:r w:rsidR="00DC5599">
        <w:rPr>
          <w:rFonts w:ascii="Times New Roman" w:eastAsia="Times New Roman" w:hAnsi="Times New Roman" w:cs="Times New Roman"/>
          <w:sz w:val="24"/>
          <w:szCs w:val="24"/>
        </w:rPr>
        <w:t xml:space="preserve">. Особливу увагу інвестори </w:t>
      </w:r>
      <w:r w:rsidR="004D503B">
        <w:rPr>
          <w:rFonts w:ascii="Times New Roman" w:eastAsia="Times New Roman" w:hAnsi="Times New Roman" w:cs="Times New Roman"/>
          <w:sz w:val="24"/>
          <w:szCs w:val="24"/>
        </w:rPr>
        <w:t xml:space="preserve">звертають на </w:t>
      </w:r>
      <w:r w:rsidR="00DC5599">
        <w:rPr>
          <w:rFonts w:ascii="Times New Roman" w:eastAsia="Times New Roman" w:hAnsi="Times New Roman" w:cs="Times New Roman"/>
          <w:sz w:val="24"/>
          <w:szCs w:val="24"/>
        </w:rPr>
        <w:t>боротьб</w:t>
      </w:r>
      <w:r w:rsidR="004D503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DC5599">
        <w:rPr>
          <w:rFonts w:ascii="Times New Roman" w:eastAsia="Times New Roman" w:hAnsi="Times New Roman" w:cs="Times New Roman"/>
          <w:sz w:val="24"/>
          <w:szCs w:val="24"/>
        </w:rPr>
        <w:t xml:space="preserve"> з корупцією</w:t>
      </w:r>
      <w:r w:rsidR="004D503B">
        <w:rPr>
          <w:rFonts w:ascii="Times New Roman" w:eastAsia="Times New Roman" w:hAnsi="Times New Roman" w:cs="Times New Roman"/>
          <w:sz w:val="24"/>
          <w:szCs w:val="24"/>
        </w:rPr>
        <w:t xml:space="preserve">, на </w:t>
      </w:r>
      <w:r w:rsidR="00F91E48">
        <w:rPr>
          <w:rFonts w:ascii="Times New Roman" w:eastAsia="Times New Roman" w:hAnsi="Times New Roman" w:cs="Times New Roman"/>
          <w:sz w:val="24"/>
          <w:szCs w:val="24"/>
        </w:rPr>
        <w:t>наявні</w:t>
      </w:r>
      <w:r w:rsidR="004D503B">
        <w:rPr>
          <w:rFonts w:ascii="Times New Roman" w:eastAsia="Times New Roman" w:hAnsi="Times New Roman" w:cs="Times New Roman"/>
          <w:sz w:val="24"/>
          <w:szCs w:val="24"/>
        </w:rPr>
        <w:t>сть</w:t>
      </w:r>
      <w:r w:rsidR="00F91E48">
        <w:rPr>
          <w:rFonts w:ascii="Times New Roman" w:eastAsia="Times New Roman" w:hAnsi="Times New Roman" w:cs="Times New Roman"/>
          <w:sz w:val="24"/>
          <w:szCs w:val="24"/>
        </w:rPr>
        <w:t xml:space="preserve"> чітких, зрозумі</w:t>
      </w:r>
      <w:r w:rsidR="004D503B">
        <w:rPr>
          <w:rFonts w:ascii="Times New Roman" w:eastAsia="Times New Roman" w:hAnsi="Times New Roman" w:cs="Times New Roman"/>
          <w:sz w:val="24"/>
          <w:szCs w:val="24"/>
        </w:rPr>
        <w:t xml:space="preserve">лих та стабільних правил «гри» </w:t>
      </w:r>
      <w:r w:rsidR="00F91E48">
        <w:rPr>
          <w:rFonts w:ascii="Times New Roman" w:eastAsia="Times New Roman" w:hAnsi="Times New Roman" w:cs="Times New Roman"/>
          <w:sz w:val="24"/>
          <w:szCs w:val="24"/>
        </w:rPr>
        <w:t>держави щодо інв</w:t>
      </w:r>
      <w:r w:rsidR="0058713F">
        <w:rPr>
          <w:rFonts w:ascii="Times New Roman" w:eastAsia="Times New Roman" w:hAnsi="Times New Roman" w:cs="Times New Roman"/>
          <w:sz w:val="24"/>
          <w:szCs w:val="24"/>
        </w:rPr>
        <w:t>есторів</w:t>
      </w:r>
      <w:r w:rsidR="004D503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8713F">
        <w:rPr>
          <w:rFonts w:ascii="Times New Roman" w:eastAsia="Times New Roman" w:hAnsi="Times New Roman" w:cs="Times New Roman"/>
          <w:sz w:val="24"/>
          <w:szCs w:val="24"/>
        </w:rPr>
        <w:t xml:space="preserve">оподаткування, наявності сприятливих умов на місцевому рівні для </w:t>
      </w:r>
      <w:r w:rsidR="004D503B">
        <w:rPr>
          <w:rFonts w:ascii="Times New Roman" w:eastAsia="Times New Roman" w:hAnsi="Times New Roman" w:cs="Times New Roman"/>
          <w:sz w:val="24"/>
          <w:szCs w:val="24"/>
        </w:rPr>
        <w:t xml:space="preserve">залучення </w:t>
      </w:r>
      <w:r w:rsidR="0058713F">
        <w:rPr>
          <w:rFonts w:ascii="Times New Roman" w:eastAsia="Times New Roman" w:hAnsi="Times New Roman" w:cs="Times New Roman"/>
          <w:sz w:val="24"/>
          <w:szCs w:val="24"/>
        </w:rPr>
        <w:t>інвест</w:t>
      </w:r>
      <w:r w:rsidR="004D503B">
        <w:rPr>
          <w:rFonts w:ascii="Times New Roman" w:eastAsia="Times New Roman" w:hAnsi="Times New Roman" w:cs="Times New Roman"/>
          <w:sz w:val="24"/>
          <w:szCs w:val="24"/>
        </w:rPr>
        <w:t>ицій</w:t>
      </w:r>
      <w:r w:rsidR="0058713F">
        <w:rPr>
          <w:rFonts w:ascii="Times New Roman" w:eastAsia="Times New Roman" w:hAnsi="Times New Roman" w:cs="Times New Roman"/>
          <w:sz w:val="24"/>
          <w:szCs w:val="24"/>
        </w:rPr>
        <w:t xml:space="preserve"> тощо). </w:t>
      </w:r>
    </w:p>
    <w:p w:rsidR="0058713F" w:rsidRDefault="0058713F" w:rsidP="00522D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Валютні коливання, стрімке падіння курсу національної грошової одиниці</w:t>
      </w:r>
      <w:r w:rsidR="004D503B">
        <w:rPr>
          <w:rFonts w:ascii="Times New Roman" w:eastAsia="Times New Roman" w:hAnsi="Times New Roman" w:cs="Times New Roman"/>
          <w:sz w:val="24"/>
          <w:szCs w:val="24"/>
        </w:rPr>
        <w:t xml:space="preserve"> – гривні</w:t>
      </w:r>
      <w:r>
        <w:rPr>
          <w:rFonts w:ascii="Times New Roman" w:eastAsia="Times New Roman" w:hAnsi="Times New Roman" w:cs="Times New Roman"/>
          <w:sz w:val="24"/>
          <w:szCs w:val="24"/>
        </w:rPr>
        <w:t>, а також неефективна політика НБУ щодо регулювання валютно</w:t>
      </w:r>
      <w:r w:rsidR="004D503B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ринку та діяльності банківського сектору сформували передумови </w:t>
      </w:r>
      <w:r w:rsidR="004D503B">
        <w:rPr>
          <w:rFonts w:ascii="Times New Roman" w:eastAsia="Times New Roman" w:hAnsi="Times New Roman" w:cs="Times New Roman"/>
          <w:sz w:val="24"/>
          <w:szCs w:val="24"/>
        </w:rPr>
        <w:t>що</w:t>
      </w:r>
      <w:r>
        <w:rPr>
          <w:rFonts w:ascii="Times New Roman" w:eastAsia="Times New Roman" w:hAnsi="Times New Roman" w:cs="Times New Roman"/>
          <w:sz w:val="24"/>
          <w:szCs w:val="24"/>
        </w:rPr>
        <w:t>до тінізації грошових коштів</w:t>
      </w:r>
      <w:r w:rsidR="004D50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Так, на початок 2015 р. у банківській системі України обсяг гривневих депозитів населення становив 195,3 млрд. грн., але вже на початок листопада 2015 р. він дорівнював 174,6 млрд. грн. </w:t>
      </w:r>
      <w:r w:rsidR="00FC73AC">
        <w:rPr>
          <w:rFonts w:ascii="Times New Roman" w:eastAsia="Times New Roman" w:hAnsi="Times New Roman" w:cs="Times New Roman"/>
          <w:sz w:val="24"/>
          <w:szCs w:val="24"/>
        </w:rPr>
        <w:t xml:space="preserve">(тобто, з банківських депозитів населення «вивело» біля 21 млрд. грн.). За цей же період обсяг валютних депозитів скоротився з 13,2 млрд. дол. США до 9,2 млрд. дол. США </w:t>
      </w:r>
      <w:r w:rsidR="00FC73AC" w:rsidRPr="009E5314">
        <w:rPr>
          <w:rFonts w:ascii="Times New Roman" w:eastAsia="Times New Roman" w:hAnsi="Times New Roman" w:cs="Times New Roman"/>
          <w:sz w:val="24"/>
          <w:szCs w:val="24"/>
        </w:rPr>
        <w:t>[</w:t>
      </w:r>
      <w:r w:rsidR="00F73A36" w:rsidRPr="00BB17FF">
        <w:rPr>
          <w:rFonts w:ascii="Times New Roman" w:eastAsia="Times New Roman" w:hAnsi="Times New Roman" w:cs="Times New Roman"/>
          <w:sz w:val="24"/>
          <w:szCs w:val="24"/>
        </w:rPr>
        <w:t>4</w:t>
      </w:r>
      <w:r w:rsidR="00FC73AC" w:rsidRPr="009E5314">
        <w:rPr>
          <w:rFonts w:ascii="Times New Roman" w:eastAsia="Times New Roman" w:hAnsi="Times New Roman" w:cs="Times New Roman"/>
          <w:sz w:val="24"/>
          <w:szCs w:val="24"/>
        </w:rPr>
        <w:t>].</w:t>
      </w:r>
      <w:r w:rsidR="007B2B0A">
        <w:rPr>
          <w:rFonts w:ascii="Times New Roman" w:eastAsia="Times New Roman" w:hAnsi="Times New Roman" w:cs="Times New Roman"/>
          <w:sz w:val="24"/>
          <w:szCs w:val="24"/>
        </w:rPr>
        <w:t xml:space="preserve"> Тільки один цей чинник (відтік </w:t>
      </w:r>
      <w:r w:rsidR="004D503B">
        <w:rPr>
          <w:rFonts w:ascii="Times New Roman" w:eastAsia="Times New Roman" w:hAnsi="Times New Roman" w:cs="Times New Roman"/>
          <w:sz w:val="24"/>
          <w:szCs w:val="24"/>
        </w:rPr>
        <w:t>коштів</w:t>
      </w:r>
      <w:r w:rsidR="004D503B" w:rsidRPr="004D5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503B">
        <w:rPr>
          <w:rFonts w:ascii="Times New Roman" w:eastAsia="Times New Roman" w:hAnsi="Times New Roman" w:cs="Times New Roman"/>
          <w:sz w:val="24"/>
          <w:szCs w:val="24"/>
        </w:rPr>
        <w:t xml:space="preserve">фізичних осіб з банківських </w:t>
      </w:r>
      <w:r w:rsidR="007B2B0A">
        <w:rPr>
          <w:rFonts w:ascii="Times New Roman" w:eastAsia="Times New Roman" w:hAnsi="Times New Roman" w:cs="Times New Roman"/>
          <w:sz w:val="24"/>
          <w:szCs w:val="24"/>
        </w:rPr>
        <w:t>депозитів) ма</w:t>
      </w:r>
      <w:r w:rsidR="004D503B">
        <w:rPr>
          <w:rFonts w:ascii="Times New Roman" w:eastAsia="Times New Roman" w:hAnsi="Times New Roman" w:cs="Times New Roman"/>
          <w:sz w:val="24"/>
          <w:szCs w:val="24"/>
        </w:rPr>
        <w:t xml:space="preserve">в поштовх щодо </w:t>
      </w:r>
      <w:r w:rsidR="007B2B0A">
        <w:rPr>
          <w:rFonts w:ascii="Times New Roman" w:eastAsia="Times New Roman" w:hAnsi="Times New Roman" w:cs="Times New Roman"/>
          <w:sz w:val="24"/>
          <w:szCs w:val="24"/>
        </w:rPr>
        <w:t>подальш</w:t>
      </w:r>
      <w:r w:rsidR="004D503B">
        <w:rPr>
          <w:rFonts w:ascii="Times New Roman" w:eastAsia="Times New Roman" w:hAnsi="Times New Roman" w:cs="Times New Roman"/>
          <w:sz w:val="24"/>
          <w:szCs w:val="24"/>
        </w:rPr>
        <w:t>ої</w:t>
      </w:r>
      <w:r w:rsidR="007B2B0A">
        <w:rPr>
          <w:rFonts w:ascii="Times New Roman" w:eastAsia="Times New Roman" w:hAnsi="Times New Roman" w:cs="Times New Roman"/>
          <w:sz w:val="24"/>
          <w:szCs w:val="24"/>
        </w:rPr>
        <w:t xml:space="preserve"> тінізаці</w:t>
      </w:r>
      <w:r w:rsidR="004D503B">
        <w:rPr>
          <w:rFonts w:ascii="Times New Roman" w:eastAsia="Times New Roman" w:hAnsi="Times New Roman" w:cs="Times New Roman"/>
          <w:sz w:val="24"/>
          <w:szCs w:val="24"/>
        </w:rPr>
        <w:t>ї</w:t>
      </w:r>
      <w:r w:rsidR="007B2B0A">
        <w:rPr>
          <w:rFonts w:ascii="Times New Roman" w:eastAsia="Times New Roman" w:hAnsi="Times New Roman" w:cs="Times New Roman"/>
          <w:sz w:val="24"/>
          <w:szCs w:val="24"/>
        </w:rPr>
        <w:t xml:space="preserve"> економіки України.</w:t>
      </w:r>
      <w:r w:rsidR="004D503B">
        <w:rPr>
          <w:rFonts w:ascii="Times New Roman" w:eastAsia="Times New Roman" w:hAnsi="Times New Roman" w:cs="Times New Roman"/>
          <w:sz w:val="24"/>
          <w:szCs w:val="24"/>
        </w:rPr>
        <w:t xml:space="preserve"> Адже, зняті з депозитів гроші </w:t>
      </w:r>
      <w:r w:rsidR="007B2B0A">
        <w:rPr>
          <w:rFonts w:ascii="Times New Roman" w:eastAsia="Times New Roman" w:hAnsi="Times New Roman" w:cs="Times New Roman"/>
          <w:sz w:val="24"/>
          <w:szCs w:val="24"/>
        </w:rPr>
        <w:t xml:space="preserve">осідають </w:t>
      </w:r>
      <w:r w:rsidR="004D503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92F40">
        <w:rPr>
          <w:rFonts w:ascii="Times New Roman" w:eastAsia="Times New Roman" w:hAnsi="Times New Roman" w:cs="Times New Roman"/>
          <w:sz w:val="24"/>
          <w:szCs w:val="24"/>
        </w:rPr>
        <w:t>під матрацом</w:t>
      </w:r>
      <w:r w:rsidR="007B2B0A">
        <w:rPr>
          <w:rFonts w:ascii="Times New Roman" w:eastAsia="Times New Roman" w:hAnsi="Times New Roman" w:cs="Times New Roman"/>
          <w:sz w:val="24"/>
          <w:szCs w:val="24"/>
        </w:rPr>
        <w:t xml:space="preserve">», виводяться з легального обігу, «тиснуть» на </w:t>
      </w:r>
      <w:r w:rsidR="00492F40">
        <w:rPr>
          <w:rFonts w:ascii="Times New Roman" w:eastAsia="Times New Roman" w:hAnsi="Times New Roman" w:cs="Times New Roman"/>
          <w:sz w:val="24"/>
          <w:szCs w:val="24"/>
        </w:rPr>
        <w:t xml:space="preserve">обмінний </w:t>
      </w:r>
      <w:r w:rsidR="007B2B0A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="00492F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2B0A">
        <w:rPr>
          <w:rFonts w:ascii="Times New Roman" w:eastAsia="Times New Roman" w:hAnsi="Times New Roman" w:cs="Times New Roman"/>
          <w:sz w:val="24"/>
          <w:szCs w:val="24"/>
        </w:rPr>
        <w:t xml:space="preserve">(шляхом </w:t>
      </w:r>
      <w:r w:rsidR="00492F40">
        <w:rPr>
          <w:rFonts w:ascii="Times New Roman" w:eastAsia="Times New Roman" w:hAnsi="Times New Roman" w:cs="Times New Roman"/>
          <w:sz w:val="24"/>
          <w:szCs w:val="24"/>
        </w:rPr>
        <w:t xml:space="preserve">конвертації </w:t>
      </w:r>
      <w:r w:rsidR="007B2B0A">
        <w:rPr>
          <w:rFonts w:ascii="Times New Roman" w:eastAsia="Times New Roman" w:hAnsi="Times New Roman" w:cs="Times New Roman"/>
          <w:sz w:val="24"/>
          <w:szCs w:val="24"/>
        </w:rPr>
        <w:t>гривні у валюту), переходять у сферу готівкового обігу (а отже</w:t>
      </w:r>
      <w:r w:rsidR="00492F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2B0A">
        <w:rPr>
          <w:rFonts w:ascii="Times New Roman" w:eastAsia="Times New Roman" w:hAnsi="Times New Roman" w:cs="Times New Roman"/>
          <w:sz w:val="24"/>
          <w:szCs w:val="24"/>
        </w:rPr>
        <w:t>залучаю</w:t>
      </w:r>
      <w:r w:rsidR="00492F40">
        <w:rPr>
          <w:rFonts w:ascii="Times New Roman" w:eastAsia="Times New Roman" w:hAnsi="Times New Roman" w:cs="Times New Roman"/>
          <w:sz w:val="24"/>
          <w:szCs w:val="24"/>
        </w:rPr>
        <w:t>ться до тіньової сфери</w:t>
      </w:r>
      <w:r w:rsidR="007B2B0A">
        <w:rPr>
          <w:rFonts w:ascii="Times New Roman" w:eastAsia="Times New Roman" w:hAnsi="Times New Roman" w:cs="Times New Roman"/>
          <w:sz w:val="24"/>
          <w:szCs w:val="24"/>
        </w:rPr>
        <w:t>). Встановлені НБУ адміністративні обмеження на зняття валютних вкладів в еквіваленті не більше 15 тис. грн. на добу (обмеження діє з лютого 2014 р.) та обмеження на купівлю валюти на суму, що не має перевищувати 3000 грн на добу (обмеження діє з вересн</w:t>
      </w:r>
      <w:r w:rsidR="00492F4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B2B0A">
        <w:rPr>
          <w:rFonts w:ascii="Times New Roman" w:eastAsia="Times New Roman" w:hAnsi="Times New Roman" w:cs="Times New Roman"/>
          <w:sz w:val="24"/>
          <w:szCs w:val="24"/>
        </w:rPr>
        <w:t xml:space="preserve"> 2014 р.) не дали очікуваних результатів</w:t>
      </w:r>
      <w:r w:rsidR="00492F40">
        <w:rPr>
          <w:rFonts w:ascii="Times New Roman" w:eastAsia="Times New Roman" w:hAnsi="Times New Roman" w:cs="Times New Roman"/>
          <w:sz w:val="24"/>
          <w:szCs w:val="24"/>
        </w:rPr>
        <w:t xml:space="preserve"> стабілізації курсу гривні</w:t>
      </w:r>
      <w:r w:rsidR="007B2B0A">
        <w:rPr>
          <w:rFonts w:ascii="Times New Roman" w:eastAsia="Times New Roman" w:hAnsi="Times New Roman" w:cs="Times New Roman"/>
          <w:sz w:val="24"/>
          <w:szCs w:val="24"/>
        </w:rPr>
        <w:t>. Адже миттєво активізувався тіньовий валютний ринок, який «замінив» собою офіційні банківські установи та почав «розкачувати» валютний курс, отримуючи не обліковані прибутки.</w:t>
      </w:r>
      <w:r w:rsidR="00522D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5491">
        <w:rPr>
          <w:rFonts w:ascii="Times New Roman" w:eastAsia="Times New Roman" w:hAnsi="Times New Roman" w:cs="Times New Roman"/>
          <w:sz w:val="24"/>
          <w:szCs w:val="24"/>
        </w:rPr>
        <w:t xml:space="preserve">Адміністративні валютні </w:t>
      </w:r>
      <w:r w:rsidR="00522D5D">
        <w:rPr>
          <w:rFonts w:ascii="Times New Roman" w:eastAsia="Times New Roman" w:hAnsi="Times New Roman" w:cs="Times New Roman"/>
          <w:sz w:val="24"/>
          <w:szCs w:val="24"/>
        </w:rPr>
        <w:t>обмеження НБУ, пов’язані з обов’язковим продажем 75 % валютної виручки для експортерів (які діють до 16 березня 2016 р.) також «тиснуть</w:t>
      </w:r>
      <w:r w:rsidR="00B04C76">
        <w:rPr>
          <w:rFonts w:ascii="Times New Roman" w:eastAsia="Times New Roman" w:hAnsi="Times New Roman" w:cs="Times New Roman"/>
          <w:sz w:val="24"/>
          <w:szCs w:val="24"/>
        </w:rPr>
        <w:t xml:space="preserve">» на </w:t>
      </w:r>
      <w:r w:rsidR="00B04C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валютний курс та сприяють розповсюдженню </w:t>
      </w:r>
      <w:r w:rsidR="00522D5D">
        <w:rPr>
          <w:rFonts w:ascii="Times New Roman" w:eastAsia="Times New Roman" w:hAnsi="Times New Roman" w:cs="Times New Roman"/>
          <w:sz w:val="24"/>
          <w:szCs w:val="24"/>
        </w:rPr>
        <w:t xml:space="preserve">тіньових послуг </w:t>
      </w:r>
      <w:r w:rsidR="00B04C76">
        <w:rPr>
          <w:rFonts w:ascii="Times New Roman" w:eastAsia="Times New Roman" w:hAnsi="Times New Roman" w:cs="Times New Roman"/>
          <w:sz w:val="24"/>
          <w:szCs w:val="24"/>
        </w:rPr>
        <w:t xml:space="preserve">конвертації валютних коштів </w:t>
      </w:r>
      <w:r w:rsidR="00522D5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B04C76">
        <w:rPr>
          <w:rFonts w:ascii="Times New Roman" w:eastAsia="Times New Roman" w:hAnsi="Times New Roman" w:cs="Times New Roman"/>
          <w:sz w:val="24"/>
          <w:szCs w:val="24"/>
        </w:rPr>
        <w:t xml:space="preserve">українському </w:t>
      </w:r>
      <w:r w:rsidR="00522D5D">
        <w:rPr>
          <w:rFonts w:ascii="Times New Roman" w:eastAsia="Times New Roman" w:hAnsi="Times New Roman" w:cs="Times New Roman"/>
          <w:sz w:val="24"/>
          <w:szCs w:val="24"/>
        </w:rPr>
        <w:t>фінансовому ринку</w:t>
      </w:r>
      <w:r w:rsidR="00B04C76">
        <w:rPr>
          <w:rFonts w:ascii="Times New Roman" w:eastAsia="Times New Roman" w:hAnsi="Times New Roman" w:cs="Times New Roman"/>
          <w:sz w:val="24"/>
          <w:szCs w:val="24"/>
        </w:rPr>
        <w:t>. В</w:t>
      </w:r>
      <w:r w:rsidR="00522D5D">
        <w:rPr>
          <w:rFonts w:ascii="Times New Roman" w:eastAsia="Times New Roman" w:hAnsi="Times New Roman" w:cs="Times New Roman"/>
          <w:sz w:val="24"/>
          <w:szCs w:val="24"/>
        </w:rPr>
        <w:t xml:space="preserve">исокий рівень зарегульованості </w:t>
      </w:r>
      <w:r w:rsidR="00BF189B">
        <w:rPr>
          <w:rFonts w:ascii="Times New Roman" w:eastAsia="Times New Roman" w:hAnsi="Times New Roman" w:cs="Times New Roman"/>
          <w:sz w:val="24"/>
          <w:szCs w:val="24"/>
        </w:rPr>
        <w:t xml:space="preserve">фінансової </w:t>
      </w:r>
      <w:r w:rsidR="00522D5D">
        <w:rPr>
          <w:rFonts w:ascii="Times New Roman" w:eastAsia="Times New Roman" w:hAnsi="Times New Roman" w:cs="Times New Roman"/>
          <w:sz w:val="24"/>
          <w:szCs w:val="24"/>
        </w:rPr>
        <w:t xml:space="preserve">діяльності банківських структур, юридичних та фізичних осіб на валютному (та міжбанківському) ринку призводить до </w:t>
      </w:r>
      <w:r w:rsidR="00BF189B">
        <w:rPr>
          <w:rFonts w:ascii="Times New Roman" w:eastAsia="Times New Roman" w:hAnsi="Times New Roman" w:cs="Times New Roman"/>
          <w:sz w:val="24"/>
          <w:szCs w:val="24"/>
        </w:rPr>
        <w:t>активізації тіньової діяльності</w:t>
      </w:r>
      <w:r w:rsidR="00522D5D">
        <w:rPr>
          <w:rFonts w:ascii="Times New Roman" w:eastAsia="Times New Roman" w:hAnsi="Times New Roman" w:cs="Times New Roman"/>
          <w:sz w:val="24"/>
          <w:szCs w:val="24"/>
        </w:rPr>
        <w:t xml:space="preserve">. Адже </w:t>
      </w:r>
      <w:r w:rsidR="00D10E5C">
        <w:rPr>
          <w:rFonts w:ascii="Times New Roman" w:eastAsia="Times New Roman" w:hAnsi="Times New Roman" w:cs="Times New Roman"/>
          <w:sz w:val="24"/>
          <w:szCs w:val="24"/>
        </w:rPr>
        <w:t xml:space="preserve">об’єктивні </w:t>
      </w:r>
      <w:r w:rsidR="00522D5D">
        <w:rPr>
          <w:rFonts w:ascii="Times New Roman" w:eastAsia="Times New Roman" w:hAnsi="Times New Roman" w:cs="Times New Roman"/>
          <w:sz w:val="24"/>
          <w:szCs w:val="24"/>
        </w:rPr>
        <w:t>закони ринкової економіки</w:t>
      </w:r>
      <w:r w:rsidR="00D10E5C">
        <w:rPr>
          <w:rFonts w:ascii="Times New Roman" w:eastAsia="Times New Roman" w:hAnsi="Times New Roman" w:cs="Times New Roman"/>
          <w:sz w:val="24"/>
          <w:szCs w:val="24"/>
        </w:rPr>
        <w:t xml:space="preserve">, що передбачають </w:t>
      </w:r>
      <w:r w:rsidR="00522D5D">
        <w:rPr>
          <w:rFonts w:ascii="Times New Roman" w:eastAsia="Times New Roman" w:hAnsi="Times New Roman" w:cs="Times New Roman"/>
          <w:sz w:val="24"/>
          <w:szCs w:val="24"/>
        </w:rPr>
        <w:t xml:space="preserve">вільний рух ресурсів, доходів, капіталів </w:t>
      </w:r>
      <w:r w:rsidR="00D10E5C">
        <w:rPr>
          <w:rFonts w:ascii="Times New Roman" w:eastAsia="Times New Roman" w:hAnsi="Times New Roman" w:cs="Times New Roman"/>
          <w:sz w:val="24"/>
          <w:szCs w:val="24"/>
        </w:rPr>
        <w:t xml:space="preserve">– прокладуть собі шлях незалежно від адміністративних заборон та тимчасових обмежень. </w:t>
      </w:r>
      <w:r w:rsidR="00BF189B">
        <w:rPr>
          <w:rFonts w:ascii="Times New Roman" w:eastAsia="Times New Roman" w:hAnsi="Times New Roman" w:cs="Times New Roman"/>
          <w:sz w:val="24"/>
          <w:szCs w:val="24"/>
        </w:rPr>
        <w:t>З</w:t>
      </w:r>
      <w:r w:rsidR="00D10E5C">
        <w:rPr>
          <w:rFonts w:ascii="Times New Roman" w:eastAsia="Times New Roman" w:hAnsi="Times New Roman" w:cs="Times New Roman"/>
          <w:sz w:val="24"/>
          <w:szCs w:val="24"/>
        </w:rPr>
        <w:t>азначимо, що стабілізація купівельної спроможності гривні залежить не виключно від обсягів міжнародних кредитів, що надх</w:t>
      </w:r>
      <w:r w:rsidR="00BF189B">
        <w:rPr>
          <w:rFonts w:ascii="Times New Roman" w:eastAsia="Times New Roman" w:hAnsi="Times New Roman" w:cs="Times New Roman"/>
          <w:sz w:val="24"/>
          <w:szCs w:val="24"/>
        </w:rPr>
        <w:t xml:space="preserve">одять до України, ефективності </w:t>
      </w:r>
      <w:r w:rsidR="00D10E5C">
        <w:rPr>
          <w:rFonts w:ascii="Times New Roman" w:eastAsia="Times New Roman" w:hAnsi="Times New Roman" w:cs="Times New Roman"/>
          <w:sz w:val="24"/>
          <w:szCs w:val="24"/>
        </w:rPr>
        <w:t>регулят</w:t>
      </w:r>
      <w:r w:rsidR="00BF189B">
        <w:rPr>
          <w:rFonts w:ascii="Times New Roman" w:eastAsia="Times New Roman" w:hAnsi="Times New Roman" w:cs="Times New Roman"/>
          <w:sz w:val="24"/>
          <w:szCs w:val="24"/>
        </w:rPr>
        <w:t xml:space="preserve">ивного </w:t>
      </w:r>
      <w:r w:rsidR="00D10E5C">
        <w:rPr>
          <w:rFonts w:ascii="Times New Roman" w:eastAsia="Times New Roman" w:hAnsi="Times New Roman" w:cs="Times New Roman"/>
          <w:sz w:val="24"/>
          <w:szCs w:val="24"/>
        </w:rPr>
        <w:t>втручання НБУ та стабільності банківської с</w:t>
      </w:r>
      <w:r w:rsidR="00BF189B">
        <w:rPr>
          <w:rFonts w:ascii="Times New Roman" w:eastAsia="Times New Roman" w:hAnsi="Times New Roman" w:cs="Times New Roman"/>
          <w:sz w:val="24"/>
          <w:szCs w:val="24"/>
        </w:rPr>
        <w:t>истеми</w:t>
      </w:r>
      <w:r w:rsidR="00D10E5C">
        <w:rPr>
          <w:rFonts w:ascii="Times New Roman" w:eastAsia="Times New Roman" w:hAnsi="Times New Roman" w:cs="Times New Roman"/>
          <w:sz w:val="24"/>
          <w:szCs w:val="24"/>
        </w:rPr>
        <w:t xml:space="preserve">, а (у першу чергу!) від дієздатності та ефективності українського виробництва товарів та послуг. Фінансова сфера не </w:t>
      </w:r>
      <w:r w:rsidR="00BF189B">
        <w:rPr>
          <w:rFonts w:ascii="Times New Roman" w:eastAsia="Times New Roman" w:hAnsi="Times New Roman" w:cs="Times New Roman"/>
          <w:sz w:val="24"/>
          <w:szCs w:val="24"/>
        </w:rPr>
        <w:t xml:space="preserve">повинна </w:t>
      </w:r>
      <w:r w:rsidR="00D10E5C">
        <w:rPr>
          <w:rFonts w:ascii="Times New Roman" w:eastAsia="Times New Roman" w:hAnsi="Times New Roman" w:cs="Times New Roman"/>
          <w:sz w:val="24"/>
          <w:szCs w:val="24"/>
        </w:rPr>
        <w:t>втра</w:t>
      </w:r>
      <w:r w:rsidR="00BF189B">
        <w:rPr>
          <w:rFonts w:ascii="Times New Roman" w:eastAsia="Times New Roman" w:hAnsi="Times New Roman" w:cs="Times New Roman"/>
          <w:sz w:val="24"/>
          <w:szCs w:val="24"/>
        </w:rPr>
        <w:t>чати</w:t>
      </w:r>
      <w:r w:rsidR="00D10E5C">
        <w:rPr>
          <w:rFonts w:ascii="Times New Roman" w:eastAsia="Times New Roman" w:hAnsi="Times New Roman" w:cs="Times New Roman"/>
          <w:sz w:val="24"/>
          <w:szCs w:val="24"/>
        </w:rPr>
        <w:t xml:space="preserve"> сво</w:t>
      </w:r>
      <w:r w:rsidR="00BF189B">
        <w:rPr>
          <w:rFonts w:ascii="Times New Roman" w:eastAsia="Times New Roman" w:hAnsi="Times New Roman" w:cs="Times New Roman"/>
          <w:sz w:val="24"/>
          <w:szCs w:val="24"/>
        </w:rPr>
        <w:t>є</w:t>
      </w:r>
      <w:r w:rsidR="00D10E5C">
        <w:rPr>
          <w:rFonts w:ascii="Times New Roman" w:eastAsia="Times New Roman" w:hAnsi="Times New Roman" w:cs="Times New Roman"/>
          <w:sz w:val="24"/>
          <w:szCs w:val="24"/>
        </w:rPr>
        <w:t xml:space="preserve"> прям</w:t>
      </w:r>
      <w:r w:rsidR="00BF189B">
        <w:rPr>
          <w:rFonts w:ascii="Times New Roman" w:eastAsia="Times New Roman" w:hAnsi="Times New Roman" w:cs="Times New Roman"/>
          <w:sz w:val="24"/>
          <w:szCs w:val="24"/>
        </w:rPr>
        <w:t>е призначення – ефективно</w:t>
      </w:r>
      <w:r w:rsidR="00D10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0E5C" w:rsidRPr="00BF189B">
        <w:rPr>
          <w:rFonts w:ascii="Times New Roman" w:eastAsia="Times New Roman" w:hAnsi="Times New Roman" w:cs="Times New Roman"/>
          <w:i/>
          <w:sz w:val="24"/>
          <w:szCs w:val="24"/>
        </w:rPr>
        <w:t>обслуговува</w:t>
      </w:r>
      <w:r w:rsidR="00BF189B">
        <w:rPr>
          <w:rFonts w:ascii="Times New Roman" w:eastAsia="Times New Roman" w:hAnsi="Times New Roman" w:cs="Times New Roman"/>
          <w:i/>
          <w:sz w:val="24"/>
          <w:szCs w:val="24"/>
        </w:rPr>
        <w:t>ти</w:t>
      </w:r>
      <w:r w:rsidR="00D10E5C">
        <w:rPr>
          <w:rFonts w:ascii="Times New Roman" w:eastAsia="Times New Roman" w:hAnsi="Times New Roman" w:cs="Times New Roman"/>
          <w:sz w:val="24"/>
          <w:szCs w:val="24"/>
        </w:rPr>
        <w:t xml:space="preserve"> діяльні</w:t>
      </w:r>
      <w:r w:rsidR="00BF189B">
        <w:rPr>
          <w:rFonts w:ascii="Times New Roman" w:eastAsia="Times New Roman" w:hAnsi="Times New Roman" w:cs="Times New Roman"/>
          <w:sz w:val="24"/>
          <w:szCs w:val="24"/>
        </w:rPr>
        <w:t>сть</w:t>
      </w:r>
      <w:r w:rsidR="00D10E5C">
        <w:rPr>
          <w:rFonts w:ascii="Times New Roman" w:eastAsia="Times New Roman" w:hAnsi="Times New Roman" w:cs="Times New Roman"/>
          <w:sz w:val="24"/>
          <w:szCs w:val="24"/>
        </w:rPr>
        <w:t xml:space="preserve"> секторів національно</w:t>
      </w:r>
      <w:r w:rsidR="00BF189B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="00D10E5C">
        <w:rPr>
          <w:rFonts w:ascii="Times New Roman" w:eastAsia="Times New Roman" w:hAnsi="Times New Roman" w:cs="Times New Roman"/>
          <w:sz w:val="24"/>
          <w:szCs w:val="24"/>
        </w:rPr>
        <w:t xml:space="preserve">господарства (у т.ч. промислових, агропромислових підприємств, підприємств сфери послуг). </w:t>
      </w:r>
    </w:p>
    <w:p w:rsidR="00AD3D6E" w:rsidRDefault="001C14AE" w:rsidP="0067176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 w:rsidR="004D5357">
        <w:rPr>
          <w:rFonts w:ascii="Times New Roman" w:eastAsia="Times New Roman" w:hAnsi="Times New Roman" w:cs="Times New Roman"/>
          <w:sz w:val="24"/>
          <w:szCs w:val="24"/>
        </w:rPr>
        <w:t xml:space="preserve">жливе </w:t>
      </w:r>
      <w:r>
        <w:rPr>
          <w:rFonts w:ascii="Times New Roman" w:eastAsia="Times New Roman" w:hAnsi="Times New Roman" w:cs="Times New Roman"/>
          <w:sz w:val="24"/>
          <w:szCs w:val="24"/>
        </w:rPr>
        <w:t>місце у системі тіньової економіки належить тінізації ринку праці.</w:t>
      </w:r>
      <w:r w:rsidR="00BF18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5357">
        <w:rPr>
          <w:rFonts w:ascii="Times New Roman" w:eastAsia="Times New Roman" w:hAnsi="Times New Roman" w:cs="Times New Roman"/>
          <w:sz w:val="24"/>
          <w:szCs w:val="24"/>
        </w:rPr>
        <w:t>Ринок праці в Укра</w:t>
      </w:r>
      <w:r w:rsidR="00F73A36">
        <w:rPr>
          <w:rFonts w:ascii="Times New Roman" w:eastAsia="Times New Roman" w:hAnsi="Times New Roman" w:cs="Times New Roman"/>
          <w:sz w:val="24"/>
          <w:szCs w:val="24"/>
        </w:rPr>
        <w:t>їні перебуває у кризовому стані</w:t>
      </w:r>
      <w:r w:rsidR="00F73A36" w:rsidRPr="00F73A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D5357">
        <w:rPr>
          <w:rFonts w:ascii="Times New Roman" w:eastAsia="Times New Roman" w:hAnsi="Times New Roman" w:cs="Times New Roman"/>
          <w:sz w:val="24"/>
          <w:szCs w:val="24"/>
        </w:rPr>
        <w:t>причинами цього слід визнати: втрату Україною традиційних ринків збуту (на які була орієнтована продукція національного виробн</w:t>
      </w:r>
      <w:r w:rsidR="00F73A36">
        <w:rPr>
          <w:rFonts w:ascii="Times New Roman" w:eastAsia="Times New Roman" w:hAnsi="Times New Roman" w:cs="Times New Roman"/>
          <w:sz w:val="24"/>
          <w:szCs w:val="24"/>
        </w:rPr>
        <w:t xml:space="preserve">ицтва), падіння цін на сировину і </w:t>
      </w:r>
      <w:r w:rsidR="004D5357">
        <w:rPr>
          <w:rFonts w:ascii="Times New Roman" w:eastAsia="Times New Roman" w:hAnsi="Times New Roman" w:cs="Times New Roman"/>
          <w:sz w:val="24"/>
          <w:szCs w:val="24"/>
        </w:rPr>
        <w:t>напівфабрикати</w:t>
      </w:r>
      <w:r w:rsidR="00F73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5357">
        <w:rPr>
          <w:rFonts w:ascii="Times New Roman" w:eastAsia="Times New Roman" w:hAnsi="Times New Roman" w:cs="Times New Roman"/>
          <w:sz w:val="24"/>
          <w:szCs w:val="24"/>
        </w:rPr>
        <w:t>на світових ринках</w:t>
      </w:r>
      <w:r w:rsidR="00F73A36">
        <w:rPr>
          <w:rFonts w:ascii="Times New Roman" w:eastAsia="Times New Roman" w:hAnsi="Times New Roman" w:cs="Times New Roman"/>
          <w:sz w:val="24"/>
          <w:szCs w:val="24"/>
        </w:rPr>
        <w:t>, що</w:t>
      </w:r>
      <w:r w:rsidR="004D5357">
        <w:rPr>
          <w:rFonts w:ascii="Times New Roman" w:eastAsia="Times New Roman" w:hAnsi="Times New Roman" w:cs="Times New Roman"/>
          <w:sz w:val="24"/>
          <w:szCs w:val="24"/>
        </w:rPr>
        <w:t xml:space="preserve"> робить нерентабельним таке виробництво та </w:t>
      </w:r>
      <w:r w:rsidR="00F73A36">
        <w:rPr>
          <w:rFonts w:ascii="Times New Roman" w:eastAsia="Times New Roman" w:hAnsi="Times New Roman" w:cs="Times New Roman"/>
          <w:sz w:val="24"/>
          <w:szCs w:val="24"/>
        </w:rPr>
        <w:t xml:space="preserve">збільшує </w:t>
      </w:r>
      <w:r w:rsidR="004D5357">
        <w:rPr>
          <w:rFonts w:ascii="Times New Roman" w:eastAsia="Times New Roman" w:hAnsi="Times New Roman" w:cs="Times New Roman"/>
          <w:sz w:val="24"/>
          <w:szCs w:val="24"/>
        </w:rPr>
        <w:t>безробіття. Процес структурної перебудови національного виробництва може затягнутися на роки. Поряд з цим, на ринок праці в Україні «тисне» і збільшення кількості внутрішньо переміщених осіб з Донбасу та Криму.</w:t>
      </w:r>
      <w:r w:rsidR="00F73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5357" w:rsidRPr="004D5357">
        <w:rPr>
          <w:rFonts w:ascii="Times New Roman" w:eastAsia="Times New Roman" w:hAnsi="Times New Roman" w:cs="Times New Roman"/>
          <w:sz w:val="24"/>
          <w:szCs w:val="24"/>
        </w:rPr>
        <w:t>За офіційними</w:t>
      </w:r>
      <w:r w:rsidR="004D5357">
        <w:rPr>
          <w:rFonts w:ascii="Times New Roman" w:eastAsia="Times New Roman" w:hAnsi="Times New Roman" w:cs="Times New Roman"/>
          <w:sz w:val="24"/>
          <w:szCs w:val="24"/>
        </w:rPr>
        <w:t xml:space="preserve"> даними, у 2013 р. та 2014 р. </w:t>
      </w:r>
      <w:r w:rsidR="00F73A36">
        <w:rPr>
          <w:rFonts w:ascii="Times New Roman" w:eastAsia="Times New Roman" w:hAnsi="Times New Roman" w:cs="Times New Roman"/>
          <w:sz w:val="24"/>
          <w:szCs w:val="24"/>
        </w:rPr>
        <w:t>в Україні</w:t>
      </w:r>
      <w:r w:rsidR="004D5357">
        <w:rPr>
          <w:rFonts w:ascii="Times New Roman" w:eastAsia="Times New Roman" w:hAnsi="Times New Roman" w:cs="Times New Roman"/>
          <w:sz w:val="24"/>
          <w:szCs w:val="24"/>
        </w:rPr>
        <w:t xml:space="preserve"> на одне вакантне місце претендувало 10 безробітних (зареєстрованих у Державній службі зайнятості), то </w:t>
      </w:r>
      <w:r w:rsidR="00071292">
        <w:rPr>
          <w:rFonts w:ascii="Times New Roman" w:eastAsia="Times New Roman" w:hAnsi="Times New Roman" w:cs="Times New Roman"/>
          <w:sz w:val="24"/>
          <w:szCs w:val="24"/>
        </w:rPr>
        <w:t xml:space="preserve">у 2015 р. такий показник становив 13 </w:t>
      </w:r>
      <w:r w:rsidR="001E0991">
        <w:rPr>
          <w:rFonts w:ascii="Times New Roman" w:eastAsia="Times New Roman" w:hAnsi="Times New Roman" w:cs="Times New Roman"/>
          <w:sz w:val="24"/>
          <w:szCs w:val="24"/>
        </w:rPr>
        <w:t>осіб</w:t>
      </w:r>
      <w:r w:rsidR="001E0991" w:rsidRPr="001E09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129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F73A36">
        <w:rPr>
          <w:rFonts w:ascii="Times New Roman" w:eastAsia="Times New Roman" w:hAnsi="Times New Roman" w:cs="Times New Roman"/>
          <w:sz w:val="24"/>
          <w:szCs w:val="24"/>
        </w:rPr>
        <w:t xml:space="preserve">одне місце, а у січні 2016 р. </w:t>
      </w:r>
      <w:r w:rsidR="00071292">
        <w:rPr>
          <w:rFonts w:ascii="Times New Roman" w:eastAsia="Times New Roman" w:hAnsi="Times New Roman" w:cs="Times New Roman"/>
          <w:sz w:val="24"/>
          <w:szCs w:val="24"/>
        </w:rPr>
        <w:t>16</w:t>
      </w:r>
      <w:r w:rsidR="004D5357" w:rsidRPr="004D53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1292">
        <w:rPr>
          <w:rFonts w:ascii="Times New Roman" w:eastAsia="Times New Roman" w:hAnsi="Times New Roman" w:cs="Times New Roman"/>
          <w:sz w:val="24"/>
          <w:szCs w:val="24"/>
        </w:rPr>
        <w:t xml:space="preserve">осіб </w:t>
      </w:r>
      <w:r w:rsidR="00071292" w:rsidRPr="009E5314">
        <w:rPr>
          <w:rFonts w:ascii="Times New Roman" w:eastAsia="Times New Roman" w:hAnsi="Times New Roman" w:cs="Times New Roman"/>
          <w:sz w:val="24"/>
          <w:szCs w:val="24"/>
        </w:rPr>
        <w:t>[</w:t>
      </w:r>
      <w:r w:rsidR="00F73A36" w:rsidRPr="009E5314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071292" w:rsidRPr="009E5314">
        <w:rPr>
          <w:rFonts w:ascii="Times New Roman" w:eastAsia="Times New Roman" w:hAnsi="Times New Roman" w:cs="Times New Roman"/>
          <w:sz w:val="24"/>
          <w:szCs w:val="24"/>
        </w:rPr>
        <w:t>].</w:t>
      </w:r>
      <w:r w:rsidR="00071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3A36">
        <w:rPr>
          <w:rFonts w:ascii="Times New Roman" w:eastAsia="Times New Roman" w:hAnsi="Times New Roman" w:cs="Times New Roman"/>
          <w:sz w:val="24"/>
          <w:szCs w:val="24"/>
        </w:rPr>
        <w:t>Д</w:t>
      </w:r>
      <w:r w:rsidR="001E0991">
        <w:rPr>
          <w:rFonts w:ascii="Times New Roman" w:eastAsia="Times New Roman" w:hAnsi="Times New Roman" w:cs="Times New Roman"/>
          <w:sz w:val="24"/>
          <w:szCs w:val="24"/>
        </w:rPr>
        <w:t xml:space="preserve">о Державної служби зайнятості </w:t>
      </w:r>
      <w:r w:rsidR="00F73A36">
        <w:rPr>
          <w:rFonts w:ascii="Times New Roman" w:eastAsia="Times New Roman" w:hAnsi="Times New Roman" w:cs="Times New Roman"/>
          <w:sz w:val="24"/>
          <w:szCs w:val="24"/>
        </w:rPr>
        <w:t xml:space="preserve">з 2014 р. </w:t>
      </w:r>
      <w:r w:rsidR="001E0991">
        <w:rPr>
          <w:rFonts w:ascii="Times New Roman" w:eastAsia="Times New Roman" w:hAnsi="Times New Roman" w:cs="Times New Roman"/>
          <w:sz w:val="24"/>
          <w:szCs w:val="24"/>
        </w:rPr>
        <w:t>звернулося 63,4 тис. переселенців</w:t>
      </w:r>
      <w:r w:rsidR="00F73A36" w:rsidRPr="00F73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3A36">
        <w:rPr>
          <w:rFonts w:ascii="Times New Roman" w:eastAsia="Times New Roman" w:hAnsi="Times New Roman" w:cs="Times New Roman"/>
          <w:sz w:val="24"/>
          <w:szCs w:val="24"/>
        </w:rPr>
        <w:t>з Донбасу та Криму</w:t>
      </w:r>
      <w:r w:rsidR="001E0991">
        <w:rPr>
          <w:rFonts w:ascii="Times New Roman" w:eastAsia="Times New Roman" w:hAnsi="Times New Roman" w:cs="Times New Roman"/>
          <w:sz w:val="24"/>
          <w:szCs w:val="24"/>
        </w:rPr>
        <w:t xml:space="preserve">, а працевлаштувалось </w:t>
      </w:r>
      <w:r w:rsidR="00F73A36">
        <w:rPr>
          <w:rFonts w:ascii="Times New Roman" w:eastAsia="Times New Roman" w:hAnsi="Times New Roman" w:cs="Times New Roman"/>
          <w:sz w:val="24"/>
          <w:szCs w:val="24"/>
        </w:rPr>
        <w:t xml:space="preserve">– 14,3 тис. осіб (22 %); </w:t>
      </w:r>
      <w:r w:rsidR="001E0991">
        <w:rPr>
          <w:rFonts w:ascii="Times New Roman" w:eastAsia="Times New Roman" w:hAnsi="Times New Roman" w:cs="Times New Roman"/>
          <w:sz w:val="24"/>
          <w:szCs w:val="24"/>
        </w:rPr>
        <w:t>3,8</w:t>
      </w:r>
      <w:r w:rsidR="00F73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991">
        <w:rPr>
          <w:rFonts w:ascii="Times New Roman" w:eastAsia="Times New Roman" w:hAnsi="Times New Roman" w:cs="Times New Roman"/>
          <w:sz w:val="24"/>
          <w:szCs w:val="24"/>
        </w:rPr>
        <w:t>тис переселенців прой</w:t>
      </w:r>
      <w:r w:rsidR="00F73A36">
        <w:rPr>
          <w:rFonts w:ascii="Times New Roman" w:eastAsia="Times New Roman" w:hAnsi="Times New Roman" w:cs="Times New Roman"/>
          <w:sz w:val="24"/>
          <w:szCs w:val="24"/>
        </w:rPr>
        <w:t>шли професійну перекваліфікацію;</w:t>
      </w:r>
      <w:r w:rsidR="001E0991">
        <w:rPr>
          <w:rFonts w:ascii="Times New Roman" w:eastAsia="Times New Roman" w:hAnsi="Times New Roman" w:cs="Times New Roman"/>
          <w:sz w:val="24"/>
          <w:szCs w:val="24"/>
        </w:rPr>
        <w:t xml:space="preserve"> 5,5 тис. осіб працювали на тимчасових роботах. Отже, можна припустити, що понад 39 тис. переселенців </w:t>
      </w:r>
      <w:r w:rsidR="00F73A36">
        <w:rPr>
          <w:rFonts w:ascii="Times New Roman" w:eastAsia="Times New Roman" w:hAnsi="Times New Roman" w:cs="Times New Roman"/>
          <w:sz w:val="24"/>
          <w:szCs w:val="24"/>
        </w:rPr>
        <w:t xml:space="preserve">працюють  у «тіні». </w:t>
      </w:r>
      <w:r w:rsidR="001E0991">
        <w:rPr>
          <w:rFonts w:ascii="Times New Roman" w:eastAsia="Times New Roman" w:hAnsi="Times New Roman" w:cs="Times New Roman"/>
          <w:sz w:val="24"/>
          <w:szCs w:val="24"/>
        </w:rPr>
        <w:t xml:space="preserve">В цілому, </w:t>
      </w:r>
      <w:r w:rsidR="00F73A36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1E0991">
        <w:rPr>
          <w:rFonts w:ascii="Times New Roman" w:eastAsia="Times New Roman" w:hAnsi="Times New Roman" w:cs="Times New Roman"/>
          <w:sz w:val="24"/>
          <w:szCs w:val="24"/>
        </w:rPr>
        <w:t>рік у Державній служ</w:t>
      </w:r>
      <w:r w:rsidR="00F73A36">
        <w:rPr>
          <w:rFonts w:ascii="Times New Roman" w:eastAsia="Times New Roman" w:hAnsi="Times New Roman" w:cs="Times New Roman"/>
          <w:sz w:val="24"/>
          <w:szCs w:val="24"/>
        </w:rPr>
        <w:t>бі зайнятості України офіційно р</w:t>
      </w:r>
      <w:r w:rsidR="001E0991">
        <w:rPr>
          <w:rFonts w:ascii="Times New Roman" w:eastAsia="Times New Roman" w:hAnsi="Times New Roman" w:cs="Times New Roman"/>
          <w:sz w:val="24"/>
          <w:szCs w:val="24"/>
        </w:rPr>
        <w:t>еєстр</w:t>
      </w:r>
      <w:r w:rsidR="00F73A36">
        <w:rPr>
          <w:rFonts w:ascii="Times New Roman" w:eastAsia="Times New Roman" w:hAnsi="Times New Roman" w:cs="Times New Roman"/>
          <w:sz w:val="24"/>
          <w:szCs w:val="24"/>
        </w:rPr>
        <w:t xml:space="preserve">ується біля 500 тис. </w:t>
      </w:r>
      <w:r w:rsidR="001E0991">
        <w:rPr>
          <w:rFonts w:ascii="Times New Roman" w:eastAsia="Times New Roman" w:hAnsi="Times New Roman" w:cs="Times New Roman"/>
          <w:sz w:val="24"/>
          <w:szCs w:val="24"/>
        </w:rPr>
        <w:t xml:space="preserve">осіб безробітних (1,9 – 2 % </w:t>
      </w:r>
      <w:r w:rsidR="00F73A36">
        <w:rPr>
          <w:rFonts w:ascii="Times New Roman" w:eastAsia="Times New Roman" w:hAnsi="Times New Roman" w:cs="Times New Roman"/>
          <w:sz w:val="24"/>
          <w:szCs w:val="24"/>
        </w:rPr>
        <w:t xml:space="preserve">працездатного населення країни); </w:t>
      </w:r>
      <w:r w:rsidR="001E0991">
        <w:rPr>
          <w:rFonts w:ascii="Times New Roman" w:eastAsia="Times New Roman" w:hAnsi="Times New Roman" w:cs="Times New Roman"/>
          <w:sz w:val="24"/>
          <w:szCs w:val="24"/>
        </w:rPr>
        <w:t xml:space="preserve">понад 55 % </w:t>
      </w:r>
      <w:r w:rsidR="00F73A36">
        <w:rPr>
          <w:rFonts w:ascii="Times New Roman" w:eastAsia="Times New Roman" w:hAnsi="Times New Roman" w:cs="Times New Roman"/>
          <w:sz w:val="24"/>
          <w:szCs w:val="24"/>
        </w:rPr>
        <w:t xml:space="preserve">з них – </w:t>
      </w:r>
      <w:r w:rsidR="001E0991">
        <w:rPr>
          <w:rFonts w:ascii="Times New Roman" w:eastAsia="Times New Roman" w:hAnsi="Times New Roman" w:cs="Times New Roman"/>
          <w:sz w:val="24"/>
          <w:szCs w:val="24"/>
        </w:rPr>
        <w:t xml:space="preserve">це жінки (переважно, у віці понад 40 років), </w:t>
      </w:r>
      <w:r w:rsidR="00BB07FF">
        <w:rPr>
          <w:rFonts w:ascii="Times New Roman" w:eastAsia="Times New Roman" w:hAnsi="Times New Roman" w:cs="Times New Roman"/>
          <w:sz w:val="24"/>
          <w:szCs w:val="24"/>
        </w:rPr>
        <w:t>багато людей передпен</w:t>
      </w:r>
      <w:r w:rsidR="005A366B">
        <w:rPr>
          <w:rFonts w:ascii="Times New Roman" w:eastAsia="Times New Roman" w:hAnsi="Times New Roman" w:cs="Times New Roman"/>
          <w:sz w:val="24"/>
          <w:szCs w:val="24"/>
        </w:rPr>
        <w:t xml:space="preserve">сійного віку (з вищою </w:t>
      </w:r>
      <w:r w:rsidR="00BB07FF">
        <w:rPr>
          <w:rFonts w:ascii="Times New Roman" w:eastAsia="Times New Roman" w:hAnsi="Times New Roman" w:cs="Times New Roman"/>
          <w:sz w:val="24"/>
          <w:szCs w:val="24"/>
        </w:rPr>
        <w:t>освітою). Таким к</w:t>
      </w:r>
      <w:r w:rsidR="005A366B">
        <w:rPr>
          <w:rFonts w:ascii="Times New Roman" w:eastAsia="Times New Roman" w:hAnsi="Times New Roman" w:cs="Times New Roman"/>
          <w:sz w:val="24"/>
          <w:szCs w:val="24"/>
        </w:rPr>
        <w:t xml:space="preserve">атегоріям населення вкрай важко </w:t>
      </w:r>
      <w:r w:rsidR="00BB07FF">
        <w:rPr>
          <w:rFonts w:ascii="Times New Roman" w:eastAsia="Times New Roman" w:hAnsi="Times New Roman" w:cs="Times New Roman"/>
          <w:sz w:val="24"/>
          <w:szCs w:val="24"/>
        </w:rPr>
        <w:t xml:space="preserve">офіційно працевлаштуватися. За експертними оцінками, в Україні </w:t>
      </w:r>
      <w:r w:rsidR="005A366B">
        <w:rPr>
          <w:rFonts w:ascii="Times New Roman" w:eastAsia="Times New Roman" w:hAnsi="Times New Roman" w:cs="Times New Roman"/>
          <w:sz w:val="24"/>
          <w:szCs w:val="24"/>
        </w:rPr>
        <w:t xml:space="preserve">у «тіні» </w:t>
      </w:r>
      <w:r w:rsidR="00BB07FF">
        <w:rPr>
          <w:rFonts w:ascii="Times New Roman" w:eastAsia="Times New Roman" w:hAnsi="Times New Roman" w:cs="Times New Roman"/>
          <w:sz w:val="24"/>
          <w:szCs w:val="24"/>
        </w:rPr>
        <w:t xml:space="preserve">працює понад 4 млн. осіб (сфера послуг, </w:t>
      </w:r>
      <w:r w:rsidR="00BB07FF" w:rsidRPr="009E5314">
        <w:rPr>
          <w:rFonts w:ascii="Times New Roman" w:eastAsia="Times New Roman" w:hAnsi="Times New Roman" w:cs="Times New Roman"/>
          <w:sz w:val="24"/>
          <w:szCs w:val="24"/>
        </w:rPr>
        <w:t>будівництво, реалізатори на ринках)</w:t>
      </w:r>
      <w:r w:rsidR="005A366B" w:rsidRPr="009E5314">
        <w:rPr>
          <w:rFonts w:ascii="Times New Roman" w:eastAsia="Times New Roman" w:hAnsi="Times New Roman" w:cs="Times New Roman"/>
          <w:sz w:val="24"/>
          <w:szCs w:val="24"/>
        </w:rPr>
        <w:t>, які отримують заробітну плату «у конвертах»</w:t>
      </w:r>
      <w:r w:rsidR="009E53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F189B" w:rsidRPr="009E5314" w:rsidRDefault="00BB07FF" w:rsidP="0067176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5314">
        <w:rPr>
          <w:rFonts w:ascii="Times New Roman" w:eastAsia="Times New Roman" w:hAnsi="Times New Roman" w:cs="Times New Roman"/>
          <w:sz w:val="24"/>
          <w:szCs w:val="24"/>
        </w:rPr>
        <w:t xml:space="preserve">Нелегальна зайнятість та тінізація заробітних плат в Україні </w:t>
      </w:r>
      <w:r w:rsidR="005A366B" w:rsidRPr="009E5314">
        <w:rPr>
          <w:rFonts w:ascii="Times New Roman" w:eastAsia="Times New Roman" w:hAnsi="Times New Roman" w:cs="Times New Roman"/>
          <w:sz w:val="24"/>
          <w:szCs w:val="24"/>
        </w:rPr>
        <w:t xml:space="preserve">виключає легальне </w:t>
      </w:r>
      <w:r w:rsidR="00AD3D6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E5314">
        <w:rPr>
          <w:rFonts w:ascii="Times New Roman" w:eastAsia="Times New Roman" w:hAnsi="Times New Roman" w:cs="Times New Roman"/>
          <w:sz w:val="24"/>
          <w:szCs w:val="24"/>
        </w:rPr>
        <w:t>повнення державного бюджету (адже податки</w:t>
      </w:r>
      <w:r w:rsidR="005A366B" w:rsidRPr="009E5314">
        <w:rPr>
          <w:rFonts w:ascii="Times New Roman" w:eastAsia="Times New Roman" w:hAnsi="Times New Roman" w:cs="Times New Roman"/>
          <w:sz w:val="24"/>
          <w:szCs w:val="24"/>
        </w:rPr>
        <w:t xml:space="preserve"> та соціальні</w:t>
      </w:r>
      <w:r w:rsidR="00AD3D6E">
        <w:rPr>
          <w:rFonts w:ascii="Times New Roman" w:eastAsia="Times New Roman" w:hAnsi="Times New Roman" w:cs="Times New Roman"/>
          <w:sz w:val="24"/>
          <w:szCs w:val="24"/>
        </w:rPr>
        <w:t xml:space="preserve"> внески </w:t>
      </w:r>
      <w:r w:rsidRPr="009E5314">
        <w:rPr>
          <w:rFonts w:ascii="Times New Roman" w:eastAsia="Times New Roman" w:hAnsi="Times New Roman" w:cs="Times New Roman"/>
          <w:sz w:val="24"/>
          <w:szCs w:val="24"/>
        </w:rPr>
        <w:t>не сплачуються), зменшує надходження до Пенсійного фонду</w:t>
      </w:r>
      <w:r w:rsidR="005A366B" w:rsidRPr="009E5314">
        <w:rPr>
          <w:rFonts w:ascii="Times New Roman" w:eastAsia="Times New Roman" w:hAnsi="Times New Roman" w:cs="Times New Roman"/>
          <w:sz w:val="24"/>
          <w:szCs w:val="24"/>
        </w:rPr>
        <w:t xml:space="preserve">. Все це </w:t>
      </w:r>
      <w:r w:rsidRPr="009E5314">
        <w:rPr>
          <w:rFonts w:ascii="Times New Roman" w:eastAsia="Times New Roman" w:hAnsi="Times New Roman" w:cs="Times New Roman"/>
          <w:sz w:val="24"/>
          <w:szCs w:val="24"/>
        </w:rPr>
        <w:t xml:space="preserve">обмежує можливості держави фінансувати бюджетну сферу, </w:t>
      </w:r>
      <w:r w:rsidR="005A366B" w:rsidRPr="009E5314">
        <w:rPr>
          <w:rFonts w:ascii="Times New Roman" w:eastAsia="Times New Roman" w:hAnsi="Times New Roman" w:cs="Times New Roman"/>
          <w:sz w:val="24"/>
          <w:szCs w:val="24"/>
        </w:rPr>
        <w:t xml:space="preserve">створювати нові робочі місця, </w:t>
      </w:r>
      <w:r w:rsidRPr="009E5314">
        <w:rPr>
          <w:rFonts w:ascii="Times New Roman" w:eastAsia="Times New Roman" w:hAnsi="Times New Roman" w:cs="Times New Roman"/>
          <w:sz w:val="24"/>
          <w:szCs w:val="24"/>
        </w:rPr>
        <w:t xml:space="preserve">виконувати соціальну функцію. Тінізація заробітних плат загострює відносини </w:t>
      </w:r>
      <w:r w:rsidR="005A366B" w:rsidRPr="009E5314">
        <w:rPr>
          <w:rFonts w:ascii="Times New Roman" w:eastAsia="Times New Roman" w:hAnsi="Times New Roman" w:cs="Times New Roman"/>
          <w:sz w:val="24"/>
          <w:szCs w:val="24"/>
        </w:rPr>
        <w:t xml:space="preserve">та протиріччя </w:t>
      </w:r>
      <w:r w:rsidRPr="009E5314">
        <w:rPr>
          <w:rFonts w:ascii="Times New Roman" w:eastAsia="Times New Roman" w:hAnsi="Times New Roman" w:cs="Times New Roman"/>
          <w:sz w:val="24"/>
          <w:szCs w:val="24"/>
        </w:rPr>
        <w:t xml:space="preserve">на рівні </w:t>
      </w:r>
      <w:r w:rsidR="005A366B" w:rsidRPr="009E531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E5314">
        <w:rPr>
          <w:rFonts w:ascii="Times New Roman" w:eastAsia="Times New Roman" w:hAnsi="Times New Roman" w:cs="Times New Roman"/>
          <w:sz w:val="24"/>
          <w:szCs w:val="24"/>
        </w:rPr>
        <w:t>держава – людина – суспільство</w:t>
      </w:r>
      <w:r w:rsidR="005A366B" w:rsidRPr="009E531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E531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366B" w:rsidRPr="009E5314">
        <w:rPr>
          <w:rFonts w:ascii="Times New Roman" w:eastAsia="Times New Roman" w:hAnsi="Times New Roman" w:cs="Times New Roman"/>
          <w:sz w:val="24"/>
          <w:szCs w:val="24"/>
        </w:rPr>
        <w:t xml:space="preserve"> Детінізація ринку праці потребує переходу до безготівкових фінансових розрахунків (електронні банківські картки), </w:t>
      </w:r>
      <w:r w:rsidR="00865FEE">
        <w:rPr>
          <w:rFonts w:ascii="Times New Roman" w:eastAsia="Times New Roman" w:hAnsi="Times New Roman" w:cs="Times New Roman"/>
          <w:sz w:val="24"/>
          <w:szCs w:val="24"/>
        </w:rPr>
        <w:t xml:space="preserve">впровадження </w:t>
      </w:r>
      <w:r w:rsidR="005A366B" w:rsidRPr="009E5314">
        <w:rPr>
          <w:rFonts w:ascii="Times New Roman" w:eastAsia="Times New Roman" w:hAnsi="Times New Roman" w:cs="Times New Roman"/>
          <w:sz w:val="24"/>
          <w:szCs w:val="24"/>
        </w:rPr>
        <w:t xml:space="preserve">тісної кореляції </w:t>
      </w:r>
      <w:r w:rsidR="00865FEE">
        <w:rPr>
          <w:rFonts w:ascii="Times New Roman" w:eastAsia="Times New Roman" w:hAnsi="Times New Roman" w:cs="Times New Roman"/>
          <w:sz w:val="24"/>
          <w:szCs w:val="24"/>
        </w:rPr>
        <w:t xml:space="preserve">між </w:t>
      </w:r>
      <w:r w:rsidR="005A366B" w:rsidRPr="009E5314">
        <w:rPr>
          <w:rFonts w:ascii="Times New Roman" w:eastAsia="Times New Roman" w:hAnsi="Times New Roman" w:cs="Times New Roman"/>
          <w:sz w:val="24"/>
          <w:szCs w:val="24"/>
        </w:rPr>
        <w:t>нарахування</w:t>
      </w:r>
      <w:r w:rsidR="00865FEE">
        <w:rPr>
          <w:rFonts w:ascii="Times New Roman" w:eastAsia="Times New Roman" w:hAnsi="Times New Roman" w:cs="Times New Roman"/>
          <w:sz w:val="24"/>
          <w:szCs w:val="24"/>
        </w:rPr>
        <w:t>м пенсії</w:t>
      </w:r>
      <w:r w:rsidR="005A366B" w:rsidRPr="009E53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5FEE"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 w:rsidR="005A366B" w:rsidRPr="009E5314">
        <w:rPr>
          <w:rFonts w:ascii="Times New Roman" w:eastAsia="Times New Roman" w:hAnsi="Times New Roman" w:cs="Times New Roman"/>
          <w:sz w:val="24"/>
          <w:szCs w:val="24"/>
        </w:rPr>
        <w:t>соціальними платежами фізичної особи</w:t>
      </w:r>
      <w:r w:rsidR="009346AF" w:rsidRPr="009E53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E5314">
        <w:rPr>
          <w:rFonts w:ascii="Times New Roman" w:eastAsia="Times New Roman" w:hAnsi="Times New Roman" w:cs="Times New Roman"/>
          <w:sz w:val="24"/>
          <w:szCs w:val="24"/>
        </w:rPr>
        <w:t>Детінізація всіх сфер та секторів економіки стає обов’язковою умовою цивілізованого розвитку України та її просування шляхом євроінтеграції.</w:t>
      </w:r>
    </w:p>
    <w:p w:rsidR="00BB07FF" w:rsidRPr="009A62DC" w:rsidRDefault="009A62DC" w:rsidP="009A62D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2DC">
        <w:rPr>
          <w:rFonts w:ascii="Times New Roman" w:eastAsia="Times New Roman" w:hAnsi="Times New Roman" w:cs="Times New Roman"/>
          <w:b/>
          <w:sz w:val="24"/>
          <w:szCs w:val="24"/>
        </w:rPr>
        <w:t>Список використаних джерел</w:t>
      </w:r>
    </w:p>
    <w:p w:rsidR="0067176D" w:rsidRPr="00FC73AC" w:rsidRDefault="009D2A8D" w:rsidP="009D2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1</w:t>
      </w:r>
      <w:r w:rsidRPr="00FC73A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.Тетяна </w:t>
      </w:r>
      <w:proofErr w:type="spellStart"/>
      <w:r w:rsidRPr="00FC73A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Тищук</w:t>
      </w:r>
      <w:proofErr w:type="spellEnd"/>
      <w:r w:rsidRPr="00FC73A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. Міф та реальність: Рівень тіньової економіки в Україні (Грудень 8, 2015) [Електронний ресурс]. – Режим доступу</w:t>
      </w:r>
      <w:r w:rsidR="00AA22FB" w:rsidRPr="00FC73A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:</w:t>
      </w:r>
      <w:r w:rsidRPr="00FC73A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7" w:history="1">
        <w:r w:rsidRPr="00FC73AC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http://voxukraine.org/2015/12/08/mif-ta-realnist-pro0riven-tiniovoi-economicy-v-ukraini-ua/</w:t>
        </w:r>
      </w:hyperlink>
    </w:p>
    <w:p w:rsidR="009D2A8D" w:rsidRPr="00FC73AC" w:rsidRDefault="00865FEE" w:rsidP="00AE5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AE5FD8" w:rsidRPr="00FC73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54B90" w:rsidRPr="00FC73AC">
        <w:rPr>
          <w:rFonts w:ascii="Times New Roman" w:eastAsia="Times New Roman" w:hAnsi="Times New Roman" w:cs="Times New Roman"/>
          <w:sz w:val="24"/>
          <w:szCs w:val="24"/>
        </w:rPr>
        <w:t xml:space="preserve">Біла С.О. Тіньова економіка та її вплив на структурне трансформування українського виробництва / С.О.Біла // Економіка України. – 2000. </w:t>
      </w:r>
      <w:r w:rsidR="0062427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54B90" w:rsidRPr="00FC73AC">
        <w:rPr>
          <w:rFonts w:ascii="Times New Roman" w:eastAsia="Times New Roman" w:hAnsi="Times New Roman" w:cs="Times New Roman"/>
          <w:sz w:val="24"/>
          <w:szCs w:val="24"/>
        </w:rPr>
        <w:t>№ 10. – С. 54 – 61.</w:t>
      </w:r>
    </w:p>
    <w:p w:rsidR="0067176D" w:rsidRPr="00FC73AC" w:rsidRDefault="00865FEE" w:rsidP="00AA2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  <w:r w:rsidR="00EB39C4" w:rsidRPr="00FC73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EB39C4" w:rsidRPr="00FC73AC">
        <w:rPr>
          <w:rFonts w:ascii="Times New Roman" w:eastAsia="Times New Roman" w:hAnsi="Times New Roman" w:cs="Times New Roman"/>
          <w:sz w:val="24"/>
          <w:szCs w:val="24"/>
        </w:rPr>
        <w:t>Glob</w:t>
      </w:r>
      <w:r w:rsidR="00EB39C4" w:rsidRPr="00FC73AC"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proofErr w:type="spellEnd"/>
      <w:r w:rsidR="00EB39C4" w:rsidRPr="00FC7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39C4" w:rsidRPr="00FC73AC">
        <w:rPr>
          <w:rFonts w:ascii="Times New Roman" w:eastAsia="Times New Roman" w:hAnsi="Times New Roman" w:cs="Times New Roman"/>
          <w:sz w:val="24"/>
          <w:szCs w:val="24"/>
          <w:lang w:val="en-US"/>
        </w:rPr>
        <w:t>Financial</w:t>
      </w:r>
      <w:r w:rsidR="00EB39C4" w:rsidRPr="00FC7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39C4" w:rsidRPr="00FC73AC">
        <w:rPr>
          <w:rFonts w:ascii="Times New Roman" w:eastAsia="Times New Roman" w:hAnsi="Times New Roman" w:cs="Times New Roman"/>
          <w:sz w:val="24"/>
          <w:szCs w:val="24"/>
          <w:lang w:val="en-US"/>
        </w:rPr>
        <w:t>Integrity</w:t>
      </w:r>
      <w:r w:rsidR="00EB39C4" w:rsidRPr="00FC7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2FB" w:rsidRPr="00FC73A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[Електронний ресурс]. – Режим доступу: </w:t>
      </w:r>
      <w:hyperlink r:id="rId8" w:history="1">
        <w:r w:rsidR="00A31683" w:rsidRPr="00FC73AC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http://www.gfintegrity.org/reports/</w:t>
        </w:r>
      </w:hyperlink>
      <w:r w:rsidR="00A31683" w:rsidRPr="00FC7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1292" w:rsidRDefault="00865FEE" w:rsidP="00A316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A31683" w:rsidRPr="00FC73A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C73AC" w:rsidRPr="00FC73AC">
        <w:rPr>
          <w:rFonts w:ascii="Times New Roman" w:eastAsia="Calibri" w:hAnsi="Times New Roman" w:cs="Times New Roman"/>
          <w:sz w:val="24"/>
          <w:szCs w:val="24"/>
        </w:rPr>
        <w:t xml:space="preserve">Національний банк України. Офіційний сайт. </w:t>
      </w:r>
      <w:r w:rsidR="00FC73AC" w:rsidRPr="00FC73A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[Електронний ресурс]. – Режим доступу: </w:t>
      </w:r>
      <w:hyperlink r:id="rId9" w:history="1">
        <w:r w:rsidR="00FC73AC" w:rsidRPr="00FC73AC">
          <w:rPr>
            <w:rStyle w:val="a6"/>
            <w:rFonts w:ascii="Times New Roman" w:eastAsia="Calibri" w:hAnsi="Times New Roman" w:cs="Times New Roman"/>
            <w:sz w:val="24"/>
            <w:szCs w:val="24"/>
          </w:rPr>
          <w:t>http://www.bank.gov.ua/</w:t>
        </w:r>
      </w:hyperlink>
      <w:r w:rsidR="00FC73AC" w:rsidRPr="00FC73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71292" w:rsidRPr="00F73A36" w:rsidRDefault="00865FEE" w:rsidP="00071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071292">
        <w:rPr>
          <w:rFonts w:ascii="Times New Roman" w:eastAsia="Calibri" w:hAnsi="Times New Roman" w:cs="Times New Roman"/>
          <w:sz w:val="24"/>
          <w:szCs w:val="24"/>
        </w:rPr>
        <w:t>. Офіційний сайт Державної служби статистики.</w:t>
      </w:r>
      <w:r w:rsidR="00071292" w:rsidRPr="00071292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071292" w:rsidRPr="00FC73A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[Електронний ресурс]. – Режим доступу: </w:t>
      </w:r>
      <w:hyperlink r:id="rId10" w:history="1">
        <w:r w:rsidR="00071292" w:rsidRPr="00927D77">
          <w:rPr>
            <w:rStyle w:val="a6"/>
            <w:rFonts w:ascii="Times New Roman" w:eastAsia="Calibri" w:hAnsi="Times New Roman" w:cs="Times New Roman"/>
            <w:sz w:val="24"/>
            <w:szCs w:val="24"/>
          </w:rPr>
          <w:t>http://www.</w:t>
        </w:r>
        <w:r w:rsidR="00071292" w:rsidRPr="00927D77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ukrstat</w:t>
        </w:r>
        <w:r w:rsidR="00071292" w:rsidRPr="00927D77">
          <w:rPr>
            <w:rStyle w:val="a6"/>
            <w:rFonts w:ascii="Times New Roman" w:eastAsia="Calibri" w:hAnsi="Times New Roman" w:cs="Times New Roman"/>
            <w:sz w:val="24"/>
            <w:szCs w:val="24"/>
          </w:rPr>
          <w:t>.gov.ua/</w:t>
        </w:r>
      </w:hyperlink>
      <w:r w:rsidR="00071292" w:rsidRPr="00FC73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071292" w:rsidRPr="00F73A36" w:rsidSect="00804E9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3227"/>
    <w:multiLevelType w:val="hybridMultilevel"/>
    <w:tmpl w:val="61D470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64F0C"/>
    <w:multiLevelType w:val="hybridMultilevel"/>
    <w:tmpl w:val="B33E03FA"/>
    <w:lvl w:ilvl="0" w:tplc="0B261DF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9E0701"/>
    <w:multiLevelType w:val="hybridMultilevel"/>
    <w:tmpl w:val="1E422300"/>
    <w:lvl w:ilvl="0" w:tplc="5646146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D5F3057"/>
    <w:multiLevelType w:val="hybridMultilevel"/>
    <w:tmpl w:val="41B070AC"/>
    <w:lvl w:ilvl="0" w:tplc="D622704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04E9B"/>
    <w:rsid w:val="00013989"/>
    <w:rsid w:val="00026385"/>
    <w:rsid w:val="0002664D"/>
    <w:rsid w:val="00062A0D"/>
    <w:rsid w:val="00063A39"/>
    <w:rsid w:val="00071292"/>
    <w:rsid w:val="00097299"/>
    <w:rsid w:val="000A1F90"/>
    <w:rsid w:val="000D60EE"/>
    <w:rsid w:val="000F305E"/>
    <w:rsid w:val="00112D1A"/>
    <w:rsid w:val="00140E1E"/>
    <w:rsid w:val="00145B61"/>
    <w:rsid w:val="001472AA"/>
    <w:rsid w:val="00160C47"/>
    <w:rsid w:val="00177EFE"/>
    <w:rsid w:val="00177FB7"/>
    <w:rsid w:val="001C14AE"/>
    <w:rsid w:val="001C2E28"/>
    <w:rsid w:val="001D78A3"/>
    <w:rsid w:val="001E0991"/>
    <w:rsid w:val="001E35A1"/>
    <w:rsid w:val="001F0126"/>
    <w:rsid w:val="00200414"/>
    <w:rsid w:val="0022604C"/>
    <w:rsid w:val="00260414"/>
    <w:rsid w:val="00265E39"/>
    <w:rsid w:val="00292BFE"/>
    <w:rsid w:val="002B4A13"/>
    <w:rsid w:val="002E2332"/>
    <w:rsid w:val="002E4B91"/>
    <w:rsid w:val="0032058D"/>
    <w:rsid w:val="00322B24"/>
    <w:rsid w:val="00323EAF"/>
    <w:rsid w:val="003672FF"/>
    <w:rsid w:val="00375491"/>
    <w:rsid w:val="00376D64"/>
    <w:rsid w:val="00377944"/>
    <w:rsid w:val="003A7CB9"/>
    <w:rsid w:val="003B21B9"/>
    <w:rsid w:val="003D03D9"/>
    <w:rsid w:val="003D3E84"/>
    <w:rsid w:val="003D697B"/>
    <w:rsid w:val="0040140E"/>
    <w:rsid w:val="00406EFB"/>
    <w:rsid w:val="00442B97"/>
    <w:rsid w:val="00442D56"/>
    <w:rsid w:val="00454B90"/>
    <w:rsid w:val="00465785"/>
    <w:rsid w:val="00474257"/>
    <w:rsid w:val="0048640E"/>
    <w:rsid w:val="00492F40"/>
    <w:rsid w:val="004B1783"/>
    <w:rsid w:val="004B558C"/>
    <w:rsid w:val="004C78E1"/>
    <w:rsid w:val="004D503B"/>
    <w:rsid w:val="004D5357"/>
    <w:rsid w:val="00522D5D"/>
    <w:rsid w:val="0058713F"/>
    <w:rsid w:val="005A366B"/>
    <w:rsid w:val="005A7862"/>
    <w:rsid w:val="005F002B"/>
    <w:rsid w:val="00604ACE"/>
    <w:rsid w:val="006175BC"/>
    <w:rsid w:val="0062427C"/>
    <w:rsid w:val="00625344"/>
    <w:rsid w:val="00626FA9"/>
    <w:rsid w:val="00636CAB"/>
    <w:rsid w:val="00643824"/>
    <w:rsid w:val="006514A9"/>
    <w:rsid w:val="006604E1"/>
    <w:rsid w:val="0067110E"/>
    <w:rsid w:val="0067176D"/>
    <w:rsid w:val="00671E79"/>
    <w:rsid w:val="0067608B"/>
    <w:rsid w:val="006929C3"/>
    <w:rsid w:val="006A4C53"/>
    <w:rsid w:val="006C0EE5"/>
    <w:rsid w:val="006C111D"/>
    <w:rsid w:val="006E2001"/>
    <w:rsid w:val="006F53BE"/>
    <w:rsid w:val="007130A9"/>
    <w:rsid w:val="00741BEA"/>
    <w:rsid w:val="00773029"/>
    <w:rsid w:val="00774FC8"/>
    <w:rsid w:val="00787453"/>
    <w:rsid w:val="00797206"/>
    <w:rsid w:val="007A5D4A"/>
    <w:rsid w:val="007B2B0A"/>
    <w:rsid w:val="007B4843"/>
    <w:rsid w:val="007E32CE"/>
    <w:rsid w:val="007F22D6"/>
    <w:rsid w:val="007F473E"/>
    <w:rsid w:val="007F56C5"/>
    <w:rsid w:val="00804E9B"/>
    <w:rsid w:val="00831B6C"/>
    <w:rsid w:val="00865FEE"/>
    <w:rsid w:val="00883AEE"/>
    <w:rsid w:val="0088438C"/>
    <w:rsid w:val="00893104"/>
    <w:rsid w:val="008E1067"/>
    <w:rsid w:val="008E25B6"/>
    <w:rsid w:val="008E732B"/>
    <w:rsid w:val="008E76AF"/>
    <w:rsid w:val="00903B56"/>
    <w:rsid w:val="009346AF"/>
    <w:rsid w:val="00946285"/>
    <w:rsid w:val="00947635"/>
    <w:rsid w:val="009512E3"/>
    <w:rsid w:val="0096789F"/>
    <w:rsid w:val="0097287E"/>
    <w:rsid w:val="009754BF"/>
    <w:rsid w:val="00975EBC"/>
    <w:rsid w:val="00976C4F"/>
    <w:rsid w:val="00982195"/>
    <w:rsid w:val="00992E2E"/>
    <w:rsid w:val="009A62DC"/>
    <w:rsid w:val="009C3872"/>
    <w:rsid w:val="009D2A8D"/>
    <w:rsid w:val="009E5314"/>
    <w:rsid w:val="00A051E0"/>
    <w:rsid w:val="00A31683"/>
    <w:rsid w:val="00A31741"/>
    <w:rsid w:val="00A41780"/>
    <w:rsid w:val="00A4483E"/>
    <w:rsid w:val="00A7092E"/>
    <w:rsid w:val="00A72E27"/>
    <w:rsid w:val="00A90D2A"/>
    <w:rsid w:val="00A95053"/>
    <w:rsid w:val="00AA22FB"/>
    <w:rsid w:val="00AA7D68"/>
    <w:rsid w:val="00AC5AE0"/>
    <w:rsid w:val="00AD3D6E"/>
    <w:rsid w:val="00AE29D3"/>
    <w:rsid w:val="00AE4E95"/>
    <w:rsid w:val="00AE5FD8"/>
    <w:rsid w:val="00AF203F"/>
    <w:rsid w:val="00B01D4E"/>
    <w:rsid w:val="00B04C76"/>
    <w:rsid w:val="00B0707F"/>
    <w:rsid w:val="00B24645"/>
    <w:rsid w:val="00B4737B"/>
    <w:rsid w:val="00B72095"/>
    <w:rsid w:val="00B9076C"/>
    <w:rsid w:val="00B90B61"/>
    <w:rsid w:val="00BA2009"/>
    <w:rsid w:val="00BB07FF"/>
    <w:rsid w:val="00BB17FF"/>
    <w:rsid w:val="00BC1E34"/>
    <w:rsid w:val="00BD1DA1"/>
    <w:rsid w:val="00BE5372"/>
    <w:rsid w:val="00BE688C"/>
    <w:rsid w:val="00BF189B"/>
    <w:rsid w:val="00C0502D"/>
    <w:rsid w:val="00C10781"/>
    <w:rsid w:val="00C5602A"/>
    <w:rsid w:val="00C667FC"/>
    <w:rsid w:val="00C75806"/>
    <w:rsid w:val="00C9706E"/>
    <w:rsid w:val="00CA1261"/>
    <w:rsid w:val="00CB7D9F"/>
    <w:rsid w:val="00CC2600"/>
    <w:rsid w:val="00CC5DF3"/>
    <w:rsid w:val="00CD4CCD"/>
    <w:rsid w:val="00CF3A41"/>
    <w:rsid w:val="00D05D95"/>
    <w:rsid w:val="00D10E5C"/>
    <w:rsid w:val="00D23C24"/>
    <w:rsid w:val="00D35F18"/>
    <w:rsid w:val="00D4551C"/>
    <w:rsid w:val="00D63048"/>
    <w:rsid w:val="00D63DE3"/>
    <w:rsid w:val="00D673A6"/>
    <w:rsid w:val="00D67EAC"/>
    <w:rsid w:val="00D707E2"/>
    <w:rsid w:val="00D87660"/>
    <w:rsid w:val="00D920BB"/>
    <w:rsid w:val="00DA4745"/>
    <w:rsid w:val="00DA62B0"/>
    <w:rsid w:val="00DC20BC"/>
    <w:rsid w:val="00DC5599"/>
    <w:rsid w:val="00E13BF6"/>
    <w:rsid w:val="00E62B54"/>
    <w:rsid w:val="00E90E12"/>
    <w:rsid w:val="00E92FB9"/>
    <w:rsid w:val="00E962CA"/>
    <w:rsid w:val="00EA2386"/>
    <w:rsid w:val="00EA76F0"/>
    <w:rsid w:val="00EB39C4"/>
    <w:rsid w:val="00EC68FB"/>
    <w:rsid w:val="00ED4C46"/>
    <w:rsid w:val="00F06B61"/>
    <w:rsid w:val="00F373E4"/>
    <w:rsid w:val="00F73A36"/>
    <w:rsid w:val="00F76B93"/>
    <w:rsid w:val="00F91E48"/>
    <w:rsid w:val="00FA5CB0"/>
    <w:rsid w:val="00FC73AC"/>
    <w:rsid w:val="00FD07F8"/>
    <w:rsid w:val="00FE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1D"/>
    <w:rPr>
      <w:lang w:val="uk-UA"/>
    </w:rPr>
  </w:style>
  <w:style w:type="paragraph" w:styleId="3">
    <w:name w:val="heading 3"/>
    <w:basedOn w:val="a"/>
    <w:link w:val="30"/>
    <w:uiPriority w:val="9"/>
    <w:qFormat/>
    <w:rsid w:val="00EB39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E27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Normal (Web)"/>
    <w:basedOn w:val="a"/>
    <w:uiPriority w:val="99"/>
    <w:semiHidden/>
    <w:unhideWhenUsed/>
    <w:rsid w:val="00140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140E1E"/>
    <w:rPr>
      <w:b/>
      <w:bCs/>
    </w:rPr>
  </w:style>
  <w:style w:type="character" w:styleId="a6">
    <w:name w:val="Hyperlink"/>
    <w:basedOn w:val="a0"/>
    <w:uiPriority w:val="99"/>
    <w:unhideWhenUsed/>
    <w:rsid w:val="009D2A8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B39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2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fintegrity.org/reports/" TargetMode="External"/><Relationship Id="rId3" Type="http://schemas.openxmlformats.org/officeDocument/2006/relationships/styles" Target="styles.xml"/><Relationship Id="rId7" Type="http://schemas.openxmlformats.org/officeDocument/2006/relationships/hyperlink" Target="http://voxukraine.org/2015/12/08/mif-ta-realnist-pro0riven-tiniovoi-economicy-v-ukraini-ua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oxukraine.org/2015/12/08/mif-ta-realnist-pro0riven-tiniovoi-economicy-v-ukraini-u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krstat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nk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C74C4-49A9-434C-BB94-72C6E3B0F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Натали</cp:lastModifiedBy>
  <cp:revision>2</cp:revision>
  <dcterms:created xsi:type="dcterms:W3CDTF">2016-06-01T06:02:00Z</dcterms:created>
  <dcterms:modified xsi:type="dcterms:W3CDTF">2016-06-01T06:02:00Z</dcterms:modified>
</cp:coreProperties>
</file>