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C7405F" w:rsidRPr="00C7405F">
        <w:rPr>
          <w:b/>
          <w:bCs/>
          <w:szCs w:val="28"/>
        </w:rPr>
        <w:t xml:space="preserve">Організація судових та правоохоронних </w:t>
      </w:r>
      <w:r w:rsidR="00C7405F" w:rsidRPr="00C7405F">
        <w:rPr>
          <w:b/>
          <w:szCs w:val="28"/>
        </w:rPr>
        <w:t>органів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6"/>
          <w:szCs w:val="28"/>
        </w:rPr>
        <w:t>пеціальність</w:t>
      </w:r>
      <w:proofErr w:type="spellEnd"/>
      <w:r>
        <w:rPr>
          <w:rFonts w:ascii="Times New Roman" w:hAnsi="Times New Roman"/>
          <w:sz w:val="26"/>
          <w:szCs w:val="28"/>
        </w:rPr>
        <w:t xml:space="preserve">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7405F" w:rsidRPr="00C7405F" w:rsidRDefault="004A34FC" w:rsidP="00C7405F">
            <w:pPr>
              <w:pStyle w:val="2"/>
              <w:rPr>
                <w:bCs/>
                <w:sz w:val="20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C7405F" w:rsidRPr="00C7405F">
              <w:rPr>
                <w:bCs/>
                <w:sz w:val="20"/>
              </w:rPr>
              <w:t xml:space="preserve">Організація судових та правоохоронних </w:t>
            </w:r>
          </w:p>
          <w:p w:rsidR="008416D2" w:rsidRPr="00E97EDA" w:rsidRDefault="00C7405F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C7405F">
              <w:rPr>
                <w:rFonts w:ascii="Times New Roman" w:hAnsi="Times New Roman"/>
                <w:sz w:val="20"/>
                <w:szCs w:val="20"/>
              </w:rPr>
              <w:t>органі</w:t>
            </w:r>
            <w:proofErr w:type="gramStart"/>
            <w:r w:rsidRPr="00C7405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="008416D2"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C7405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кафедри, к.ю.н.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___________________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bookmarkStart w:id="0" w:name="_GoBack"/>
      <w:bookmarkEnd w:id="0"/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Малярчук Н.В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970B93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345CBE"/>
    <w:rsid w:val="004A34FC"/>
    <w:rsid w:val="00610239"/>
    <w:rsid w:val="00690C5B"/>
    <w:rsid w:val="008416D2"/>
    <w:rsid w:val="008F2D22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2016-10-04T09:22:00Z</dcterms:created>
  <dcterms:modified xsi:type="dcterms:W3CDTF">2016-10-04T09:22:00Z</dcterms:modified>
</cp:coreProperties>
</file>