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5D" w:rsidRPr="00967A5D" w:rsidRDefault="00967A5D" w:rsidP="00967A5D">
      <w:pPr>
        <w:spacing w:after="0" w:line="240" w:lineRule="auto"/>
        <w:ind w:left="-567" w:right="283" w:firstLine="709"/>
        <w:jc w:val="both"/>
        <w:rPr>
          <w:rFonts w:ascii="Times New Roman" w:hAnsi="Times New Roman" w:cs="Times New Roman"/>
          <w:b/>
          <w:sz w:val="24"/>
          <w:szCs w:val="24"/>
          <w:lang w:val="uk-UA"/>
        </w:rPr>
      </w:pPr>
      <w:bookmarkStart w:id="0" w:name="_GoBack"/>
      <w:bookmarkEnd w:id="0"/>
      <w:r w:rsidRPr="00967A5D">
        <w:rPr>
          <w:rFonts w:ascii="Times New Roman" w:hAnsi="Times New Roman"/>
          <w:b/>
          <w:sz w:val="28"/>
          <w:szCs w:val="28"/>
        </w:rPr>
        <w:t xml:space="preserve">Важна К. А. </w:t>
      </w:r>
      <w:proofErr w:type="spellStart"/>
      <w:r w:rsidRPr="00967A5D">
        <w:rPr>
          <w:rFonts w:ascii="Times New Roman" w:hAnsi="Times New Roman"/>
          <w:b/>
          <w:sz w:val="28"/>
          <w:szCs w:val="28"/>
        </w:rPr>
        <w:t>Захист</w:t>
      </w:r>
      <w:proofErr w:type="spellEnd"/>
      <w:r w:rsidRPr="00967A5D">
        <w:rPr>
          <w:rFonts w:ascii="Times New Roman" w:hAnsi="Times New Roman"/>
          <w:b/>
          <w:sz w:val="28"/>
          <w:szCs w:val="28"/>
        </w:rPr>
        <w:t xml:space="preserve"> прав </w:t>
      </w:r>
      <w:proofErr w:type="spellStart"/>
      <w:r w:rsidRPr="00967A5D">
        <w:rPr>
          <w:rFonts w:ascii="Times New Roman" w:hAnsi="Times New Roman"/>
          <w:b/>
          <w:sz w:val="28"/>
          <w:szCs w:val="28"/>
        </w:rPr>
        <w:t>людини</w:t>
      </w:r>
      <w:proofErr w:type="spellEnd"/>
      <w:r w:rsidRPr="00967A5D">
        <w:rPr>
          <w:rFonts w:ascii="Times New Roman" w:hAnsi="Times New Roman"/>
          <w:b/>
          <w:sz w:val="28"/>
          <w:szCs w:val="28"/>
        </w:rPr>
        <w:t xml:space="preserve"> в </w:t>
      </w:r>
      <w:proofErr w:type="spellStart"/>
      <w:r w:rsidRPr="00967A5D">
        <w:rPr>
          <w:rFonts w:ascii="Times New Roman" w:hAnsi="Times New Roman"/>
          <w:b/>
          <w:sz w:val="28"/>
          <w:szCs w:val="28"/>
        </w:rPr>
        <w:t>умовах</w:t>
      </w:r>
      <w:proofErr w:type="spellEnd"/>
      <w:r w:rsidRPr="00967A5D">
        <w:rPr>
          <w:rFonts w:ascii="Times New Roman" w:hAnsi="Times New Roman"/>
          <w:b/>
          <w:sz w:val="28"/>
          <w:szCs w:val="28"/>
        </w:rPr>
        <w:t xml:space="preserve"> </w:t>
      </w:r>
      <w:proofErr w:type="spellStart"/>
      <w:r w:rsidRPr="00967A5D">
        <w:rPr>
          <w:rFonts w:ascii="Times New Roman" w:hAnsi="Times New Roman"/>
          <w:b/>
          <w:sz w:val="28"/>
          <w:szCs w:val="28"/>
        </w:rPr>
        <w:t>реалізації</w:t>
      </w:r>
      <w:proofErr w:type="spellEnd"/>
      <w:r w:rsidRPr="00967A5D">
        <w:rPr>
          <w:rFonts w:ascii="Times New Roman" w:hAnsi="Times New Roman"/>
          <w:b/>
          <w:sz w:val="28"/>
          <w:szCs w:val="28"/>
        </w:rPr>
        <w:t xml:space="preserve"> </w:t>
      </w:r>
      <w:proofErr w:type="spellStart"/>
      <w:r w:rsidRPr="00967A5D">
        <w:rPr>
          <w:rFonts w:ascii="Times New Roman" w:hAnsi="Times New Roman"/>
          <w:b/>
          <w:sz w:val="28"/>
          <w:szCs w:val="28"/>
        </w:rPr>
        <w:t>відповідальності</w:t>
      </w:r>
      <w:proofErr w:type="spellEnd"/>
      <w:r w:rsidRPr="00967A5D">
        <w:rPr>
          <w:rFonts w:ascii="Times New Roman" w:hAnsi="Times New Roman"/>
          <w:b/>
          <w:sz w:val="28"/>
          <w:szCs w:val="28"/>
        </w:rPr>
        <w:t xml:space="preserve"> </w:t>
      </w:r>
      <w:proofErr w:type="spellStart"/>
      <w:r w:rsidRPr="00967A5D">
        <w:rPr>
          <w:rFonts w:ascii="Times New Roman" w:hAnsi="Times New Roman"/>
          <w:b/>
          <w:sz w:val="28"/>
          <w:szCs w:val="28"/>
        </w:rPr>
        <w:t>держави</w:t>
      </w:r>
      <w:proofErr w:type="spellEnd"/>
      <w:r w:rsidRPr="00967A5D">
        <w:rPr>
          <w:rFonts w:ascii="Times New Roman" w:hAnsi="Times New Roman"/>
          <w:b/>
          <w:sz w:val="28"/>
          <w:szCs w:val="28"/>
        </w:rPr>
        <w:t xml:space="preserve"> за </w:t>
      </w:r>
      <w:proofErr w:type="spellStart"/>
      <w:r w:rsidRPr="00967A5D">
        <w:rPr>
          <w:rFonts w:ascii="Times New Roman" w:hAnsi="Times New Roman"/>
          <w:b/>
          <w:sz w:val="28"/>
          <w:szCs w:val="28"/>
        </w:rPr>
        <w:t>міжнародні</w:t>
      </w:r>
      <w:proofErr w:type="spellEnd"/>
      <w:r w:rsidRPr="00967A5D">
        <w:rPr>
          <w:rFonts w:ascii="Times New Roman" w:hAnsi="Times New Roman"/>
          <w:b/>
          <w:sz w:val="28"/>
          <w:szCs w:val="28"/>
        </w:rPr>
        <w:t xml:space="preserve"> </w:t>
      </w:r>
      <w:proofErr w:type="spellStart"/>
      <w:r w:rsidRPr="00967A5D">
        <w:rPr>
          <w:rFonts w:ascii="Times New Roman" w:hAnsi="Times New Roman"/>
          <w:b/>
          <w:sz w:val="28"/>
          <w:szCs w:val="28"/>
        </w:rPr>
        <w:t>злочини</w:t>
      </w:r>
      <w:proofErr w:type="spellEnd"/>
      <w:r w:rsidRPr="00967A5D">
        <w:rPr>
          <w:rFonts w:ascii="Times New Roman" w:hAnsi="Times New Roman"/>
          <w:b/>
          <w:sz w:val="28"/>
          <w:szCs w:val="28"/>
        </w:rPr>
        <w:t xml:space="preserve"> : </w:t>
      </w:r>
      <w:proofErr w:type="spellStart"/>
      <w:r w:rsidRPr="00967A5D">
        <w:rPr>
          <w:rFonts w:ascii="Times New Roman" w:hAnsi="Times New Roman"/>
          <w:b/>
          <w:sz w:val="28"/>
          <w:szCs w:val="28"/>
        </w:rPr>
        <w:t>матеріали</w:t>
      </w:r>
      <w:proofErr w:type="spellEnd"/>
      <w:r w:rsidRPr="00967A5D">
        <w:rPr>
          <w:rFonts w:ascii="Times New Roman" w:hAnsi="Times New Roman"/>
          <w:b/>
          <w:sz w:val="28"/>
          <w:szCs w:val="28"/>
        </w:rPr>
        <w:t xml:space="preserve"> </w:t>
      </w:r>
      <w:proofErr w:type="spellStart"/>
      <w:r w:rsidRPr="00967A5D">
        <w:rPr>
          <w:rFonts w:ascii="Times New Roman" w:hAnsi="Times New Roman"/>
          <w:b/>
          <w:sz w:val="28"/>
          <w:szCs w:val="28"/>
        </w:rPr>
        <w:t>міжнар</w:t>
      </w:r>
      <w:proofErr w:type="spellEnd"/>
      <w:r w:rsidRPr="00967A5D">
        <w:rPr>
          <w:rFonts w:ascii="Times New Roman" w:hAnsi="Times New Roman"/>
          <w:b/>
          <w:sz w:val="28"/>
          <w:szCs w:val="28"/>
        </w:rPr>
        <w:t>. наук</w:t>
      </w:r>
      <w:proofErr w:type="gramStart"/>
      <w:r w:rsidRPr="00967A5D">
        <w:rPr>
          <w:rFonts w:ascii="Times New Roman" w:hAnsi="Times New Roman"/>
          <w:b/>
          <w:sz w:val="28"/>
          <w:szCs w:val="28"/>
        </w:rPr>
        <w:t>.-</w:t>
      </w:r>
      <w:proofErr w:type="spellStart"/>
      <w:proofErr w:type="gramEnd"/>
      <w:r w:rsidRPr="00967A5D">
        <w:rPr>
          <w:rFonts w:ascii="Times New Roman" w:hAnsi="Times New Roman"/>
          <w:b/>
          <w:sz w:val="28"/>
          <w:szCs w:val="28"/>
        </w:rPr>
        <w:t>практ</w:t>
      </w:r>
      <w:proofErr w:type="spellEnd"/>
      <w:r w:rsidRPr="00967A5D">
        <w:rPr>
          <w:rFonts w:ascii="Times New Roman" w:hAnsi="Times New Roman"/>
          <w:b/>
          <w:sz w:val="28"/>
          <w:szCs w:val="28"/>
        </w:rPr>
        <w:t xml:space="preserve">. </w:t>
      </w:r>
      <w:proofErr w:type="spellStart"/>
      <w:r w:rsidRPr="00967A5D">
        <w:rPr>
          <w:rFonts w:ascii="Times New Roman" w:hAnsi="Times New Roman"/>
          <w:b/>
          <w:sz w:val="28"/>
          <w:szCs w:val="28"/>
        </w:rPr>
        <w:t>конф</w:t>
      </w:r>
      <w:proofErr w:type="spellEnd"/>
      <w:r w:rsidRPr="00967A5D">
        <w:rPr>
          <w:rFonts w:ascii="Times New Roman" w:hAnsi="Times New Roman"/>
          <w:b/>
          <w:sz w:val="28"/>
          <w:szCs w:val="28"/>
        </w:rPr>
        <w:t>. [«</w:t>
      </w:r>
      <w:proofErr w:type="spellStart"/>
      <w:r w:rsidRPr="00967A5D">
        <w:rPr>
          <w:rFonts w:ascii="Times New Roman" w:hAnsi="Times New Roman"/>
          <w:b/>
          <w:bCs/>
          <w:sz w:val="28"/>
          <w:szCs w:val="28"/>
        </w:rPr>
        <w:t>Європейська</w:t>
      </w:r>
      <w:proofErr w:type="spellEnd"/>
      <w:r w:rsidRPr="00967A5D">
        <w:rPr>
          <w:rFonts w:ascii="Times New Roman" w:hAnsi="Times New Roman"/>
          <w:b/>
          <w:bCs/>
          <w:sz w:val="28"/>
          <w:szCs w:val="28"/>
        </w:rPr>
        <w:t xml:space="preserve"> </w:t>
      </w:r>
      <w:proofErr w:type="spellStart"/>
      <w:r w:rsidRPr="00967A5D">
        <w:rPr>
          <w:rFonts w:ascii="Times New Roman" w:hAnsi="Times New Roman"/>
          <w:b/>
          <w:bCs/>
          <w:sz w:val="28"/>
          <w:szCs w:val="28"/>
        </w:rPr>
        <w:t>традиція</w:t>
      </w:r>
      <w:proofErr w:type="spellEnd"/>
      <w:r w:rsidRPr="00967A5D">
        <w:rPr>
          <w:rFonts w:ascii="Times New Roman" w:hAnsi="Times New Roman"/>
          <w:b/>
          <w:bCs/>
          <w:sz w:val="28"/>
          <w:szCs w:val="28"/>
        </w:rPr>
        <w:t xml:space="preserve"> в </w:t>
      </w:r>
      <w:proofErr w:type="spellStart"/>
      <w:r w:rsidRPr="00967A5D">
        <w:rPr>
          <w:rFonts w:ascii="Times New Roman" w:hAnsi="Times New Roman"/>
          <w:b/>
          <w:bCs/>
          <w:sz w:val="28"/>
          <w:szCs w:val="28"/>
        </w:rPr>
        <w:t>міжнародному</w:t>
      </w:r>
      <w:proofErr w:type="spellEnd"/>
      <w:r w:rsidRPr="00967A5D">
        <w:rPr>
          <w:rFonts w:ascii="Times New Roman" w:hAnsi="Times New Roman"/>
          <w:b/>
          <w:bCs/>
          <w:sz w:val="28"/>
          <w:szCs w:val="28"/>
        </w:rPr>
        <w:t xml:space="preserve"> </w:t>
      </w:r>
      <w:proofErr w:type="spellStart"/>
      <w:r w:rsidRPr="00967A5D">
        <w:rPr>
          <w:rFonts w:ascii="Times New Roman" w:hAnsi="Times New Roman"/>
          <w:b/>
          <w:bCs/>
          <w:sz w:val="28"/>
          <w:szCs w:val="28"/>
        </w:rPr>
        <w:t>праві</w:t>
      </w:r>
      <w:proofErr w:type="spellEnd"/>
      <w:r w:rsidRPr="00967A5D">
        <w:rPr>
          <w:rFonts w:ascii="Times New Roman" w:hAnsi="Times New Roman"/>
          <w:b/>
          <w:bCs/>
          <w:sz w:val="28"/>
          <w:szCs w:val="28"/>
        </w:rPr>
        <w:t xml:space="preserve">: </w:t>
      </w:r>
      <w:proofErr w:type="spellStart"/>
      <w:r w:rsidRPr="00967A5D">
        <w:rPr>
          <w:rFonts w:ascii="Times New Roman" w:hAnsi="Times New Roman"/>
          <w:b/>
          <w:bCs/>
          <w:sz w:val="28"/>
          <w:szCs w:val="28"/>
        </w:rPr>
        <w:t>реалізація</w:t>
      </w:r>
      <w:proofErr w:type="spellEnd"/>
      <w:r w:rsidRPr="00967A5D">
        <w:rPr>
          <w:rFonts w:ascii="Times New Roman" w:hAnsi="Times New Roman"/>
          <w:b/>
          <w:bCs/>
          <w:sz w:val="28"/>
          <w:szCs w:val="28"/>
        </w:rPr>
        <w:t xml:space="preserve"> прав </w:t>
      </w:r>
      <w:proofErr w:type="spellStart"/>
      <w:r w:rsidRPr="00967A5D">
        <w:rPr>
          <w:rFonts w:ascii="Times New Roman" w:hAnsi="Times New Roman"/>
          <w:b/>
          <w:bCs/>
          <w:sz w:val="28"/>
          <w:szCs w:val="28"/>
        </w:rPr>
        <w:t>людини</w:t>
      </w:r>
      <w:proofErr w:type="spellEnd"/>
      <w:r w:rsidRPr="00967A5D">
        <w:rPr>
          <w:rFonts w:ascii="Times New Roman" w:hAnsi="Times New Roman"/>
          <w:b/>
          <w:sz w:val="28"/>
          <w:szCs w:val="28"/>
        </w:rPr>
        <w:t>»], (</w:t>
      </w:r>
      <w:r w:rsidRPr="00967A5D">
        <w:rPr>
          <w:rFonts w:ascii="Times New Roman" w:hAnsi="Times New Roman"/>
          <w:b/>
          <w:bCs/>
          <w:sz w:val="28"/>
          <w:szCs w:val="28"/>
        </w:rPr>
        <w:t xml:space="preserve">м. Братислава, </w:t>
      </w:r>
      <w:proofErr w:type="spellStart"/>
      <w:r w:rsidRPr="00967A5D">
        <w:rPr>
          <w:rFonts w:ascii="Times New Roman" w:hAnsi="Times New Roman"/>
          <w:b/>
          <w:bCs/>
          <w:sz w:val="28"/>
          <w:szCs w:val="28"/>
        </w:rPr>
        <w:t>Словацька</w:t>
      </w:r>
      <w:proofErr w:type="spellEnd"/>
      <w:r w:rsidRPr="00967A5D">
        <w:rPr>
          <w:rFonts w:ascii="Times New Roman" w:hAnsi="Times New Roman"/>
          <w:b/>
          <w:bCs/>
          <w:sz w:val="28"/>
          <w:szCs w:val="28"/>
        </w:rPr>
        <w:t xml:space="preserve"> </w:t>
      </w:r>
      <w:proofErr w:type="spellStart"/>
      <w:r w:rsidRPr="00967A5D">
        <w:rPr>
          <w:rFonts w:ascii="Times New Roman" w:hAnsi="Times New Roman"/>
          <w:b/>
          <w:bCs/>
          <w:sz w:val="28"/>
          <w:szCs w:val="28"/>
        </w:rPr>
        <w:t>Республіка</w:t>
      </w:r>
      <w:proofErr w:type="spellEnd"/>
      <w:r w:rsidRPr="00967A5D">
        <w:rPr>
          <w:rFonts w:ascii="Times New Roman" w:hAnsi="Times New Roman"/>
          <w:b/>
          <w:sz w:val="28"/>
          <w:szCs w:val="28"/>
        </w:rPr>
        <w:t xml:space="preserve">, 06-07 </w:t>
      </w:r>
      <w:proofErr w:type="spellStart"/>
      <w:r w:rsidRPr="00967A5D">
        <w:rPr>
          <w:rFonts w:ascii="Times New Roman" w:hAnsi="Times New Roman"/>
          <w:b/>
          <w:sz w:val="28"/>
          <w:szCs w:val="28"/>
        </w:rPr>
        <w:t>травня</w:t>
      </w:r>
      <w:proofErr w:type="spellEnd"/>
      <w:r w:rsidRPr="00967A5D">
        <w:rPr>
          <w:rFonts w:ascii="Times New Roman" w:hAnsi="Times New Roman"/>
          <w:b/>
          <w:sz w:val="28"/>
          <w:szCs w:val="28"/>
        </w:rPr>
        <w:t xml:space="preserve"> 2016 р.). – </w:t>
      </w:r>
      <w:r w:rsidRPr="00967A5D">
        <w:rPr>
          <w:rFonts w:ascii="Times New Roman" w:hAnsi="Times New Roman"/>
          <w:b/>
          <w:bCs/>
          <w:sz w:val="28"/>
          <w:szCs w:val="28"/>
        </w:rPr>
        <w:t>Братислава</w:t>
      </w:r>
      <w:proofErr w:type="gramStart"/>
      <w:r w:rsidRPr="00967A5D">
        <w:rPr>
          <w:rFonts w:ascii="Times New Roman" w:hAnsi="Times New Roman"/>
          <w:b/>
          <w:sz w:val="28"/>
          <w:szCs w:val="28"/>
        </w:rPr>
        <w:t> :</w:t>
      </w:r>
      <w:proofErr w:type="gramEnd"/>
      <w:r w:rsidRPr="00967A5D">
        <w:rPr>
          <w:rFonts w:ascii="Times New Roman" w:hAnsi="Times New Roman"/>
          <w:b/>
          <w:sz w:val="28"/>
          <w:szCs w:val="28"/>
        </w:rPr>
        <w:t xml:space="preserve"> </w:t>
      </w:r>
      <w:proofErr w:type="spellStart"/>
      <w:r w:rsidRPr="00967A5D">
        <w:rPr>
          <w:rFonts w:ascii="Times New Roman" w:eastAsia="Calibri" w:hAnsi="Times New Roman"/>
          <w:b/>
          <w:sz w:val="28"/>
          <w:szCs w:val="28"/>
        </w:rPr>
        <w:t>Панєвропська</w:t>
      </w:r>
      <w:proofErr w:type="spellEnd"/>
      <w:r w:rsidRPr="00967A5D">
        <w:rPr>
          <w:rFonts w:ascii="Times New Roman" w:eastAsia="Calibri" w:hAnsi="Times New Roman"/>
          <w:b/>
          <w:sz w:val="28"/>
          <w:szCs w:val="28"/>
        </w:rPr>
        <w:t xml:space="preserve"> </w:t>
      </w:r>
      <w:proofErr w:type="spellStart"/>
      <w:r w:rsidRPr="00967A5D">
        <w:rPr>
          <w:rFonts w:ascii="Times New Roman" w:eastAsia="Calibri" w:hAnsi="Times New Roman"/>
          <w:b/>
          <w:sz w:val="28"/>
          <w:szCs w:val="28"/>
        </w:rPr>
        <w:t>Висока</w:t>
      </w:r>
      <w:proofErr w:type="spellEnd"/>
      <w:r w:rsidRPr="00967A5D">
        <w:rPr>
          <w:rFonts w:ascii="Times New Roman" w:eastAsia="Calibri" w:hAnsi="Times New Roman"/>
          <w:b/>
          <w:sz w:val="28"/>
          <w:szCs w:val="28"/>
        </w:rPr>
        <w:t xml:space="preserve"> Школа</w:t>
      </w:r>
      <w:r w:rsidRPr="00967A5D">
        <w:rPr>
          <w:rFonts w:ascii="Times New Roman" w:hAnsi="Times New Roman"/>
          <w:b/>
          <w:sz w:val="28"/>
          <w:szCs w:val="28"/>
        </w:rPr>
        <w:t>, 2016. – С. 260-263.</w:t>
      </w:r>
    </w:p>
    <w:p w:rsidR="00967A5D" w:rsidRDefault="00967A5D" w:rsidP="00B372F9">
      <w:pPr>
        <w:spacing w:after="0" w:line="360" w:lineRule="auto"/>
        <w:ind w:left="-567" w:right="283" w:firstLine="709"/>
        <w:jc w:val="right"/>
        <w:rPr>
          <w:rFonts w:ascii="Times New Roman" w:hAnsi="Times New Roman" w:cs="Times New Roman"/>
          <w:sz w:val="24"/>
          <w:szCs w:val="24"/>
          <w:lang w:val="uk-UA"/>
        </w:rPr>
      </w:pPr>
    </w:p>
    <w:p w:rsidR="004C160A" w:rsidRPr="009E1B12" w:rsidRDefault="004C160A" w:rsidP="00B372F9">
      <w:pPr>
        <w:spacing w:after="0" w:line="360" w:lineRule="auto"/>
        <w:ind w:left="-567" w:right="283" w:firstLine="709"/>
        <w:jc w:val="right"/>
        <w:rPr>
          <w:rFonts w:ascii="Times New Roman" w:hAnsi="Times New Roman" w:cs="Times New Roman"/>
          <w:sz w:val="24"/>
          <w:szCs w:val="24"/>
          <w:lang w:val="uk-UA"/>
        </w:rPr>
      </w:pPr>
      <w:r w:rsidRPr="009E1B12">
        <w:rPr>
          <w:rFonts w:ascii="Times New Roman" w:hAnsi="Times New Roman" w:cs="Times New Roman"/>
          <w:sz w:val="24"/>
          <w:szCs w:val="24"/>
          <w:lang w:val="uk-UA"/>
        </w:rPr>
        <w:t>Міжнародне право</w:t>
      </w:r>
    </w:p>
    <w:p w:rsidR="004C160A" w:rsidRPr="009E1B12" w:rsidRDefault="004C160A" w:rsidP="004C160A">
      <w:pPr>
        <w:spacing w:after="0" w:line="360" w:lineRule="auto"/>
        <w:ind w:left="-567" w:right="283" w:firstLine="709"/>
        <w:jc w:val="center"/>
        <w:rPr>
          <w:rFonts w:ascii="Times New Roman" w:hAnsi="Times New Roman" w:cs="Times New Roman"/>
          <w:b/>
          <w:sz w:val="28"/>
          <w:szCs w:val="28"/>
          <w:lang w:val="uk-UA"/>
        </w:rPr>
      </w:pPr>
      <w:r w:rsidRPr="009E1B12">
        <w:rPr>
          <w:rFonts w:ascii="Times New Roman" w:hAnsi="Times New Roman" w:cs="Times New Roman"/>
          <w:b/>
          <w:sz w:val="28"/>
          <w:szCs w:val="28"/>
        </w:rPr>
        <w:t>З</w:t>
      </w:r>
      <w:proofErr w:type="spellStart"/>
      <w:r w:rsidRPr="009E1B12">
        <w:rPr>
          <w:rFonts w:ascii="Times New Roman" w:hAnsi="Times New Roman" w:cs="Times New Roman"/>
          <w:b/>
          <w:sz w:val="28"/>
          <w:szCs w:val="28"/>
          <w:lang w:val="uk-UA"/>
        </w:rPr>
        <w:t>ахист</w:t>
      </w:r>
      <w:proofErr w:type="spellEnd"/>
      <w:r w:rsidRPr="009E1B12">
        <w:rPr>
          <w:rFonts w:ascii="Times New Roman" w:hAnsi="Times New Roman" w:cs="Times New Roman"/>
          <w:b/>
          <w:sz w:val="28"/>
          <w:szCs w:val="28"/>
          <w:lang w:val="uk-UA"/>
        </w:rPr>
        <w:t xml:space="preserve"> прав людини в умовах реалізації відповідальності держави за </w:t>
      </w:r>
      <w:proofErr w:type="gramStart"/>
      <w:r w:rsidRPr="009E1B12">
        <w:rPr>
          <w:rFonts w:ascii="Times New Roman" w:hAnsi="Times New Roman" w:cs="Times New Roman"/>
          <w:b/>
          <w:sz w:val="28"/>
          <w:szCs w:val="28"/>
          <w:lang w:val="uk-UA"/>
        </w:rPr>
        <w:t>м</w:t>
      </w:r>
      <w:proofErr w:type="gramEnd"/>
      <w:r w:rsidRPr="009E1B12">
        <w:rPr>
          <w:rFonts w:ascii="Times New Roman" w:hAnsi="Times New Roman" w:cs="Times New Roman"/>
          <w:b/>
          <w:sz w:val="28"/>
          <w:szCs w:val="28"/>
          <w:lang w:val="uk-UA"/>
        </w:rPr>
        <w:t>іжнародні злочини</w:t>
      </w:r>
    </w:p>
    <w:p w:rsidR="00176AE1" w:rsidRPr="009E1B12" w:rsidRDefault="00176AE1" w:rsidP="004C160A">
      <w:pPr>
        <w:spacing w:after="0" w:line="360" w:lineRule="auto"/>
        <w:ind w:left="-567" w:right="283" w:firstLine="709"/>
        <w:jc w:val="center"/>
        <w:rPr>
          <w:rFonts w:ascii="Times New Roman" w:hAnsi="Times New Roman" w:cs="Times New Roman"/>
          <w:b/>
          <w:sz w:val="28"/>
          <w:szCs w:val="28"/>
          <w:lang w:val="uk-UA"/>
        </w:rPr>
      </w:pPr>
    </w:p>
    <w:p w:rsidR="00B372F9" w:rsidRPr="009E1B12" w:rsidRDefault="00176AE1" w:rsidP="00176AE1">
      <w:pPr>
        <w:spacing w:after="0" w:line="360" w:lineRule="auto"/>
        <w:ind w:left="-567" w:right="283" w:firstLine="709"/>
        <w:jc w:val="center"/>
        <w:rPr>
          <w:rFonts w:ascii="Times New Roman" w:hAnsi="Times New Roman" w:cs="Times New Roman"/>
          <w:sz w:val="28"/>
          <w:szCs w:val="28"/>
          <w:lang w:val="uk-UA"/>
        </w:rPr>
      </w:pPr>
      <w:r w:rsidRPr="009E1B12">
        <w:rPr>
          <w:rFonts w:ascii="Times New Roman" w:hAnsi="Times New Roman" w:cs="Times New Roman"/>
          <w:sz w:val="28"/>
          <w:szCs w:val="28"/>
          <w:lang w:val="uk-UA"/>
        </w:rPr>
        <w:t>Важна Катерина Анатоліївна</w:t>
      </w:r>
    </w:p>
    <w:p w:rsidR="00B372F9" w:rsidRPr="009E1B12" w:rsidRDefault="00C64379" w:rsidP="00C64379">
      <w:pPr>
        <w:spacing w:after="0" w:line="360" w:lineRule="auto"/>
        <w:ind w:left="-567" w:right="283" w:firstLine="709"/>
        <w:jc w:val="center"/>
        <w:rPr>
          <w:rFonts w:ascii="Times New Roman" w:hAnsi="Times New Roman" w:cs="Times New Roman"/>
          <w:sz w:val="28"/>
          <w:szCs w:val="28"/>
          <w:lang w:val="uk-UA"/>
        </w:rPr>
      </w:pPr>
      <w:r w:rsidRPr="009E1B12">
        <w:rPr>
          <w:rFonts w:ascii="Times New Roman" w:hAnsi="Times New Roman" w:cs="Times New Roman"/>
          <w:sz w:val="28"/>
          <w:szCs w:val="28"/>
          <w:lang w:val="uk-UA"/>
        </w:rPr>
        <w:t>кандидат юридичних наук</w:t>
      </w:r>
      <w:r w:rsidR="00B372F9" w:rsidRPr="009E1B12">
        <w:rPr>
          <w:rFonts w:ascii="Times New Roman" w:hAnsi="Times New Roman" w:cs="Times New Roman"/>
          <w:sz w:val="28"/>
          <w:szCs w:val="28"/>
          <w:lang w:val="uk-UA"/>
        </w:rPr>
        <w:t>, доцент кафедри міжнародних відносин</w:t>
      </w:r>
    </w:p>
    <w:p w:rsidR="00B372F9" w:rsidRPr="009E1B12" w:rsidRDefault="00B372F9" w:rsidP="00C64379">
      <w:pPr>
        <w:spacing w:after="0" w:line="360" w:lineRule="auto"/>
        <w:ind w:left="-567" w:right="283" w:firstLine="709"/>
        <w:jc w:val="center"/>
        <w:rPr>
          <w:rFonts w:ascii="Times New Roman" w:hAnsi="Times New Roman" w:cs="Times New Roman"/>
          <w:sz w:val="28"/>
          <w:szCs w:val="28"/>
          <w:lang w:val="uk-UA"/>
        </w:rPr>
      </w:pPr>
      <w:r w:rsidRPr="009E1B12">
        <w:rPr>
          <w:rFonts w:ascii="Times New Roman" w:hAnsi="Times New Roman" w:cs="Times New Roman"/>
          <w:sz w:val="28"/>
          <w:szCs w:val="28"/>
          <w:lang w:val="uk-UA"/>
        </w:rPr>
        <w:t>Київського національного університету культури і мистецтв</w:t>
      </w:r>
    </w:p>
    <w:p w:rsidR="00B372F9" w:rsidRPr="009E1B12" w:rsidRDefault="00B372F9" w:rsidP="00B372F9">
      <w:pPr>
        <w:spacing w:after="0" w:line="360" w:lineRule="auto"/>
        <w:ind w:left="-567" w:right="283" w:firstLine="709"/>
        <w:jc w:val="center"/>
        <w:rPr>
          <w:rFonts w:ascii="Times New Roman" w:hAnsi="Times New Roman" w:cs="Times New Roman"/>
          <w:b/>
          <w:sz w:val="28"/>
          <w:szCs w:val="28"/>
          <w:lang w:val="uk-UA"/>
        </w:rPr>
      </w:pPr>
    </w:p>
    <w:p w:rsidR="00B372F9" w:rsidRPr="009E1B12" w:rsidRDefault="00B372F9" w:rsidP="00B372F9">
      <w:pPr>
        <w:spacing w:after="0" w:line="360" w:lineRule="auto"/>
        <w:ind w:left="-567" w:right="283" w:firstLine="709"/>
        <w:jc w:val="both"/>
        <w:rPr>
          <w:rFonts w:ascii="Times New Roman" w:hAnsi="Times New Roman" w:cs="Times New Roman"/>
          <w:sz w:val="28"/>
          <w:szCs w:val="28"/>
          <w:lang w:val="uk-UA"/>
        </w:rPr>
      </w:pPr>
      <w:r w:rsidRPr="009E1B12">
        <w:rPr>
          <w:rFonts w:ascii="Times New Roman" w:hAnsi="Times New Roman" w:cs="Times New Roman"/>
          <w:sz w:val="28"/>
          <w:szCs w:val="28"/>
          <w:lang w:val="uk-UA"/>
        </w:rPr>
        <w:t xml:space="preserve">Міжнародні злочини </w:t>
      </w:r>
      <w:r w:rsidR="00173B4D" w:rsidRPr="009E1B12">
        <w:rPr>
          <w:rFonts w:ascii="Times New Roman" w:hAnsi="Times New Roman" w:cs="Times New Roman"/>
          <w:sz w:val="28"/>
          <w:szCs w:val="28"/>
          <w:lang w:val="uk-UA"/>
        </w:rPr>
        <w:t xml:space="preserve">(далі – МЗ) </w:t>
      </w:r>
      <w:r w:rsidRPr="009E1B12">
        <w:rPr>
          <w:rFonts w:ascii="Times New Roman" w:hAnsi="Times New Roman" w:cs="Times New Roman"/>
          <w:sz w:val="28"/>
          <w:szCs w:val="28"/>
          <w:lang w:val="uk-UA"/>
        </w:rPr>
        <w:t xml:space="preserve">є найтяжчими і найсерйознішими порушеннями міжнародного права, суспільно небезпечний характер яких зумовлює найтяжчі наслідки і становить пряму загрозу міжнародному миру та безпеці. Міжнародно-правова відповідальність за </w:t>
      </w:r>
      <w:r w:rsidR="00173B4D" w:rsidRPr="009E1B12">
        <w:rPr>
          <w:rFonts w:ascii="Times New Roman" w:hAnsi="Times New Roman" w:cs="Times New Roman"/>
          <w:sz w:val="28"/>
          <w:szCs w:val="28"/>
          <w:lang w:val="uk-UA"/>
        </w:rPr>
        <w:t>МЗ</w:t>
      </w:r>
      <w:r w:rsidRPr="009E1B12">
        <w:rPr>
          <w:rFonts w:ascii="Times New Roman" w:hAnsi="Times New Roman" w:cs="Times New Roman"/>
          <w:sz w:val="28"/>
          <w:szCs w:val="28"/>
          <w:lang w:val="uk-UA"/>
        </w:rPr>
        <w:t xml:space="preserve"> включає в себе, насамперед, міжнародно-правову відповідальність держави, а також міжнародну кримінальну відповідальність фізичних осіб. </w:t>
      </w:r>
      <w:r w:rsidR="00173B4D" w:rsidRPr="009E1B12">
        <w:rPr>
          <w:rFonts w:ascii="Times New Roman" w:hAnsi="Times New Roman" w:cs="Times New Roman"/>
          <w:sz w:val="28"/>
          <w:szCs w:val="28"/>
          <w:lang w:val="uk-UA"/>
        </w:rPr>
        <w:t>Н</w:t>
      </w:r>
      <w:r w:rsidRPr="009E1B12">
        <w:rPr>
          <w:rFonts w:ascii="Times New Roman" w:hAnsi="Times New Roman" w:cs="Times New Roman"/>
          <w:sz w:val="28"/>
          <w:szCs w:val="28"/>
          <w:lang w:val="uk-UA"/>
        </w:rPr>
        <w:t xml:space="preserve">а різних рівнях виникає чимало проблем щодо забезпечення дотримання прав людини під час реалізації відповідальності за міжнародний злочин. Постає необхідність створення міжнародно-правових механізмів, які б одночасно забезпечили реалізацію справедливої відповідальності за міжнародний злочин, </w:t>
      </w:r>
      <w:r w:rsidR="00173B4D" w:rsidRPr="009E1B12">
        <w:rPr>
          <w:rFonts w:ascii="Times New Roman" w:hAnsi="Times New Roman" w:cs="Times New Roman"/>
          <w:sz w:val="28"/>
          <w:szCs w:val="28"/>
          <w:lang w:val="uk-UA"/>
        </w:rPr>
        <w:t>застосування заходів</w:t>
      </w:r>
      <w:r w:rsidRPr="009E1B12">
        <w:rPr>
          <w:rFonts w:ascii="Times New Roman" w:hAnsi="Times New Roman" w:cs="Times New Roman"/>
          <w:sz w:val="28"/>
          <w:szCs w:val="28"/>
          <w:lang w:val="uk-UA"/>
        </w:rPr>
        <w:t xml:space="preserve"> щодо недопущення повторення міжнародного злочину в майбутньому тією ж державою та недопущення порушення прав людини у межах реалізації такої відповідальності.</w:t>
      </w:r>
    </w:p>
    <w:p w:rsidR="00B372F9" w:rsidRPr="009E1B12" w:rsidRDefault="00B372F9" w:rsidP="00B372F9">
      <w:pPr>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 xml:space="preserve">На сьогодні головними інституційними механізмами боротьби з міжнародними злочинами та підтримання міжнародного миру й безпеки є такі інституції з універсальною юрисдикцією: Рада Безпеки (з якою найчастіше пов’язують прийняття рішень та вживання необхідних заходів для припинення міжнародного злочину та покарання за нього, а інколи й заходів із превенції </w:t>
      </w:r>
      <w:r w:rsidR="00173B4D" w:rsidRPr="009E1B12">
        <w:rPr>
          <w:rFonts w:ascii="Times New Roman" w:hAnsi="Times New Roman"/>
          <w:sz w:val="28"/>
          <w:szCs w:val="28"/>
          <w:lang w:val="uk-UA"/>
        </w:rPr>
        <w:lastRenderedPageBreak/>
        <w:t>МЗ</w:t>
      </w:r>
      <w:r w:rsidRPr="009E1B12">
        <w:rPr>
          <w:rFonts w:ascii="Times New Roman" w:hAnsi="Times New Roman"/>
          <w:sz w:val="28"/>
          <w:szCs w:val="28"/>
          <w:lang w:val="uk-UA"/>
        </w:rPr>
        <w:t xml:space="preserve">), Міжнародний Суд ООН та Міжнародний кримінальний суд </w:t>
      </w:r>
      <w:r w:rsidR="00D60682" w:rsidRPr="009E1B12">
        <w:rPr>
          <w:rFonts w:ascii="Times New Roman" w:hAnsi="Times New Roman"/>
          <w:sz w:val="28"/>
          <w:szCs w:val="28"/>
          <w:lang w:val="uk-UA"/>
        </w:rPr>
        <w:t>[2</w:t>
      </w:r>
      <w:r w:rsidRPr="009E1B12">
        <w:rPr>
          <w:rFonts w:ascii="Times New Roman" w:hAnsi="Times New Roman"/>
          <w:sz w:val="28"/>
          <w:szCs w:val="28"/>
          <w:lang w:val="uk-UA"/>
        </w:rPr>
        <w:t xml:space="preserve">, </w:t>
      </w:r>
      <w:r w:rsidRPr="009E1B12">
        <w:rPr>
          <w:rFonts w:ascii="Times New Roman" w:hAnsi="Times New Roman"/>
          <w:sz w:val="28"/>
          <w:szCs w:val="28"/>
          <w:lang w:val="en-US"/>
        </w:rPr>
        <w:t>c</w:t>
      </w:r>
      <w:r w:rsidRPr="009E1B12">
        <w:rPr>
          <w:rFonts w:ascii="Times New Roman" w:hAnsi="Times New Roman"/>
          <w:sz w:val="28"/>
          <w:szCs w:val="28"/>
          <w:lang w:val="uk-UA"/>
        </w:rPr>
        <w:t>. 193-194]. Проте, наскільки діяльність вказаних інституцій є ефективною у реалізації відповідальності за міжнародні злочини та забезпеченні дотримання прав людини у межах реалізації такої відповідальності?</w:t>
      </w:r>
    </w:p>
    <w:p w:rsidR="00974F3D" w:rsidRPr="009E1B12" w:rsidRDefault="00B372F9" w:rsidP="00974F3D">
      <w:pPr>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 xml:space="preserve">Рішення Ради Безпеки (далі – РБ) ООН у багатьох випадках можуть мати політичне забарвлення, а в багатьох інших випадках рішення взагалі не зможуть бути прийнятими Радою Безпеки внаслідок застосування права вето постійним членом. Хоча історії відомі випадки накладення санкцій </w:t>
      </w:r>
      <w:r w:rsidR="00173B4D" w:rsidRPr="009E1B12">
        <w:rPr>
          <w:rFonts w:ascii="Times New Roman" w:hAnsi="Times New Roman"/>
          <w:sz w:val="28"/>
          <w:szCs w:val="28"/>
          <w:lang w:val="uk-UA"/>
        </w:rPr>
        <w:t>РБ</w:t>
      </w:r>
      <w:r w:rsidRPr="009E1B12">
        <w:rPr>
          <w:rFonts w:ascii="Times New Roman" w:hAnsi="Times New Roman"/>
          <w:sz w:val="28"/>
          <w:szCs w:val="28"/>
          <w:lang w:val="uk-UA"/>
        </w:rPr>
        <w:t xml:space="preserve"> за міжнародні злочини, все ж цей орган є політичним, а не судовим </w:t>
      </w:r>
      <w:r w:rsidR="00D60682" w:rsidRPr="009E1B12">
        <w:rPr>
          <w:rFonts w:ascii="Times New Roman" w:hAnsi="Times New Roman"/>
          <w:sz w:val="28"/>
          <w:szCs w:val="28"/>
          <w:lang w:val="uk-UA"/>
        </w:rPr>
        <w:t>[2</w:t>
      </w:r>
      <w:r w:rsidRPr="009E1B12">
        <w:rPr>
          <w:rFonts w:ascii="Times New Roman" w:hAnsi="Times New Roman"/>
          <w:sz w:val="28"/>
          <w:szCs w:val="28"/>
          <w:lang w:val="uk-UA"/>
        </w:rPr>
        <w:t xml:space="preserve">, </w:t>
      </w:r>
      <w:r w:rsidRPr="009E1B12">
        <w:rPr>
          <w:rFonts w:ascii="Times New Roman" w:hAnsi="Times New Roman"/>
          <w:sz w:val="28"/>
          <w:szCs w:val="28"/>
          <w:lang w:val="en-US"/>
        </w:rPr>
        <w:t>c</w:t>
      </w:r>
      <w:r w:rsidRPr="009E1B12">
        <w:rPr>
          <w:rFonts w:ascii="Times New Roman" w:hAnsi="Times New Roman"/>
          <w:sz w:val="28"/>
          <w:szCs w:val="28"/>
          <w:lang w:val="uk-UA"/>
        </w:rPr>
        <w:t>. 194].</w:t>
      </w:r>
      <w:r w:rsidR="00974F3D" w:rsidRPr="009E1B12">
        <w:rPr>
          <w:rFonts w:ascii="Times New Roman" w:hAnsi="Times New Roman"/>
          <w:sz w:val="28"/>
          <w:szCs w:val="28"/>
          <w:lang w:val="uk-UA"/>
        </w:rPr>
        <w:t xml:space="preserve"> </w:t>
      </w:r>
    </w:p>
    <w:p w:rsidR="00B372F9" w:rsidRPr="009E1B12" w:rsidRDefault="00974F3D" w:rsidP="00974F3D">
      <w:pPr>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Н</w:t>
      </w:r>
      <w:r w:rsidR="00B372F9" w:rsidRPr="009E1B12">
        <w:rPr>
          <w:rFonts w:ascii="Times New Roman" w:hAnsi="Times New Roman"/>
          <w:sz w:val="28"/>
          <w:szCs w:val="28"/>
          <w:lang w:val="uk-UA"/>
        </w:rPr>
        <w:t>еобхідною умовою для прийняття справи до розгляду Міжнародним Судом (далі – МС) ООН є згода держави, яка має бути стороною у судовій справі. З цього випливає, що Суд не зможе розглядати справу і виносити рішення щодо держави, яка вчинила міжнародний злочин, без її на т</w:t>
      </w:r>
      <w:r w:rsidR="00D60682" w:rsidRPr="009E1B12">
        <w:rPr>
          <w:rFonts w:ascii="Times New Roman" w:hAnsi="Times New Roman"/>
          <w:sz w:val="28"/>
          <w:szCs w:val="28"/>
          <w:lang w:val="uk-UA"/>
        </w:rPr>
        <w:t>е згоди (</w:t>
      </w:r>
      <w:proofErr w:type="spellStart"/>
      <w:r w:rsidR="00D60682" w:rsidRPr="009E1B12">
        <w:rPr>
          <w:rFonts w:ascii="Times New Roman" w:hAnsi="Times New Roman"/>
          <w:sz w:val="28"/>
          <w:szCs w:val="28"/>
          <w:lang w:val="uk-UA"/>
        </w:rPr>
        <w:t>ст</w:t>
      </w:r>
      <w:proofErr w:type="spellEnd"/>
      <w:r w:rsidR="00D60682" w:rsidRPr="009E1B12">
        <w:rPr>
          <w:rFonts w:ascii="Times New Roman" w:hAnsi="Times New Roman"/>
          <w:sz w:val="28"/>
          <w:szCs w:val="28"/>
          <w:lang w:val="uk-UA"/>
        </w:rPr>
        <w:t>. 36 Статуту МС ООН)</w:t>
      </w:r>
      <w:r w:rsidR="00B372F9" w:rsidRPr="009E1B12">
        <w:rPr>
          <w:rFonts w:ascii="Times New Roman" w:hAnsi="Times New Roman"/>
          <w:sz w:val="28"/>
          <w:szCs w:val="28"/>
          <w:lang w:val="uk-UA"/>
        </w:rPr>
        <w:t>. У літературі наводяться випадки винесення рішень Міжнародним Судом ООН за відсутності згоди сторони на юрисдикцію Суду, проте, на сьогодні ці випадки скоріше є винятками, а такі рішення чи висновки Суду носять рекомендаційний або декларативний характер</w:t>
      </w:r>
      <w:r w:rsidR="00D60682" w:rsidRPr="009E1B12">
        <w:rPr>
          <w:rFonts w:ascii="Times New Roman" w:hAnsi="Times New Roman"/>
          <w:sz w:val="28"/>
          <w:szCs w:val="28"/>
        </w:rPr>
        <w:t xml:space="preserve"> [</w:t>
      </w:r>
      <w:r w:rsidR="00D60682" w:rsidRPr="009E1B12">
        <w:rPr>
          <w:rFonts w:ascii="Times New Roman" w:hAnsi="Times New Roman"/>
          <w:sz w:val="28"/>
          <w:szCs w:val="28"/>
          <w:lang w:val="uk-UA"/>
        </w:rPr>
        <w:t>4</w:t>
      </w:r>
      <w:r w:rsidR="00D60682" w:rsidRPr="009E1B12">
        <w:rPr>
          <w:rFonts w:ascii="Times New Roman" w:hAnsi="Times New Roman"/>
          <w:sz w:val="28"/>
          <w:szCs w:val="28"/>
        </w:rPr>
        <w:t xml:space="preserve">, </w:t>
      </w:r>
      <w:r w:rsidR="00D60682" w:rsidRPr="009E1B12">
        <w:rPr>
          <w:rFonts w:ascii="Times New Roman" w:hAnsi="Times New Roman"/>
          <w:sz w:val="28"/>
          <w:szCs w:val="28"/>
          <w:lang w:val="en-US"/>
        </w:rPr>
        <w:t>c</w:t>
      </w:r>
      <w:r w:rsidR="00D60682" w:rsidRPr="009E1B12">
        <w:rPr>
          <w:rFonts w:ascii="Times New Roman" w:hAnsi="Times New Roman"/>
          <w:sz w:val="28"/>
          <w:szCs w:val="28"/>
        </w:rPr>
        <w:t>. </w:t>
      </w:r>
      <w:proofErr w:type="gramStart"/>
      <w:r w:rsidR="00D60682" w:rsidRPr="009E1B12">
        <w:rPr>
          <w:rFonts w:ascii="Times New Roman" w:hAnsi="Times New Roman"/>
          <w:sz w:val="28"/>
          <w:szCs w:val="28"/>
        </w:rPr>
        <w:t>2</w:t>
      </w:r>
      <w:r w:rsidR="00D60682" w:rsidRPr="009E1B12">
        <w:rPr>
          <w:rFonts w:ascii="Times New Roman" w:hAnsi="Times New Roman"/>
          <w:sz w:val="28"/>
          <w:szCs w:val="28"/>
          <w:lang w:val="uk-UA"/>
        </w:rPr>
        <w:t>58-259</w:t>
      </w:r>
      <w:r w:rsidR="00D60682" w:rsidRPr="009E1B12">
        <w:rPr>
          <w:rFonts w:ascii="Times New Roman" w:hAnsi="Times New Roman"/>
          <w:sz w:val="28"/>
          <w:szCs w:val="28"/>
        </w:rPr>
        <w:t>]</w:t>
      </w:r>
      <w:r w:rsidR="00D60682" w:rsidRPr="009E1B12">
        <w:rPr>
          <w:rFonts w:ascii="Times New Roman" w:hAnsi="Times New Roman"/>
          <w:sz w:val="28"/>
          <w:szCs w:val="28"/>
          <w:lang w:val="uk-UA"/>
        </w:rPr>
        <w:t>.</w:t>
      </w:r>
      <w:proofErr w:type="gramEnd"/>
    </w:p>
    <w:p w:rsidR="00B372F9" w:rsidRPr="009E1B12" w:rsidRDefault="00B372F9" w:rsidP="00D60682">
      <w:pPr>
        <w:tabs>
          <w:tab w:val="left" w:pos="1985"/>
        </w:tabs>
        <w:spacing w:after="0" w:line="360" w:lineRule="auto"/>
        <w:ind w:left="-567" w:right="283" w:firstLine="709"/>
        <w:jc w:val="both"/>
        <w:rPr>
          <w:rFonts w:ascii="Times New Roman" w:hAnsi="Times New Roman"/>
          <w:sz w:val="28"/>
          <w:szCs w:val="28"/>
          <w:lang w:val="uk-UA"/>
        </w:rPr>
      </w:pPr>
      <w:r w:rsidRPr="009E1B12">
        <w:rPr>
          <w:rFonts w:ascii="Times New Roman" w:eastAsia="Times New Roman" w:hAnsi="Times New Roman" w:cs="Times New Roman"/>
          <w:sz w:val="28"/>
          <w:szCs w:val="28"/>
          <w:lang w:val="uk-UA"/>
        </w:rPr>
        <w:t xml:space="preserve">Важливим органом у системі міжнародного судочинства є Міжнародний кримінальний суд (далі – МКС). </w:t>
      </w:r>
      <w:r w:rsidRPr="009E1B12">
        <w:rPr>
          <w:rFonts w:ascii="Times New Roman" w:hAnsi="Times New Roman"/>
          <w:sz w:val="28"/>
          <w:szCs w:val="28"/>
          <w:lang w:val="uk-UA"/>
        </w:rPr>
        <w:t xml:space="preserve">Проте, МКС </w:t>
      </w:r>
      <w:r w:rsidRPr="009E1B12">
        <w:rPr>
          <w:rFonts w:ascii="Times New Roman" w:eastAsia="Times New Roman" w:hAnsi="Times New Roman" w:cs="Times New Roman"/>
          <w:sz w:val="28"/>
          <w:szCs w:val="28"/>
          <w:lang w:val="uk-UA"/>
        </w:rPr>
        <w:t xml:space="preserve">не може здійснювати свою юрисдикцію за злочини, здійснені громадянами </w:t>
      </w:r>
      <w:proofErr w:type="spellStart"/>
      <w:r w:rsidRPr="009E1B12">
        <w:rPr>
          <w:rFonts w:ascii="Times New Roman" w:eastAsia="Times New Roman" w:hAnsi="Times New Roman" w:cs="Times New Roman"/>
          <w:sz w:val="28"/>
          <w:szCs w:val="28"/>
          <w:lang w:val="uk-UA"/>
        </w:rPr>
        <w:t>держав-неучасниць</w:t>
      </w:r>
      <w:proofErr w:type="spellEnd"/>
      <w:r w:rsidRPr="009E1B12">
        <w:rPr>
          <w:rFonts w:ascii="Times New Roman" w:eastAsia="Times New Roman" w:hAnsi="Times New Roman" w:cs="Times New Roman"/>
          <w:sz w:val="28"/>
          <w:szCs w:val="28"/>
          <w:lang w:val="uk-UA"/>
        </w:rPr>
        <w:t xml:space="preserve"> Статуту або на їх територіях</w:t>
      </w:r>
      <w:r w:rsidR="00D60682" w:rsidRPr="009E1B12">
        <w:rPr>
          <w:rFonts w:ascii="Times New Roman" w:hAnsi="Times New Roman"/>
          <w:sz w:val="28"/>
          <w:szCs w:val="28"/>
          <w:lang w:val="uk-UA"/>
        </w:rPr>
        <w:t xml:space="preserve">. </w:t>
      </w:r>
      <w:r w:rsidRPr="009E1B12">
        <w:rPr>
          <w:rFonts w:ascii="Times New Roman" w:hAnsi="Times New Roman"/>
          <w:sz w:val="28"/>
          <w:szCs w:val="28"/>
          <w:lang w:val="uk-UA"/>
        </w:rPr>
        <w:t>Також Римським статутом 1998 року встановлюється, що юрисдикція МКС обмежується лише «фізичними особами» (стаття 1; стаття 25, п.1)</w:t>
      </w:r>
      <w:r w:rsidRPr="009E1B12">
        <w:rPr>
          <w:rFonts w:ascii="Times New Roman" w:eastAsia="Times New Roman" w:hAnsi="Times New Roman" w:cs="Times New Roman"/>
          <w:sz w:val="28"/>
          <w:szCs w:val="28"/>
          <w:lang w:val="uk-UA"/>
        </w:rPr>
        <w:t xml:space="preserve">, що є слабкою стороною для міжнародного судочинства. Аналіз сутності і механізмів здійснення міжнародних злочинів свідчить про те, що міжнародний злочин не може бути реалізованим лише окремими фізичними особами без участі механізму держави </w:t>
      </w:r>
      <w:r w:rsidR="00D60682" w:rsidRPr="009E1B12">
        <w:rPr>
          <w:rFonts w:ascii="Times New Roman" w:hAnsi="Times New Roman"/>
          <w:sz w:val="28"/>
          <w:szCs w:val="28"/>
          <w:lang w:val="uk-UA"/>
        </w:rPr>
        <w:t>[2</w:t>
      </w:r>
      <w:r w:rsidRPr="009E1B12">
        <w:rPr>
          <w:rFonts w:ascii="Times New Roman" w:hAnsi="Times New Roman"/>
          <w:sz w:val="28"/>
          <w:szCs w:val="28"/>
          <w:lang w:val="uk-UA"/>
        </w:rPr>
        <w:t xml:space="preserve">, </w:t>
      </w:r>
      <w:r w:rsidRPr="009E1B12">
        <w:rPr>
          <w:rFonts w:ascii="Times New Roman" w:eastAsia="Times New Roman" w:hAnsi="Times New Roman" w:cs="Times New Roman"/>
          <w:sz w:val="28"/>
          <w:szCs w:val="28"/>
          <w:lang w:val="uk-UA"/>
        </w:rPr>
        <w:t>с. 120-148</w:t>
      </w:r>
      <w:r w:rsidRPr="009E1B12">
        <w:rPr>
          <w:rFonts w:ascii="Times New Roman" w:hAnsi="Times New Roman"/>
          <w:sz w:val="28"/>
          <w:szCs w:val="28"/>
          <w:lang w:val="uk-UA"/>
        </w:rPr>
        <w:t>]</w:t>
      </w:r>
      <w:r w:rsidRPr="009E1B12">
        <w:rPr>
          <w:rFonts w:ascii="Times New Roman" w:eastAsia="Times New Roman" w:hAnsi="Times New Roman" w:cs="Times New Roman"/>
          <w:sz w:val="28"/>
          <w:szCs w:val="28"/>
          <w:lang w:val="uk-UA"/>
        </w:rPr>
        <w:t>.</w:t>
      </w:r>
    </w:p>
    <w:p w:rsidR="00B372F9" w:rsidRPr="009E1B12" w:rsidRDefault="00B372F9" w:rsidP="00B372F9">
      <w:pPr>
        <w:shd w:val="clear" w:color="auto" w:fill="FFFFFF"/>
        <w:autoSpaceDE w:val="0"/>
        <w:autoSpaceDN w:val="0"/>
        <w:adjustRightInd w:val="0"/>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 xml:space="preserve">Доктринальні дослідження та міжнародна практика свідчать, що вчинення міжнародних злочинів (таких як агресія, геноцид, апартеїд та інші) неможливе без залучення всього механізму держави. Міжнародний злочин не міг би бути реалізованим без залучення центральних і місцевих органів влади, </w:t>
      </w:r>
      <w:r w:rsidRPr="009E1B12">
        <w:rPr>
          <w:rFonts w:ascii="Times New Roman" w:hAnsi="Times New Roman"/>
          <w:sz w:val="28"/>
          <w:szCs w:val="28"/>
          <w:lang w:val="uk-UA"/>
        </w:rPr>
        <w:lastRenderedPageBreak/>
        <w:t xml:space="preserve">інших державних організацій і установ, силових структур, у багатьох випадках засобів масової інформації, і, звичайно, все це передбачає залучення великих фінансових ресурсів держави. Такий злочинний режим повинен бути узаконеним у внутрішньодержавних нормативно-правових актах, що означає злочинність і </w:t>
      </w:r>
      <w:proofErr w:type="spellStart"/>
      <w:r w:rsidRPr="009E1B12">
        <w:rPr>
          <w:rFonts w:ascii="Times New Roman" w:hAnsi="Times New Roman"/>
          <w:sz w:val="28"/>
          <w:szCs w:val="28"/>
          <w:lang w:val="uk-UA"/>
        </w:rPr>
        <w:t>криміногенність</w:t>
      </w:r>
      <w:proofErr w:type="spellEnd"/>
      <w:r w:rsidRPr="009E1B12">
        <w:rPr>
          <w:rFonts w:ascii="Times New Roman" w:hAnsi="Times New Roman"/>
          <w:sz w:val="28"/>
          <w:szCs w:val="28"/>
          <w:lang w:val="uk-UA"/>
        </w:rPr>
        <w:t xml:space="preserve"> законодавчих органів і внутрішньодержавної судової системи. Проте, із цього великого механізму індивідуальну кримінальну відповідальність за Римським статутом будуть нести лише окремі фізичні особи. Покарання фізичних осіб у таких випадках є важливим. По-перше, у доктрині міжнародного права індивідуальна кримінальна відповідальність фізичних осіб розглядається як форма відповідальності держави за міжнародний злочин: вилучення фізичної особи з-під юрисдикції держави і реалізація судочинства на міжнародному рівні розглядається як обмеження суверенітету держави-порушниці у межах відповідальності за міжнародний злочин. По-друге, законність і справедливість судового розгляду і винесеного вироку щодо таких фізичних осіб внутрішньодержавними органами держави-порушниці є сумнівними.</w:t>
      </w:r>
    </w:p>
    <w:p w:rsidR="00B372F9" w:rsidRPr="009E1B12" w:rsidRDefault="00B372F9" w:rsidP="00B372F9">
      <w:pPr>
        <w:shd w:val="clear" w:color="auto" w:fill="FFFFFF"/>
        <w:autoSpaceDE w:val="0"/>
        <w:autoSpaceDN w:val="0"/>
        <w:adjustRightInd w:val="0"/>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 xml:space="preserve">Міжнародно-правова відповідальність за </w:t>
      </w:r>
      <w:r w:rsidR="00173B4D" w:rsidRPr="009E1B12">
        <w:rPr>
          <w:rFonts w:ascii="Times New Roman" w:hAnsi="Times New Roman"/>
          <w:sz w:val="28"/>
          <w:szCs w:val="28"/>
          <w:lang w:val="uk-UA"/>
        </w:rPr>
        <w:t>МЗ</w:t>
      </w:r>
      <w:r w:rsidRPr="009E1B12">
        <w:rPr>
          <w:rFonts w:ascii="Times New Roman" w:hAnsi="Times New Roman"/>
          <w:sz w:val="28"/>
          <w:szCs w:val="28"/>
          <w:lang w:val="uk-UA"/>
        </w:rPr>
        <w:t xml:space="preserve"> повинна застосовуватись до держави-правопорушниці в цілому, адже не зважаючи не те, що деякі фізичні особи були вилучені з-під юрисдикції держави-порушниці і щодо їх діянь були винесені вироки на міжнародному рівні, злочинний механізм держави (включно із злочинною політичною ідеологією, нормативно-правовими актами, що узаконювали елементи </w:t>
      </w:r>
      <w:r w:rsidR="00173B4D" w:rsidRPr="009E1B12">
        <w:rPr>
          <w:rFonts w:ascii="Times New Roman" w:hAnsi="Times New Roman"/>
          <w:sz w:val="28"/>
          <w:szCs w:val="28"/>
          <w:lang w:val="uk-UA"/>
        </w:rPr>
        <w:t>МЗ</w:t>
      </w:r>
      <w:r w:rsidRPr="009E1B12">
        <w:rPr>
          <w:rFonts w:ascii="Times New Roman" w:hAnsi="Times New Roman"/>
          <w:sz w:val="28"/>
          <w:szCs w:val="28"/>
          <w:lang w:val="uk-UA"/>
        </w:rPr>
        <w:t xml:space="preserve"> та ін.) продовжує існувати. Така ситуація може призвести як до продовження порушень прав людини в межах держави, так і до повторення міжнародного злочину </w:t>
      </w:r>
      <w:r w:rsidR="0000581E" w:rsidRPr="009E1B12">
        <w:rPr>
          <w:rFonts w:ascii="Times New Roman" w:hAnsi="Times New Roman"/>
          <w:sz w:val="28"/>
          <w:szCs w:val="28"/>
          <w:lang w:val="uk-UA"/>
        </w:rPr>
        <w:t>в майбутньому [3]</w:t>
      </w:r>
      <w:r w:rsidR="0000581E" w:rsidRPr="009E1B12">
        <w:rPr>
          <w:rFonts w:ascii="Times New Roman" w:eastAsia="Times New Roman" w:hAnsi="Times New Roman" w:cs="Times New Roman"/>
          <w:sz w:val="28"/>
          <w:szCs w:val="28"/>
          <w:lang w:val="uk-UA"/>
        </w:rPr>
        <w:t>.</w:t>
      </w:r>
    </w:p>
    <w:p w:rsidR="00B372F9" w:rsidRPr="009E1B12" w:rsidRDefault="00B372F9" w:rsidP="00B372F9">
      <w:pPr>
        <w:shd w:val="clear" w:color="auto" w:fill="FFFFFF"/>
        <w:autoSpaceDE w:val="0"/>
        <w:autoSpaceDN w:val="0"/>
        <w:adjustRightInd w:val="0"/>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 xml:space="preserve">На нашу думку, до держави, яка вчинила міжнародний злочин, потрібно застосовувати форми відповідальності, що передбачають тимчасове обмеження суверенітету такої держави з метою викорінення елементів, які можуть призвести до повторення міжнародного злочину. Такі форми відповідальності у доктрині називають надзвичайною сатисфакцією. </w:t>
      </w:r>
      <w:r w:rsidR="00173B4D" w:rsidRPr="009E1B12">
        <w:rPr>
          <w:rFonts w:ascii="Times New Roman" w:hAnsi="Times New Roman"/>
          <w:sz w:val="28"/>
          <w:szCs w:val="28"/>
          <w:lang w:val="uk-UA"/>
        </w:rPr>
        <w:t>Н</w:t>
      </w:r>
      <w:r w:rsidRPr="009E1B12">
        <w:rPr>
          <w:rFonts w:ascii="Times New Roman" w:hAnsi="Times New Roman"/>
          <w:sz w:val="28"/>
          <w:szCs w:val="28"/>
          <w:lang w:val="uk-UA"/>
        </w:rPr>
        <w:t xml:space="preserve">адзвичайна сатисфакція неодноразово застосовувалася на практиці у міжнародних відносинах при </w:t>
      </w:r>
      <w:r w:rsidRPr="009E1B12">
        <w:rPr>
          <w:rFonts w:ascii="Times New Roman" w:hAnsi="Times New Roman"/>
          <w:sz w:val="28"/>
          <w:szCs w:val="28"/>
          <w:lang w:val="uk-UA"/>
        </w:rPr>
        <w:lastRenderedPageBreak/>
        <w:t>здійсненні міжнародного судочинства і встановленні відповідальності за міжнародні злочини</w:t>
      </w:r>
      <w:r w:rsidR="000144B9" w:rsidRPr="009E1B12">
        <w:rPr>
          <w:rFonts w:ascii="Times New Roman" w:hAnsi="Times New Roman"/>
          <w:sz w:val="28"/>
          <w:szCs w:val="28"/>
          <w:lang w:val="uk-UA"/>
        </w:rPr>
        <w:t xml:space="preserve"> </w:t>
      </w:r>
      <w:r w:rsidRPr="009E1B12">
        <w:rPr>
          <w:rFonts w:ascii="Times New Roman" w:hAnsi="Times New Roman"/>
          <w:sz w:val="28"/>
          <w:szCs w:val="28"/>
          <w:lang w:val="uk-UA"/>
        </w:rPr>
        <w:t>[</w:t>
      </w:r>
      <w:r w:rsidR="0000581E" w:rsidRPr="009E1B12">
        <w:rPr>
          <w:rFonts w:ascii="Times New Roman" w:hAnsi="Times New Roman"/>
          <w:sz w:val="28"/>
          <w:szCs w:val="28"/>
          <w:lang w:val="uk-UA"/>
        </w:rPr>
        <w:t>2</w:t>
      </w:r>
      <w:r w:rsidRPr="009E1B12">
        <w:rPr>
          <w:rFonts w:ascii="Times New Roman" w:hAnsi="Times New Roman"/>
          <w:sz w:val="28"/>
          <w:szCs w:val="28"/>
          <w:lang w:val="uk-UA"/>
        </w:rPr>
        <w:t>, с. 130-132]. Найважливішою метою такого режиму відповідальності повинне бути викорінення злочинних елементів із державного механізму та його перебудова для недопущення повторення міжнародного злочину так, щоб такі міжнародні міри відповідальності створили якнайменше негативних наслідків для населення держави, тобто без порушень прав людини (адже ці заходи повинні прийматись для відновлення прав людини у державі</w:t>
      </w:r>
      <w:r w:rsidR="00173B4D" w:rsidRPr="009E1B12">
        <w:rPr>
          <w:rFonts w:ascii="Times New Roman" w:hAnsi="Times New Roman"/>
          <w:sz w:val="28"/>
          <w:szCs w:val="28"/>
          <w:lang w:val="uk-UA"/>
        </w:rPr>
        <w:t>-правопорушниці, так і у постраждалій державі</w:t>
      </w:r>
      <w:r w:rsidRPr="009E1B12">
        <w:rPr>
          <w:rFonts w:ascii="Times New Roman" w:hAnsi="Times New Roman"/>
          <w:sz w:val="28"/>
          <w:szCs w:val="28"/>
          <w:lang w:val="uk-UA"/>
        </w:rPr>
        <w:t>) і без будь-якого економічно негативного впливу на населення. На нашу думку, вказані міжнародні міри відповідальності насамперед повинні передбачати реформування законодавства і судової системи, ліквідацію чи реформування злочинних політичних партій, за</w:t>
      </w:r>
      <w:r w:rsidR="0000581E" w:rsidRPr="009E1B12">
        <w:rPr>
          <w:rFonts w:ascii="Times New Roman" w:hAnsi="Times New Roman"/>
          <w:sz w:val="28"/>
          <w:szCs w:val="28"/>
          <w:lang w:val="uk-UA"/>
        </w:rPr>
        <w:t>борону злочинної ідеології тощо</w:t>
      </w:r>
      <w:r w:rsidRPr="009E1B12">
        <w:rPr>
          <w:rFonts w:ascii="Times New Roman" w:hAnsi="Times New Roman"/>
          <w:sz w:val="28"/>
          <w:szCs w:val="28"/>
          <w:lang w:val="uk-UA"/>
        </w:rPr>
        <w:t xml:space="preserve"> </w:t>
      </w:r>
      <w:r w:rsidR="0000581E" w:rsidRPr="009E1B12">
        <w:rPr>
          <w:rFonts w:ascii="Times New Roman" w:hAnsi="Times New Roman"/>
          <w:sz w:val="28"/>
          <w:szCs w:val="28"/>
          <w:lang w:val="uk-UA"/>
        </w:rPr>
        <w:t>[3].</w:t>
      </w:r>
      <w:r w:rsidRPr="009E1B12">
        <w:rPr>
          <w:rFonts w:ascii="Times New Roman" w:hAnsi="Times New Roman"/>
          <w:sz w:val="28"/>
          <w:szCs w:val="28"/>
          <w:lang w:val="uk-UA"/>
        </w:rPr>
        <w:t xml:space="preserve"> Вказані реформи (в межах реалізації відповідальності держави за міжнародні злочини) повинні бути направлені також на унеможливлення у майбутньому узурпації державної влади та на унеможливлення використання державного механізму особою чи групою осіб для здійснення у власних інтересах злочинних діянь (які також призводять до порушення прав людини).</w:t>
      </w:r>
    </w:p>
    <w:p w:rsidR="00B372F9" w:rsidRPr="009E1B12" w:rsidRDefault="00B372F9" w:rsidP="00B372F9">
      <w:pPr>
        <w:shd w:val="clear" w:color="auto" w:fill="FFFFFF"/>
        <w:autoSpaceDE w:val="0"/>
        <w:autoSpaceDN w:val="0"/>
        <w:adjustRightInd w:val="0"/>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 xml:space="preserve">Для реалізації ефективного міжнародного судочинства і встановлення справедливих мір відповідальності (які б встановлювали якнайменший негативний вплив на загальне населення держави) судовий процес розгляду справи про відповідальність держави за міжнародний злочин повинен здійснюватися уповноваженим міжнародним судовим органом діючим на постійній основі. До сьогодні у міжнародній практиці судові рішення за міжнародні злочини держав часто виносились спеціально створеними для конкретного випадку судами </w:t>
      </w:r>
      <w:r w:rsidRPr="009E1B12">
        <w:rPr>
          <w:rFonts w:ascii="Times New Roman" w:hAnsi="Times New Roman"/>
          <w:sz w:val="28"/>
          <w:szCs w:val="28"/>
          <w:lang w:val="en-US"/>
        </w:rPr>
        <w:t>ad</w:t>
      </w:r>
      <w:r w:rsidRPr="009E1B12">
        <w:rPr>
          <w:rFonts w:ascii="Times New Roman" w:hAnsi="Times New Roman"/>
          <w:sz w:val="28"/>
          <w:szCs w:val="28"/>
        </w:rPr>
        <w:t xml:space="preserve"> </w:t>
      </w:r>
      <w:r w:rsidRPr="009E1B12">
        <w:rPr>
          <w:rFonts w:ascii="Times New Roman" w:hAnsi="Times New Roman"/>
          <w:sz w:val="28"/>
          <w:szCs w:val="28"/>
          <w:lang w:val="en-US"/>
        </w:rPr>
        <w:t>hoc</w:t>
      </w:r>
      <w:r w:rsidRPr="009E1B12">
        <w:rPr>
          <w:rFonts w:ascii="Times New Roman" w:hAnsi="Times New Roman"/>
          <w:sz w:val="28"/>
          <w:szCs w:val="28"/>
          <w:lang w:val="uk-UA"/>
        </w:rPr>
        <w:t>, які в доктрині інколи критикувались як суди переможців над переможеними.</w:t>
      </w:r>
    </w:p>
    <w:p w:rsidR="00B372F9" w:rsidRPr="009E1B12" w:rsidRDefault="00B372F9" w:rsidP="000A615D">
      <w:pPr>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У доктрині присутній впливовий науковий напрям (</w:t>
      </w:r>
      <w:proofErr w:type="spellStart"/>
      <w:r w:rsidRPr="009E1B12">
        <w:rPr>
          <w:rFonts w:ascii="Times New Roman" w:hAnsi="Times New Roman"/>
          <w:sz w:val="28"/>
          <w:szCs w:val="28"/>
          <w:lang w:val="uk-UA"/>
        </w:rPr>
        <w:t>В. Пе</w:t>
      </w:r>
      <w:proofErr w:type="spellEnd"/>
      <w:r w:rsidRPr="009E1B12">
        <w:rPr>
          <w:rFonts w:ascii="Times New Roman" w:hAnsi="Times New Roman"/>
          <w:sz w:val="28"/>
          <w:szCs w:val="28"/>
          <w:lang w:val="uk-UA"/>
        </w:rPr>
        <w:t xml:space="preserve">лла, Р. Аго, </w:t>
      </w:r>
      <w:proofErr w:type="spellStart"/>
      <w:r w:rsidRPr="009E1B12">
        <w:rPr>
          <w:rFonts w:ascii="Times New Roman" w:hAnsi="Times New Roman"/>
          <w:sz w:val="28"/>
          <w:szCs w:val="28"/>
          <w:lang w:val="uk-UA"/>
        </w:rPr>
        <w:t>А. Бустама</w:t>
      </w:r>
      <w:proofErr w:type="spellEnd"/>
      <w:r w:rsidRPr="009E1B12">
        <w:rPr>
          <w:rFonts w:ascii="Times New Roman" w:hAnsi="Times New Roman"/>
          <w:sz w:val="28"/>
          <w:szCs w:val="28"/>
          <w:lang w:val="uk-UA"/>
        </w:rPr>
        <w:t xml:space="preserve">нте, Ф.В. Гарсіа </w:t>
      </w:r>
      <w:proofErr w:type="spellStart"/>
      <w:r w:rsidRPr="009E1B12">
        <w:rPr>
          <w:rFonts w:ascii="Times New Roman" w:hAnsi="Times New Roman"/>
          <w:sz w:val="28"/>
          <w:szCs w:val="28"/>
          <w:lang w:val="uk-UA"/>
        </w:rPr>
        <w:t>Амадор</w:t>
      </w:r>
      <w:proofErr w:type="spellEnd"/>
      <w:r w:rsidRPr="009E1B12">
        <w:rPr>
          <w:rFonts w:ascii="Times New Roman" w:hAnsi="Times New Roman"/>
          <w:sz w:val="28"/>
          <w:szCs w:val="28"/>
          <w:lang w:val="uk-UA"/>
        </w:rPr>
        <w:t xml:space="preserve">, </w:t>
      </w:r>
      <w:proofErr w:type="spellStart"/>
      <w:r w:rsidRPr="009E1B12">
        <w:rPr>
          <w:rFonts w:ascii="Times New Roman" w:hAnsi="Times New Roman"/>
          <w:sz w:val="28"/>
          <w:szCs w:val="28"/>
          <w:lang w:val="uk-UA"/>
        </w:rPr>
        <w:t>Дж. Гінзб</w:t>
      </w:r>
      <w:proofErr w:type="spellEnd"/>
      <w:r w:rsidRPr="009E1B12">
        <w:rPr>
          <w:rFonts w:ascii="Times New Roman" w:hAnsi="Times New Roman"/>
          <w:sz w:val="28"/>
          <w:szCs w:val="28"/>
          <w:lang w:val="uk-UA"/>
        </w:rPr>
        <w:t xml:space="preserve">ургс, </w:t>
      </w:r>
      <w:proofErr w:type="spellStart"/>
      <w:r w:rsidRPr="009E1B12">
        <w:rPr>
          <w:rFonts w:ascii="Times New Roman" w:hAnsi="Times New Roman"/>
          <w:sz w:val="28"/>
          <w:szCs w:val="28"/>
          <w:lang w:val="uk-UA"/>
        </w:rPr>
        <w:t>Г. Донне</w:t>
      </w:r>
      <w:proofErr w:type="spellEnd"/>
      <w:r w:rsidRPr="009E1B12">
        <w:rPr>
          <w:rFonts w:ascii="Times New Roman" w:hAnsi="Times New Roman"/>
          <w:sz w:val="28"/>
          <w:szCs w:val="28"/>
          <w:lang w:val="uk-UA"/>
        </w:rPr>
        <w:t xml:space="preserve">дьє </w:t>
      </w:r>
      <w:proofErr w:type="spellStart"/>
      <w:r w:rsidRPr="009E1B12">
        <w:rPr>
          <w:rFonts w:ascii="Times New Roman" w:hAnsi="Times New Roman"/>
          <w:sz w:val="28"/>
          <w:szCs w:val="28"/>
          <w:lang w:val="uk-UA"/>
        </w:rPr>
        <w:t>де В</w:t>
      </w:r>
      <w:proofErr w:type="spellEnd"/>
      <w:r w:rsidRPr="009E1B12">
        <w:rPr>
          <w:rFonts w:ascii="Times New Roman" w:hAnsi="Times New Roman"/>
          <w:sz w:val="28"/>
          <w:szCs w:val="28"/>
          <w:lang w:val="uk-UA"/>
        </w:rPr>
        <w:t xml:space="preserve">абр, </w:t>
      </w:r>
      <w:proofErr w:type="spellStart"/>
      <w:r w:rsidRPr="009E1B12">
        <w:rPr>
          <w:rFonts w:ascii="Times New Roman" w:hAnsi="Times New Roman"/>
          <w:sz w:val="28"/>
          <w:szCs w:val="28"/>
          <w:lang w:val="uk-UA"/>
        </w:rPr>
        <w:t>Ф. Мале</w:t>
      </w:r>
      <w:proofErr w:type="spellEnd"/>
      <w:r w:rsidRPr="009E1B12">
        <w:rPr>
          <w:rFonts w:ascii="Times New Roman" w:hAnsi="Times New Roman"/>
          <w:sz w:val="28"/>
          <w:szCs w:val="28"/>
          <w:lang w:val="uk-UA"/>
        </w:rPr>
        <w:t xml:space="preserve">кян, </w:t>
      </w:r>
      <w:proofErr w:type="spellStart"/>
      <w:r w:rsidRPr="009E1B12">
        <w:rPr>
          <w:rFonts w:ascii="Times New Roman" w:hAnsi="Times New Roman"/>
          <w:sz w:val="28"/>
          <w:szCs w:val="28"/>
          <w:lang w:val="uk-UA"/>
        </w:rPr>
        <w:t>К. Сальда</w:t>
      </w:r>
      <w:proofErr w:type="spellEnd"/>
      <w:r w:rsidRPr="009E1B12">
        <w:rPr>
          <w:rFonts w:ascii="Times New Roman" w:hAnsi="Times New Roman"/>
          <w:sz w:val="28"/>
          <w:szCs w:val="28"/>
          <w:lang w:val="uk-UA"/>
        </w:rPr>
        <w:t xml:space="preserve">нья) за яким на міжнародно-правовому рівні потрібно створити спеціальний міжнародний судовий орган, який би вирішував справи </w:t>
      </w:r>
      <w:r w:rsidRPr="009E1B12">
        <w:rPr>
          <w:rFonts w:ascii="Times New Roman" w:hAnsi="Times New Roman"/>
          <w:sz w:val="28"/>
          <w:szCs w:val="28"/>
          <w:lang w:val="uk-UA"/>
        </w:rPr>
        <w:lastRenderedPageBreak/>
        <w:t>щодо відповідальності держав за міжнародні злочини. Вказаний орган повинен бути міжнародним</w:t>
      </w:r>
      <w:r w:rsidR="000144B9" w:rsidRPr="009E1B12">
        <w:rPr>
          <w:rFonts w:ascii="Times New Roman" w:hAnsi="Times New Roman"/>
          <w:sz w:val="28"/>
          <w:szCs w:val="28"/>
          <w:lang w:val="uk-UA"/>
        </w:rPr>
        <w:t xml:space="preserve">, </w:t>
      </w:r>
      <w:r w:rsidRPr="009E1B12">
        <w:rPr>
          <w:rFonts w:ascii="Times New Roman" w:hAnsi="Times New Roman"/>
          <w:sz w:val="28"/>
          <w:szCs w:val="28"/>
          <w:lang w:val="uk-UA"/>
        </w:rPr>
        <w:t xml:space="preserve">кримінальним, </w:t>
      </w:r>
      <w:r w:rsidR="000144B9" w:rsidRPr="009E1B12">
        <w:rPr>
          <w:rFonts w:ascii="Times New Roman" w:hAnsi="Times New Roman"/>
          <w:sz w:val="28"/>
          <w:szCs w:val="28"/>
          <w:lang w:val="uk-UA"/>
        </w:rPr>
        <w:t>р</w:t>
      </w:r>
      <w:r w:rsidRPr="009E1B12">
        <w:rPr>
          <w:rFonts w:ascii="Times New Roman" w:hAnsi="Times New Roman"/>
          <w:sz w:val="28"/>
          <w:szCs w:val="28"/>
          <w:lang w:val="uk-UA"/>
        </w:rPr>
        <w:t>ішення такого судового органу повинні бути як інтернаціональними, так і наднаціональними</w:t>
      </w:r>
      <w:r w:rsidR="000144B9" w:rsidRPr="009E1B12">
        <w:rPr>
          <w:rFonts w:ascii="Times New Roman" w:hAnsi="Times New Roman"/>
          <w:sz w:val="28"/>
          <w:szCs w:val="28"/>
          <w:lang w:val="uk-UA"/>
        </w:rPr>
        <w:t xml:space="preserve">, </w:t>
      </w:r>
      <w:r w:rsidRPr="009E1B12">
        <w:rPr>
          <w:rFonts w:ascii="Times New Roman" w:hAnsi="Times New Roman"/>
          <w:sz w:val="28"/>
          <w:szCs w:val="28"/>
          <w:lang w:val="uk-UA"/>
        </w:rPr>
        <w:t xml:space="preserve">має володіти виключною юрисдикцією щодо питань своєї компетенції </w:t>
      </w:r>
      <w:r w:rsidRPr="009E1B12">
        <w:rPr>
          <w:rFonts w:ascii="Times New Roman" w:hAnsi="Times New Roman"/>
          <w:sz w:val="28"/>
          <w:szCs w:val="28"/>
        </w:rPr>
        <w:t>[</w:t>
      </w:r>
      <w:r w:rsidR="000A615D" w:rsidRPr="009E1B12">
        <w:rPr>
          <w:rFonts w:ascii="Times New Roman" w:hAnsi="Times New Roman"/>
          <w:sz w:val="28"/>
          <w:szCs w:val="28"/>
          <w:lang w:val="uk-UA"/>
        </w:rPr>
        <w:t>2, с. 195-197; 2, с. 59, 65, 88-89; 3, с. 45-48</w:t>
      </w:r>
      <w:r w:rsidRPr="009E1B12">
        <w:rPr>
          <w:rFonts w:ascii="Times New Roman" w:hAnsi="Times New Roman"/>
          <w:sz w:val="28"/>
          <w:szCs w:val="28"/>
        </w:rPr>
        <w:t>]</w:t>
      </w:r>
      <w:r w:rsidRPr="009E1B12">
        <w:rPr>
          <w:rFonts w:ascii="Times New Roman" w:hAnsi="Times New Roman"/>
          <w:sz w:val="28"/>
          <w:szCs w:val="28"/>
          <w:lang w:val="uk-UA"/>
        </w:rPr>
        <w:t>.</w:t>
      </w:r>
      <w:r w:rsidR="000A615D" w:rsidRPr="009E1B12">
        <w:rPr>
          <w:rFonts w:ascii="Times New Roman" w:hAnsi="Times New Roman"/>
          <w:sz w:val="28"/>
          <w:szCs w:val="28"/>
          <w:lang w:val="uk-UA"/>
        </w:rPr>
        <w:t xml:space="preserve"> </w:t>
      </w:r>
      <w:r w:rsidRPr="009E1B12">
        <w:rPr>
          <w:rFonts w:ascii="Times New Roman" w:hAnsi="Times New Roman"/>
          <w:sz w:val="28"/>
          <w:szCs w:val="28"/>
          <w:lang w:val="uk-UA"/>
        </w:rPr>
        <w:t xml:space="preserve">На думку деяких авторів, доцільно, наділити правом порушення справи в суді не лише держави, але і Раду Безпеки як головний орган, який відповідає за підтримання міжнародного миру й безпеки [2, </w:t>
      </w:r>
      <w:r w:rsidRPr="009E1B12">
        <w:rPr>
          <w:rFonts w:ascii="Times New Roman" w:hAnsi="Times New Roman"/>
          <w:sz w:val="28"/>
          <w:szCs w:val="28"/>
          <w:lang w:val="en-US"/>
        </w:rPr>
        <w:t>c</w:t>
      </w:r>
      <w:r w:rsidRPr="009E1B12">
        <w:rPr>
          <w:rFonts w:ascii="Times New Roman" w:hAnsi="Times New Roman"/>
          <w:sz w:val="28"/>
          <w:szCs w:val="28"/>
          <w:lang w:val="uk-UA"/>
        </w:rPr>
        <w:t>. 65-66].</w:t>
      </w:r>
      <w:r w:rsidR="00173B4D" w:rsidRPr="009E1B12">
        <w:rPr>
          <w:rFonts w:ascii="Times New Roman" w:hAnsi="Times New Roman"/>
          <w:sz w:val="28"/>
          <w:szCs w:val="28"/>
          <w:lang w:val="uk-UA"/>
        </w:rPr>
        <w:t xml:space="preserve"> </w:t>
      </w:r>
      <w:r w:rsidRPr="009E1B12">
        <w:rPr>
          <w:rFonts w:ascii="Times New Roman" w:hAnsi="Times New Roman"/>
          <w:sz w:val="28"/>
          <w:szCs w:val="28"/>
          <w:lang w:val="uk-UA"/>
        </w:rPr>
        <w:t xml:space="preserve">В доктрині висуваються ідеї (зокрема, </w:t>
      </w:r>
      <w:proofErr w:type="spellStart"/>
      <w:r w:rsidRPr="009E1B12">
        <w:rPr>
          <w:rFonts w:ascii="Times New Roman" w:hAnsi="Times New Roman"/>
          <w:sz w:val="28"/>
          <w:szCs w:val="28"/>
          <w:lang w:val="uk-UA"/>
        </w:rPr>
        <w:t>В. Пел</w:t>
      </w:r>
      <w:proofErr w:type="spellEnd"/>
      <w:r w:rsidRPr="009E1B12">
        <w:rPr>
          <w:rFonts w:ascii="Times New Roman" w:hAnsi="Times New Roman"/>
          <w:sz w:val="28"/>
          <w:szCs w:val="28"/>
          <w:lang w:val="uk-UA"/>
        </w:rPr>
        <w:t>лою) щодо створення спеціальної кримінальної палати при МС ООН, яка буде відповідати вищеописаним ознакам міжнародного спеціального судового органу</w:t>
      </w:r>
      <w:r w:rsidR="006953B3" w:rsidRPr="009E1B12">
        <w:rPr>
          <w:rFonts w:ascii="Times New Roman" w:hAnsi="Times New Roman"/>
          <w:sz w:val="28"/>
          <w:szCs w:val="28"/>
          <w:lang w:val="uk-UA"/>
        </w:rPr>
        <w:t xml:space="preserve"> </w:t>
      </w:r>
      <w:r w:rsidRPr="009E1B12">
        <w:rPr>
          <w:rFonts w:ascii="Times New Roman" w:hAnsi="Times New Roman"/>
          <w:sz w:val="28"/>
          <w:szCs w:val="28"/>
          <w:lang w:val="uk-UA"/>
        </w:rPr>
        <w:t xml:space="preserve">[4, </w:t>
      </w:r>
      <w:r w:rsidRPr="009E1B12">
        <w:rPr>
          <w:rFonts w:ascii="Times New Roman" w:hAnsi="Times New Roman"/>
          <w:sz w:val="28"/>
          <w:szCs w:val="28"/>
          <w:lang w:val="en-US"/>
        </w:rPr>
        <w:t>c</w:t>
      </w:r>
      <w:r w:rsidRPr="009E1B12">
        <w:rPr>
          <w:rFonts w:ascii="Times New Roman" w:hAnsi="Times New Roman"/>
          <w:sz w:val="28"/>
          <w:szCs w:val="28"/>
          <w:lang w:val="uk-UA"/>
        </w:rPr>
        <w:t>. 77-78].</w:t>
      </w:r>
    </w:p>
    <w:p w:rsidR="00B372F9" w:rsidRPr="009E1B12" w:rsidRDefault="00B372F9" w:rsidP="00B372F9">
      <w:pPr>
        <w:tabs>
          <w:tab w:val="left" w:pos="-142"/>
          <w:tab w:val="left" w:pos="426"/>
          <w:tab w:val="left" w:pos="993"/>
        </w:tabs>
        <w:spacing w:after="0" w:line="360" w:lineRule="auto"/>
        <w:ind w:left="-567" w:right="283" w:firstLine="709"/>
        <w:jc w:val="both"/>
        <w:rPr>
          <w:rFonts w:ascii="Times New Roman" w:hAnsi="Times New Roman"/>
          <w:sz w:val="28"/>
          <w:szCs w:val="28"/>
          <w:lang w:val="uk-UA"/>
        </w:rPr>
      </w:pPr>
      <w:r w:rsidRPr="009E1B12">
        <w:rPr>
          <w:rFonts w:ascii="Times New Roman" w:hAnsi="Times New Roman"/>
          <w:sz w:val="28"/>
          <w:szCs w:val="28"/>
          <w:lang w:val="uk-UA"/>
        </w:rPr>
        <w:t>На нашу думку, створення у позитивному міжнародному праві спеціального міжнародного судового органу з юрисдикцією розгляду справ щодо держав за вчинення ними міжнародних злочинів заповнить існуючі прогалини міжнародно-правового регулювання та значно підвищить ефективність міжнародного права у боротьбі з міжнародними злочинами, підтриманні міжнародного миру та безпеки і забезпеченні дотримання прав людини у межах реалізації відповідальності за міжнародні злочини.</w:t>
      </w:r>
    </w:p>
    <w:p w:rsidR="00B372F9" w:rsidRPr="009E1B12" w:rsidRDefault="00D27F1F" w:rsidP="00D27F1F">
      <w:pPr>
        <w:tabs>
          <w:tab w:val="left" w:pos="284"/>
        </w:tabs>
        <w:spacing w:after="0" w:line="360" w:lineRule="auto"/>
        <w:ind w:left="-142" w:right="283" w:firstLine="142"/>
        <w:outlineLvl w:val="0"/>
        <w:rPr>
          <w:rFonts w:ascii="Times New Roman" w:hAnsi="Times New Roman"/>
          <w:sz w:val="28"/>
          <w:szCs w:val="28"/>
          <w:lang w:val="uk-UA"/>
        </w:rPr>
      </w:pPr>
      <w:r w:rsidRPr="009E1B12">
        <w:rPr>
          <w:rFonts w:ascii="Times New Roman" w:hAnsi="Times New Roman"/>
          <w:sz w:val="28"/>
          <w:szCs w:val="28"/>
          <w:lang w:val="uk-UA"/>
        </w:rPr>
        <w:t>Список використаних джерел:</w:t>
      </w:r>
    </w:p>
    <w:p w:rsidR="00B372F9" w:rsidRPr="009E1B12" w:rsidRDefault="00B372F9" w:rsidP="00D27F1F">
      <w:pPr>
        <w:pStyle w:val="1"/>
        <w:numPr>
          <w:ilvl w:val="0"/>
          <w:numId w:val="1"/>
        </w:numPr>
        <w:tabs>
          <w:tab w:val="left" w:pos="426"/>
        </w:tabs>
        <w:spacing w:after="0" w:line="360" w:lineRule="auto"/>
        <w:ind w:left="-142" w:right="283" w:hanging="425"/>
        <w:jc w:val="both"/>
        <w:outlineLvl w:val="0"/>
        <w:rPr>
          <w:rFonts w:ascii="Times New Roman" w:hAnsi="Times New Roman"/>
          <w:bCs/>
          <w:kern w:val="36"/>
          <w:sz w:val="28"/>
          <w:szCs w:val="28"/>
          <w:lang w:eastAsia="ru-RU"/>
        </w:rPr>
      </w:pPr>
      <w:r w:rsidRPr="009E1B12">
        <w:rPr>
          <w:rFonts w:ascii="Times New Roman" w:hAnsi="Times New Roman"/>
          <w:bCs/>
          <w:kern w:val="36"/>
          <w:sz w:val="28"/>
          <w:szCs w:val="28"/>
          <w:lang w:val="uk-UA" w:eastAsia="ru-RU"/>
        </w:rPr>
        <w:t>Б</w:t>
      </w:r>
      <w:proofErr w:type="spellStart"/>
      <w:r w:rsidRPr="009E1B12">
        <w:rPr>
          <w:rFonts w:ascii="Times New Roman" w:hAnsi="Times New Roman"/>
          <w:bCs/>
          <w:kern w:val="36"/>
          <w:sz w:val="28"/>
          <w:szCs w:val="28"/>
          <w:lang w:eastAsia="ru-RU"/>
        </w:rPr>
        <w:t>лищенко</w:t>
      </w:r>
      <w:proofErr w:type="spellEnd"/>
      <w:r w:rsidRPr="009E1B12">
        <w:rPr>
          <w:rFonts w:ascii="Times New Roman" w:hAnsi="Times New Roman"/>
          <w:bCs/>
          <w:kern w:val="36"/>
          <w:sz w:val="28"/>
          <w:szCs w:val="28"/>
          <w:lang w:eastAsia="ru-RU"/>
        </w:rPr>
        <w:t xml:space="preserve"> И.</w:t>
      </w:r>
      <w:r w:rsidRPr="009E1B12">
        <w:rPr>
          <w:rFonts w:ascii="Times New Roman" w:hAnsi="Times New Roman"/>
          <w:bCs/>
          <w:kern w:val="36"/>
          <w:sz w:val="28"/>
          <w:szCs w:val="28"/>
          <w:lang w:val="uk-UA" w:eastAsia="ru-RU"/>
        </w:rPr>
        <w:t xml:space="preserve"> </w:t>
      </w:r>
      <w:r w:rsidRPr="009E1B12">
        <w:rPr>
          <w:rFonts w:ascii="Times New Roman" w:hAnsi="Times New Roman"/>
          <w:bCs/>
          <w:kern w:val="36"/>
          <w:sz w:val="28"/>
          <w:szCs w:val="28"/>
          <w:lang w:eastAsia="ru-RU"/>
        </w:rPr>
        <w:t>П.</w:t>
      </w:r>
      <w:r w:rsidRPr="009E1B12">
        <w:rPr>
          <w:rFonts w:ascii="Times New Roman" w:hAnsi="Times New Roman"/>
          <w:bCs/>
          <w:kern w:val="36"/>
          <w:sz w:val="28"/>
          <w:szCs w:val="28"/>
          <w:lang w:val="uk-UA" w:eastAsia="ru-RU"/>
        </w:rPr>
        <w:t xml:space="preserve"> </w:t>
      </w:r>
      <w:r w:rsidRPr="009E1B12">
        <w:rPr>
          <w:rFonts w:ascii="Times New Roman" w:hAnsi="Times New Roman"/>
          <w:bCs/>
          <w:kern w:val="36"/>
          <w:sz w:val="28"/>
          <w:szCs w:val="28"/>
          <w:lang w:eastAsia="ru-RU"/>
        </w:rPr>
        <w:t>Международный уголовный суд</w:t>
      </w:r>
      <w:r w:rsidRPr="009E1B12">
        <w:rPr>
          <w:rFonts w:ascii="Times New Roman" w:hAnsi="Times New Roman"/>
          <w:bCs/>
          <w:kern w:val="36"/>
          <w:sz w:val="28"/>
          <w:szCs w:val="28"/>
          <w:lang w:val="uk-UA" w:eastAsia="ru-RU"/>
        </w:rPr>
        <w:t xml:space="preserve"> / И. П. </w:t>
      </w:r>
      <w:proofErr w:type="spellStart"/>
      <w:r w:rsidRPr="009E1B12">
        <w:rPr>
          <w:rFonts w:ascii="Times New Roman" w:hAnsi="Times New Roman"/>
          <w:bCs/>
          <w:kern w:val="36"/>
          <w:sz w:val="28"/>
          <w:szCs w:val="28"/>
          <w:lang w:val="uk-UA" w:eastAsia="ru-RU"/>
        </w:rPr>
        <w:t>Блищенко</w:t>
      </w:r>
      <w:proofErr w:type="spellEnd"/>
      <w:r w:rsidRPr="009E1B12">
        <w:rPr>
          <w:rFonts w:ascii="Times New Roman" w:hAnsi="Times New Roman"/>
          <w:bCs/>
          <w:kern w:val="36"/>
          <w:sz w:val="28"/>
          <w:szCs w:val="28"/>
          <w:lang w:val="uk-UA" w:eastAsia="ru-RU"/>
        </w:rPr>
        <w:t xml:space="preserve">, </w:t>
      </w:r>
      <w:proofErr w:type="spellStart"/>
      <w:r w:rsidRPr="009E1B12">
        <w:rPr>
          <w:rFonts w:ascii="Times New Roman" w:hAnsi="Times New Roman"/>
          <w:bCs/>
          <w:kern w:val="36"/>
          <w:sz w:val="28"/>
          <w:szCs w:val="28"/>
          <w:lang w:val="uk-UA" w:eastAsia="ru-RU"/>
        </w:rPr>
        <w:t>И. В. Фисе</w:t>
      </w:r>
      <w:proofErr w:type="spellEnd"/>
      <w:r w:rsidRPr="009E1B12">
        <w:rPr>
          <w:rFonts w:ascii="Times New Roman" w:hAnsi="Times New Roman"/>
          <w:bCs/>
          <w:kern w:val="36"/>
          <w:sz w:val="28"/>
          <w:szCs w:val="28"/>
          <w:lang w:val="uk-UA" w:eastAsia="ru-RU"/>
        </w:rPr>
        <w:t>нко.</w:t>
      </w:r>
      <w:r w:rsidRPr="009E1B12">
        <w:rPr>
          <w:rFonts w:ascii="Times New Roman" w:hAnsi="Times New Roman"/>
          <w:bCs/>
          <w:kern w:val="36"/>
          <w:sz w:val="28"/>
          <w:szCs w:val="28"/>
          <w:lang w:eastAsia="ru-RU"/>
        </w:rPr>
        <w:t xml:space="preserve"> – М.</w:t>
      </w:r>
      <w:proofErr w:type="gramStart"/>
      <w:r w:rsidRPr="009E1B12">
        <w:rPr>
          <w:rFonts w:ascii="Times New Roman" w:hAnsi="Times New Roman"/>
          <w:bCs/>
          <w:kern w:val="36"/>
          <w:sz w:val="28"/>
          <w:szCs w:val="28"/>
          <w:lang w:val="uk-UA" w:eastAsia="ru-RU"/>
        </w:rPr>
        <w:t xml:space="preserve"> </w:t>
      </w:r>
      <w:r w:rsidRPr="009E1B12">
        <w:rPr>
          <w:rFonts w:ascii="Times New Roman" w:hAnsi="Times New Roman"/>
          <w:bCs/>
          <w:kern w:val="36"/>
          <w:sz w:val="28"/>
          <w:szCs w:val="28"/>
          <w:lang w:eastAsia="ru-RU"/>
        </w:rPr>
        <w:t>:</w:t>
      </w:r>
      <w:proofErr w:type="gramEnd"/>
      <w:r w:rsidRPr="009E1B12">
        <w:rPr>
          <w:rFonts w:ascii="Times New Roman" w:hAnsi="Times New Roman"/>
          <w:bCs/>
          <w:kern w:val="36"/>
          <w:sz w:val="28"/>
          <w:szCs w:val="28"/>
          <w:lang w:eastAsia="ru-RU"/>
        </w:rPr>
        <w:t xml:space="preserve"> Закон и право, ЮНИТИ, 1998. – 293 с.</w:t>
      </w:r>
    </w:p>
    <w:p w:rsidR="00831B55" w:rsidRPr="009E1B12" w:rsidRDefault="00B372F9" w:rsidP="00831B55">
      <w:pPr>
        <w:pStyle w:val="1"/>
        <w:numPr>
          <w:ilvl w:val="0"/>
          <w:numId w:val="1"/>
        </w:numPr>
        <w:tabs>
          <w:tab w:val="left" w:pos="426"/>
        </w:tabs>
        <w:spacing w:after="0" w:line="360" w:lineRule="auto"/>
        <w:ind w:left="-142" w:right="283" w:hanging="425"/>
        <w:jc w:val="both"/>
        <w:outlineLvl w:val="0"/>
        <w:rPr>
          <w:rFonts w:ascii="Times New Roman" w:hAnsi="Times New Roman"/>
          <w:bCs/>
          <w:kern w:val="36"/>
          <w:sz w:val="28"/>
          <w:szCs w:val="28"/>
          <w:lang w:eastAsia="ru-RU"/>
        </w:rPr>
      </w:pPr>
      <w:r w:rsidRPr="009E1B12">
        <w:rPr>
          <w:rFonts w:ascii="Times New Roman" w:hAnsi="Times New Roman"/>
          <w:sz w:val="28"/>
          <w:szCs w:val="28"/>
          <w:lang w:val="uk-UA"/>
        </w:rPr>
        <w:t xml:space="preserve">Важна К. А. Концепція кримінальної відповідальності держави : дис. …кандидата </w:t>
      </w:r>
      <w:proofErr w:type="spellStart"/>
      <w:r w:rsidRPr="009E1B12">
        <w:rPr>
          <w:rFonts w:ascii="Times New Roman" w:hAnsi="Times New Roman"/>
          <w:sz w:val="28"/>
          <w:szCs w:val="28"/>
          <w:lang w:val="uk-UA"/>
        </w:rPr>
        <w:t>юрид</w:t>
      </w:r>
      <w:proofErr w:type="spellEnd"/>
      <w:r w:rsidRPr="009E1B12">
        <w:rPr>
          <w:rFonts w:ascii="Times New Roman" w:hAnsi="Times New Roman"/>
          <w:sz w:val="28"/>
          <w:szCs w:val="28"/>
          <w:lang w:val="uk-UA"/>
        </w:rPr>
        <w:t>. наук : 12.00.11 / Важна Катерина Анатоліївна. – К., 2013. – 243 с.</w:t>
      </w:r>
    </w:p>
    <w:p w:rsidR="00831B55" w:rsidRPr="009E1B12" w:rsidRDefault="00D27F1F" w:rsidP="00831B55">
      <w:pPr>
        <w:pStyle w:val="1"/>
        <w:numPr>
          <w:ilvl w:val="0"/>
          <w:numId w:val="1"/>
        </w:numPr>
        <w:tabs>
          <w:tab w:val="left" w:pos="426"/>
        </w:tabs>
        <w:spacing w:after="0" w:line="360" w:lineRule="auto"/>
        <w:ind w:left="-142" w:right="283" w:hanging="425"/>
        <w:jc w:val="both"/>
        <w:outlineLvl w:val="0"/>
        <w:rPr>
          <w:rFonts w:ascii="Times New Roman" w:hAnsi="Times New Roman"/>
          <w:bCs/>
          <w:kern w:val="36"/>
          <w:sz w:val="28"/>
          <w:szCs w:val="28"/>
          <w:lang w:eastAsia="ru-RU"/>
        </w:rPr>
      </w:pPr>
      <w:r w:rsidRPr="009E1B12">
        <w:rPr>
          <w:rFonts w:ascii="Times New Roman" w:hAnsi="Times New Roman"/>
          <w:sz w:val="28"/>
          <w:szCs w:val="28"/>
        </w:rPr>
        <w:t xml:space="preserve">Важна К. А. </w:t>
      </w:r>
      <w:proofErr w:type="spellStart"/>
      <w:r w:rsidRPr="009E1B12">
        <w:rPr>
          <w:rFonts w:ascii="Times New Roman" w:hAnsi="Times New Roman"/>
          <w:sz w:val="28"/>
          <w:szCs w:val="28"/>
        </w:rPr>
        <w:t>Реалізація</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міжнародного</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судочинства</w:t>
      </w:r>
      <w:proofErr w:type="spellEnd"/>
      <w:r w:rsidRPr="009E1B12">
        <w:rPr>
          <w:rFonts w:ascii="Times New Roman" w:hAnsi="Times New Roman"/>
          <w:sz w:val="28"/>
          <w:szCs w:val="28"/>
        </w:rPr>
        <w:t xml:space="preserve"> у </w:t>
      </w:r>
      <w:proofErr w:type="spellStart"/>
      <w:r w:rsidRPr="009E1B12">
        <w:rPr>
          <w:rFonts w:ascii="Times New Roman" w:hAnsi="Times New Roman"/>
          <w:sz w:val="28"/>
          <w:szCs w:val="28"/>
        </w:rPr>
        <w:t>сфері</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відповідальності</w:t>
      </w:r>
      <w:proofErr w:type="spellEnd"/>
      <w:r w:rsidRPr="009E1B12">
        <w:rPr>
          <w:rFonts w:ascii="Times New Roman" w:hAnsi="Times New Roman"/>
          <w:sz w:val="28"/>
          <w:szCs w:val="28"/>
        </w:rPr>
        <w:t xml:space="preserve"> держав за </w:t>
      </w:r>
      <w:proofErr w:type="spellStart"/>
      <w:r w:rsidRPr="009E1B12">
        <w:rPr>
          <w:rFonts w:ascii="Times New Roman" w:hAnsi="Times New Roman"/>
          <w:sz w:val="28"/>
          <w:szCs w:val="28"/>
        </w:rPr>
        <w:t>міжнародні</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злочини</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проблеми</w:t>
      </w:r>
      <w:proofErr w:type="spellEnd"/>
      <w:r w:rsidRPr="009E1B12">
        <w:rPr>
          <w:rFonts w:ascii="Times New Roman" w:hAnsi="Times New Roman"/>
          <w:sz w:val="28"/>
          <w:szCs w:val="28"/>
        </w:rPr>
        <w:t xml:space="preserve"> та </w:t>
      </w:r>
      <w:proofErr w:type="spellStart"/>
      <w:r w:rsidRPr="009E1B12">
        <w:rPr>
          <w:rFonts w:ascii="Times New Roman" w:hAnsi="Times New Roman"/>
          <w:sz w:val="28"/>
          <w:szCs w:val="28"/>
        </w:rPr>
        <w:t>перспективи</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їх</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вирішення</w:t>
      </w:r>
      <w:proofErr w:type="spellEnd"/>
      <w:r w:rsidRPr="009E1B12">
        <w:rPr>
          <w:rFonts w:ascii="Times New Roman" w:hAnsi="Times New Roman"/>
          <w:sz w:val="28"/>
          <w:szCs w:val="28"/>
        </w:rPr>
        <w:t xml:space="preserve"> : </w:t>
      </w:r>
      <w:proofErr w:type="spellStart"/>
      <w:r w:rsidRPr="009E1B12">
        <w:rPr>
          <w:rFonts w:ascii="Times New Roman" w:hAnsi="Times New Roman"/>
          <w:sz w:val="28"/>
          <w:szCs w:val="28"/>
        </w:rPr>
        <w:t>матеріали</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міжнар</w:t>
      </w:r>
      <w:proofErr w:type="spellEnd"/>
      <w:r w:rsidRPr="009E1B12">
        <w:rPr>
          <w:rFonts w:ascii="Times New Roman" w:hAnsi="Times New Roman"/>
          <w:sz w:val="28"/>
          <w:szCs w:val="28"/>
        </w:rPr>
        <w:t>. наук</w:t>
      </w:r>
      <w:proofErr w:type="gramStart"/>
      <w:r w:rsidRPr="009E1B12">
        <w:rPr>
          <w:rFonts w:ascii="Times New Roman" w:hAnsi="Times New Roman"/>
          <w:sz w:val="28"/>
          <w:szCs w:val="28"/>
        </w:rPr>
        <w:t>.-</w:t>
      </w:r>
      <w:proofErr w:type="spellStart"/>
      <w:proofErr w:type="gramEnd"/>
      <w:r w:rsidRPr="009E1B12">
        <w:rPr>
          <w:rFonts w:ascii="Times New Roman" w:hAnsi="Times New Roman"/>
          <w:sz w:val="28"/>
          <w:szCs w:val="28"/>
        </w:rPr>
        <w:t>практ</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конф</w:t>
      </w:r>
      <w:proofErr w:type="spellEnd"/>
      <w:r w:rsidRPr="009E1B12">
        <w:rPr>
          <w:rFonts w:ascii="Times New Roman" w:hAnsi="Times New Roman"/>
          <w:sz w:val="28"/>
          <w:szCs w:val="28"/>
        </w:rPr>
        <w:t xml:space="preserve">. </w:t>
      </w:r>
      <w:r w:rsidRPr="009E1B12">
        <w:rPr>
          <w:rFonts w:ascii="Times New Roman" w:hAnsi="Times New Roman"/>
          <w:sz w:val="28"/>
          <w:szCs w:val="28"/>
          <w:lang w:val="uk-UA"/>
        </w:rPr>
        <w:t>[</w:t>
      </w:r>
      <w:r w:rsidRPr="009E1B12">
        <w:rPr>
          <w:rFonts w:ascii="Times New Roman" w:hAnsi="Times New Roman"/>
          <w:sz w:val="28"/>
          <w:szCs w:val="28"/>
        </w:rPr>
        <w:t>«</w:t>
      </w:r>
      <w:proofErr w:type="spellStart"/>
      <w:r w:rsidRPr="009E1B12">
        <w:rPr>
          <w:rFonts w:ascii="Times New Roman" w:hAnsi="Times New Roman"/>
          <w:sz w:val="28"/>
          <w:szCs w:val="28"/>
        </w:rPr>
        <w:t>Проблеми</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відповідальності</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держави</w:t>
      </w:r>
      <w:proofErr w:type="spellEnd"/>
      <w:r w:rsidRPr="009E1B12">
        <w:rPr>
          <w:rFonts w:ascii="Times New Roman" w:hAnsi="Times New Roman"/>
          <w:sz w:val="28"/>
          <w:szCs w:val="28"/>
        </w:rPr>
        <w:t>»</w:t>
      </w:r>
      <w:r w:rsidRPr="009E1B12">
        <w:rPr>
          <w:rFonts w:ascii="Times New Roman" w:hAnsi="Times New Roman"/>
          <w:sz w:val="28"/>
          <w:szCs w:val="28"/>
          <w:lang w:val="uk-UA"/>
        </w:rPr>
        <w:t>]</w:t>
      </w:r>
      <w:r w:rsidRPr="009E1B12">
        <w:rPr>
          <w:rFonts w:ascii="Times New Roman" w:hAnsi="Times New Roman"/>
          <w:sz w:val="28"/>
          <w:szCs w:val="28"/>
        </w:rPr>
        <w:t xml:space="preserve">, </w:t>
      </w:r>
      <w:r w:rsidRPr="009E1B12">
        <w:rPr>
          <w:rFonts w:ascii="Times New Roman" w:hAnsi="Times New Roman"/>
          <w:sz w:val="28"/>
          <w:szCs w:val="28"/>
          <w:lang w:val="uk-UA"/>
        </w:rPr>
        <w:t>(</w:t>
      </w:r>
      <w:proofErr w:type="spellStart"/>
      <w:r w:rsidR="00831B55" w:rsidRPr="009E1B12">
        <w:rPr>
          <w:rFonts w:ascii="Times New Roman" w:hAnsi="Times New Roman"/>
          <w:sz w:val="28"/>
          <w:szCs w:val="28"/>
        </w:rPr>
        <w:t>Київ</w:t>
      </w:r>
      <w:proofErr w:type="spellEnd"/>
      <w:r w:rsidR="00831B55" w:rsidRPr="009E1B12">
        <w:rPr>
          <w:rFonts w:ascii="Times New Roman" w:hAnsi="Times New Roman"/>
          <w:sz w:val="28"/>
          <w:szCs w:val="28"/>
        </w:rPr>
        <w:t>, 08</w:t>
      </w:r>
      <w:r w:rsidRPr="009E1B12">
        <w:rPr>
          <w:rFonts w:ascii="Times New Roman" w:hAnsi="Times New Roman"/>
          <w:sz w:val="28"/>
          <w:szCs w:val="28"/>
        </w:rPr>
        <w:t xml:space="preserve"> </w:t>
      </w:r>
      <w:proofErr w:type="spellStart"/>
      <w:r w:rsidRPr="009E1B12">
        <w:rPr>
          <w:rFonts w:ascii="Times New Roman" w:hAnsi="Times New Roman"/>
          <w:sz w:val="28"/>
          <w:szCs w:val="28"/>
        </w:rPr>
        <w:t>квітня</w:t>
      </w:r>
      <w:proofErr w:type="spellEnd"/>
      <w:r w:rsidRPr="009E1B12">
        <w:rPr>
          <w:rFonts w:ascii="Times New Roman" w:hAnsi="Times New Roman"/>
          <w:sz w:val="28"/>
          <w:szCs w:val="28"/>
        </w:rPr>
        <w:t xml:space="preserve"> 2016 р.). </w:t>
      </w:r>
      <w:r w:rsidR="00831B55" w:rsidRPr="009E1B12">
        <w:rPr>
          <w:rFonts w:ascii="Times New Roman" w:hAnsi="Times New Roman"/>
          <w:sz w:val="28"/>
          <w:szCs w:val="28"/>
        </w:rPr>
        <w:t>– Одеса</w:t>
      </w:r>
      <w:proofErr w:type="gramStart"/>
      <w:r w:rsidR="00831B55" w:rsidRPr="009E1B12">
        <w:rPr>
          <w:rFonts w:ascii="Times New Roman" w:hAnsi="Times New Roman"/>
          <w:sz w:val="28"/>
          <w:szCs w:val="28"/>
        </w:rPr>
        <w:t> :</w:t>
      </w:r>
      <w:proofErr w:type="gramEnd"/>
      <w:r w:rsidR="00831B55" w:rsidRPr="009E1B12">
        <w:rPr>
          <w:rFonts w:ascii="Times New Roman" w:hAnsi="Times New Roman"/>
          <w:sz w:val="28"/>
          <w:szCs w:val="28"/>
        </w:rPr>
        <w:t xml:space="preserve"> Фен</w:t>
      </w:r>
      <w:r w:rsidR="00831B55" w:rsidRPr="009E1B12">
        <w:rPr>
          <w:rFonts w:ascii="Times New Roman" w:hAnsi="Times New Roman"/>
          <w:sz w:val="28"/>
          <w:szCs w:val="28"/>
          <w:lang w:val="uk-UA"/>
        </w:rPr>
        <w:t>і</w:t>
      </w:r>
      <w:r w:rsidR="00831B55" w:rsidRPr="009E1B12">
        <w:rPr>
          <w:rFonts w:ascii="Times New Roman" w:hAnsi="Times New Roman"/>
          <w:sz w:val="28"/>
          <w:szCs w:val="28"/>
        </w:rPr>
        <w:t xml:space="preserve">кс, 2015. </w:t>
      </w:r>
    </w:p>
    <w:p w:rsidR="00D27F1F" w:rsidRPr="009E1B12" w:rsidRDefault="00B372F9" w:rsidP="00D27F1F">
      <w:pPr>
        <w:pStyle w:val="1"/>
        <w:numPr>
          <w:ilvl w:val="0"/>
          <w:numId w:val="1"/>
        </w:numPr>
        <w:tabs>
          <w:tab w:val="left" w:pos="426"/>
        </w:tabs>
        <w:spacing w:after="0" w:line="360" w:lineRule="auto"/>
        <w:ind w:left="-142" w:right="283" w:hanging="425"/>
        <w:jc w:val="both"/>
        <w:outlineLvl w:val="0"/>
        <w:rPr>
          <w:rFonts w:ascii="Times New Roman" w:hAnsi="Times New Roman"/>
          <w:bCs/>
          <w:kern w:val="36"/>
          <w:sz w:val="28"/>
          <w:szCs w:val="28"/>
          <w:lang w:eastAsia="ru-RU"/>
        </w:rPr>
      </w:pPr>
      <w:proofErr w:type="spellStart"/>
      <w:r w:rsidRPr="009E1B12">
        <w:rPr>
          <w:rFonts w:ascii="Times New Roman" w:hAnsi="Times New Roman"/>
          <w:sz w:val="28"/>
          <w:szCs w:val="28"/>
        </w:rPr>
        <w:t>Лукашук</w:t>
      </w:r>
      <w:proofErr w:type="spellEnd"/>
      <w:r w:rsidRPr="009E1B12">
        <w:rPr>
          <w:rFonts w:ascii="Times New Roman" w:hAnsi="Times New Roman"/>
          <w:sz w:val="28"/>
          <w:szCs w:val="28"/>
        </w:rPr>
        <w:t xml:space="preserve"> И.</w:t>
      </w:r>
      <w:r w:rsidRPr="009E1B12">
        <w:rPr>
          <w:rFonts w:ascii="Times New Roman" w:hAnsi="Times New Roman"/>
          <w:sz w:val="28"/>
          <w:szCs w:val="28"/>
          <w:lang w:val="uk-UA"/>
        </w:rPr>
        <w:t xml:space="preserve"> </w:t>
      </w:r>
      <w:r w:rsidRPr="009E1B12">
        <w:rPr>
          <w:rFonts w:ascii="Times New Roman" w:hAnsi="Times New Roman"/>
          <w:sz w:val="28"/>
          <w:szCs w:val="28"/>
        </w:rPr>
        <w:t>И. Право международной ответственности</w:t>
      </w:r>
      <w:r w:rsidRPr="009E1B12">
        <w:rPr>
          <w:rFonts w:ascii="Times New Roman" w:hAnsi="Times New Roman"/>
          <w:sz w:val="28"/>
          <w:szCs w:val="28"/>
          <w:lang w:val="uk-UA"/>
        </w:rPr>
        <w:t xml:space="preserve"> / </w:t>
      </w:r>
      <w:r w:rsidRPr="009E1B12">
        <w:rPr>
          <w:rFonts w:ascii="Times New Roman" w:hAnsi="Times New Roman"/>
          <w:bCs/>
          <w:kern w:val="36"/>
          <w:sz w:val="28"/>
          <w:szCs w:val="28"/>
          <w:lang w:eastAsia="ru-RU"/>
        </w:rPr>
        <w:t xml:space="preserve">Игорь Иванович </w:t>
      </w:r>
      <w:r w:rsidRPr="009E1B12">
        <w:rPr>
          <w:rFonts w:ascii="Times New Roman" w:hAnsi="Times New Roman"/>
          <w:sz w:val="28"/>
          <w:szCs w:val="28"/>
          <w:lang w:val="uk-UA"/>
        </w:rPr>
        <w:t>Лукашук.</w:t>
      </w:r>
      <w:r w:rsidRPr="009E1B12">
        <w:rPr>
          <w:rFonts w:ascii="Times New Roman" w:hAnsi="Times New Roman"/>
          <w:sz w:val="28"/>
          <w:szCs w:val="28"/>
        </w:rPr>
        <w:t xml:space="preserve"> – М.</w:t>
      </w:r>
      <w:proofErr w:type="gramStart"/>
      <w:r w:rsidRPr="009E1B12">
        <w:rPr>
          <w:rFonts w:ascii="Times New Roman" w:hAnsi="Times New Roman"/>
          <w:sz w:val="28"/>
          <w:szCs w:val="28"/>
        </w:rPr>
        <w:t xml:space="preserve"> :</w:t>
      </w:r>
      <w:proofErr w:type="gramEnd"/>
      <w:r w:rsidRPr="009E1B12">
        <w:rPr>
          <w:rFonts w:ascii="Times New Roman" w:hAnsi="Times New Roman"/>
          <w:sz w:val="28"/>
          <w:szCs w:val="28"/>
        </w:rPr>
        <w:t xml:space="preserve"> </w:t>
      </w:r>
      <w:proofErr w:type="spellStart"/>
      <w:r w:rsidRPr="009E1B12">
        <w:rPr>
          <w:rFonts w:ascii="Times New Roman" w:hAnsi="Times New Roman"/>
          <w:sz w:val="28"/>
          <w:szCs w:val="28"/>
        </w:rPr>
        <w:t>Волтерс</w:t>
      </w:r>
      <w:proofErr w:type="spellEnd"/>
      <w:r w:rsidRPr="009E1B12">
        <w:rPr>
          <w:rFonts w:ascii="Times New Roman" w:hAnsi="Times New Roman"/>
          <w:sz w:val="28"/>
          <w:szCs w:val="28"/>
        </w:rPr>
        <w:t xml:space="preserve"> </w:t>
      </w:r>
      <w:proofErr w:type="spellStart"/>
      <w:r w:rsidRPr="009E1B12">
        <w:rPr>
          <w:rFonts w:ascii="Times New Roman" w:hAnsi="Times New Roman"/>
          <w:sz w:val="28"/>
          <w:szCs w:val="28"/>
        </w:rPr>
        <w:t>Клувер</w:t>
      </w:r>
      <w:proofErr w:type="spellEnd"/>
      <w:r w:rsidRPr="009E1B12">
        <w:rPr>
          <w:rFonts w:ascii="Times New Roman" w:hAnsi="Times New Roman"/>
          <w:sz w:val="28"/>
          <w:szCs w:val="28"/>
        </w:rPr>
        <w:t>, 2004. – 432 с.</w:t>
      </w:r>
    </w:p>
    <w:p w:rsidR="00B372F9" w:rsidRPr="009E1B12" w:rsidRDefault="00D27F1F" w:rsidP="008B355B">
      <w:pPr>
        <w:pStyle w:val="1"/>
        <w:numPr>
          <w:ilvl w:val="0"/>
          <w:numId w:val="1"/>
        </w:numPr>
        <w:tabs>
          <w:tab w:val="left" w:pos="426"/>
        </w:tabs>
        <w:spacing w:after="0" w:line="360" w:lineRule="auto"/>
        <w:ind w:left="-142" w:right="283" w:hanging="425"/>
        <w:jc w:val="both"/>
        <w:outlineLvl w:val="0"/>
        <w:rPr>
          <w:rFonts w:ascii="Times New Roman" w:hAnsi="Times New Roman"/>
          <w:bCs/>
          <w:kern w:val="36"/>
          <w:sz w:val="28"/>
          <w:szCs w:val="28"/>
          <w:lang w:eastAsia="ru-RU"/>
        </w:rPr>
      </w:pPr>
      <w:r w:rsidRPr="009E1B12">
        <w:rPr>
          <w:rFonts w:ascii="Times New Roman" w:hAnsi="Times New Roman"/>
          <w:sz w:val="28"/>
          <w:szCs w:val="28"/>
        </w:rPr>
        <w:lastRenderedPageBreak/>
        <w:t>Фисенко И.</w:t>
      </w:r>
      <w:r w:rsidRPr="009E1B12">
        <w:rPr>
          <w:rFonts w:ascii="Times New Roman" w:hAnsi="Times New Roman"/>
          <w:sz w:val="28"/>
          <w:szCs w:val="28"/>
          <w:lang w:val="uk-UA"/>
        </w:rPr>
        <w:t xml:space="preserve"> </w:t>
      </w:r>
      <w:r w:rsidRPr="009E1B12">
        <w:rPr>
          <w:rFonts w:ascii="Times New Roman" w:hAnsi="Times New Roman"/>
          <w:sz w:val="28"/>
          <w:szCs w:val="28"/>
        </w:rPr>
        <w:t>В.</w:t>
      </w:r>
      <w:r w:rsidRPr="009E1B12">
        <w:rPr>
          <w:rFonts w:ascii="Times New Roman" w:hAnsi="Times New Roman"/>
          <w:sz w:val="28"/>
          <w:szCs w:val="28"/>
          <w:lang w:val="uk-UA"/>
        </w:rPr>
        <w:t xml:space="preserve"> </w:t>
      </w:r>
      <w:r w:rsidRPr="009E1B12">
        <w:rPr>
          <w:rFonts w:ascii="Times New Roman" w:hAnsi="Times New Roman"/>
          <w:sz w:val="28"/>
          <w:szCs w:val="28"/>
        </w:rPr>
        <w:t>Борьба с международными преступлениями в международном уголовном праве</w:t>
      </w:r>
      <w:r w:rsidRPr="009E1B12">
        <w:rPr>
          <w:rFonts w:ascii="Times New Roman" w:hAnsi="Times New Roman"/>
          <w:sz w:val="28"/>
          <w:szCs w:val="28"/>
          <w:lang w:val="uk-UA"/>
        </w:rPr>
        <w:t xml:space="preserve"> / И. В. </w:t>
      </w:r>
      <w:proofErr w:type="spellStart"/>
      <w:r w:rsidRPr="009E1B12">
        <w:rPr>
          <w:rFonts w:ascii="Times New Roman" w:hAnsi="Times New Roman"/>
          <w:sz w:val="28"/>
          <w:szCs w:val="28"/>
          <w:lang w:val="uk-UA"/>
        </w:rPr>
        <w:t>Фисенко</w:t>
      </w:r>
      <w:proofErr w:type="spellEnd"/>
      <w:r w:rsidRPr="009E1B12">
        <w:rPr>
          <w:rFonts w:ascii="Times New Roman" w:hAnsi="Times New Roman"/>
          <w:sz w:val="28"/>
          <w:szCs w:val="28"/>
        </w:rPr>
        <w:t>. – Мн.</w:t>
      </w:r>
      <w:proofErr w:type="gramStart"/>
      <w:r w:rsidRPr="009E1B12">
        <w:rPr>
          <w:rFonts w:ascii="Times New Roman" w:hAnsi="Times New Roman"/>
          <w:sz w:val="28"/>
          <w:szCs w:val="28"/>
          <w:lang w:val="uk-UA"/>
        </w:rPr>
        <w:t xml:space="preserve"> </w:t>
      </w:r>
      <w:r w:rsidRPr="009E1B12">
        <w:rPr>
          <w:rFonts w:ascii="Times New Roman" w:hAnsi="Times New Roman"/>
          <w:sz w:val="28"/>
          <w:szCs w:val="28"/>
        </w:rPr>
        <w:t>:</w:t>
      </w:r>
      <w:proofErr w:type="gramEnd"/>
      <w:r w:rsidRPr="009E1B12">
        <w:rPr>
          <w:rFonts w:ascii="Times New Roman" w:hAnsi="Times New Roman"/>
          <w:sz w:val="28"/>
          <w:szCs w:val="28"/>
        </w:rPr>
        <w:t xml:space="preserve"> «Тесей», 2000. – 336 с.</w:t>
      </w:r>
    </w:p>
    <w:sectPr w:rsidR="00B372F9" w:rsidRPr="009E1B12" w:rsidSect="00494A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C8" w:rsidRDefault="00C56CC8" w:rsidP="00B372F9">
      <w:pPr>
        <w:spacing w:after="0" w:line="240" w:lineRule="auto"/>
      </w:pPr>
      <w:r>
        <w:separator/>
      </w:r>
    </w:p>
  </w:endnote>
  <w:endnote w:type="continuationSeparator" w:id="0">
    <w:p w:rsidR="00C56CC8" w:rsidRDefault="00C56CC8" w:rsidP="00B3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C8" w:rsidRDefault="00C56CC8" w:rsidP="00B372F9">
      <w:pPr>
        <w:spacing w:after="0" w:line="240" w:lineRule="auto"/>
      </w:pPr>
      <w:r>
        <w:separator/>
      </w:r>
    </w:p>
  </w:footnote>
  <w:footnote w:type="continuationSeparator" w:id="0">
    <w:p w:rsidR="00C56CC8" w:rsidRDefault="00C56CC8" w:rsidP="00B37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A08"/>
    <w:multiLevelType w:val="hybridMultilevel"/>
    <w:tmpl w:val="14A432C0"/>
    <w:lvl w:ilvl="0" w:tplc="8098BE6E">
      <w:start w:val="1"/>
      <w:numFmt w:val="decimal"/>
      <w:lvlText w:val="%1."/>
      <w:lvlJc w:val="left"/>
      <w:pPr>
        <w:ind w:left="360" w:hanging="360"/>
      </w:pPr>
      <w:rPr>
        <w:rFonts w:cs="Times New Roman"/>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A84D05"/>
    <w:multiLevelType w:val="hybridMultilevel"/>
    <w:tmpl w:val="14A432C0"/>
    <w:lvl w:ilvl="0" w:tplc="8098BE6E">
      <w:start w:val="1"/>
      <w:numFmt w:val="decimal"/>
      <w:lvlText w:val="%1."/>
      <w:lvlJc w:val="left"/>
      <w:pPr>
        <w:ind w:left="360" w:hanging="360"/>
      </w:pPr>
      <w:rPr>
        <w:rFonts w:cs="Times New Roman"/>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2F9"/>
    <w:rsid w:val="0000581E"/>
    <w:rsid w:val="000144B9"/>
    <w:rsid w:val="00047FBD"/>
    <w:rsid w:val="00087ECA"/>
    <w:rsid w:val="000A615D"/>
    <w:rsid w:val="000E6D7C"/>
    <w:rsid w:val="00173B4D"/>
    <w:rsid w:val="00173D24"/>
    <w:rsid w:val="00176AE1"/>
    <w:rsid w:val="003D2758"/>
    <w:rsid w:val="00494A77"/>
    <w:rsid w:val="004C160A"/>
    <w:rsid w:val="00543CFC"/>
    <w:rsid w:val="006953B3"/>
    <w:rsid w:val="006C77A1"/>
    <w:rsid w:val="007E0709"/>
    <w:rsid w:val="00831B55"/>
    <w:rsid w:val="008B355B"/>
    <w:rsid w:val="008C1007"/>
    <w:rsid w:val="00913E52"/>
    <w:rsid w:val="00967A5D"/>
    <w:rsid w:val="00974F3D"/>
    <w:rsid w:val="009E1B12"/>
    <w:rsid w:val="00B26172"/>
    <w:rsid w:val="00B372F9"/>
    <w:rsid w:val="00B70A60"/>
    <w:rsid w:val="00B83D2C"/>
    <w:rsid w:val="00C56CC8"/>
    <w:rsid w:val="00C64379"/>
    <w:rsid w:val="00D22A76"/>
    <w:rsid w:val="00D27F1F"/>
    <w:rsid w:val="00D429BB"/>
    <w:rsid w:val="00D60682"/>
    <w:rsid w:val="00DD4B74"/>
    <w:rsid w:val="00E868F4"/>
    <w:rsid w:val="00EF2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F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372F9"/>
    <w:rPr>
      <w:rFonts w:ascii="Times New Roman" w:hAnsi="Times New Roman" w:cs="Times New Roman" w:hint="default"/>
      <w:color w:val="0000FF"/>
      <w:u w:val="single"/>
    </w:rPr>
  </w:style>
  <w:style w:type="paragraph" w:styleId="a4">
    <w:name w:val="footnote text"/>
    <w:basedOn w:val="a"/>
    <w:link w:val="a5"/>
    <w:uiPriority w:val="99"/>
    <w:semiHidden/>
    <w:unhideWhenUsed/>
    <w:rsid w:val="00B372F9"/>
    <w:pPr>
      <w:spacing w:after="0" w:line="240" w:lineRule="auto"/>
    </w:pPr>
    <w:rPr>
      <w:sz w:val="20"/>
      <w:szCs w:val="20"/>
    </w:rPr>
  </w:style>
  <w:style w:type="character" w:customStyle="1" w:styleId="a5">
    <w:name w:val="Текст сноски Знак"/>
    <w:basedOn w:val="a0"/>
    <w:link w:val="a4"/>
    <w:uiPriority w:val="99"/>
    <w:semiHidden/>
    <w:rsid w:val="00B372F9"/>
    <w:rPr>
      <w:rFonts w:eastAsiaTheme="minorEastAsia"/>
      <w:sz w:val="20"/>
      <w:szCs w:val="20"/>
      <w:lang w:eastAsia="ru-RU"/>
    </w:rPr>
  </w:style>
  <w:style w:type="paragraph" w:customStyle="1" w:styleId="1">
    <w:name w:val="Абзац списка1"/>
    <w:basedOn w:val="a"/>
    <w:rsid w:val="00B372F9"/>
    <w:pPr>
      <w:ind w:left="720"/>
      <w:contextualSpacing/>
    </w:pPr>
    <w:rPr>
      <w:rFonts w:ascii="Calibri" w:eastAsia="Times New Roman" w:hAnsi="Calibri" w:cs="Times New Roman"/>
      <w:lang w:eastAsia="en-US"/>
    </w:rPr>
  </w:style>
  <w:style w:type="character" w:styleId="a6">
    <w:name w:val="footnote reference"/>
    <w:basedOn w:val="a0"/>
    <w:uiPriority w:val="99"/>
    <w:semiHidden/>
    <w:unhideWhenUsed/>
    <w:rsid w:val="00B372F9"/>
    <w:rPr>
      <w:vertAlign w:val="superscript"/>
    </w:rPr>
  </w:style>
  <w:style w:type="paragraph" w:customStyle="1" w:styleId="2">
    <w:name w:val="Абзац списка2"/>
    <w:basedOn w:val="a"/>
    <w:rsid w:val="00D27F1F"/>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Важна</cp:lastModifiedBy>
  <cp:revision>29</cp:revision>
  <cp:lastPrinted>2016-04-27T09:39:00Z</cp:lastPrinted>
  <dcterms:created xsi:type="dcterms:W3CDTF">2016-04-27T08:09:00Z</dcterms:created>
  <dcterms:modified xsi:type="dcterms:W3CDTF">2017-01-25T10:22:00Z</dcterms:modified>
</cp:coreProperties>
</file>