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A0" w:rsidRPr="00D64EFB" w:rsidRDefault="007D49A0" w:rsidP="007D49A0">
      <w:pPr>
        <w:jc w:val="center"/>
        <w:rPr>
          <w:b/>
          <w:bCs/>
          <w:sz w:val="27"/>
          <w:szCs w:val="27"/>
        </w:rPr>
      </w:pPr>
      <w:r w:rsidRPr="00D64EFB">
        <w:rPr>
          <w:b/>
          <w:bCs/>
          <w:sz w:val="27"/>
          <w:szCs w:val="27"/>
        </w:rPr>
        <w:t>РЕЙТИНГОВА СИСТЕМА ОЦІНЮВАННЯ НАБУТИХ</w:t>
      </w:r>
    </w:p>
    <w:p w:rsidR="007D49A0" w:rsidRPr="00D64EFB" w:rsidRDefault="007D49A0" w:rsidP="007D49A0">
      <w:pPr>
        <w:jc w:val="center"/>
        <w:rPr>
          <w:b/>
          <w:bCs/>
          <w:sz w:val="27"/>
          <w:szCs w:val="27"/>
        </w:rPr>
      </w:pPr>
      <w:r w:rsidRPr="00D64EFB">
        <w:rPr>
          <w:b/>
          <w:bCs/>
          <w:sz w:val="27"/>
          <w:szCs w:val="27"/>
        </w:rPr>
        <w:t>СТУДЕНТОМ ЗНАНЬ ТА ВМІНЬ</w:t>
      </w:r>
    </w:p>
    <w:p w:rsidR="007D49A0" w:rsidRPr="00F75323" w:rsidRDefault="007D49A0" w:rsidP="007D49A0">
      <w:pPr>
        <w:jc w:val="both"/>
        <w:rPr>
          <w:sz w:val="22"/>
          <w:szCs w:val="22"/>
        </w:rPr>
      </w:pPr>
    </w:p>
    <w:p w:rsidR="007D49A0" w:rsidRPr="00D64EFB" w:rsidRDefault="007D49A0" w:rsidP="007D49A0">
      <w:pPr>
        <w:ind w:firstLine="709"/>
        <w:jc w:val="both"/>
        <w:rPr>
          <w:b/>
          <w:bCs/>
          <w:sz w:val="27"/>
          <w:szCs w:val="27"/>
        </w:rPr>
      </w:pPr>
      <w:r w:rsidRPr="00D64EFB">
        <w:rPr>
          <w:b/>
          <w:bCs/>
          <w:sz w:val="27"/>
          <w:szCs w:val="27"/>
        </w:rPr>
        <w:t>4.1 Основні терміни, поняття, означення</w:t>
      </w:r>
    </w:p>
    <w:p w:rsidR="007D49A0" w:rsidRPr="00D64EFB" w:rsidRDefault="007D49A0" w:rsidP="007D49A0">
      <w:pPr>
        <w:ind w:firstLine="705"/>
        <w:jc w:val="both"/>
        <w:rPr>
          <w:sz w:val="27"/>
          <w:szCs w:val="27"/>
        </w:rPr>
      </w:pPr>
      <w:r>
        <w:rPr>
          <w:iCs/>
          <w:sz w:val="27"/>
          <w:szCs w:val="27"/>
        </w:rPr>
        <w:t>4.1.1</w:t>
      </w:r>
      <w:r w:rsidRPr="00D64EFB">
        <w:rPr>
          <w:iCs/>
          <w:sz w:val="27"/>
          <w:szCs w:val="27"/>
        </w:rPr>
        <w:t xml:space="preserve">. </w:t>
      </w:r>
      <w:r w:rsidRPr="00D64EFB">
        <w:rPr>
          <w:b/>
          <w:bCs/>
          <w:i/>
          <w:sz w:val="27"/>
          <w:szCs w:val="27"/>
        </w:rPr>
        <w:t>Семестровий диференційований залік</w:t>
      </w:r>
      <w:r w:rsidRPr="00D64EFB">
        <w:rPr>
          <w:b/>
          <w:bCs/>
          <w:sz w:val="27"/>
          <w:szCs w:val="27"/>
        </w:rPr>
        <w:t xml:space="preserve"> </w:t>
      </w:r>
      <w:r w:rsidRPr="00D64EFB">
        <w:rPr>
          <w:sz w:val="27"/>
          <w:szCs w:val="27"/>
        </w:rPr>
        <w:t>– це форма підсумкового контролю, що полягає в оцінці засвоєння студентом навчального матеріалу з певної дисципліни на підставі результатів виконання ним усіх видів запланованої навчальної роботи протягом семестру: аудиторної роботи під час лекційних, практичних, семінарських, лабораторних занять тощо та самостійної роботи при виконанні індивідуальних завдань (</w:t>
      </w:r>
      <w:r>
        <w:rPr>
          <w:sz w:val="27"/>
          <w:szCs w:val="27"/>
        </w:rPr>
        <w:t>домашніх завдань</w:t>
      </w:r>
      <w:r w:rsidRPr="00D64EFB">
        <w:rPr>
          <w:sz w:val="27"/>
          <w:szCs w:val="27"/>
        </w:rPr>
        <w:t xml:space="preserve"> тощо).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 w:rsidRPr="00D64EFB">
        <w:rPr>
          <w:sz w:val="27"/>
          <w:szCs w:val="27"/>
        </w:rPr>
        <w:t>Семестровий диференційований залік не передбачає обов’язкову присутність студента і виставляється за умови, що студент виконав усі попередні види навчальної роботи, визначені робочою навчальною програмою дисципліни, та отримав позитивні (за національною шкалою) підсумкові модульні рейтингові оцінки за кожен з модулів. При цьому викладач для уточнення окремих позицій має право провести зі студентом додаткову контрольну роботу, співбесіду, експрес-контроль тощо.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iCs/>
          <w:sz w:val="27"/>
          <w:szCs w:val="27"/>
        </w:rPr>
      </w:pPr>
      <w:r>
        <w:rPr>
          <w:bCs/>
          <w:iCs/>
          <w:sz w:val="27"/>
          <w:szCs w:val="27"/>
        </w:rPr>
        <w:t>4.1.2</w:t>
      </w:r>
      <w:r w:rsidRPr="00D64EFB">
        <w:rPr>
          <w:bCs/>
          <w:iCs/>
          <w:sz w:val="27"/>
          <w:szCs w:val="27"/>
        </w:rPr>
        <w:t>.</w:t>
      </w:r>
      <w:r w:rsidRPr="00D64EFB">
        <w:rPr>
          <w:b/>
          <w:i/>
          <w:sz w:val="27"/>
          <w:szCs w:val="27"/>
        </w:rPr>
        <w:t xml:space="preserve"> Кредитно-модульна система </w:t>
      </w:r>
      <w:r w:rsidRPr="00D64EFB">
        <w:rPr>
          <w:sz w:val="27"/>
          <w:szCs w:val="27"/>
        </w:rPr>
        <w:t>– це модель організації навчального процесу, яка ґрунтується на поєднанні двох складових: модульної технології навчання та кредитів (залікових одиниць) і охоплює зміст, форми та методи організації навчального процесу, контролю якості навчальної діяльності та набутих студентом знань і вмінь у процесі аудиторної та самостійної роботи. Кредитно-модульна система має за мету поставити студента перед необхідністю регулярної навчальної роботи протягом усього семестру з розрахунком на майбутній професійний успіх</w:t>
      </w:r>
      <w:r w:rsidRPr="00D64EFB">
        <w:rPr>
          <w:iCs/>
          <w:sz w:val="27"/>
          <w:szCs w:val="27"/>
        </w:rPr>
        <w:t>.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iCs/>
          <w:sz w:val="27"/>
          <w:szCs w:val="27"/>
        </w:rPr>
        <w:t>4.1.3</w:t>
      </w:r>
      <w:r w:rsidRPr="00D64EFB">
        <w:rPr>
          <w:iCs/>
          <w:sz w:val="27"/>
          <w:szCs w:val="27"/>
        </w:rPr>
        <w:t xml:space="preserve">. </w:t>
      </w:r>
      <w:r w:rsidRPr="00D64EFB">
        <w:rPr>
          <w:b/>
          <w:bCs/>
          <w:i/>
          <w:spacing w:val="-2"/>
          <w:sz w:val="27"/>
          <w:szCs w:val="27"/>
        </w:rPr>
        <w:t>Навчальний модуль</w:t>
      </w:r>
      <w:r w:rsidRPr="00D64EFB">
        <w:rPr>
          <w:i/>
          <w:spacing w:val="-2"/>
          <w:sz w:val="27"/>
          <w:szCs w:val="27"/>
        </w:rPr>
        <w:t xml:space="preserve"> </w:t>
      </w:r>
      <w:r w:rsidRPr="00D64EFB">
        <w:rPr>
          <w:iCs/>
          <w:spacing w:val="-2"/>
          <w:sz w:val="27"/>
          <w:szCs w:val="27"/>
        </w:rPr>
        <w:t>– це логічно завершена, відносно самостійна,</w:t>
      </w:r>
      <w:r w:rsidRPr="00D64EFB">
        <w:rPr>
          <w:iCs/>
          <w:sz w:val="27"/>
          <w:szCs w:val="27"/>
        </w:rPr>
        <w:t xml:space="preserve"> </w:t>
      </w:r>
      <w:r w:rsidRPr="00D64EFB">
        <w:rPr>
          <w:sz w:val="27"/>
          <w:szCs w:val="27"/>
        </w:rPr>
        <w:t xml:space="preserve">цілісна частина навчального курсу, сукупність теоретичних та практичних завдань відповідного змісту та структури з розробленою системою навчально-методичного та індивідуально-технологічного забезпечення, необхідним компонентом якого є відповідні форми рейтингового контролю.  </w:t>
      </w:r>
    </w:p>
    <w:p w:rsidR="007D49A0" w:rsidRPr="00082996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4.1.4</w:t>
      </w:r>
      <w:r w:rsidRPr="00D64EFB">
        <w:rPr>
          <w:sz w:val="27"/>
          <w:szCs w:val="27"/>
        </w:rPr>
        <w:t xml:space="preserve">. </w:t>
      </w:r>
      <w:r w:rsidRPr="00D64EFB">
        <w:rPr>
          <w:b/>
          <w:bCs/>
          <w:i/>
          <w:iCs/>
          <w:sz w:val="27"/>
          <w:szCs w:val="27"/>
        </w:rPr>
        <w:t>Кредит (залікова одиниця)</w:t>
      </w:r>
      <w:r w:rsidRPr="00D64EFB">
        <w:rPr>
          <w:sz w:val="27"/>
          <w:szCs w:val="27"/>
        </w:rPr>
        <w:t xml:space="preserve"> – це уніфікована одиниця виміру виконаної студентом аудиторної та самостійної навчальної роботи (навчального навантаження), що відповідає 36 годинам робочого часу.</w:t>
      </w:r>
    </w:p>
    <w:p w:rsidR="007D49A0" w:rsidRPr="00082996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4.1.5</w:t>
      </w:r>
      <w:r w:rsidRPr="00D64EFB">
        <w:rPr>
          <w:sz w:val="27"/>
          <w:szCs w:val="27"/>
        </w:rPr>
        <w:t>.</w:t>
      </w:r>
      <w:r w:rsidRPr="00D64EFB">
        <w:rPr>
          <w:b/>
          <w:bCs/>
          <w:sz w:val="27"/>
          <w:szCs w:val="27"/>
        </w:rPr>
        <w:t xml:space="preserve"> </w:t>
      </w:r>
      <w:r w:rsidRPr="00D64EFB">
        <w:rPr>
          <w:b/>
          <w:bCs/>
          <w:i/>
          <w:iCs/>
          <w:sz w:val="27"/>
          <w:szCs w:val="27"/>
        </w:rPr>
        <w:t>Рейтинг (рейтингова оцінка)</w:t>
      </w:r>
      <w:r w:rsidRPr="00D64EFB">
        <w:rPr>
          <w:b/>
          <w:bCs/>
          <w:sz w:val="27"/>
          <w:szCs w:val="27"/>
        </w:rPr>
        <w:t xml:space="preserve"> </w:t>
      </w:r>
      <w:r w:rsidRPr="00D64EFB">
        <w:rPr>
          <w:bCs/>
          <w:sz w:val="27"/>
          <w:szCs w:val="27"/>
        </w:rPr>
        <w:t>– це кількісна оцінка досягнень студента за багатобальною шкалою в процесі виконання ним заздалегідь визначеної сукупності навчальних завдань.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4.1.6</w:t>
      </w:r>
      <w:r w:rsidRPr="00D64EFB">
        <w:rPr>
          <w:bCs/>
          <w:sz w:val="27"/>
          <w:szCs w:val="27"/>
        </w:rPr>
        <w:t xml:space="preserve">. </w:t>
      </w:r>
      <w:r w:rsidRPr="00D64EFB">
        <w:rPr>
          <w:b/>
          <w:i/>
          <w:iCs/>
          <w:spacing w:val="-2"/>
          <w:sz w:val="27"/>
          <w:szCs w:val="27"/>
        </w:rPr>
        <w:t>Ре</w:t>
      </w:r>
      <w:r w:rsidRPr="00D64EFB">
        <w:rPr>
          <w:b/>
          <w:bCs/>
          <w:i/>
          <w:iCs/>
          <w:spacing w:val="-2"/>
          <w:sz w:val="27"/>
          <w:szCs w:val="27"/>
        </w:rPr>
        <w:t xml:space="preserve">йтингова система оцінювання </w:t>
      </w:r>
      <w:r w:rsidRPr="00D64EFB">
        <w:rPr>
          <w:spacing w:val="-2"/>
          <w:sz w:val="27"/>
          <w:szCs w:val="27"/>
        </w:rPr>
        <w:t xml:space="preserve">– це система </w:t>
      </w:r>
      <w:r w:rsidRPr="00D64EFB">
        <w:rPr>
          <w:sz w:val="27"/>
          <w:szCs w:val="27"/>
        </w:rPr>
        <w:t xml:space="preserve">визначення якості виконаної студентом усіх видів аудиторної та самостійної навчальної роботи та рівня набутих ним знань та вмінь шляхом оцінювання в балах результатів цієї роботи під час поточного, модульного (проміжного) та семестрового (підсумкового) контролю, з наступним переведенням оцінки в балах у оцінки за національною шкалою та шкалою </w:t>
      </w:r>
      <w:r w:rsidRPr="00D64EFB">
        <w:rPr>
          <w:sz w:val="27"/>
          <w:szCs w:val="27"/>
          <w:lang w:val="en-US"/>
        </w:rPr>
        <w:t>ECTS</w:t>
      </w:r>
      <w:r w:rsidRPr="00D64EFB">
        <w:rPr>
          <w:sz w:val="27"/>
          <w:szCs w:val="27"/>
        </w:rPr>
        <w:t>.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 w:rsidRPr="00D64EFB">
        <w:rPr>
          <w:sz w:val="27"/>
          <w:szCs w:val="27"/>
        </w:rPr>
        <w:t>РСО передбачає використання поточної, контрольної, підсумкової, підсумкової семестрової модульних рейтингових оцінок, а також екзаменаційної та підсумкової семестрових рейтингових оцінок.</w:t>
      </w:r>
    </w:p>
    <w:p w:rsidR="007D49A0" w:rsidRPr="00082996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4.1.6</w:t>
      </w:r>
      <w:r w:rsidRPr="00D64EFB">
        <w:rPr>
          <w:bCs/>
          <w:iCs/>
          <w:sz w:val="27"/>
          <w:szCs w:val="27"/>
        </w:rPr>
        <w:t>.1.</w:t>
      </w:r>
      <w:r w:rsidRPr="00D64EFB">
        <w:rPr>
          <w:b/>
          <w:i/>
          <w:sz w:val="27"/>
          <w:szCs w:val="27"/>
        </w:rPr>
        <w:t xml:space="preserve"> Поточна модульна рейтингова оцінка </w:t>
      </w:r>
      <w:r w:rsidRPr="00D64EFB">
        <w:rPr>
          <w:sz w:val="27"/>
          <w:szCs w:val="27"/>
        </w:rPr>
        <w:t xml:space="preserve">складається з балів, які студент отримує за певну навчальну діяльність протягом засвоєння даного модуля – виконання та захист індивідуальних завдань (розрахунково-графічних </w:t>
      </w:r>
      <w:r w:rsidRPr="00D64EFB">
        <w:rPr>
          <w:sz w:val="27"/>
          <w:szCs w:val="27"/>
        </w:rPr>
        <w:lastRenderedPageBreak/>
        <w:t>робіт, рефератів тощо), лабораторних робіт, виступи на семінарських та практичних заняттях тощо.</w:t>
      </w:r>
    </w:p>
    <w:p w:rsidR="007D49A0" w:rsidRDefault="007D49A0" w:rsidP="007D49A0">
      <w:pPr>
        <w:spacing w:line="233" w:lineRule="auto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>4.1.6</w:t>
      </w:r>
      <w:r w:rsidRPr="00D64EFB">
        <w:rPr>
          <w:sz w:val="27"/>
          <w:szCs w:val="27"/>
        </w:rPr>
        <w:t xml:space="preserve">.2. </w:t>
      </w:r>
      <w:r w:rsidRPr="00D64EFB">
        <w:rPr>
          <w:b/>
          <w:i/>
          <w:sz w:val="27"/>
          <w:szCs w:val="27"/>
        </w:rPr>
        <w:t>Контрольна модульна рейтингова оцінка</w:t>
      </w:r>
      <w:r w:rsidRPr="00D64EFB">
        <w:rPr>
          <w:bCs/>
          <w:iCs/>
          <w:sz w:val="27"/>
          <w:szCs w:val="27"/>
        </w:rPr>
        <w:t xml:space="preserve"> визначається </w:t>
      </w:r>
      <w:r w:rsidRPr="00D64EFB">
        <w:rPr>
          <w:sz w:val="27"/>
          <w:szCs w:val="27"/>
        </w:rPr>
        <w:t>(в балах та за національною шкалою) за результатами виконання модульної контрольної роботи з даного модуля.</w:t>
      </w:r>
    </w:p>
    <w:p w:rsidR="007D49A0" w:rsidRDefault="007D49A0" w:rsidP="007D49A0">
      <w:pPr>
        <w:spacing w:line="233" w:lineRule="auto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>4.1.6</w:t>
      </w:r>
      <w:r w:rsidRPr="00D64EFB">
        <w:rPr>
          <w:sz w:val="27"/>
          <w:szCs w:val="27"/>
        </w:rPr>
        <w:t xml:space="preserve">.3. </w:t>
      </w:r>
      <w:r w:rsidRPr="00D64EFB">
        <w:rPr>
          <w:b/>
          <w:i/>
          <w:sz w:val="27"/>
          <w:szCs w:val="27"/>
        </w:rPr>
        <w:t xml:space="preserve">Підсумкова модульна рейтингова оцінка </w:t>
      </w:r>
      <w:r w:rsidRPr="00D64EFB">
        <w:rPr>
          <w:sz w:val="27"/>
          <w:szCs w:val="27"/>
        </w:rPr>
        <w:t xml:space="preserve">визначається (в балах та за національною шкалою) як сума поточної та контрольної модульних рейтингових оцінок з даного модуля. 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4.1.6</w:t>
      </w:r>
      <w:r w:rsidRPr="00D64EFB">
        <w:rPr>
          <w:sz w:val="27"/>
          <w:szCs w:val="27"/>
        </w:rPr>
        <w:t xml:space="preserve">.4. </w:t>
      </w:r>
      <w:r w:rsidRPr="00D64EFB">
        <w:rPr>
          <w:b/>
          <w:i/>
          <w:sz w:val="27"/>
          <w:szCs w:val="27"/>
        </w:rPr>
        <w:t xml:space="preserve">Підсумкова семестрова модульна рейтингова оцінка </w:t>
      </w:r>
      <w:r w:rsidRPr="00D64EFB">
        <w:rPr>
          <w:sz w:val="27"/>
          <w:szCs w:val="27"/>
        </w:rPr>
        <w:t>визначається (в балах та за національною шкалою) як сума п</w:t>
      </w:r>
      <w:r w:rsidRPr="00D64EFB">
        <w:rPr>
          <w:bCs/>
          <w:iCs/>
          <w:sz w:val="27"/>
          <w:szCs w:val="27"/>
        </w:rPr>
        <w:t>ідсумкових модульних рейтингових оцінок, отриманих за засвоєння всіх модулів</w:t>
      </w:r>
      <w:r w:rsidRPr="00D64EFB">
        <w:rPr>
          <w:sz w:val="27"/>
          <w:szCs w:val="27"/>
        </w:rPr>
        <w:t xml:space="preserve">. 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4.1.6</w:t>
      </w:r>
      <w:r w:rsidRPr="00D64EFB">
        <w:rPr>
          <w:bCs/>
          <w:iCs/>
          <w:sz w:val="27"/>
          <w:szCs w:val="27"/>
        </w:rPr>
        <w:t xml:space="preserve">.5. </w:t>
      </w:r>
      <w:r w:rsidRPr="00D64EFB">
        <w:rPr>
          <w:b/>
          <w:i/>
          <w:sz w:val="27"/>
          <w:szCs w:val="27"/>
        </w:rPr>
        <w:t>Екзаменаційна рейтингова оцінка</w:t>
      </w:r>
      <w:r w:rsidRPr="00D64EFB">
        <w:rPr>
          <w:bCs/>
          <w:iCs/>
          <w:sz w:val="27"/>
          <w:szCs w:val="27"/>
        </w:rPr>
        <w:t xml:space="preserve"> визначається </w:t>
      </w:r>
      <w:r w:rsidRPr="00D64EFB">
        <w:rPr>
          <w:sz w:val="27"/>
          <w:szCs w:val="27"/>
        </w:rPr>
        <w:t xml:space="preserve">(в балах та за національною шкалою) </w:t>
      </w:r>
      <w:r w:rsidRPr="00D64EFB">
        <w:rPr>
          <w:bCs/>
          <w:iCs/>
          <w:sz w:val="27"/>
          <w:szCs w:val="27"/>
        </w:rPr>
        <w:t>за результатами виконання екзаменаційних завдань.</w:t>
      </w:r>
    </w:p>
    <w:p w:rsidR="007D49A0" w:rsidRDefault="007D49A0" w:rsidP="007D49A0">
      <w:pPr>
        <w:spacing w:line="233" w:lineRule="auto"/>
        <w:ind w:firstLine="708"/>
        <w:jc w:val="both"/>
        <w:rPr>
          <w:sz w:val="27"/>
          <w:szCs w:val="27"/>
          <w:lang w:val="ru-RU"/>
        </w:rPr>
      </w:pPr>
      <w:r>
        <w:rPr>
          <w:bCs/>
          <w:iCs/>
          <w:sz w:val="27"/>
          <w:szCs w:val="27"/>
        </w:rPr>
        <w:t>4.1.6</w:t>
      </w:r>
      <w:r w:rsidRPr="00D64EFB">
        <w:rPr>
          <w:bCs/>
          <w:iCs/>
          <w:sz w:val="27"/>
          <w:szCs w:val="27"/>
        </w:rPr>
        <w:t xml:space="preserve">.6. </w:t>
      </w:r>
      <w:r w:rsidRPr="00D64EFB">
        <w:rPr>
          <w:b/>
          <w:i/>
          <w:sz w:val="27"/>
          <w:szCs w:val="27"/>
        </w:rPr>
        <w:t>Залікова рейтингова оцінка</w:t>
      </w:r>
      <w:r w:rsidRPr="00D64EFB">
        <w:rPr>
          <w:bCs/>
          <w:iCs/>
          <w:sz w:val="27"/>
          <w:szCs w:val="27"/>
        </w:rPr>
        <w:t xml:space="preserve"> визначається </w:t>
      </w:r>
      <w:r w:rsidRPr="00D64EFB">
        <w:rPr>
          <w:sz w:val="27"/>
          <w:szCs w:val="27"/>
        </w:rPr>
        <w:t>(в балах та за національною шкалою) за результатами виконання всіх видів навчальної роботи протягом семестру.</w:t>
      </w:r>
    </w:p>
    <w:p w:rsidR="007D49A0" w:rsidRPr="00D64EFB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4.1.6</w:t>
      </w:r>
      <w:r w:rsidRPr="00D64EFB">
        <w:rPr>
          <w:sz w:val="27"/>
          <w:szCs w:val="27"/>
        </w:rPr>
        <w:t xml:space="preserve">.7. </w:t>
      </w:r>
      <w:r w:rsidRPr="00D64EFB">
        <w:rPr>
          <w:b/>
          <w:i/>
          <w:sz w:val="27"/>
          <w:szCs w:val="27"/>
        </w:rPr>
        <w:t>Підсумкова семестрова рейтингова оцінка</w:t>
      </w:r>
      <w:r w:rsidRPr="00D64EFB">
        <w:rPr>
          <w:bCs/>
          <w:iCs/>
          <w:sz w:val="27"/>
          <w:szCs w:val="27"/>
        </w:rPr>
        <w:t xml:space="preserve"> </w:t>
      </w:r>
      <w:r w:rsidRPr="00D64EFB">
        <w:rPr>
          <w:sz w:val="27"/>
          <w:szCs w:val="27"/>
        </w:rPr>
        <w:t xml:space="preserve">визначається як сума підсумкової семестрової модульної та екзаменаційної (залікової – у випадку диференційованого заліку) рейтингових оцінок (в балах, за національною шкалою та за шкалою </w:t>
      </w:r>
      <w:r w:rsidRPr="00D64EFB">
        <w:rPr>
          <w:sz w:val="27"/>
          <w:szCs w:val="27"/>
          <w:lang w:val="en-US"/>
        </w:rPr>
        <w:t>ECTS</w:t>
      </w:r>
      <w:r w:rsidRPr="00D64EFB">
        <w:rPr>
          <w:sz w:val="27"/>
          <w:szCs w:val="27"/>
        </w:rPr>
        <w:t>).</w:t>
      </w:r>
    </w:p>
    <w:p w:rsidR="007D49A0" w:rsidRDefault="007D49A0" w:rsidP="007D49A0">
      <w:pPr>
        <w:spacing w:line="233" w:lineRule="auto"/>
        <w:ind w:firstLine="708"/>
        <w:jc w:val="both"/>
        <w:rPr>
          <w:sz w:val="27"/>
          <w:szCs w:val="27"/>
        </w:rPr>
      </w:pPr>
      <w:r w:rsidRPr="00D64EFB">
        <w:rPr>
          <w:sz w:val="27"/>
          <w:szCs w:val="27"/>
        </w:rPr>
        <w:t xml:space="preserve">Підсумкова рейтингова оцінка з дисципліни, яка викладається протягом декількох семестрів, визначається як середньоарифметична оцінка з підсумкових семестрових рейтингових оцінок у балах з наступним її переведенням у оцінки за національною шкалою та шкалою </w:t>
      </w:r>
      <w:r w:rsidRPr="00D64EFB">
        <w:rPr>
          <w:sz w:val="27"/>
          <w:szCs w:val="27"/>
          <w:lang w:val="en-US"/>
        </w:rPr>
        <w:t>ECTS</w:t>
      </w:r>
      <w:r w:rsidRPr="00D64EFB">
        <w:rPr>
          <w:sz w:val="27"/>
          <w:szCs w:val="27"/>
        </w:rPr>
        <w:t>.</w:t>
      </w:r>
    </w:p>
    <w:p w:rsidR="007D49A0" w:rsidRDefault="007D49A0" w:rsidP="007D49A0">
      <w:pPr>
        <w:pStyle w:val="2"/>
        <w:spacing w:before="120" w:line="233" w:lineRule="auto"/>
        <w:ind w:firstLine="709"/>
        <w:rPr>
          <w:b/>
          <w:bCs w:val="0"/>
          <w:sz w:val="27"/>
          <w:szCs w:val="27"/>
        </w:rPr>
      </w:pPr>
    </w:p>
    <w:p w:rsidR="007D49A0" w:rsidRDefault="007D49A0" w:rsidP="007D49A0">
      <w:pPr>
        <w:pStyle w:val="2"/>
        <w:spacing w:before="120" w:line="233" w:lineRule="auto"/>
        <w:ind w:firstLine="709"/>
        <w:rPr>
          <w:b/>
          <w:bCs w:val="0"/>
          <w:sz w:val="27"/>
          <w:szCs w:val="27"/>
        </w:rPr>
      </w:pPr>
    </w:p>
    <w:p w:rsidR="007D49A0" w:rsidRPr="00D64EFB" w:rsidRDefault="007D49A0" w:rsidP="007D49A0">
      <w:pPr>
        <w:pStyle w:val="2"/>
        <w:spacing w:before="120" w:line="233" w:lineRule="auto"/>
        <w:ind w:firstLine="709"/>
        <w:rPr>
          <w:b/>
          <w:bCs w:val="0"/>
          <w:sz w:val="27"/>
          <w:szCs w:val="27"/>
        </w:rPr>
      </w:pPr>
      <w:r w:rsidRPr="00D64EFB">
        <w:rPr>
          <w:b/>
          <w:bCs w:val="0"/>
          <w:sz w:val="27"/>
          <w:szCs w:val="27"/>
        </w:rPr>
        <w:t>4.2. Порядок р</w:t>
      </w:r>
      <w:r w:rsidRPr="00D64EFB">
        <w:rPr>
          <w:b/>
          <w:bCs w:val="0"/>
          <w:spacing w:val="-8"/>
          <w:sz w:val="27"/>
          <w:szCs w:val="27"/>
        </w:rPr>
        <w:t>ейтингового оцінювання набутих студентом знань та вмінь</w:t>
      </w: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708"/>
        <w:rPr>
          <w:iCs/>
          <w:spacing w:val="-2"/>
          <w:sz w:val="27"/>
          <w:szCs w:val="27"/>
        </w:rPr>
      </w:pPr>
    </w:p>
    <w:p w:rsidR="007D49A0" w:rsidRPr="00D64EFB" w:rsidRDefault="007D49A0" w:rsidP="007D49A0">
      <w:pPr>
        <w:pStyle w:val="3"/>
        <w:tabs>
          <w:tab w:val="clear" w:pos="993"/>
        </w:tabs>
        <w:spacing w:line="233" w:lineRule="auto"/>
        <w:ind w:firstLine="708"/>
        <w:rPr>
          <w:iCs/>
          <w:spacing w:val="-2"/>
          <w:sz w:val="27"/>
          <w:szCs w:val="27"/>
        </w:rPr>
      </w:pPr>
      <w:r w:rsidRPr="00D64EFB">
        <w:rPr>
          <w:iCs/>
          <w:spacing w:val="-2"/>
          <w:sz w:val="27"/>
          <w:szCs w:val="27"/>
        </w:rPr>
        <w:t xml:space="preserve">4.2.1. Оцінювання окремих видів виконаної студентом навчальної роботи </w:t>
      </w:r>
      <w:r>
        <w:rPr>
          <w:iCs/>
          <w:spacing w:val="-2"/>
          <w:sz w:val="27"/>
          <w:szCs w:val="27"/>
        </w:rPr>
        <w:t xml:space="preserve">та набутих знань та умінь </w:t>
      </w:r>
      <w:r w:rsidRPr="00D64EFB">
        <w:rPr>
          <w:iCs/>
          <w:spacing w:val="-2"/>
          <w:sz w:val="27"/>
          <w:szCs w:val="27"/>
        </w:rPr>
        <w:t>здійснюється в балах відповідно до табл. 4.1.</w:t>
      </w: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  <w:r w:rsidRPr="00D64EFB">
        <w:rPr>
          <w:iCs/>
          <w:spacing w:val="-2"/>
          <w:sz w:val="27"/>
          <w:szCs w:val="27"/>
        </w:rPr>
        <w:t>Таблиця 4.1</w:t>
      </w:r>
    </w:p>
    <w:p w:rsidR="007D49A0" w:rsidRPr="00D64EFB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  <w:r w:rsidRPr="00D64EFB">
        <w:rPr>
          <w:iCs/>
          <w:spacing w:val="-2"/>
          <w:sz w:val="27"/>
          <w:szCs w:val="27"/>
        </w:rPr>
        <w:t>Оцінювання окремих видів навчальної роботи студента</w:t>
      </w:r>
    </w:p>
    <w:p w:rsidR="007D49A0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</w:p>
    <w:p w:rsidR="007D49A0" w:rsidRPr="00D64EFB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6"/>
        <w:gridCol w:w="1130"/>
        <w:gridCol w:w="2412"/>
        <w:gridCol w:w="1561"/>
        <w:gridCol w:w="1843"/>
      </w:tblGrid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6"/>
              </w:rPr>
            </w:pPr>
            <w:r>
              <w:rPr>
                <w:b/>
                <w:bCs/>
                <w:iCs/>
                <w:spacing w:val="-2"/>
                <w:sz w:val="26"/>
              </w:rPr>
              <w:t>6 семестр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3540" w:type="dxa"/>
            <w:gridSpan w:val="3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№1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113" w:right="-113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113" w:right="-113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7D49A0" w:rsidRDefault="007D49A0" w:rsidP="00320FC2">
            <w:pPr>
              <w:pStyle w:val="3"/>
              <w:spacing w:line="216" w:lineRule="auto"/>
              <w:ind w:left="-113" w:right="-113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9A0" w:rsidRDefault="007D49A0" w:rsidP="00320FC2">
            <w:pPr>
              <w:pStyle w:val="3"/>
              <w:spacing w:line="216" w:lineRule="auto"/>
              <w:ind w:left="-57" w:right="-57"/>
              <w:jc w:val="center"/>
              <w:rPr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4" w:type="dxa"/>
            <w:shd w:val="clear" w:color="auto" w:fill="auto"/>
          </w:tcPr>
          <w:p w:rsidR="007D49A0" w:rsidRPr="00677FE6" w:rsidRDefault="007D49A0" w:rsidP="00320FC2">
            <w:pPr>
              <w:pStyle w:val="3"/>
              <w:ind w:firstLine="34"/>
              <w:rPr>
                <w:spacing w:val="-2"/>
                <w:sz w:val="22"/>
              </w:rPr>
            </w:pPr>
            <w:r w:rsidRPr="00B75DD3">
              <w:rPr>
                <w:sz w:val="22"/>
              </w:rPr>
              <w:t>Вичерпне розкр</w:t>
            </w:r>
            <w:r>
              <w:rPr>
                <w:sz w:val="22"/>
              </w:rPr>
              <w:t>иття питання за планом семінару</w:t>
            </w:r>
            <w:r w:rsidRPr="00677FE6">
              <w:rPr>
                <w:sz w:val="22"/>
                <w:lang w:val="ru-RU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D49A0" w:rsidRPr="00B75DD3" w:rsidRDefault="007D49A0" w:rsidP="00320FC2">
            <w:pPr>
              <w:pStyle w:val="3"/>
              <w:ind w:firstLine="34"/>
              <w:jc w:val="center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15</w:t>
            </w:r>
          </w:p>
        </w:tc>
        <w:tc>
          <w:tcPr>
            <w:tcW w:w="2412" w:type="dxa"/>
            <w:shd w:val="clear" w:color="auto" w:fill="auto"/>
          </w:tcPr>
          <w:p w:rsidR="007D49A0" w:rsidRPr="00B75DD3" w:rsidRDefault="007D49A0" w:rsidP="00320FC2">
            <w:pPr>
              <w:pStyle w:val="3"/>
              <w:ind w:firstLine="12"/>
              <w:rPr>
                <w:spacing w:val="-2"/>
                <w:sz w:val="22"/>
                <w:lang w:val="ru-RU"/>
              </w:rPr>
            </w:pPr>
            <w:r w:rsidRPr="00B75DD3">
              <w:rPr>
                <w:sz w:val="22"/>
              </w:rPr>
              <w:t>Вичерпне розкр</w:t>
            </w:r>
            <w:r>
              <w:rPr>
                <w:sz w:val="22"/>
              </w:rPr>
              <w:t>иття питання за планом семінару</w:t>
            </w:r>
          </w:p>
        </w:tc>
        <w:tc>
          <w:tcPr>
            <w:tcW w:w="1561" w:type="dxa"/>
            <w:shd w:val="clear" w:color="auto" w:fill="auto"/>
          </w:tcPr>
          <w:p w:rsidR="007D49A0" w:rsidRPr="00B75DD3" w:rsidRDefault="007D49A0" w:rsidP="00320FC2">
            <w:pPr>
              <w:jc w:val="center"/>
              <w:rPr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D49A0" w:rsidRDefault="007D49A0" w:rsidP="00320FC2">
            <w:pPr>
              <w:pStyle w:val="3"/>
              <w:spacing w:line="216" w:lineRule="auto"/>
              <w:jc w:val="center"/>
              <w:rPr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04" w:type="dxa"/>
            <w:shd w:val="clear" w:color="auto" w:fill="auto"/>
          </w:tcPr>
          <w:p w:rsidR="007D49A0" w:rsidRPr="00B75DD3" w:rsidRDefault="007D49A0" w:rsidP="00320FC2">
            <w:pPr>
              <w:pStyle w:val="3"/>
              <w:ind w:firstLine="34"/>
              <w:rPr>
                <w:sz w:val="22"/>
              </w:rPr>
            </w:pPr>
            <w:r>
              <w:rPr>
                <w:sz w:val="22"/>
              </w:rPr>
              <w:lastRenderedPageBreak/>
              <w:t>Активна участь у відпрацюванні практичних навичок консультування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D49A0" w:rsidRDefault="007D49A0" w:rsidP="00320FC2">
            <w:pPr>
              <w:pStyle w:val="3"/>
              <w:ind w:firstLine="34"/>
              <w:jc w:val="center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10</w:t>
            </w:r>
          </w:p>
        </w:tc>
        <w:tc>
          <w:tcPr>
            <w:tcW w:w="2412" w:type="dxa"/>
            <w:shd w:val="clear" w:color="auto" w:fill="auto"/>
          </w:tcPr>
          <w:p w:rsidR="007D49A0" w:rsidRPr="00B75DD3" w:rsidRDefault="007D49A0" w:rsidP="00320FC2">
            <w:pPr>
              <w:pStyle w:val="3"/>
              <w:ind w:firstLine="12"/>
              <w:rPr>
                <w:sz w:val="22"/>
              </w:rPr>
            </w:pPr>
            <w:r>
              <w:rPr>
                <w:sz w:val="22"/>
              </w:rPr>
              <w:t>Активна участь у відпрацюванні практичних навичок консультування</w:t>
            </w:r>
          </w:p>
        </w:tc>
        <w:tc>
          <w:tcPr>
            <w:tcW w:w="1561" w:type="dxa"/>
            <w:shd w:val="clear" w:color="auto" w:fill="auto"/>
          </w:tcPr>
          <w:p w:rsidR="007D49A0" w:rsidRDefault="007D49A0" w:rsidP="00320FC2">
            <w:pPr>
              <w:jc w:val="center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7D49A0" w:rsidRDefault="007D49A0" w:rsidP="00320FC2">
            <w:pPr>
              <w:pStyle w:val="3"/>
              <w:spacing w:line="216" w:lineRule="auto"/>
              <w:jc w:val="center"/>
              <w:rPr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04" w:type="dxa"/>
            <w:shd w:val="clear" w:color="auto" w:fill="auto"/>
          </w:tcPr>
          <w:p w:rsidR="007D49A0" w:rsidRDefault="007D49A0" w:rsidP="00320FC2">
            <w:pPr>
              <w:pStyle w:val="3"/>
              <w:ind w:firstLine="34"/>
              <w:rPr>
                <w:sz w:val="22"/>
              </w:rPr>
            </w:pPr>
            <w:r>
              <w:rPr>
                <w:sz w:val="22"/>
              </w:rPr>
              <w:t>Поточний експрес-контроль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7D49A0" w:rsidRDefault="007D49A0" w:rsidP="00320FC2">
            <w:pPr>
              <w:pStyle w:val="3"/>
              <w:ind w:firstLine="34"/>
              <w:jc w:val="center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10</w:t>
            </w:r>
          </w:p>
        </w:tc>
        <w:tc>
          <w:tcPr>
            <w:tcW w:w="2412" w:type="dxa"/>
            <w:shd w:val="clear" w:color="auto" w:fill="auto"/>
          </w:tcPr>
          <w:p w:rsidR="007D49A0" w:rsidRDefault="007D49A0" w:rsidP="00320FC2">
            <w:pPr>
              <w:pStyle w:val="3"/>
              <w:ind w:firstLine="12"/>
              <w:rPr>
                <w:sz w:val="22"/>
              </w:rPr>
            </w:pPr>
            <w:r>
              <w:rPr>
                <w:sz w:val="22"/>
              </w:rPr>
              <w:t>Поточний експрес-контроль</w:t>
            </w:r>
          </w:p>
        </w:tc>
        <w:tc>
          <w:tcPr>
            <w:tcW w:w="1561" w:type="dxa"/>
            <w:shd w:val="clear" w:color="auto" w:fill="auto"/>
          </w:tcPr>
          <w:p w:rsidR="007D49A0" w:rsidRDefault="007D49A0" w:rsidP="00320FC2">
            <w:pPr>
              <w:jc w:val="center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7D49A0" w:rsidRDefault="007D49A0" w:rsidP="00320FC2">
            <w:pPr>
              <w:pStyle w:val="3"/>
              <w:spacing w:line="216" w:lineRule="auto"/>
              <w:jc w:val="center"/>
              <w:rPr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3540" w:type="dxa"/>
            <w:gridSpan w:val="3"/>
            <w:shd w:val="clear" w:color="auto" w:fill="auto"/>
          </w:tcPr>
          <w:p w:rsidR="007D49A0" w:rsidRPr="00285578" w:rsidRDefault="007D49A0" w:rsidP="00320FC2">
            <w:pPr>
              <w:pStyle w:val="3"/>
              <w:spacing w:line="216" w:lineRule="auto"/>
              <w:ind w:firstLine="34"/>
              <w:rPr>
                <w:i/>
                <w:iCs/>
                <w:spacing w:val="-2"/>
                <w:sz w:val="24"/>
              </w:rPr>
            </w:pPr>
            <w:r w:rsidRPr="00D51FF0">
              <w:rPr>
                <w:i/>
                <w:iCs/>
                <w:spacing w:val="-2"/>
                <w:sz w:val="24"/>
              </w:rPr>
              <w:t>Для допуску до виконання модульної контрольної роботи №3 с</w:t>
            </w:r>
            <w:r>
              <w:rPr>
                <w:i/>
                <w:iCs/>
                <w:spacing w:val="-2"/>
                <w:sz w:val="24"/>
              </w:rPr>
              <w:t xml:space="preserve">тудент має набрати не менше </w:t>
            </w:r>
            <w:r>
              <w:rPr>
                <w:i/>
                <w:iCs/>
                <w:spacing w:val="-2"/>
                <w:sz w:val="24"/>
                <w:lang w:val="ru-RU"/>
              </w:rPr>
              <w:t>21</w:t>
            </w:r>
            <w:r>
              <w:rPr>
                <w:i/>
                <w:iCs/>
                <w:spacing w:val="-2"/>
                <w:sz w:val="24"/>
              </w:rPr>
              <w:t xml:space="preserve"> балів</w:t>
            </w:r>
          </w:p>
        </w:tc>
        <w:tc>
          <w:tcPr>
            <w:tcW w:w="3973" w:type="dxa"/>
            <w:gridSpan w:val="2"/>
            <w:shd w:val="clear" w:color="auto" w:fill="auto"/>
          </w:tcPr>
          <w:p w:rsidR="007D49A0" w:rsidRDefault="007D49A0" w:rsidP="00320FC2">
            <w:r w:rsidRPr="00A56C96">
              <w:rPr>
                <w:i/>
                <w:iCs/>
                <w:spacing w:val="-2"/>
              </w:rPr>
              <w:t>Для допуску до виконання модульної контрольної роботи №4</w:t>
            </w:r>
            <w:r>
              <w:rPr>
                <w:i/>
                <w:iCs/>
                <w:spacing w:val="-2"/>
              </w:rPr>
              <w:t xml:space="preserve"> студент має набрати не менше 14</w:t>
            </w:r>
            <w:r w:rsidRPr="00A56C96">
              <w:rPr>
                <w:i/>
                <w:iCs/>
                <w:spacing w:val="-2"/>
              </w:rPr>
              <w:t xml:space="preserve"> балів</w:t>
            </w:r>
          </w:p>
        </w:tc>
        <w:tc>
          <w:tcPr>
            <w:tcW w:w="1843" w:type="dxa"/>
            <w:vMerge/>
            <w:shd w:val="clear" w:color="auto" w:fill="auto"/>
          </w:tcPr>
          <w:p w:rsidR="007D49A0" w:rsidRDefault="007D49A0" w:rsidP="00320FC2">
            <w:pPr>
              <w:pStyle w:val="3"/>
              <w:spacing w:line="216" w:lineRule="auto"/>
              <w:jc w:val="center"/>
              <w:rPr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10" w:type="dxa"/>
            <w:gridSpan w:val="2"/>
            <w:shd w:val="clear" w:color="auto" w:fill="auto"/>
          </w:tcPr>
          <w:p w:rsidR="007D49A0" w:rsidRDefault="007D49A0" w:rsidP="00320FC2">
            <w:pPr>
              <w:pStyle w:val="3"/>
              <w:ind w:firstLine="34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Виконання модульної контрольної роботи №1</w:t>
            </w:r>
          </w:p>
        </w:tc>
        <w:tc>
          <w:tcPr>
            <w:tcW w:w="1130" w:type="dxa"/>
            <w:shd w:val="clear" w:color="auto" w:fill="auto"/>
          </w:tcPr>
          <w:p w:rsidR="007D49A0" w:rsidRPr="00285578" w:rsidRDefault="007D49A0" w:rsidP="00320FC2">
            <w:pPr>
              <w:pStyle w:val="3"/>
              <w:ind w:firstLine="34"/>
              <w:jc w:val="center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2"/>
                <w:sz w:val="22"/>
                <w:lang w:val="ru-RU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7D49A0" w:rsidRDefault="007D49A0" w:rsidP="00320FC2">
            <w:pPr>
              <w:pStyle w:val="3"/>
              <w:ind w:firstLine="34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Виконання модульної контрольної роботи №2</w:t>
            </w:r>
          </w:p>
        </w:tc>
        <w:tc>
          <w:tcPr>
            <w:tcW w:w="1561" w:type="dxa"/>
            <w:shd w:val="clear" w:color="auto" w:fill="auto"/>
          </w:tcPr>
          <w:p w:rsidR="007D49A0" w:rsidRPr="00285578" w:rsidRDefault="007D49A0" w:rsidP="00320FC2">
            <w:pPr>
              <w:ind w:firstLine="34"/>
              <w:jc w:val="center"/>
              <w:rPr>
                <w:sz w:val="22"/>
                <w:lang w:val="ru-RU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2"/>
                <w:sz w:val="22"/>
                <w:lang w:val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7D49A0" w:rsidRDefault="007D49A0" w:rsidP="00320FC2">
            <w:pPr>
              <w:pStyle w:val="3"/>
              <w:spacing w:line="216" w:lineRule="auto"/>
              <w:jc w:val="center"/>
              <w:rPr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b/>
                <w:bCs/>
                <w:iCs/>
                <w:spacing w:val="-10"/>
                <w:sz w:val="24"/>
              </w:rPr>
            </w:pPr>
            <w:r>
              <w:rPr>
                <w:b/>
                <w:bCs/>
                <w:iCs/>
                <w:spacing w:val="-10"/>
                <w:sz w:val="24"/>
              </w:rPr>
              <w:t>Усього за модулем №1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D49A0" w:rsidRPr="00285578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4"/>
                <w:lang w:val="ru-RU"/>
              </w:rPr>
            </w:pPr>
            <w:r>
              <w:rPr>
                <w:b/>
                <w:bCs/>
                <w:iCs/>
                <w:spacing w:val="-2"/>
                <w:sz w:val="24"/>
              </w:rPr>
              <w:t>5</w:t>
            </w:r>
            <w:r>
              <w:rPr>
                <w:b/>
                <w:bCs/>
                <w:iCs/>
                <w:spacing w:val="-2"/>
                <w:sz w:val="24"/>
                <w:lang w:val="ru-RU"/>
              </w:rPr>
              <w:t>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left="-57" w:right="-57" w:firstLine="0"/>
              <w:jc w:val="center"/>
              <w:rPr>
                <w:b/>
                <w:bCs/>
                <w:iCs/>
                <w:spacing w:val="-10"/>
                <w:sz w:val="24"/>
              </w:rPr>
            </w:pPr>
            <w:r>
              <w:rPr>
                <w:b/>
                <w:bCs/>
                <w:iCs/>
                <w:spacing w:val="-10"/>
                <w:sz w:val="24"/>
              </w:rPr>
              <w:t>Усього за модулем №2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D49A0" w:rsidRPr="00285578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4"/>
                <w:lang w:val="ru-RU"/>
              </w:rPr>
            </w:pPr>
            <w:r>
              <w:rPr>
                <w:b/>
                <w:bCs/>
                <w:iCs/>
                <w:spacing w:val="-2"/>
                <w:sz w:val="24"/>
              </w:rPr>
              <w:t>3</w:t>
            </w:r>
            <w:r>
              <w:rPr>
                <w:b/>
                <w:bCs/>
                <w:iCs/>
                <w:spacing w:val="-2"/>
                <w:sz w:val="24"/>
                <w:lang w:val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9A0" w:rsidRDefault="007D49A0" w:rsidP="00320FC2">
            <w:pPr>
              <w:pStyle w:val="3"/>
              <w:spacing w:line="216" w:lineRule="auto"/>
              <w:jc w:val="center"/>
              <w:rPr>
                <w:b/>
                <w:bCs/>
                <w:iCs/>
                <w:spacing w:val="-2"/>
                <w:sz w:val="24"/>
              </w:rPr>
            </w:pP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Диференційований залік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12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навчальною дисципліною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9A0" w:rsidRDefault="007D49A0" w:rsidP="00320FC2">
            <w:pPr>
              <w:pStyle w:val="3"/>
              <w:tabs>
                <w:tab w:val="clear" w:pos="993"/>
              </w:tabs>
              <w:spacing w:line="216" w:lineRule="auto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100</w:t>
            </w:r>
          </w:p>
        </w:tc>
      </w:tr>
    </w:tbl>
    <w:p w:rsidR="007D49A0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4"/>
        </w:rPr>
      </w:pPr>
    </w:p>
    <w:p w:rsidR="007D49A0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4"/>
        </w:rPr>
      </w:pPr>
    </w:p>
    <w:p w:rsidR="007D49A0" w:rsidRPr="0023509A" w:rsidRDefault="007D49A0" w:rsidP="007D49A0">
      <w:pPr>
        <w:pStyle w:val="3"/>
        <w:tabs>
          <w:tab w:val="clear" w:pos="993"/>
        </w:tabs>
        <w:spacing w:line="233" w:lineRule="auto"/>
        <w:ind w:firstLine="708"/>
        <w:rPr>
          <w:iCs/>
          <w:spacing w:val="-2"/>
          <w:sz w:val="27"/>
          <w:szCs w:val="27"/>
        </w:rPr>
      </w:pPr>
      <w:r w:rsidRPr="0023509A">
        <w:rPr>
          <w:iCs/>
          <w:spacing w:val="-2"/>
          <w:sz w:val="27"/>
          <w:szCs w:val="27"/>
        </w:rPr>
        <w:t>4.2.2. Виконаний вид навчальної роботи зараховується студенту, якщо він отримав за нього позитивну оцінку за національною шкалою (табл. 4.2).</w:t>
      </w: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7D49A0" w:rsidRPr="0023509A" w:rsidRDefault="007D49A0" w:rsidP="007D49A0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  <w:r w:rsidRPr="0023509A">
        <w:rPr>
          <w:iCs/>
          <w:spacing w:val="-2"/>
          <w:sz w:val="27"/>
          <w:szCs w:val="27"/>
        </w:rPr>
        <w:t>Таблиця 4.2</w:t>
      </w:r>
    </w:p>
    <w:p w:rsidR="007D49A0" w:rsidRPr="0023509A" w:rsidRDefault="007D49A0" w:rsidP="007D49A0">
      <w:pPr>
        <w:pStyle w:val="3"/>
        <w:tabs>
          <w:tab w:val="clear" w:pos="993"/>
        </w:tabs>
        <w:spacing w:line="233" w:lineRule="auto"/>
        <w:ind w:firstLine="0"/>
        <w:jc w:val="center"/>
        <w:rPr>
          <w:iCs/>
          <w:spacing w:val="-2"/>
          <w:sz w:val="27"/>
          <w:szCs w:val="27"/>
        </w:rPr>
      </w:pPr>
      <w:r w:rsidRPr="0023509A">
        <w:rPr>
          <w:iCs/>
          <w:spacing w:val="-2"/>
          <w:sz w:val="27"/>
          <w:szCs w:val="27"/>
        </w:rPr>
        <w:t>Відповідність рейтингових оцінок за окремі види навчальної роботи</w:t>
      </w:r>
    </w:p>
    <w:p w:rsidR="007D49A0" w:rsidRDefault="007D49A0" w:rsidP="007D49A0">
      <w:pPr>
        <w:pStyle w:val="3"/>
        <w:tabs>
          <w:tab w:val="clear" w:pos="993"/>
        </w:tabs>
        <w:spacing w:line="233" w:lineRule="auto"/>
        <w:ind w:firstLine="0"/>
        <w:jc w:val="center"/>
        <w:rPr>
          <w:iCs/>
          <w:spacing w:val="-2"/>
          <w:sz w:val="22"/>
          <w:szCs w:val="22"/>
        </w:rPr>
      </w:pPr>
      <w:r>
        <w:rPr>
          <w:iCs/>
          <w:spacing w:val="-2"/>
          <w:sz w:val="27"/>
          <w:szCs w:val="27"/>
        </w:rPr>
        <w:t>в</w:t>
      </w:r>
      <w:r w:rsidRPr="0023509A">
        <w:rPr>
          <w:iCs/>
          <w:spacing w:val="-2"/>
          <w:sz w:val="27"/>
          <w:szCs w:val="27"/>
        </w:rPr>
        <w:t xml:space="preserve"> балах оцінкам за національною шкалою</w:t>
      </w:r>
    </w:p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1276"/>
        <w:gridCol w:w="1275"/>
        <w:gridCol w:w="1276"/>
        <w:gridCol w:w="1321"/>
        <w:gridCol w:w="1693"/>
      </w:tblGrid>
      <w:tr w:rsidR="007D49A0" w:rsidRPr="001829A8" w:rsidTr="00320F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39" w:type="dxa"/>
            <w:gridSpan w:val="5"/>
            <w:vAlign w:val="center"/>
          </w:tcPr>
          <w:p w:rsidR="007D49A0" w:rsidRPr="001829A8" w:rsidRDefault="007D49A0" w:rsidP="00320FC2">
            <w:pPr>
              <w:jc w:val="center"/>
            </w:pPr>
            <w:r w:rsidRPr="001829A8">
              <w:t>Оцінка в балах</w:t>
            </w:r>
          </w:p>
        </w:tc>
        <w:tc>
          <w:tcPr>
            <w:tcW w:w="1693" w:type="dxa"/>
            <w:vAlign w:val="center"/>
          </w:tcPr>
          <w:p w:rsidR="007D49A0" w:rsidRPr="001829A8" w:rsidRDefault="007D49A0" w:rsidP="00320FC2">
            <w:pPr>
              <w:pStyle w:val="3"/>
              <w:ind w:hanging="11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7D49A0" w:rsidRPr="001829A8" w:rsidTr="00320F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1" w:type="dxa"/>
            <w:vAlign w:val="center"/>
          </w:tcPr>
          <w:p w:rsidR="007D49A0" w:rsidRPr="001829A8" w:rsidRDefault="007D49A0" w:rsidP="00320FC2">
            <w:pPr>
              <w:jc w:val="center"/>
              <w:rPr>
                <w:iCs/>
                <w:spacing w:val="-2"/>
              </w:rPr>
            </w:pPr>
            <w:r w:rsidRPr="00B75DD3">
              <w:rPr>
                <w:sz w:val="22"/>
              </w:rPr>
              <w:t>Вичерпне розкр</w:t>
            </w:r>
            <w:r>
              <w:rPr>
                <w:sz w:val="22"/>
              </w:rPr>
              <w:t>иття питання за планом семінару (модуль 1)</w:t>
            </w:r>
          </w:p>
        </w:tc>
        <w:tc>
          <w:tcPr>
            <w:tcW w:w="1276" w:type="dxa"/>
            <w:vAlign w:val="center"/>
          </w:tcPr>
          <w:p w:rsidR="007D49A0" w:rsidRPr="001829A8" w:rsidRDefault="007D49A0" w:rsidP="00320FC2">
            <w:pPr>
              <w:jc w:val="center"/>
            </w:pPr>
            <w:r>
              <w:rPr>
                <w:sz w:val="22"/>
              </w:rPr>
              <w:t>Активна участь у відпрацюванні практичних навичок консультування</w:t>
            </w:r>
          </w:p>
        </w:tc>
        <w:tc>
          <w:tcPr>
            <w:tcW w:w="1275" w:type="dxa"/>
            <w:vAlign w:val="center"/>
          </w:tcPr>
          <w:p w:rsidR="007D49A0" w:rsidRPr="001829A8" w:rsidRDefault="007D49A0" w:rsidP="00320FC2">
            <w:pPr>
              <w:jc w:val="center"/>
            </w:pPr>
            <w:r>
              <w:rPr>
                <w:sz w:val="22"/>
              </w:rPr>
              <w:t>Поточний експрес-контроль (модуль 1)</w:t>
            </w:r>
          </w:p>
        </w:tc>
        <w:tc>
          <w:tcPr>
            <w:tcW w:w="1276" w:type="dxa"/>
            <w:vAlign w:val="center"/>
          </w:tcPr>
          <w:p w:rsidR="007D49A0" w:rsidRPr="001829A8" w:rsidRDefault="007D49A0" w:rsidP="00320FC2">
            <w:pPr>
              <w:jc w:val="center"/>
            </w:pPr>
            <w:r>
              <w:rPr>
                <w:sz w:val="22"/>
              </w:rPr>
              <w:t>Поточний експрес-контроль (модуль 2)</w:t>
            </w:r>
          </w:p>
        </w:tc>
        <w:tc>
          <w:tcPr>
            <w:tcW w:w="1321" w:type="dxa"/>
            <w:vAlign w:val="center"/>
          </w:tcPr>
          <w:p w:rsidR="007D49A0" w:rsidRPr="001829A8" w:rsidRDefault="007D49A0" w:rsidP="00320FC2">
            <w:pPr>
              <w:jc w:val="center"/>
            </w:pPr>
            <w:r w:rsidRPr="00C37003">
              <w:rPr>
                <w:spacing w:val="-2"/>
                <w:sz w:val="22"/>
              </w:rPr>
              <w:t>Виконання модульної контрольної роботи</w:t>
            </w:r>
          </w:p>
        </w:tc>
        <w:tc>
          <w:tcPr>
            <w:tcW w:w="1693" w:type="dxa"/>
            <w:vAlign w:val="center"/>
          </w:tcPr>
          <w:p w:rsidR="007D49A0" w:rsidRPr="001829A8" w:rsidRDefault="007D49A0" w:rsidP="00320FC2">
            <w:pPr>
              <w:rPr>
                <w:iCs/>
                <w:spacing w:val="-2"/>
              </w:rPr>
            </w:pPr>
          </w:p>
        </w:tc>
      </w:tr>
      <w:tr w:rsidR="007D49A0" w:rsidRPr="001829A8" w:rsidTr="00320F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1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7D49A0" w:rsidRPr="000B367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14-15</w:t>
            </w:r>
          </w:p>
        </w:tc>
        <w:tc>
          <w:tcPr>
            <w:tcW w:w="1693" w:type="dxa"/>
            <w:vAlign w:val="center"/>
          </w:tcPr>
          <w:p w:rsidR="007D49A0" w:rsidRPr="001829A8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7D49A0" w:rsidRPr="001829A8" w:rsidTr="00320F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1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6-7</w:t>
            </w:r>
          </w:p>
        </w:tc>
        <w:tc>
          <w:tcPr>
            <w:tcW w:w="1321" w:type="dxa"/>
            <w:vAlign w:val="center"/>
          </w:tcPr>
          <w:p w:rsidR="007D49A0" w:rsidRPr="000B367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11-13</w:t>
            </w:r>
          </w:p>
        </w:tc>
        <w:tc>
          <w:tcPr>
            <w:tcW w:w="1693" w:type="dxa"/>
            <w:vAlign w:val="center"/>
          </w:tcPr>
          <w:p w:rsidR="007D49A0" w:rsidRPr="001829A8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7D49A0" w:rsidRPr="001829A8" w:rsidTr="00320F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1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7D49A0" w:rsidRPr="000B367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1693" w:type="dxa"/>
            <w:vAlign w:val="center"/>
          </w:tcPr>
          <w:p w:rsidR="007D49A0" w:rsidRPr="001829A8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7D49A0" w:rsidRPr="001829A8" w:rsidTr="00320F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1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3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3</w:t>
            </w:r>
          </w:p>
        </w:tc>
        <w:tc>
          <w:tcPr>
            <w:tcW w:w="1275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3</w:t>
            </w:r>
          </w:p>
        </w:tc>
        <w:tc>
          <w:tcPr>
            <w:tcW w:w="1276" w:type="dxa"/>
            <w:vAlign w:val="center"/>
          </w:tcPr>
          <w:p w:rsidR="007D49A0" w:rsidRPr="00C3700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5</w:t>
            </w:r>
          </w:p>
        </w:tc>
        <w:tc>
          <w:tcPr>
            <w:tcW w:w="1321" w:type="dxa"/>
            <w:vAlign w:val="center"/>
          </w:tcPr>
          <w:p w:rsidR="007D49A0" w:rsidRPr="000B3673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9</w:t>
            </w:r>
          </w:p>
        </w:tc>
        <w:tc>
          <w:tcPr>
            <w:tcW w:w="1693" w:type="dxa"/>
            <w:vAlign w:val="center"/>
          </w:tcPr>
          <w:p w:rsidR="007D49A0" w:rsidRPr="001829A8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7D49A0" w:rsidRPr="00756427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2"/>
          <w:szCs w:val="22"/>
        </w:rPr>
      </w:pPr>
    </w:p>
    <w:p w:rsidR="007D49A0" w:rsidRPr="00CB5516" w:rsidRDefault="007D49A0" w:rsidP="007D49A0">
      <w:pPr>
        <w:pStyle w:val="3"/>
        <w:tabs>
          <w:tab w:val="clear" w:pos="993"/>
        </w:tabs>
        <w:ind w:firstLine="708"/>
        <w:rPr>
          <w:iCs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4.2.</w:t>
      </w:r>
      <w:r>
        <w:rPr>
          <w:iCs/>
          <w:spacing w:val="-2"/>
          <w:sz w:val="27"/>
          <w:szCs w:val="27"/>
        </w:rPr>
        <w:t>3</w:t>
      </w:r>
      <w:r w:rsidRPr="00CB5516">
        <w:rPr>
          <w:iCs/>
          <w:spacing w:val="-2"/>
          <w:sz w:val="27"/>
          <w:szCs w:val="27"/>
        </w:rPr>
        <w:t xml:space="preserve">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 w:rsidRPr="00CB5516">
        <w:rPr>
          <w:iCs/>
          <w:sz w:val="27"/>
          <w:szCs w:val="27"/>
        </w:rPr>
        <w:t>яка заноситься до відомості модульного контролю.</w:t>
      </w:r>
    </w:p>
    <w:p w:rsidR="007D49A0" w:rsidRPr="00CB5516" w:rsidRDefault="007D49A0" w:rsidP="007D49A0">
      <w:pPr>
        <w:pStyle w:val="3"/>
        <w:tabs>
          <w:tab w:val="clear" w:pos="993"/>
        </w:tabs>
        <w:ind w:firstLine="708"/>
        <w:rPr>
          <w:iCs/>
          <w:sz w:val="27"/>
          <w:szCs w:val="27"/>
        </w:rPr>
      </w:pPr>
      <w:r w:rsidRPr="00CB5516">
        <w:rPr>
          <w:iCs/>
          <w:spacing w:val="-4"/>
          <w:sz w:val="27"/>
          <w:szCs w:val="27"/>
        </w:rPr>
        <w:t>4.2.</w:t>
      </w:r>
      <w:r>
        <w:rPr>
          <w:iCs/>
          <w:spacing w:val="-4"/>
          <w:sz w:val="27"/>
          <w:szCs w:val="27"/>
        </w:rPr>
        <w:t>4</w:t>
      </w:r>
      <w:r w:rsidRPr="00CB5516">
        <w:rPr>
          <w:iCs/>
          <w:spacing w:val="-4"/>
          <w:sz w:val="27"/>
          <w:szCs w:val="27"/>
        </w:rPr>
        <w:t>. Якщо студент успішно та своєчасно виконав передбачені в даному</w:t>
      </w:r>
      <w:r w:rsidRPr="00CB5516">
        <w:rPr>
          <w:iCs/>
          <w:sz w:val="27"/>
          <w:szCs w:val="27"/>
        </w:rPr>
        <w:t xml:space="preserve"> модулі всі види навчальної роботи (з позитивними за національною шкалою оцінками), то від допускається до модульного контролю з цього модуля.</w:t>
      </w:r>
    </w:p>
    <w:p w:rsidR="007D49A0" w:rsidRPr="00CB5516" w:rsidRDefault="007D49A0" w:rsidP="007D49A0">
      <w:pPr>
        <w:pStyle w:val="3"/>
        <w:tabs>
          <w:tab w:val="clear" w:pos="993"/>
        </w:tabs>
        <w:ind w:firstLine="708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lastRenderedPageBreak/>
        <w:t>4.2.</w:t>
      </w:r>
      <w:r>
        <w:rPr>
          <w:iCs/>
          <w:spacing w:val="-2"/>
          <w:sz w:val="27"/>
          <w:szCs w:val="27"/>
        </w:rPr>
        <w:t>5</w:t>
      </w:r>
      <w:r w:rsidRPr="00CB5516">
        <w:rPr>
          <w:iCs/>
          <w:spacing w:val="-2"/>
          <w:sz w:val="27"/>
          <w:szCs w:val="27"/>
        </w:rPr>
        <w:t xml:space="preserve">. Модульний контроль </w:t>
      </w:r>
      <w:r>
        <w:rPr>
          <w:iCs/>
          <w:spacing w:val="-2"/>
          <w:sz w:val="27"/>
          <w:szCs w:val="27"/>
        </w:rPr>
        <w:t xml:space="preserve">за модулями №1-№2 </w:t>
      </w:r>
      <w:r w:rsidRPr="00CB5516">
        <w:rPr>
          <w:iCs/>
          <w:spacing w:val="-2"/>
          <w:sz w:val="27"/>
          <w:szCs w:val="27"/>
        </w:rPr>
        <w:t>здійснюється комісі</w:t>
      </w:r>
      <w:r>
        <w:rPr>
          <w:iCs/>
          <w:spacing w:val="-2"/>
          <w:sz w:val="27"/>
          <w:szCs w:val="27"/>
        </w:rPr>
        <w:t>єю</w:t>
      </w:r>
      <w:r w:rsidRPr="00CB5516">
        <w:rPr>
          <w:iCs/>
          <w:spacing w:val="-2"/>
          <w:sz w:val="27"/>
          <w:szCs w:val="27"/>
        </w:rPr>
        <w:t>, яку очолює завідувач кафедри, шляхом виконання студентом модульної контрольної роботи тривалістю до двох академічних годин.</w:t>
      </w:r>
    </w:p>
    <w:p w:rsidR="007D49A0" w:rsidRPr="00CB5516" w:rsidRDefault="007D49A0" w:rsidP="007D49A0">
      <w:pPr>
        <w:pStyle w:val="3"/>
        <w:tabs>
          <w:tab w:val="clear" w:pos="993"/>
        </w:tabs>
        <w:ind w:firstLine="708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4.2.</w:t>
      </w:r>
      <w:r>
        <w:rPr>
          <w:iCs/>
          <w:spacing w:val="-2"/>
          <w:sz w:val="27"/>
          <w:szCs w:val="27"/>
        </w:rPr>
        <w:t>6</w:t>
      </w:r>
      <w:r w:rsidRPr="00CB5516">
        <w:rPr>
          <w:iCs/>
          <w:spacing w:val="-2"/>
          <w:sz w:val="27"/>
          <w:szCs w:val="27"/>
        </w:rPr>
        <w:t>. Сума поточної та контрольної модульних рейтингових оцінок становить підсумкову модульну рейтингову оцінку, яка виражається в балах та за національною шкалою відповідно до табл. 4.</w:t>
      </w:r>
      <w:r>
        <w:rPr>
          <w:iCs/>
          <w:spacing w:val="-2"/>
          <w:sz w:val="27"/>
          <w:szCs w:val="27"/>
        </w:rPr>
        <w:t>3</w:t>
      </w:r>
      <w:r w:rsidRPr="00CB5516">
        <w:rPr>
          <w:iCs/>
          <w:spacing w:val="-2"/>
          <w:sz w:val="27"/>
          <w:szCs w:val="27"/>
        </w:rPr>
        <w:t>.</w:t>
      </w:r>
    </w:p>
    <w:p w:rsidR="007D49A0" w:rsidRDefault="007D49A0" w:rsidP="007D49A0">
      <w:pPr>
        <w:pStyle w:val="3"/>
        <w:tabs>
          <w:tab w:val="clear" w:pos="993"/>
        </w:tabs>
        <w:ind w:firstLine="708"/>
        <w:jc w:val="right"/>
        <w:rPr>
          <w:iCs/>
          <w:spacing w:val="-2"/>
          <w:sz w:val="27"/>
          <w:szCs w:val="27"/>
        </w:rPr>
      </w:pPr>
    </w:p>
    <w:p w:rsidR="007D49A0" w:rsidRPr="00CB5516" w:rsidRDefault="007D49A0" w:rsidP="007D49A0">
      <w:pPr>
        <w:pStyle w:val="3"/>
        <w:tabs>
          <w:tab w:val="clear" w:pos="993"/>
        </w:tabs>
        <w:ind w:firstLine="708"/>
        <w:jc w:val="right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Таблиця 4.</w:t>
      </w:r>
      <w:r>
        <w:rPr>
          <w:iCs/>
          <w:spacing w:val="-2"/>
          <w:sz w:val="27"/>
          <w:szCs w:val="27"/>
        </w:rPr>
        <w:t>3</w:t>
      </w:r>
    </w:p>
    <w:p w:rsidR="007D49A0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</w:p>
    <w:p w:rsidR="007D49A0" w:rsidRPr="00CB5516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Відповідність підсумкової модульної рейтингової оцінки</w:t>
      </w:r>
    </w:p>
    <w:p w:rsidR="007D49A0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</w:t>
      </w:r>
      <w:r w:rsidRPr="00CB5516">
        <w:rPr>
          <w:iCs/>
          <w:spacing w:val="-2"/>
          <w:sz w:val="27"/>
          <w:szCs w:val="27"/>
        </w:rPr>
        <w:t xml:space="preserve"> балах оцінці за національною шкалою</w:t>
      </w:r>
    </w:p>
    <w:p w:rsidR="007D49A0" w:rsidRPr="00CB5516" w:rsidRDefault="007D49A0" w:rsidP="007D49A0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2543"/>
        <w:gridCol w:w="4315"/>
      </w:tblGrid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485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2543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Модуль №2</w:t>
            </w:r>
          </w:p>
        </w:tc>
        <w:tc>
          <w:tcPr>
            <w:tcW w:w="4315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485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–5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543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– 3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315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485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>
              <w:rPr>
                <w:sz w:val="24"/>
              </w:rPr>
              <w:t xml:space="preserve"> – 4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543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– 3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315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485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ru-RU"/>
              </w:rPr>
              <w:t>37</w:t>
            </w:r>
          </w:p>
        </w:tc>
        <w:tc>
          <w:tcPr>
            <w:tcW w:w="2543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– 2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15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485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</w:rPr>
              <w:t>менше 3</w:t>
            </w:r>
            <w:r>
              <w:rPr>
                <w:iCs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2543" w:type="dxa"/>
          </w:tcPr>
          <w:p w:rsidR="007D49A0" w:rsidRPr="00082996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</w:rPr>
              <w:t>менше 2</w:t>
            </w:r>
            <w:r>
              <w:rPr>
                <w:iCs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4315" w:type="dxa"/>
            <w:vAlign w:val="center"/>
          </w:tcPr>
          <w:p w:rsidR="007D49A0" w:rsidRDefault="007D49A0" w:rsidP="00320FC2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7D49A0" w:rsidRDefault="007D49A0" w:rsidP="007D49A0">
      <w:pPr>
        <w:pStyle w:val="3"/>
        <w:tabs>
          <w:tab w:val="clear" w:pos="993"/>
        </w:tabs>
        <w:rPr>
          <w:iCs/>
          <w:spacing w:val="-2"/>
          <w:sz w:val="27"/>
          <w:szCs w:val="27"/>
        </w:rPr>
      </w:pPr>
    </w:p>
    <w:p w:rsidR="007D49A0" w:rsidRPr="00CB5516" w:rsidRDefault="007D49A0" w:rsidP="007D49A0">
      <w:pPr>
        <w:pStyle w:val="3"/>
        <w:tabs>
          <w:tab w:val="clear" w:pos="993"/>
        </w:tabs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4.2.</w:t>
      </w:r>
      <w:r>
        <w:rPr>
          <w:iCs/>
          <w:spacing w:val="-2"/>
          <w:sz w:val="27"/>
          <w:szCs w:val="27"/>
        </w:rPr>
        <w:t>7</w:t>
      </w:r>
      <w:r w:rsidRPr="00CB5516">
        <w:rPr>
          <w:iCs/>
          <w:spacing w:val="-2"/>
          <w:sz w:val="27"/>
          <w:szCs w:val="27"/>
        </w:rPr>
        <w:t>. Модуль зараховується студенту, якщо він під час модульного контролю отримав позитивну (за національною шкалою) контрольну модульну рейтингову оцінку (табл. 4.2) та позитивну підсумкову модульну рейтингову оцінку (табл. 4.</w:t>
      </w:r>
      <w:r>
        <w:rPr>
          <w:iCs/>
          <w:spacing w:val="-2"/>
          <w:sz w:val="27"/>
          <w:szCs w:val="27"/>
        </w:rPr>
        <w:t>3</w:t>
      </w:r>
      <w:r w:rsidRPr="00CB5516">
        <w:rPr>
          <w:iCs/>
          <w:spacing w:val="-2"/>
          <w:sz w:val="27"/>
          <w:szCs w:val="27"/>
        </w:rPr>
        <w:t>).</w:t>
      </w:r>
    </w:p>
    <w:p w:rsidR="007D49A0" w:rsidRPr="00CB5516" w:rsidRDefault="007D49A0" w:rsidP="007D49A0">
      <w:pPr>
        <w:pStyle w:val="a3"/>
        <w:ind w:left="0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5516">
        <w:rPr>
          <w:rFonts w:ascii="Times New Roman" w:hAnsi="Times New Roman" w:cs="Times New Roman"/>
          <w:spacing w:val="-8"/>
          <w:sz w:val="27"/>
          <w:szCs w:val="27"/>
        </w:rPr>
        <w:t>4.2.</w:t>
      </w:r>
      <w:r>
        <w:rPr>
          <w:rFonts w:ascii="Times New Roman" w:hAnsi="Times New Roman" w:cs="Times New Roman"/>
          <w:spacing w:val="-8"/>
          <w:sz w:val="27"/>
          <w:szCs w:val="27"/>
        </w:rPr>
        <w:t>8</w:t>
      </w:r>
      <w:r w:rsidRPr="00CB5516">
        <w:rPr>
          <w:rFonts w:ascii="Times New Roman" w:hAnsi="Times New Roman" w:cs="Times New Roman"/>
          <w:spacing w:val="-8"/>
          <w:sz w:val="27"/>
          <w:szCs w:val="27"/>
        </w:rPr>
        <w:t xml:space="preserve">. У випадку </w:t>
      </w:r>
      <w:r w:rsidRPr="00CB5516">
        <w:rPr>
          <w:rFonts w:ascii="Times New Roman" w:hAnsi="Times New Roman" w:cs="Times New Roman"/>
          <w:sz w:val="27"/>
          <w:szCs w:val="27"/>
        </w:rPr>
        <w:t xml:space="preserve">відсутності студента на модульному контролі </w:t>
      </w:r>
      <w:r w:rsidRPr="00CB5516">
        <w:rPr>
          <w:rFonts w:ascii="Times New Roman" w:hAnsi="Times New Roman" w:cs="Times New Roman"/>
          <w:spacing w:val="-6"/>
          <w:sz w:val="27"/>
          <w:szCs w:val="27"/>
        </w:rPr>
        <w:t>з будь-яких причин (через не допуск, хворобу</w:t>
      </w:r>
      <w:r w:rsidRPr="00CB5516">
        <w:rPr>
          <w:rFonts w:ascii="Times New Roman" w:hAnsi="Times New Roman" w:cs="Times New Roman"/>
          <w:sz w:val="27"/>
          <w:szCs w:val="27"/>
        </w:rPr>
        <w:t xml:space="preserve"> тощо), проти його прізвища у колонці "</w:t>
      </w:r>
      <w:r w:rsidRPr="00CB5516">
        <w:rPr>
          <w:rFonts w:ascii="Times New Roman" w:hAnsi="Times New Roman" w:cs="Times New Roman"/>
          <w:spacing w:val="-6"/>
          <w:sz w:val="27"/>
          <w:szCs w:val="27"/>
        </w:rPr>
        <w:t>Контрольна модульна рейтингова оцінка</w:t>
      </w:r>
      <w:r>
        <w:rPr>
          <w:rFonts w:ascii="Times New Roman" w:hAnsi="Times New Roman" w:cs="Times New Roman"/>
          <w:spacing w:val="-6"/>
          <w:sz w:val="27"/>
          <w:szCs w:val="27"/>
        </w:rPr>
        <w:t>"</w:t>
      </w:r>
      <w:r w:rsidRPr="00CB551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CB5516">
        <w:rPr>
          <w:rFonts w:ascii="Times New Roman" w:hAnsi="Times New Roman" w:cs="Times New Roman"/>
          <w:sz w:val="27"/>
          <w:szCs w:val="27"/>
        </w:rPr>
        <w:t>відомості модульного контролю робиться запис "Не з</w:t>
      </w:r>
      <w:r w:rsidRPr="00E92579">
        <w:rPr>
          <w:rFonts w:ascii="Times New Roman" w:hAnsi="Times New Roman" w:cs="Times New Roman"/>
          <w:sz w:val="27"/>
          <w:szCs w:val="27"/>
          <w:lang w:val="ru-RU"/>
        </w:rPr>
        <w:t>'</w:t>
      </w:r>
      <w:r w:rsidRPr="00CB5516">
        <w:rPr>
          <w:rFonts w:ascii="Times New Roman" w:hAnsi="Times New Roman" w:cs="Times New Roman"/>
          <w:sz w:val="27"/>
          <w:szCs w:val="27"/>
        </w:rPr>
        <w:t>явився", а у колонці "</w:t>
      </w:r>
      <w:r w:rsidRPr="00CB5516">
        <w:rPr>
          <w:rFonts w:ascii="Times New Roman" w:hAnsi="Times New Roman" w:cs="Times New Roman"/>
          <w:spacing w:val="-6"/>
          <w:sz w:val="27"/>
          <w:szCs w:val="27"/>
        </w:rPr>
        <w:t>Підсумкова модульна рейтингова</w:t>
      </w:r>
      <w:r w:rsidRPr="00CB5516">
        <w:rPr>
          <w:rFonts w:ascii="Times New Roman" w:hAnsi="Times New Roman" w:cs="Times New Roman"/>
          <w:sz w:val="27"/>
          <w:szCs w:val="27"/>
        </w:rPr>
        <w:t xml:space="preserve"> оцінка" – "Не атестований".</w:t>
      </w:r>
    </w:p>
    <w:p w:rsidR="007D49A0" w:rsidRPr="00CB5516" w:rsidRDefault="007D49A0" w:rsidP="007D49A0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5516">
        <w:rPr>
          <w:rFonts w:ascii="Times New Roman" w:hAnsi="Times New Roman" w:cs="Times New Roman"/>
          <w:sz w:val="27"/>
          <w:szCs w:val="27"/>
        </w:rPr>
        <w:t xml:space="preserve">При цьому студент вважається таким, що не має академічної заборгованості, якщо він має допуск до модульного контролю і не з’явився на нього з поважних причин, підтверджених документально. У протилежних випадках студент вважається таким, що має академічну заборгованість. </w:t>
      </w:r>
    </w:p>
    <w:p w:rsidR="007D49A0" w:rsidRPr="00CB5516" w:rsidRDefault="007D49A0" w:rsidP="007D49A0">
      <w:pPr>
        <w:pStyle w:val="3"/>
        <w:tabs>
          <w:tab w:val="clear" w:pos="993"/>
        </w:tabs>
        <w:ind w:firstLine="708"/>
        <w:rPr>
          <w:iCs/>
          <w:spacing w:val="-2"/>
          <w:sz w:val="27"/>
          <w:szCs w:val="27"/>
        </w:rPr>
      </w:pPr>
      <w:r w:rsidRPr="00CB5516">
        <w:rPr>
          <w:sz w:val="27"/>
          <w:szCs w:val="27"/>
        </w:rPr>
        <w:t>Питання подальшого проходження студентом модульного контролю у цих випадках вирішується в установленому порядку.</w:t>
      </w:r>
    </w:p>
    <w:p w:rsidR="007D49A0" w:rsidRPr="00CB5516" w:rsidRDefault="007D49A0" w:rsidP="007D49A0">
      <w:pPr>
        <w:pStyle w:val="3"/>
        <w:tabs>
          <w:tab w:val="clear" w:pos="993"/>
        </w:tabs>
        <w:ind w:firstLine="708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4.2.</w:t>
      </w:r>
      <w:r>
        <w:rPr>
          <w:iCs/>
          <w:spacing w:val="-2"/>
          <w:sz w:val="27"/>
          <w:szCs w:val="27"/>
        </w:rPr>
        <w:t>9</w:t>
      </w:r>
      <w:r w:rsidRPr="00CB5516">
        <w:rPr>
          <w:iCs/>
          <w:spacing w:val="-2"/>
          <w:sz w:val="27"/>
          <w:szCs w:val="27"/>
        </w:rPr>
        <w:t>.</w:t>
      </w:r>
      <w:r w:rsidRPr="00CB5516">
        <w:rPr>
          <w:iCs/>
          <w:sz w:val="27"/>
          <w:szCs w:val="27"/>
        </w:rPr>
        <w:t xml:space="preserve"> У випадку отримання незадовільної контрольної модульної рейтингової </w:t>
      </w:r>
      <w:r w:rsidRPr="00CB5516">
        <w:rPr>
          <w:iCs/>
          <w:spacing w:val="-2"/>
          <w:sz w:val="27"/>
          <w:szCs w:val="27"/>
        </w:rPr>
        <w:t xml:space="preserve">оцінки студент повинен повторно пройти модульний контроль в установленому порядку.  </w:t>
      </w:r>
    </w:p>
    <w:p w:rsidR="007D49A0" w:rsidRPr="009D50D0" w:rsidRDefault="007D49A0" w:rsidP="007D49A0">
      <w:pPr>
        <w:pStyle w:val="3"/>
        <w:tabs>
          <w:tab w:val="clear" w:pos="993"/>
        </w:tabs>
        <w:ind w:firstLine="708"/>
        <w:rPr>
          <w:iCs/>
          <w:sz w:val="27"/>
          <w:szCs w:val="27"/>
        </w:rPr>
      </w:pPr>
      <w:r w:rsidRPr="009D50D0">
        <w:rPr>
          <w:iCs/>
          <w:sz w:val="27"/>
          <w:szCs w:val="27"/>
        </w:rPr>
        <w:t>4.2.1</w:t>
      </w:r>
      <w:r>
        <w:rPr>
          <w:iCs/>
          <w:sz w:val="27"/>
          <w:szCs w:val="27"/>
        </w:rPr>
        <w:t>0</w:t>
      </w:r>
      <w:r w:rsidRPr="009D50D0">
        <w:rPr>
          <w:iCs/>
          <w:sz w:val="27"/>
          <w:szCs w:val="27"/>
        </w:rPr>
        <w:t xml:space="preserve">. При повторному проходженні модульного контролю максимальна величина контрольної модульної рейтингової оцінки в балах, яку може отримати студент, дорівнює 13 (оцінці "Добре" за національною шкалою), тобто зменшується на два бали у порівнянні з наведеною в табл. 4.2 максимальною оцінкою. </w:t>
      </w:r>
    </w:p>
    <w:p w:rsidR="007D49A0" w:rsidRPr="007D49A0" w:rsidRDefault="007D49A0" w:rsidP="007D49A0">
      <w:pPr>
        <w:pStyle w:val="3"/>
        <w:tabs>
          <w:tab w:val="clear" w:pos="993"/>
        </w:tabs>
        <w:rPr>
          <w:bCs/>
          <w:iCs/>
          <w:sz w:val="27"/>
          <w:szCs w:val="27"/>
        </w:rPr>
      </w:pPr>
      <w:r w:rsidRPr="00CB5516">
        <w:rPr>
          <w:iCs/>
          <w:spacing w:val="-4"/>
          <w:sz w:val="27"/>
          <w:szCs w:val="27"/>
        </w:rPr>
        <w:t>4</w:t>
      </w:r>
      <w:r w:rsidRPr="00CB5516">
        <w:rPr>
          <w:bCs/>
          <w:iCs/>
          <w:spacing w:val="-4"/>
          <w:sz w:val="27"/>
          <w:szCs w:val="27"/>
        </w:rPr>
        <w:t>.2.1</w:t>
      </w:r>
      <w:r>
        <w:rPr>
          <w:bCs/>
          <w:iCs/>
          <w:spacing w:val="-4"/>
          <w:sz w:val="27"/>
          <w:szCs w:val="27"/>
        </w:rPr>
        <w:t>1</w:t>
      </w:r>
      <w:r w:rsidRPr="00CB5516">
        <w:rPr>
          <w:bCs/>
          <w:iCs/>
          <w:spacing w:val="-4"/>
          <w:sz w:val="27"/>
          <w:szCs w:val="27"/>
        </w:rPr>
        <w:t>. Повторне проходження модульного контролю при отриманій раніше позитивн</w:t>
      </w:r>
      <w:r>
        <w:rPr>
          <w:bCs/>
          <w:iCs/>
          <w:spacing w:val="-4"/>
          <w:sz w:val="27"/>
          <w:szCs w:val="27"/>
        </w:rPr>
        <w:t>ій</w:t>
      </w:r>
      <w:r w:rsidRPr="00CB5516">
        <w:rPr>
          <w:bCs/>
          <w:iCs/>
          <w:spacing w:val="-4"/>
          <w:sz w:val="27"/>
          <w:szCs w:val="27"/>
        </w:rPr>
        <w:t xml:space="preserve"> </w:t>
      </w:r>
      <w:r w:rsidRPr="00CB5516">
        <w:rPr>
          <w:iCs/>
          <w:spacing w:val="-4"/>
          <w:sz w:val="27"/>
          <w:szCs w:val="27"/>
        </w:rPr>
        <w:t>контрольн</w:t>
      </w:r>
      <w:r>
        <w:rPr>
          <w:iCs/>
          <w:spacing w:val="-4"/>
          <w:sz w:val="27"/>
          <w:szCs w:val="27"/>
        </w:rPr>
        <w:t>ій</w:t>
      </w:r>
      <w:r w:rsidRPr="00CB5516">
        <w:rPr>
          <w:iCs/>
          <w:spacing w:val="-4"/>
          <w:sz w:val="27"/>
          <w:szCs w:val="27"/>
        </w:rPr>
        <w:t xml:space="preserve"> модульн</w:t>
      </w:r>
      <w:r>
        <w:rPr>
          <w:iCs/>
          <w:spacing w:val="-4"/>
          <w:sz w:val="27"/>
          <w:szCs w:val="27"/>
        </w:rPr>
        <w:t>ій</w:t>
      </w:r>
      <w:r w:rsidRPr="00CB5516">
        <w:rPr>
          <w:iCs/>
          <w:spacing w:val="-4"/>
          <w:sz w:val="27"/>
          <w:szCs w:val="27"/>
        </w:rPr>
        <w:t xml:space="preserve"> </w:t>
      </w:r>
      <w:r w:rsidRPr="00CB5516">
        <w:rPr>
          <w:bCs/>
          <w:iCs/>
          <w:sz w:val="27"/>
          <w:szCs w:val="27"/>
        </w:rPr>
        <w:t>рейтингов</w:t>
      </w:r>
      <w:r>
        <w:rPr>
          <w:bCs/>
          <w:iCs/>
          <w:sz w:val="27"/>
          <w:szCs w:val="27"/>
        </w:rPr>
        <w:t>ій</w:t>
      </w:r>
      <w:r w:rsidRPr="00CB5516">
        <w:rPr>
          <w:bCs/>
          <w:iCs/>
          <w:sz w:val="27"/>
          <w:szCs w:val="27"/>
        </w:rPr>
        <w:t xml:space="preserve"> оцін</w:t>
      </w:r>
      <w:r>
        <w:rPr>
          <w:bCs/>
          <w:iCs/>
          <w:sz w:val="27"/>
          <w:szCs w:val="27"/>
        </w:rPr>
        <w:t>ці</w:t>
      </w:r>
      <w:r w:rsidRPr="00CB5516">
        <w:rPr>
          <w:bCs/>
          <w:iCs/>
          <w:sz w:val="27"/>
          <w:szCs w:val="27"/>
        </w:rPr>
        <w:t xml:space="preserve"> з метою підвищення підсумкової модульної рейтингової оцінки не дозволяється. </w:t>
      </w:r>
    </w:p>
    <w:p w:rsidR="007D49A0" w:rsidRDefault="007D49A0" w:rsidP="007D49A0">
      <w:pPr>
        <w:pStyle w:val="3"/>
        <w:tabs>
          <w:tab w:val="clear" w:pos="993"/>
        </w:tabs>
        <w:rPr>
          <w:bCs/>
          <w:iCs/>
          <w:sz w:val="27"/>
          <w:szCs w:val="27"/>
        </w:rPr>
      </w:pPr>
      <w:r w:rsidRPr="002D2CFC">
        <w:rPr>
          <w:bCs/>
          <w:iCs/>
          <w:sz w:val="27"/>
          <w:szCs w:val="27"/>
        </w:rPr>
        <w:t>4.2.12. Сума підсумкових модульних рейтингових оцінок у балах становить підсумкову семестрову модульну рейтингову оцінку, яка переховується в оцінку за національною шкалою (табл. 4.4).</w:t>
      </w:r>
    </w:p>
    <w:p w:rsidR="007D49A0" w:rsidRDefault="007D49A0" w:rsidP="007D49A0">
      <w:pPr>
        <w:pStyle w:val="3"/>
        <w:tabs>
          <w:tab w:val="clear" w:pos="993"/>
        </w:tabs>
        <w:ind w:firstLine="0"/>
        <w:jc w:val="left"/>
        <w:rPr>
          <w:iCs/>
          <w:spacing w:val="-2"/>
          <w:sz w:val="27"/>
          <w:szCs w:val="27"/>
        </w:rPr>
      </w:pPr>
    </w:p>
    <w:p w:rsidR="007D49A0" w:rsidRPr="00CB5516" w:rsidRDefault="007D49A0" w:rsidP="007D49A0">
      <w:pPr>
        <w:pStyle w:val="3"/>
        <w:tabs>
          <w:tab w:val="clear" w:pos="993"/>
        </w:tabs>
        <w:ind w:firstLine="0"/>
        <w:jc w:val="left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 xml:space="preserve">                        </w:t>
      </w:r>
      <w:r>
        <w:rPr>
          <w:iCs/>
          <w:spacing w:val="-2"/>
          <w:sz w:val="27"/>
          <w:szCs w:val="27"/>
        </w:rPr>
        <w:t xml:space="preserve">                        </w:t>
      </w:r>
      <w:r w:rsidRPr="00CB5516">
        <w:rPr>
          <w:iCs/>
          <w:spacing w:val="-2"/>
          <w:sz w:val="27"/>
          <w:szCs w:val="27"/>
        </w:rPr>
        <w:t>Таблиця 4.</w:t>
      </w:r>
      <w:r>
        <w:rPr>
          <w:iCs/>
          <w:spacing w:val="-2"/>
          <w:sz w:val="27"/>
          <w:szCs w:val="27"/>
        </w:rPr>
        <w:t>4</w:t>
      </w:r>
      <w:r w:rsidRPr="00CB5516">
        <w:rPr>
          <w:iCs/>
          <w:spacing w:val="-2"/>
          <w:sz w:val="27"/>
          <w:szCs w:val="27"/>
        </w:rPr>
        <w:t xml:space="preserve">                                                </w:t>
      </w:r>
      <w:r>
        <w:rPr>
          <w:iCs/>
          <w:spacing w:val="-2"/>
          <w:sz w:val="27"/>
          <w:szCs w:val="27"/>
        </w:rPr>
        <w:t xml:space="preserve"> </w:t>
      </w:r>
      <w:r w:rsidRPr="00CB5516">
        <w:rPr>
          <w:iCs/>
          <w:spacing w:val="-2"/>
          <w:sz w:val="27"/>
          <w:szCs w:val="27"/>
        </w:rPr>
        <w:t xml:space="preserve">  </w:t>
      </w:r>
      <w:r>
        <w:rPr>
          <w:iCs/>
          <w:spacing w:val="-2"/>
          <w:sz w:val="27"/>
          <w:szCs w:val="27"/>
        </w:rPr>
        <w:t xml:space="preserve">  </w:t>
      </w:r>
      <w:r w:rsidRPr="00CB5516">
        <w:rPr>
          <w:iCs/>
          <w:spacing w:val="-2"/>
          <w:sz w:val="27"/>
          <w:szCs w:val="27"/>
        </w:rPr>
        <w:t>Таблиця 4.</w:t>
      </w:r>
      <w:r>
        <w:rPr>
          <w:iCs/>
          <w:spacing w:val="-2"/>
          <w:sz w:val="27"/>
          <w:szCs w:val="27"/>
        </w:rPr>
        <w:t>5</w:t>
      </w:r>
    </w:p>
    <w:p w:rsidR="007D49A0" w:rsidRDefault="007D49A0" w:rsidP="007D49A0">
      <w:pPr>
        <w:pStyle w:val="3"/>
        <w:ind w:firstLine="426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Відповідність підсумкових семестрових            </w:t>
      </w:r>
      <w:r>
        <w:rPr>
          <w:iCs/>
          <w:spacing w:val="-2"/>
          <w:sz w:val="24"/>
          <w:szCs w:val="24"/>
        </w:rPr>
        <w:tab/>
        <w:t xml:space="preserve">Відповідність залікової         </w:t>
      </w:r>
    </w:p>
    <w:p w:rsidR="007D49A0" w:rsidRDefault="007D49A0" w:rsidP="007D49A0">
      <w:pPr>
        <w:pStyle w:val="3"/>
        <w:ind w:firstLine="426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модульних рейтингових оцінок у балах          </w:t>
      </w:r>
      <w:r>
        <w:rPr>
          <w:iCs/>
          <w:spacing w:val="-2"/>
          <w:sz w:val="24"/>
          <w:szCs w:val="24"/>
        </w:rPr>
        <w:tab/>
        <w:t xml:space="preserve">рейтингової оцінки в балах оцінці      </w:t>
      </w:r>
    </w:p>
    <w:p w:rsidR="007D49A0" w:rsidRDefault="007D49A0" w:rsidP="007D49A0">
      <w:pPr>
        <w:pStyle w:val="3"/>
        <w:ind w:firstLine="426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оцінкам за національною шкалою                    </w:t>
      </w:r>
      <w:r>
        <w:rPr>
          <w:iCs/>
          <w:spacing w:val="-2"/>
          <w:sz w:val="24"/>
          <w:szCs w:val="24"/>
        </w:rPr>
        <w:tab/>
        <w:t>за національною шкалою</w:t>
      </w:r>
    </w:p>
    <w:p w:rsidR="007D49A0" w:rsidRDefault="007D49A0" w:rsidP="007D49A0">
      <w:pPr>
        <w:pStyle w:val="3"/>
        <w:rPr>
          <w:iCs/>
          <w:spacing w:val="-2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339"/>
        <w:gridCol w:w="284"/>
        <w:gridCol w:w="2339"/>
        <w:gridCol w:w="2055"/>
      </w:tblGrid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Оцінка </w:t>
            </w:r>
          </w:p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 балах</w:t>
            </w:r>
          </w:p>
        </w:tc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49A0" w:rsidRDefault="007D49A0" w:rsidP="00320FC2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 балах</w:t>
            </w:r>
          </w:p>
        </w:tc>
        <w:tc>
          <w:tcPr>
            <w:tcW w:w="2055" w:type="dxa"/>
            <w:vAlign w:val="center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79-88</w:t>
            </w:r>
          </w:p>
        </w:tc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49A0" w:rsidRDefault="007D49A0" w:rsidP="00320FC2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12</w:t>
            </w:r>
          </w:p>
        </w:tc>
        <w:tc>
          <w:tcPr>
            <w:tcW w:w="2055" w:type="dxa"/>
            <w:vAlign w:val="center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66-78</w:t>
            </w:r>
          </w:p>
        </w:tc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49A0" w:rsidRDefault="007D49A0" w:rsidP="00320FC2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10</w:t>
            </w:r>
          </w:p>
        </w:tc>
        <w:tc>
          <w:tcPr>
            <w:tcW w:w="2055" w:type="dxa"/>
            <w:vAlign w:val="center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53-65</w:t>
            </w:r>
          </w:p>
        </w:tc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49A0" w:rsidRDefault="007D49A0" w:rsidP="00320FC2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8</w:t>
            </w:r>
          </w:p>
        </w:tc>
        <w:tc>
          <w:tcPr>
            <w:tcW w:w="2055" w:type="dxa"/>
            <w:vAlign w:val="center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7D49A0" w:rsidTr="00320FC2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53</w:t>
            </w:r>
          </w:p>
        </w:tc>
        <w:tc>
          <w:tcPr>
            <w:tcW w:w="2339" w:type="dxa"/>
            <w:vAlign w:val="center"/>
          </w:tcPr>
          <w:p w:rsidR="007D49A0" w:rsidRDefault="007D49A0" w:rsidP="00320FC2">
            <w:pPr>
              <w:pStyle w:val="3"/>
              <w:ind w:firstLine="3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49A0" w:rsidRDefault="007D49A0" w:rsidP="00320FC2">
            <w:pPr>
              <w:pStyle w:val="3"/>
              <w:ind w:left="284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-</w:t>
            </w:r>
          </w:p>
        </w:tc>
        <w:tc>
          <w:tcPr>
            <w:tcW w:w="2055" w:type="dxa"/>
            <w:vAlign w:val="center"/>
          </w:tcPr>
          <w:p w:rsidR="007D49A0" w:rsidRDefault="007D49A0" w:rsidP="00320FC2">
            <w:pPr>
              <w:pStyle w:val="3"/>
              <w:ind w:left="33" w:firstLine="56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7D49A0" w:rsidRDefault="007D49A0" w:rsidP="007D49A0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7D49A0" w:rsidRDefault="007D49A0" w:rsidP="007D49A0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4.2.13</w:t>
      </w:r>
      <w:r w:rsidRPr="002D2CFC">
        <w:rPr>
          <w:rFonts w:ascii="Times New Roman" w:hAnsi="Times New Roman" w:cs="Times New Roman"/>
          <w:iCs/>
          <w:sz w:val="27"/>
          <w:szCs w:val="27"/>
        </w:rPr>
        <w:t xml:space="preserve">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2D2CFC">
        <w:rPr>
          <w:rFonts w:ascii="Times New Roman" w:hAnsi="Times New Roman" w:cs="Times New Roman"/>
          <w:iCs/>
          <w:sz w:val="27"/>
          <w:szCs w:val="27"/>
          <w:lang w:val="en-US"/>
        </w:rPr>
        <w:t>ECTS</w:t>
      </w:r>
      <w:r w:rsidRPr="002D2CFC">
        <w:rPr>
          <w:rFonts w:ascii="Times New Roman" w:hAnsi="Times New Roman" w:cs="Times New Roman"/>
          <w:iCs/>
          <w:sz w:val="27"/>
          <w:szCs w:val="27"/>
        </w:rPr>
        <w:t xml:space="preserve"> (табл. 4.6).</w:t>
      </w:r>
      <w:r w:rsidRPr="00CE7CE2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7D49A0" w:rsidRDefault="007D49A0" w:rsidP="007D49A0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CB5516">
        <w:rPr>
          <w:rFonts w:ascii="Times New Roman" w:hAnsi="Times New Roman" w:cs="Times New Roman"/>
          <w:sz w:val="27"/>
          <w:szCs w:val="27"/>
        </w:rPr>
        <w:t>Таблиця 4.</w:t>
      </w:r>
      <w:r>
        <w:rPr>
          <w:rFonts w:ascii="Times New Roman" w:hAnsi="Times New Roman" w:cs="Times New Roman"/>
          <w:sz w:val="27"/>
          <w:szCs w:val="27"/>
        </w:rPr>
        <w:t>6</w:t>
      </w:r>
    </w:p>
    <w:p w:rsidR="007D49A0" w:rsidRPr="00CB5516" w:rsidRDefault="007D49A0" w:rsidP="007D49A0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7D49A0" w:rsidRPr="00CB5516" w:rsidRDefault="007D49A0" w:rsidP="007D49A0">
      <w:pPr>
        <w:pStyle w:val="8"/>
        <w:rPr>
          <w:sz w:val="27"/>
          <w:szCs w:val="27"/>
        </w:rPr>
      </w:pPr>
      <w:r w:rsidRPr="00CB5516">
        <w:rPr>
          <w:sz w:val="27"/>
          <w:szCs w:val="27"/>
        </w:rPr>
        <w:t xml:space="preserve">Відповідність підсумкової семестрової рейтингової оцінки </w:t>
      </w:r>
    </w:p>
    <w:p w:rsidR="007D49A0" w:rsidRPr="00CB5516" w:rsidRDefault="007D49A0" w:rsidP="007D49A0">
      <w:pPr>
        <w:pStyle w:val="8"/>
        <w:rPr>
          <w:sz w:val="27"/>
          <w:szCs w:val="27"/>
        </w:rPr>
      </w:pPr>
      <w:r w:rsidRPr="00CB5516">
        <w:rPr>
          <w:sz w:val="27"/>
          <w:szCs w:val="27"/>
        </w:rPr>
        <w:t xml:space="preserve">в балах оцінці за національною шкалою та шкалою </w:t>
      </w:r>
      <w:r w:rsidRPr="00CB5516">
        <w:rPr>
          <w:sz w:val="27"/>
          <w:szCs w:val="27"/>
          <w:lang w:val="en-US"/>
        </w:rPr>
        <w:t>ECTS</w:t>
      </w:r>
    </w:p>
    <w:p w:rsidR="007D49A0" w:rsidRPr="009D50D0" w:rsidRDefault="007D49A0" w:rsidP="007D49A0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1559"/>
        <w:gridCol w:w="3969"/>
      </w:tblGrid>
      <w:tr w:rsidR="007D49A0" w:rsidRPr="00CB5516" w:rsidTr="00320FC2">
        <w:trPr>
          <w:cantSplit/>
          <w:trHeight w:val="504"/>
        </w:trPr>
        <w:tc>
          <w:tcPr>
            <w:tcW w:w="1560" w:type="dxa"/>
            <w:vMerge w:val="restart"/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 xml:space="preserve">Оцінка 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  <w:lang w:val="ru-RU"/>
              </w:rPr>
            </w:pPr>
            <w:r w:rsidRPr="00CB5516">
              <w:rPr>
                <w:sz w:val="27"/>
                <w:szCs w:val="27"/>
              </w:rPr>
              <w:t>в балах</w:t>
            </w:r>
          </w:p>
        </w:tc>
        <w:tc>
          <w:tcPr>
            <w:tcW w:w="2268" w:type="dxa"/>
            <w:vMerge w:val="restart"/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Оцінка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</w:t>
            </w:r>
            <w:r w:rsidRPr="00CB5516">
              <w:rPr>
                <w:sz w:val="27"/>
                <w:szCs w:val="27"/>
              </w:rPr>
              <w:t>національною шкалою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Оцінка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за шкалою ECTS</w:t>
            </w:r>
          </w:p>
        </w:tc>
      </w:tr>
      <w:tr w:rsidR="007D49A0" w:rsidRPr="00CB5516" w:rsidTr="00320FC2">
        <w:trPr>
          <w:cantSplit/>
          <w:trHeight w:val="54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Оцінка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Пояснення</w:t>
            </w:r>
          </w:p>
        </w:tc>
      </w:tr>
      <w:tr w:rsidR="007D49A0" w:rsidRPr="00CB5516" w:rsidTr="00320FC2"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90-100</w:t>
            </w:r>
          </w:p>
        </w:tc>
        <w:tc>
          <w:tcPr>
            <w:tcW w:w="2268" w:type="dxa"/>
          </w:tcPr>
          <w:p w:rsidR="007D49A0" w:rsidRPr="00CB5516" w:rsidRDefault="007D49A0" w:rsidP="00320FC2">
            <w:pPr>
              <w:pStyle w:val="8"/>
              <w:suppressAutoHyphens/>
              <w:spacing w:line="216" w:lineRule="auto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Відмінно</w:t>
            </w: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Відмінно</w:t>
            </w:r>
          </w:p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(відмінне виконання лише з незначною кількістю помилок)</w:t>
            </w:r>
          </w:p>
        </w:tc>
      </w:tr>
      <w:tr w:rsidR="007D49A0" w:rsidRPr="00CB5516" w:rsidTr="00320FC2">
        <w:trPr>
          <w:cantSplit/>
        </w:trPr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82 – 89</w:t>
            </w:r>
          </w:p>
        </w:tc>
        <w:tc>
          <w:tcPr>
            <w:tcW w:w="2268" w:type="dxa"/>
            <w:vMerge w:val="restart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Добре</w:t>
            </w: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 xml:space="preserve">Дуже добре </w:t>
            </w:r>
          </w:p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(вище середнього рівня з кількома помилками)</w:t>
            </w:r>
          </w:p>
        </w:tc>
      </w:tr>
      <w:tr w:rsidR="007D49A0" w:rsidRPr="00CB5516" w:rsidTr="00320FC2">
        <w:trPr>
          <w:cantSplit/>
        </w:trPr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75 – 81</w:t>
            </w:r>
          </w:p>
        </w:tc>
        <w:tc>
          <w:tcPr>
            <w:tcW w:w="2268" w:type="dxa"/>
            <w:vMerge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Добре</w:t>
            </w:r>
          </w:p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 xml:space="preserve">(в загальному вірне виконання з </w:t>
            </w:r>
          </w:p>
          <w:p w:rsidR="007D49A0" w:rsidRPr="00CB5516" w:rsidRDefault="007D49A0" w:rsidP="00320FC2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певною кількістю суттєвих помилок)</w:t>
            </w:r>
          </w:p>
        </w:tc>
      </w:tr>
      <w:tr w:rsidR="007D49A0" w:rsidRPr="00CB5516" w:rsidTr="00320FC2">
        <w:trPr>
          <w:cantSplit/>
        </w:trPr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67 – 74</w:t>
            </w:r>
          </w:p>
        </w:tc>
        <w:tc>
          <w:tcPr>
            <w:tcW w:w="2268" w:type="dxa"/>
            <w:vMerge w:val="restart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Задовільно</w:t>
            </w: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Задовільно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(непогано, але зі значною кількістю недоліків)</w:t>
            </w:r>
          </w:p>
        </w:tc>
      </w:tr>
      <w:tr w:rsidR="007D49A0" w:rsidRPr="00CB5516" w:rsidTr="00320FC2">
        <w:trPr>
          <w:cantSplit/>
        </w:trPr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60 – 66</w:t>
            </w:r>
          </w:p>
        </w:tc>
        <w:tc>
          <w:tcPr>
            <w:tcW w:w="2268" w:type="dxa"/>
            <w:vMerge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Достатньо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(виконання задовольняє мінімальним критеріям)</w:t>
            </w:r>
          </w:p>
        </w:tc>
      </w:tr>
      <w:tr w:rsidR="007D49A0" w:rsidRPr="00CB5516" w:rsidTr="00320FC2">
        <w:trPr>
          <w:cantSplit/>
        </w:trPr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35 – 59</w:t>
            </w:r>
          </w:p>
        </w:tc>
        <w:tc>
          <w:tcPr>
            <w:tcW w:w="2268" w:type="dxa"/>
            <w:vMerge w:val="restart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Незадовільно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FX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Незадовільно</w:t>
            </w:r>
          </w:p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(з можливістю повторного складання)</w:t>
            </w:r>
          </w:p>
        </w:tc>
      </w:tr>
      <w:tr w:rsidR="007D49A0" w:rsidRPr="00CB5516" w:rsidTr="00320FC2">
        <w:trPr>
          <w:cantSplit/>
        </w:trPr>
        <w:tc>
          <w:tcPr>
            <w:tcW w:w="1560" w:type="dxa"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1 – 34</w:t>
            </w:r>
          </w:p>
        </w:tc>
        <w:tc>
          <w:tcPr>
            <w:tcW w:w="2268" w:type="dxa"/>
            <w:vMerge/>
          </w:tcPr>
          <w:p w:rsidR="007D49A0" w:rsidRPr="00CB5516" w:rsidRDefault="007D49A0" w:rsidP="00320FC2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7D49A0" w:rsidRPr="00CB5516" w:rsidRDefault="007D49A0" w:rsidP="00320FC2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F</w:t>
            </w:r>
          </w:p>
        </w:tc>
        <w:tc>
          <w:tcPr>
            <w:tcW w:w="3969" w:type="dxa"/>
          </w:tcPr>
          <w:p w:rsidR="007D49A0" w:rsidRPr="00CB5516" w:rsidRDefault="007D49A0" w:rsidP="00320FC2">
            <w:pPr>
              <w:pStyle w:val="6"/>
              <w:suppressAutoHyphens/>
              <w:spacing w:line="216" w:lineRule="auto"/>
              <w:ind w:left="-57" w:right="-57"/>
              <w:rPr>
                <w:b/>
                <w:bCs/>
                <w:sz w:val="27"/>
                <w:szCs w:val="27"/>
                <w:u w:val="none"/>
              </w:rPr>
            </w:pPr>
            <w:r w:rsidRPr="00CB5516">
              <w:rPr>
                <w:b/>
                <w:bCs/>
                <w:sz w:val="27"/>
                <w:szCs w:val="27"/>
                <w:u w:val="none"/>
              </w:rPr>
              <w:t xml:space="preserve">Незадовільно </w:t>
            </w:r>
          </w:p>
          <w:p w:rsidR="007D49A0" w:rsidRPr="00CB5516" w:rsidRDefault="007D49A0" w:rsidP="00320FC2">
            <w:pPr>
              <w:pStyle w:val="6"/>
              <w:suppressAutoHyphens/>
              <w:spacing w:line="216" w:lineRule="auto"/>
              <w:ind w:left="-57" w:right="-57"/>
              <w:rPr>
                <w:sz w:val="27"/>
                <w:szCs w:val="27"/>
                <w:u w:val="none"/>
              </w:rPr>
            </w:pPr>
            <w:r w:rsidRPr="00CB5516">
              <w:rPr>
                <w:sz w:val="27"/>
                <w:szCs w:val="27"/>
                <w:u w:val="none"/>
              </w:rPr>
              <w:t>(з обов’язковим  повторним курсом)</w:t>
            </w:r>
          </w:p>
        </w:tc>
      </w:tr>
    </w:tbl>
    <w:p w:rsidR="007D49A0" w:rsidRPr="00CB5516" w:rsidRDefault="007D49A0" w:rsidP="007D49A0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D49A0" w:rsidRDefault="007D49A0" w:rsidP="007D49A0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4.2.14</w:t>
      </w:r>
      <w:r w:rsidRPr="00037642">
        <w:rPr>
          <w:rFonts w:ascii="Times New Roman" w:hAnsi="Times New Roman" w:cs="Times New Roman"/>
          <w:sz w:val="27"/>
          <w:szCs w:val="27"/>
        </w:rPr>
        <w:t>. Підсумкова семестрова рейтингова оцінка в семестрі, в якому передбачений диференційований</w:t>
      </w:r>
      <w:r>
        <w:rPr>
          <w:rFonts w:ascii="Times New Roman" w:hAnsi="Times New Roman" w:cs="Times New Roman"/>
          <w:sz w:val="27"/>
          <w:szCs w:val="27"/>
        </w:rPr>
        <w:t xml:space="preserve"> залік (з даної дисципліни – у </w:t>
      </w:r>
      <w:r w:rsidRPr="00037642">
        <w:rPr>
          <w:rFonts w:ascii="Times New Roman" w:hAnsi="Times New Roman" w:cs="Times New Roman"/>
          <w:sz w:val="27"/>
          <w:szCs w:val="27"/>
        </w:rPr>
        <w:t xml:space="preserve">6 семестрі), дорівнює сумі підсумкової семестрової модульної рейтингової оцінки та залікової рейтингової оцінки, встановленої для кожної категорії підсумкових семестрових модульних рейтингових оцінок </w:t>
      </w:r>
      <w:r w:rsidRPr="005359E2">
        <w:rPr>
          <w:rFonts w:ascii="Times New Roman" w:hAnsi="Times New Roman" w:cs="Times New Roman"/>
          <w:sz w:val="27"/>
          <w:szCs w:val="27"/>
        </w:rPr>
        <w:t>(</w:t>
      </w:r>
      <w:r w:rsidRPr="005359E2">
        <w:rPr>
          <w:rFonts w:ascii="Times New Roman" w:hAnsi="Times New Roman" w:cs="Times New Roman"/>
          <w:b/>
          <w:bCs/>
          <w:i/>
          <w:iCs/>
          <w:sz w:val="27"/>
          <w:szCs w:val="27"/>
        </w:rPr>
        <w:t>для "Відмінно" –</w:t>
      </w:r>
      <w:r w:rsidRPr="005359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359E2">
        <w:rPr>
          <w:rFonts w:ascii="Times New Roman" w:hAnsi="Times New Roman" w:cs="Times New Roman"/>
          <w:b/>
          <w:bCs/>
          <w:i/>
          <w:iCs/>
          <w:sz w:val="27"/>
          <w:szCs w:val="27"/>
        </w:rPr>
        <w:t>12 балів, для "Добре" – 10 балів, для "Задовільно" – 8 балів</w:t>
      </w:r>
      <w:r w:rsidRPr="005359E2">
        <w:rPr>
          <w:rFonts w:ascii="Times New Roman" w:hAnsi="Times New Roman" w:cs="Times New Roman"/>
          <w:sz w:val="27"/>
          <w:szCs w:val="27"/>
        </w:rPr>
        <w:t>)</w:t>
      </w:r>
      <w:r w:rsidRPr="00037642">
        <w:rPr>
          <w:rFonts w:ascii="Times New Roman" w:hAnsi="Times New Roman" w:cs="Times New Roman"/>
          <w:sz w:val="27"/>
          <w:szCs w:val="27"/>
        </w:rPr>
        <w:t>.</w:t>
      </w:r>
    </w:p>
    <w:p w:rsidR="007D49A0" w:rsidRPr="00037642" w:rsidRDefault="007D49A0" w:rsidP="007D49A0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4.2.15. Повторне проходження семестрового контролю при отриманій раніш позитивній заліковій рейтинговій оцінці з метою підвищення підсумкової семестрової оцінки не дозволяється.</w:t>
      </w:r>
    </w:p>
    <w:p w:rsidR="007D49A0" w:rsidRPr="00037642" w:rsidRDefault="007D49A0" w:rsidP="007D49A0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4.2.16</w:t>
      </w:r>
      <w:r w:rsidRPr="00037642">
        <w:rPr>
          <w:rFonts w:ascii="Times New Roman" w:hAnsi="Times New Roman" w:cs="Times New Roman"/>
          <w:sz w:val="27"/>
          <w:szCs w:val="27"/>
        </w:rPr>
        <w:t>. Підсумкова семестрова рейтингова оцінка в балах, за національною шкалою та за шкалою ECTS заноситься до заліково-екзаменаційної відомості, навчальної картки та залікової книжки студента.</w:t>
      </w:r>
    </w:p>
    <w:p w:rsidR="007D49A0" w:rsidRPr="00037642" w:rsidRDefault="007D49A0" w:rsidP="007D49A0">
      <w:pPr>
        <w:pStyle w:val="a3"/>
        <w:ind w:left="0" w:right="-2"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4.2.17</w:t>
      </w:r>
      <w:r w:rsidRPr="00037642">
        <w:rPr>
          <w:rFonts w:ascii="Times New Roman" w:hAnsi="Times New Roman" w:cs="Times New Roman"/>
          <w:sz w:val="27"/>
          <w:szCs w:val="27"/>
        </w:rPr>
        <w:t xml:space="preserve">. Підсумкова семестрова рейтингова оцінка заноситься до залікової книжки та навчальної картки студента, наприклад, так: </w:t>
      </w:r>
      <w:r w:rsidRPr="00CB55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92/</w:t>
      </w:r>
      <w:r w:rsidRPr="00CB5516">
        <w:rPr>
          <w:rFonts w:ascii="Times New Roman" w:hAnsi="Times New Roman" w:cs="Times New Roman"/>
          <w:b/>
          <w:bCs/>
          <w:i/>
          <w:sz w:val="27"/>
          <w:szCs w:val="27"/>
        </w:rPr>
        <w:t>Відм./А, 87/Добре/В, 79/Добре/С, 68/Задов./</w:t>
      </w:r>
      <w:proofErr w:type="gramStart"/>
      <w:r w:rsidRPr="00CB5516">
        <w:rPr>
          <w:rFonts w:ascii="Times New Roman" w:hAnsi="Times New Roman" w:cs="Times New Roman"/>
          <w:b/>
          <w:bCs/>
          <w:i/>
          <w:sz w:val="27"/>
          <w:szCs w:val="27"/>
          <w:lang w:val="en-US"/>
        </w:rPr>
        <w:t>D</w:t>
      </w:r>
      <w:r w:rsidRPr="00CB5516">
        <w:rPr>
          <w:rFonts w:ascii="Times New Roman" w:hAnsi="Times New Roman" w:cs="Times New Roman"/>
          <w:b/>
          <w:bCs/>
          <w:i/>
          <w:sz w:val="27"/>
          <w:szCs w:val="27"/>
        </w:rPr>
        <w:t>, 65/Задов./Е</w:t>
      </w:r>
      <w:r w:rsidRPr="00CB5516">
        <w:rPr>
          <w:rFonts w:ascii="Times New Roman" w:hAnsi="Times New Roman" w:cs="Times New Roman"/>
          <w:iCs/>
          <w:sz w:val="27"/>
          <w:szCs w:val="27"/>
        </w:rPr>
        <w:t xml:space="preserve"> тощо.</w:t>
      </w:r>
      <w:proofErr w:type="gramEnd"/>
    </w:p>
    <w:p w:rsidR="006D3CC7" w:rsidRDefault="006D3CC7">
      <w:bookmarkStart w:id="0" w:name="_GoBack"/>
      <w:bookmarkEnd w:id="0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A0"/>
    <w:rsid w:val="006D3CC7"/>
    <w:rsid w:val="007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7D49A0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qFormat/>
    <w:rsid w:val="007D49A0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49A0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7D49A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7D49A0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D49A0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7D49A0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D49A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rsid w:val="007D49A0"/>
    <w:pPr>
      <w:ind w:left="-57" w:right="-57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7D49A0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qFormat/>
    <w:rsid w:val="007D49A0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49A0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7D49A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7D49A0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D49A0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7D49A0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D49A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rsid w:val="007D49A0"/>
    <w:pPr>
      <w:ind w:left="-57" w:right="-57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9918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2017-02-03T09:34:00Z</dcterms:created>
  <dcterms:modified xsi:type="dcterms:W3CDTF">2017-02-03T09:34:00Z</dcterms:modified>
</cp:coreProperties>
</file>