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90" w:rsidRPr="0044053C" w:rsidRDefault="00E37590" w:rsidP="002404E8">
      <w:pPr>
        <w:autoSpaceDE w:val="0"/>
        <w:autoSpaceDN w:val="0"/>
        <w:adjustRightInd w:val="0"/>
        <w:spacing w:line="240" w:lineRule="auto"/>
        <w:ind w:firstLine="0"/>
        <w:jc w:val="left"/>
        <w:rPr>
          <w:b/>
          <w:sz w:val="18"/>
          <w:szCs w:val="18"/>
          <w:lang w:val="uk-UA"/>
        </w:rPr>
      </w:pPr>
      <w:r w:rsidRPr="0044053C">
        <w:rPr>
          <w:b/>
          <w:sz w:val="18"/>
          <w:szCs w:val="18"/>
          <w:lang w:val="uk-UA"/>
        </w:rPr>
        <w:t>УДК 336.227.8</w:t>
      </w:r>
      <w:r w:rsidR="002404E8" w:rsidRPr="0044053C">
        <w:rPr>
          <w:b/>
          <w:sz w:val="18"/>
          <w:szCs w:val="18"/>
          <w:lang w:val="uk-UA"/>
        </w:rPr>
        <w:t xml:space="preserve"> (045)</w:t>
      </w:r>
    </w:p>
    <w:p w:rsidR="00152DFE" w:rsidRPr="002404E8" w:rsidRDefault="00152DFE" w:rsidP="00BF54FF">
      <w:pPr>
        <w:autoSpaceDE w:val="0"/>
        <w:autoSpaceDN w:val="0"/>
        <w:adjustRightInd w:val="0"/>
        <w:spacing w:line="240" w:lineRule="auto"/>
        <w:ind w:firstLine="851"/>
        <w:jc w:val="right"/>
        <w:rPr>
          <w:b/>
          <w:sz w:val="18"/>
          <w:szCs w:val="18"/>
          <w:lang w:val="uk-UA"/>
        </w:rPr>
      </w:pPr>
      <w:proofErr w:type="spellStart"/>
      <w:r w:rsidRPr="002404E8">
        <w:rPr>
          <w:b/>
          <w:sz w:val="18"/>
          <w:szCs w:val="18"/>
          <w:lang w:val="uk-UA"/>
        </w:rPr>
        <w:t>Набок</w:t>
      </w:r>
      <w:proofErr w:type="spellEnd"/>
      <w:r w:rsidRPr="002404E8">
        <w:rPr>
          <w:b/>
          <w:sz w:val="18"/>
          <w:szCs w:val="18"/>
          <w:lang w:val="uk-UA"/>
        </w:rPr>
        <w:t xml:space="preserve"> І.І.</w:t>
      </w:r>
    </w:p>
    <w:p w:rsidR="002404E8" w:rsidRDefault="00152DFE" w:rsidP="00BF54FF">
      <w:pPr>
        <w:autoSpaceDE w:val="0"/>
        <w:autoSpaceDN w:val="0"/>
        <w:adjustRightInd w:val="0"/>
        <w:spacing w:line="240" w:lineRule="auto"/>
        <w:ind w:firstLine="851"/>
        <w:jc w:val="right"/>
        <w:rPr>
          <w:sz w:val="18"/>
          <w:szCs w:val="18"/>
          <w:lang w:val="uk-UA"/>
        </w:rPr>
      </w:pPr>
      <w:proofErr w:type="spellStart"/>
      <w:r w:rsidRPr="002404E8">
        <w:rPr>
          <w:sz w:val="18"/>
          <w:szCs w:val="18"/>
          <w:lang w:val="uk-UA"/>
        </w:rPr>
        <w:t>к.е.н</w:t>
      </w:r>
      <w:proofErr w:type="spellEnd"/>
      <w:r w:rsidRPr="002404E8">
        <w:rPr>
          <w:sz w:val="18"/>
          <w:szCs w:val="18"/>
          <w:lang w:val="uk-UA"/>
        </w:rPr>
        <w:t>., доцент кафедри  міжнародних</w:t>
      </w:r>
      <w:r w:rsidR="002404E8">
        <w:rPr>
          <w:sz w:val="18"/>
          <w:szCs w:val="18"/>
          <w:lang w:val="uk-UA"/>
        </w:rPr>
        <w:t xml:space="preserve"> </w:t>
      </w:r>
      <w:r w:rsidRPr="002404E8">
        <w:rPr>
          <w:sz w:val="18"/>
          <w:szCs w:val="18"/>
          <w:lang w:val="uk-UA"/>
        </w:rPr>
        <w:t>економічних відносин і бізнесу</w:t>
      </w:r>
      <w:r w:rsidR="002404E8">
        <w:rPr>
          <w:sz w:val="18"/>
          <w:szCs w:val="18"/>
          <w:lang w:val="uk-UA"/>
        </w:rPr>
        <w:t xml:space="preserve"> </w:t>
      </w:r>
    </w:p>
    <w:p w:rsidR="00152DFE" w:rsidRPr="002404E8" w:rsidRDefault="00152DFE" w:rsidP="00BF54FF">
      <w:pPr>
        <w:autoSpaceDE w:val="0"/>
        <w:autoSpaceDN w:val="0"/>
        <w:adjustRightInd w:val="0"/>
        <w:spacing w:line="240" w:lineRule="auto"/>
        <w:ind w:firstLine="851"/>
        <w:jc w:val="right"/>
        <w:rPr>
          <w:sz w:val="18"/>
          <w:szCs w:val="18"/>
          <w:lang w:val="uk-UA"/>
        </w:rPr>
      </w:pPr>
      <w:r w:rsidRPr="002404E8">
        <w:rPr>
          <w:sz w:val="18"/>
          <w:szCs w:val="18"/>
          <w:lang w:val="uk-UA"/>
        </w:rPr>
        <w:t>Національного авіаційного університету</w:t>
      </w:r>
    </w:p>
    <w:p w:rsidR="00152DFE" w:rsidRPr="002404E8" w:rsidRDefault="00152DFE" w:rsidP="00BF54FF">
      <w:pPr>
        <w:autoSpaceDE w:val="0"/>
        <w:autoSpaceDN w:val="0"/>
        <w:adjustRightInd w:val="0"/>
        <w:spacing w:line="240" w:lineRule="auto"/>
        <w:ind w:firstLine="851"/>
        <w:jc w:val="right"/>
        <w:rPr>
          <w:sz w:val="18"/>
          <w:szCs w:val="18"/>
          <w:lang w:val="uk-UA"/>
        </w:rPr>
      </w:pPr>
    </w:p>
    <w:p w:rsidR="00152DFE" w:rsidRPr="002404E8" w:rsidRDefault="00152DFE" w:rsidP="00BF54FF">
      <w:pPr>
        <w:autoSpaceDE w:val="0"/>
        <w:autoSpaceDN w:val="0"/>
        <w:adjustRightInd w:val="0"/>
        <w:spacing w:line="240" w:lineRule="auto"/>
        <w:ind w:firstLine="709"/>
        <w:jc w:val="center"/>
        <w:rPr>
          <w:b/>
          <w:sz w:val="18"/>
          <w:szCs w:val="18"/>
          <w:lang w:val="uk-UA" w:eastAsia="ru-RU"/>
        </w:rPr>
      </w:pPr>
      <w:r w:rsidRPr="00BB204A">
        <w:rPr>
          <w:rStyle w:val="apple-style-span"/>
          <w:b/>
          <w:color w:val="000000"/>
          <w:sz w:val="18"/>
          <w:szCs w:val="18"/>
          <w:shd w:val="clear" w:color="auto" w:fill="FFFFFF"/>
          <w:lang w:val="uk-UA"/>
        </w:rPr>
        <w:t>МІЖНАРОДНЕ  ПОДАТКОВЕ ПЛАНУВАННЯ В УПРАВЛІННІ ЗОВНІШНЬОЕКОНОМІЧНОЮ ДІЯЛЬНІСТЮ КОМПАНІЙ</w:t>
      </w:r>
    </w:p>
    <w:p w:rsidR="00152DFE" w:rsidRPr="00152DFE" w:rsidRDefault="00152DFE" w:rsidP="002404E8">
      <w:pPr>
        <w:autoSpaceDE w:val="0"/>
        <w:autoSpaceDN w:val="0"/>
        <w:adjustRightInd w:val="0"/>
        <w:spacing w:line="240" w:lineRule="auto"/>
        <w:ind w:firstLine="426"/>
        <w:rPr>
          <w:sz w:val="18"/>
          <w:szCs w:val="18"/>
          <w:lang w:val="uk-UA" w:eastAsia="ru-RU"/>
        </w:rPr>
      </w:pPr>
      <w:r w:rsidRPr="00152DFE">
        <w:rPr>
          <w:sz w:val="18"/>
          <w:szCs w:val="18"/>
          <w:lang w:val="uk-UA" w:eastAsia="ru-RU"/>
        </w:rPr>
        <w:t>Для вітчизняних підприємств, що ведуть міжнародну діяльність, податкове планування є необхідним інструментом адаптації до мінливості зовнішнього середовища. Прогнозування  податкових платежів, вияв</w:t>
      </w:r>
      <w:bookmarkStart w:id="0" w:name="_GoBack"/>
      <w:bookmarkEnd w:id="0"/>
      <w:r w:rsidRPr="00152DFE">
        <w:rPr>
          <w:sz w:val="18"/>
          <w:szCs w:val="18"/>
          <w:lang w:val="uk-UA" w:eastAsia="ru-RU"/>
        </w:rPr>
        <w:t>лення та аналіз чинників, які впливають на рівень оподаткування, оцінка економічної діяльності вкладання коштів у бізнес за існуючого рівня податкового навантаження створюють підґрунтя для обрання підприємствам більш оптимального варіанту здійснення фінансово-господарської діяльності в умовах ведення міжнародної діяльності та діючої податкової системи. Податкове планування дає змогу підприємству уникати багатьох складних ситуацій, усуває частково негативний ефект невизначеності середовища функціонування, поліпшує координацію дій, дозволяє керівництву приймати більш обґрунтовані управлінські рішення, сприяє більш раціональному використанню фінансових ресурсів.</w:t>
      </w:r>
    </w:p>
    <w:p w:rsidR="00152DFE" w:rsidRDefault="00152DFE" w:rsidP="002404E8">
      <w:pPr>
        <w:autoSpaceDE w:val="0"/>
        <w:autoSpaceDN w:val="0"/>
        <w:adjustRightInd w:val="0"/>
        <w:spacing w:line="240" w:lineRule="auto"/>
        <w:ind w:firstLine="426"/>
        <w:rPr>
          <w:sz w:val="18"/>
          <w:szCs w:val="18"/>
          <w:lang w:val="uk-UA" w:eastAsia="ru-RU"/>
        </w:rPr>
      </w:pPr>
      <w:r w:rsidRPr="00152DFE">
        <w:rPr>
          <w:sz w:val="18"/>
          <w:szCs w:val="18"/>
          <w:lang w:val="uk-UA" w:eastAsia="ru-RU"/>
        </w:rPr>
        <w:t>Від загальної величини податків, що сплачує підприємство, яке веде зовнішньоекономічну діяльність,  за певний календарний період, залежить, перш за все, чистий прибуток підприємства, а також , його потреба в обігових коштах для обслуговування процесу виробництва та реалізації. Тому кожне підприємство повинне знаходити законні можливості мінімізації податкових платежів, адже несплата податків - це злочин проти держави.</w:t>
      </w:r>
    </w:p>
    <w:p w:rsidR="00BF54FF" w:rsidRPr="00BF54FF" w:rsidRDefault="00BF54FF" w:rsidP="002404E8">
      <w:pPr>
        <w:pStyle w:val="Default"/>
        <w:ind w:firstLine="426"/>
        <w:jc w:val="both"/>
        <w:rPr>
          <w:color w:val="auto"/>
          <w:sz w:val="18"/>
          <w:szCs w:val="18"/>
          <w:lang w:val="uk-UA"/>
        </w:rPr>
      </w:pPr>
      <w:r w:rsidRPr="00BF54FF">
        <w:rPr>
          <w:color w:val="auto"/>
          <w:sz w:val="18"/>
          <w:szCs w:val="18"/>
          <w:lang w:val="uk-UA"/>
        </w:rPr>
        <w:t>Методика, схеми та інструменти реалізації податкового планування у більшій мірі залежать від його виду.</w:t>
      </w:r>
    </w:p>
    <w:p w:rsidR="00152DFE" w:rsidRPr="00152DFE" w:rsidRDefault="00152DFE" w:rsidP="002404E8">
      <w:pPr>
        <w:pStyle w:val="Default"/>
        <w:ind w:firstLine="426"/>
        <w:jc w:val="both"/>
        <w:rPr>
          <w:sz w:val="18"/>
          <w:szCs w:val="18"/>
          <w:lang w:val="uk-UA"/>
        </w:rPr>
      </w:pPr>
      <w:r w:rsidRPr="00152DFE">
        <w:rPr>
          <w:sz w:val="18"/>
          <w:szCs w:val="18"/>
          <w:lang w:val="uk-UA"/>
        </w:rPr>
        <w:t xml:space="preserve">Застосування податкового планування в діяльності підприємства і організація його ділових контактів на світовій арені створює наступні важливі переваги для міжнародного бізнесу: </w:t>
      </w:r>
    </w:p>
    <w:p w:rsidR="00152DFE" w:rsidRPr="00152DFE" w:rsidRDefault="00152DFE" w:rsidP="002404E8">
      <w:pPr>
        <w:pStyle w:val="Default"/>
        <w:numPr>
          <w:ilvl w:val="0"/>
          <w:numId w:val="1"/>
        </w:numPr>
        <w:tabs>
          <w:tab w:val="clear" w:pos="1440"/>
          <w:tab w:val="num" w:pos="0"/>
        </w:tabs>
        <w:ind w:left="0" w:firstLine="426"/>
        <w:jc w:val="both"/>
        <w:rPr>
          <w:sz w:val="18"/>
          <w:szCs w:val="18"/>
          <w:lang w:val="uk-UA"/>
        </w:rPr>
      </w:pPr>
      <w:r w:rsidRPr="00152DFE">
        <w:rPr>
          <w:sz w:val="18"/>
          <w:szCs w:val="18"/>
          <w:lang w:val="uk-UA"/>
        </w:rPr>
        <w:t xml:space="preserve">можливість використання і аналізу в майбутньому більш сприятливих умов для розвитку бізнесу; </w:t>
      </w:r>
    </w:p>
    <w:p w:rsidR="00152DFE" w:rsidRPr="00152DFE" w:rsidRDefault="00152DFE" w:rsidP="002404E8">
      <w:pPr>
        <w:pStyle w:val="Default"/>
        <w:numPr>
          <w:ilvl w:val="0"/>
          <w:numId w:val="1"/>
        </w:numPr>
        <w:tabs>
          <w:tab w:val="clear" w:pos="1440"/>
          <w:tab w:val="num" w:pos="0"/>
        </w:tabs>
        <w:ind w:left="0" w:firstLine="426"/>
        <w:jc w:val="both"/>
        <w:rPr>
          <w:sz w:val="18"/>
          <w:szCs w:val="18"/>
          <w:lang w:val="uk-UA"/>
        </w:rPr>
      </w:pPr>
      <w:r w:rsidRPr="00152DFE">
        <w:rPr>
          <w:sz w:val="18"/>
          <w:szCs w:val="18"/>
          <w:lang w:val="uk-UA"/>
        </w:rPr>
        <w:t xml:space="preserve">підготовка до змін зовнішнього середовища; </w:t>
      </w:r>
    </w:p>
    <w:p w:rsidR="00152DFE" w:rsidRPr="00152DFE" w:rsidRDefault="00152DFE" w:rsidP="002404E8">
      <w:pPr>
        <w:pStyle w:val="Default"/>
        <w:numPr>
          <w:ilvl w:val="0"/>
          <w:numId w:val="1"/>
        </w:numPr>
        <w:tabs>
          <w:tab w:val="clear" w:pos="1440"/>
          <w:tab w:val="num" w:pos="0"/>
        </w:tabs>
        <w:ind w:left="0" w:firstLine="426"/>
        <w:jc w:val="both"/>
        <w:rPr>
          <w:sz w:val="18"/>
          <w:szCs w:val="18"/>
          <w:lang w:val="uk-UA"/>
        </w:rPr>
      </w:pPr>
      <w:r w:rsidRPr="00152DFE">
        <w:rPr>
          <w:sz w:val="18"/>
          <w:szCs w:val="18"/>
          <w:lang w:val="uk-UA"/>
        </w:rPr>
        <w:t>підвищення рівня конкурентоспроможності порівняно з іншими учасниками світового ринку;</w:t>
      </w:r>
    </w:p>
    <w:p w:rsidR="00152DFE" w:rsidRPr="00152DFE" w:rsidRDefault="00152DFE" w:rsidP="002404E8">
      <w:pPr>
        <w:pStyle w:val="Default"/>
        <w:numPr>
          <w:ilvl w:val="0"/>
          <w:numId w:val="1"/>
        </w:numPr>
        <w:tabs>
          <w:tab w:val="clear" w:pos="1440"/>
          <w:tab w:val="num" w:pos="0"/>
        </w:tabs>
        <w:ind w:left="0" w:firstLine="426"/>
        <w:jc w:val="both"/>
        <w:rPr>
          <w:sz w:val="18"/>
          <w:szCs w:val="18"/>
          <w:lang w:val="uk-UA"/>
        </w:rPr>
      </w:pPr>
      <w:r w:rsidRPr="00152DFE">
        <w:rPr>
          <w:sz w:val="18"/>
          <w:szCs w:val="18"/>
          <w:lang w:val="uk-UA"/>
        </w:rPr>
        <w:t>забезпечення раціонального використання і розподілу різних видів ресурсів;</w:t>
      </w:r>
    </w:p>
    <w:p w:rsidR="00152DFE" w:rsidRPr="00152DFE" w:rsidRDefault="00152DFE" w:rsidP="002404E8">
      <w:pPr>
        <w:pStyle w:val="Default"/>
        <w:numPr>
          <w:ilvl w:val="0"/>
          <w:numId w:val="1"/>
        </w:numPr>
        <w:tabs>
          <w:tab w:val="clear" w:pos="1440"/>
          <w:tab w:val="num" w:pos="0"/>
        </w:tabs>
        <w:ind w:left="0" w:firstLine="426"/>
        <w:jc w:val="both"/>
        <w:rPr>
          <w:sz w:val="18"/>
          <w:szCs w:val="18"/>
          <w:lang w:val="uk-UA"/>
        </w:rPr>
      </w:pPr>
      <w:r w:rsidRPr="00152DFE">
        <w:rPr>
          <w:sz w:val="18"/>
          <w:szCs w:val="18"/>
          <w:lang w:val="uk-UA"/>
        </w:rPr>
        <w:t xml:space="preserve">підвищення фінансової стабільності. </w:t>
      </w:r>
    </w:p>
    <w:p w:rsidR="00152DFE" w:rsidRPr="00152DFE" w:rsidRDefault="00152DFE" w:rsidP="00153EFA">
      <w:pPr>
        <w:pStyle w:val="Default"/>
        <w:ind w:firstLine="709"/>
        <w:jc w:val="both"/>
        <w:rPr>
          <w:sz w:val="18"/>
          <w:szCs w:val="18"/>
          <w:lang w:val="uk-UA"/>
        </w:rPr>
      </w:pPr>
      <w:r w:rsidRPr="00152DFE">
        <w:rPr>
          <w:sz w:val="18"/>
          <w:szCs w:val="18"/>
          <w:lang w:val="uk-UA"/>
        </w:rPr>
        <w:t xml:space="preserve">На нашу думку, податкове планування діяльності підприємства в умовах ведення зовнішньоекономічної діяльності, необхідно вважати невід’ємною частиною фінансового планування на підприємстві, що передбачає використання системи відповідних методів для розробки альтернативних варіантів податкової діяльності відповідно до чинного податкового законодавства та вибору з них оптимального, враховуючи </w:t>
      </w:r>
      <w:r w:rsidRPr="00152DFE">
        <w:rPr>
          <w:sz w:val="18"/>
          <w:szCs w:val="18"/>
          <w:lang w:val="uk-UA"/>
        </w:rPr>
        <w:lastRenderedPageBreak/>
        <w:t xml:space="preserve">стратегію розвитку підприємства з точки зору податкових наслідків для його діяльності. </w:t>
      </w:r>
    </w:p>
    <w:p w:rsidR="00152DFE" w:rsidRPr="00152DFE" w:rsidRDefault="00152DFE" w:rsidP="00BF54FF">
      <w:pPr>
        <w:autoSpaceDE w:val="0"/>
        <w:autoSpaceDN w:val="0"/>
        <w:adjustRightInd w:val="0"/>
        <w:spacing w:line="240" w:lineRule="auto"/>
        <w:ind w:firstLine="709"/>
        <w:rPr>
          <w:sz w:val="18"/>
          <w:szCs w:val="18"/>
          <w:lang w:val="uk-UA" w:eastAsia="ru-RU"/>
        </w:rPr>
      </w:pPr>
    </w:p>
    <w:p w:rsidR="008F0819" w:rsidRPr="00152DFE" w:rsidRDefault="008F0819" w:rsidP="00BF54FF">
      <w:pPr>
        <w:spacing w:line="240" w:lineRule="auto"/>
        <w:ind w:firstLine="709"/>
        <w:rPr>
          <w:sz w:val="18"/>
          <w:szCs w:val="18"/>
          <w:lang w:val="uk-UA"/>
        </w:rPr>
      </w:pPr>
    </w:p>
    <w:sectPr w:rsidR="008F0819" w:rsidRPr="00152DFE" w:rsidSect="002404E8">
      <w:pgSz w:w="8392" w:h="11907"/>
      <w:pgMar w:top="1134" w:right="992"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70" w:rsidRDefault="003C3C70" w:rsidP="00152DFE">
      <w:pPr>
        <w:spacing w:line="240" w:lineRule="auto"/>
      </w:pPr>
      <w:r>
        <w:separator/>
      </w:r>
    </w:p>
  </w:endnote>
  <w:endnote w:type="continuationSeparator" w:id="0">
    <w:p w:rsidR="003C3C70" w:rsidRDefault="003C3C70" w:rsidP="00152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70" w:rsidRDefault="003C3C70" w:rsidP="00152DFE">
      <w:pPr>
        <w:spacing w:line="240" w:lineRule="auto"/>
      </w:pPr>
      <w:r>
        <w:separator/>
      </w:r>
    </w:p>
  </w:footnote>
  <w:footnote w:type="continuationSeparator" w:id="0">
    <w:p w:rsidR="003C3C70" w:rsidRDefault="003C3C70" w:rsidP="00152D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2E3B"/>
    <w:multiLevelType w:val="hybridMultilevel"/>
    <w:tmpl w:val="B2005D3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BC34B1C"/>
    <w:multiLevelType w:val="hybridMultilevel"/>
    <w:tmpl w:val="48B6D85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EA12281"/>
    <w:multiLevelType w:val="hybridMultilevel"/>
    <w:tmpl w:val="7B2CCC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FE"/>
    <w:rsid w:val="00073CC0"/>
    <w:rsid w:val="00152DFE"/>
    <w:rsid w:val="00153EFA"/>
    <w:rsid w:val="002404E8"/>
    <w:rsid w:val="003C3C70"/>
    <w:rsid w:val="0044053C"/>
    <w:rsid w:val="005C7E42"/>
    <w:rsid w:val="008879CD"/>
    <w:rsid w:val="008A165D"/>
    <w:rsid w:val="008D2386"/>
    <w:rsid w:val="008F0819"/>
    <w:rsid w:val="00BB204A"/>
    <w:rsid w:val="00BF54FF"/>
    <w:rsid w:val="00E266E3"/>
    <w:rsid w:val="00E3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DFE"/>
    <w:pPr>
      <w:spacing w:after="0" w:line="360" w:lineRule="auto"/>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2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endnote text"/>
    <w:basedOn w:val="a"/>
    <w:link w:val="a4"/>
    <w:semiHidden/>
    <w:rsid w:val="00152DFE"/>
    <w:rPr>
      <w:sz w:val="20"/>
      <w:szCs w:val="20"/>
    </w:rPr>
  </w:style>
  <w:style w:type="character" w:customStyle="1" w:styleId="a4">
    <w:name w:val="Текст концевой сноски Знак"/>
    <w:basedOn w:val="a0"/>
    <w:link w:val="a3"/>
    <w:semiHidden/>
    <w:rsid w:val="00152DFE"/>
    <w:rPr>
      <w:rFonts w:ascii="Times New Roman" w:eastAsia="Times New Roman" w:hAnsi="Times New Roman" w:cs="Times New Roman"/>
      <w:sz w:val="20"/>
      <w:szCs w:val="20"/>
    </w:rPr>
  </w:style>
  <w:style w:type="character" w:styleId="a5">
    <w:name w:val="endnote reference"/>
    <w:semiHidden/>
    <w:rsid w:val="00152DFE"/>
    <w:rPr>
      <w:vertAlign w:val="superscript"/>
    </w:rPr>
  </w:style>
  <w:style w:type="character" w:customStyle="1" w:styleId="apple-style-span">
    <w:name w:val="apple-style-span"/>
    <w:basedOn w:val="a0"/>
    <w:rsid w:val="00152DFE"/>
  </w:style>
  <w:style w:type="paragraph" w:customStyle="1" w:styleId="Iniiaiieoaenonionooiii2">
    <w:name w:val="Iniiaiie oaeno n ionooiii 2"/>
    <w:basedOn w:val="a"/>
    <w:rsid w:val="00152DFE"/>
    <w:pPr>
      <w:widowControl w:val="0"/>
      <w:autoSpaceDE w:val="0"/>
      <w:autoSpaceDN w:val="0"/>
      <w:spacing w:line="240" w:lineRule="auto"/>
    </w:pPr>
    <w:rPr>
      <w:szCs w:val="28"/>
      <w:lang w:eastAsia="ru-RU"/>
    </w:rPr>
  </w:style>
  <w:style w:type="character" w:styleId="a6">
    <w:name w:val="page number"/>
    <w:basedOn w:val="a0"/>
    <w:rsid w:val="00152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DFE"/>
    <w:pPr>
      <w:spacing w:after="0" w:line="360" w:lineRule="auto"/>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2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endnote text"/>
    <w:basedOn w:val="a"/>
    <w:link w:val="a4"/>
    <w:semiHidden/>
    <w:rsid w:val="00152DFE"/>
    <w:rPr>
      <w:sz w:val="20"/>
      <w:szCs w:val="20"/>
    </w:rPr>
  </w:style>
  <w:style w:type="character" w:customStyle="1" w:styleId="a4">
    <w:name w:val="Текст концевой сноски Знак"/>
    <w:basedOn w:val="a0"/>
    <w:link w:val="a3"/>
    <w:semiHidden/>
    <w:rsid w:val="00152DFE"/>
    <w:rPr>
      <w:rFonts w:ascii="Times New Roman" w:eastAsia="Times New Roman" w:hAnsi="Times New Roman" w:cs="Times New Roman"/>
      <w:sz w:val="20"/>
      <w:szCs w:val="20"/>
    </w:rPr>
  </w:style>
  <w:style w:type="character" w:styleId="a5">
    <w:name w:val="endnote reference"/>
    <w:semiHidden/>
    <w:rsid w:val="00152DFE"/>
    <w:rPr>
      <w:vertAlign w:val="superscript"/>
    </w:rPr>
  </w:style>
  <w:style w:type="character" w:customStyle="1" w:styleId="apple-style-span">
    <w:name w:val="apple-style-span"/>
    <w:basedOn w:val="a0"/>
    <w:rsid w:val="00152DFE"/>
  </w:style>
  <w:style w:type="paragraph" w:customStyle="1" w:styleId="Iniiaiieoaenonionooiii2">
    <w:name w:val="Iniiaiie oaeno n ionooiii 2"/>
    <w:basedOn w:val="a"/>
    <w:rsid w:val="00152DFE"/>
    <w:pPr>
      <w:widowControl w:val="0"/>
      <w:autoSpaceDE w:val="0"/>
      <w:autoSpaceDN w:val="0"/>
      <w:spacing w:line="240" w:lineRule="auto"/>
    </w:pPr>
    <w:rPr>
      <w:szCs w:val="28"/>
      <w:lang w:eastAsia="ru-RU"/>
    </w:rPr>
  </w:style>
  <w:style w:type="character" w:styleId="a6">
    <w:name w:val="page number"/>
    <w:basedOn w:val="a0"/>
    <w:rsid w:val="0015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1665</Words>
  <Characters>950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dcterms:created xsi:type="dcterms:W3CDTF">2014-03-23T23:04:00Z</dcterms:created>
  <dcterms:modified xsi:type="dcterms:W3CDTF">2017-02-27T10:21:00Z</dcterms:modified>
</cp:coreProperties>
</file>