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99" w:rsidRPr="0048358B" w:rsidRDefault="00C53799" w:rsidP="009202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58B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проведення індивідуального заня</w:t>
      </w:r>
      <w:r w:rsidR="0048358B" w:rsidRPr="0048358B">
        <w:rPr>
          <w:rFonts w:ascii="Times New Roman" w:hAnsi="Times New Roman" w:cs="Times New Roman"/>
          <w:b/>
          <w:sz w:val="28"/>
          <w:szCs w:val="28"/>
          <w:lang w:val="uk-UA"/>
        </w:rPr>
        <w:t>ття</w:t>
      </w:r>
      <w:r w:rsidRPr="004835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53799" w:rsidRDefault="00C53799" w:rsidP="00920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</w:t>
      </w:r>
      <w:r w:rsidR="009202BA">
        <w:rPr>
          <w:lang w:val="uk-UA"/>
        </w:rPr>
        <w:t xml:space="preserve">      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8358B">
        <w:rPr>
          <w:rFonts w:ascii="Times New Roman" w:hAnsi="Times New Roman" w:cs="Times New Roman"/>
          <w:sz w:val="28"/>
          <w:szCs w:val="28"/>
        </w:rPr>
        <w:t xml:space="preserve"> </w:t>
      </w:r>
      <w:r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83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48358B">
        <w:rPr>
          <w:rFonts w:ascii="Times New Roman" w:hAnsi="Times New Roman" w:cs="Times New Roman"/>
          <w:sz w:val="28"/>
          <w:szCs w:val="28"/>
        </w:rPr>
        <w:t xml:space="preserve"> </w:t>
      </w:r>
      <w:r w:rsidRPr="0048358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ндив</w:t>
      </w:r>
      <w:proofErr w:type="spellEnd"/>
      <w:r w:rsidRPr="0048358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8358B">
        <w:rPr>
          <w:rFonts w:ascii="Times New Roman" w:hAnsi="Times New Roman" w:cs="Times New Roman"/>
          <w:sz w:val="28"/>
          <w:szCs w:val="28"/>
        </w:rPr>
        <w:t>дуальних</w:t>
      </w:r>
      <w:proofErr w:type="spellEnd"/>
      <w:r w:rsidRPr="0048358B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48358B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складається </w:t>
      </w:r>
      <w:proofErr w:type="gramStart"/>
      <w:r w:rsidRPr="0048358B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48358B">
        <w:rPr>
          <w:rFonts w:ascii="Times New Roman" w:hAnsi="Times New Roman" w:cs="Times New Roman"/>
          <w:sz w:val="28"/>
          <w:szCs w:val="28"/>
          <w:lang w:val="uk-UA"/>
        </w:rPr>
        <w:t xml:space="preserve"> початку семестру.</w:t>
      </w:r>
      <w:r w:rsidRPr="00483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410" w:rsidRPr="005C7410" w:rsidRDefault="009202BA" w:rsidP="00920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7410">
        <w:rPr>
          <w:rFonts w:ascii="Times New Roman" w:hAnsi="Times New Roman" w:cs="Times New Roman"/>
          <w:sz w:val="28"/>
          <w:szCs w:val="28"/>
          <w:lang w:val="uk-UA"/>
        </w:rPr>
        <w:t>Програмою передбачено індивідуальне заняття на тему:</w:t>
      </w:r>
    </w:p>
    <w:p w:rsidR="00C53799" w:rsidRPr="0048358B" w:rsidRDefault="009202BA" w:rsidP="00920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Причинна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799" w:rsidRPr="004835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правовій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="00C53799" w:rsidRPr="0048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799" w:rsidRPr="0048358B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</w:p>
    <w:p w:rsidR="008A05C9" w:rsidRPr="0048358B" w:rsidRDefault="008A05C9" w:rsidP="009202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58B">
        <w:rPr>
          <w:rFonts w:ascii="Times New Roman" w:hAnsi="Times New Roman" w:cs="Times New Roman"/>
          <w:sz w:val="28"/>
          <w:szCs w:val="28"/>
          <w:lang w:val="uk-UA"/>
        </w:rPr>
        <w:t>Причини конфліктів в нормативно-правовій сфері.</w:t>
      </w:r>
    </w:p>
    <w:p w:rsidR="008A05C9" w:rsidRPr="0048358B" w:rsidRDefault="008A05C9" w:rsidP="009202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58B">
        <w:rPr>
          <w:rFonts w:ascii="Times New Roman" w:hAnsi="Times New Roman" w:cs="Times New Roman"/>
          <w:sz w:val="28"/>
          <w:szCs w:val="28"/>
          <w:lang w:val="uk-UA"/>
        </w:rPr>
        <w:t>Види конфліктів у нормативно-правовій сфері.</w:t>
      </w:r>
    </w:p>
    <w:p w:rsidR="005C7410" w:rsidRPr="009202BA" w:rsidRDefault="0048358B" w:rsidP="009202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58B">
        <w:rPr>
          <w:rFonts w:ascii="Times New Roman" w:hAnsi="Times New Roman" w:cs="Times New Roman"/>
          <w:sz w:val="28"/>
          <w:szCs w:val="28"/>
          <w:lang w:val="uk-UA"/>
        </w:rPr>
        <w:t>Способи попередження та ш</w:t>
      </w:r>
      <w:r w:rsidR="008A05C9" w:rsidRPr="0048358B">
        <w:rPr>
          <w:rFonts w:ascii="Times New Roman" w:hAnsi="Times New Roman" w:cs="Times New Roman"/>
          <w:sz w:val="28"/>
          <w:szCs w:val="28"/>
          <w:lang w:val="uk-UA"/>
        </w:rPr>
        <w:t>ляхи вирішення конфліктів</w:t>
      </w:r>
      <w:r w:rsidRPr="0048358B">
        <w:rPr>
          <w:rFonts w:ascii="Times New Roman" w:hAnsi="Times New Roman" w:cs="Times New Roman"/>
          <w:sz w:val="28"/>
          <w:szCs w:val="28"/>
          <w:lang w:val="uk-UA"/>
        </w:rPr>
        <w:t xml:space="preserve"> у нормативно-правовій сфері.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410" w:rsidRPr="009202BA">
        <w:rPr>
          <w:rFonts w:ascii="Times New Roman" w:hAnsi="Times New Roman" w:cs="Times New Roman"/>
          <w:sz w:val="28"/>
          <w:szCs w:val="28"/>
          <w:lang w:val="uk-UA"/>
        </w:rPr>
        <w:t>Запропонувати вирішення конкретних конфліктних ситуацій у правовій сфері.</w:t>
      </w:r>
    </w:p>
    <w:p w:rsidR="005C7410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C7410">
        <w:rPr>
          <w:rFonts w:ascii="Times New Roman" w:hAnsi="Times New Roman" w:cs="Times New Roman"/>
          <w:sz w:val="28"/>
          <w:szCs w:val="28"/>
          <w:lang w:val="uk-UA"/>
        </w:rPr>
        <w:t xml:space="preserve">При підготовці 1 питання звернути увагу на загальні причини </w:t>
      </w:r>
      <w:r w:rsidR="005C7410" w:rsidRPr="0048358B">
        <w:rPr>
          <w:rFonts w:ascii="Times New Roman" w:hAnsi="Times New Roman" w:cs="Times New Roman"/>
          <w:sz w:val="28"/>
          <w:szCs w:val="28"/>
          <w:lang w:val="uk-UA"/>
        </w:rPr>
        <w:t>конфліктів в нормативно-правовій сфері</w:t>
      </w:r>
      <w:r w:rsidR="005C7410">
        <w:rPr>
          <w:rFonts w:ascii="Times New Roman" w:hAnsi="Times New Roman" w:cs="Times New Roman"/>
          <w:sz w:val="28"/>
          <w:szCs w:val="28"/>
          <w:lang w:val="uk-UA"/>
        </w:rPr>
        <w:t xml:space="preserve">, зокрема соціально-економічні, </w:t>
      </w:r>
      <w:proofErr w:type="spellStart"/>
      <w:r w:rsidR="005C7410"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  <w:r w:rsidR="005C7410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психологічні, соціально-демографічні та інші.</w:t>
      </w:r>
    </w:p>
    <w:p w:rsidR="005C7410" w:rsidRDefault="005C7410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відзначити такі причини конфліктів як конкретні. Сюди можн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 xml:space="preserve">а віднести такі як  незадовільна фахова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 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>юристів, які готують закони, політична заангажованість фракцій в парламенті тощо.</w:t>
      </w:r>
    </w:p>
    <w:p w:rsidR="009202BA" w:rsidRPr="009202BA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Друге питання потребує детального розгляду класифікації конфліктів, зокрема запропонованої, як вітчизняними, так і зарубіжними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конфліктологами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зосередитись на такому виді конфліктів як «конфлікт і закон».</w:t>
      </w:r>
      <w:r w:rsidRPr="009202BA">
        <w:t xml:space="preserve"> </w:t>
      </w:r>
      <w:r w:rsidRPr="009202BA">
        <w:rPr>
          <w:rFonts w:ascii="Times New Roman" w:hAnsi="Times New Roman" w:cs="Times New Roman"/>
          <w:sz w:val="28"/>
          <w:szCs w:val="28"/>
          <w:lang w:val="uk-UA"/>
        </w:rPr>
        <w:t xml:space="preserve">Конфлікти здатні супроводжувати всі етапи життєвого циклу законів: від утворення до скасування. Згруповуючи їх, можна виділити: </w:t>
      </w:r>
    </w:p>
    <w:p w:rsidR="009202BA" w:rsidRPr="009202BA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B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20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юридичні конфлікти, що виникають у процесі створення законів; </w:t>
      </w:r>
    </w:p>
    <w:p w:rsidR="009202BA" w:rsidRPr="009202BA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B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20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ході їх реалізації чи застосування; </w:t>
      </w:r>
    </w:p>
    <w:p w:rsidR="009202BA" w:rsidRPr="009202BA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B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920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вдосконалення, внесення змін чи доповнень; </w:t>
      </w:r>
    </w:p>
    <w:p w:rsidR="009202BA" w:rsidRPr="009202BA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B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920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скасування тих чи інших нормативних актів. </w:t>
      </w:r>
    </w:p>
    <w:p w:rsidR="009202BA" w:rsidRPr="0048358B" w:rsidRDefault="009202BA" w:rsidP="00920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BA">
        <w:rPr>
          <w:rFonts w:ascii="Times New Roman" w:hAnsi="Times New Roman" w:cs="Times New Roman"/>
          <w:sz w:val="28"/>
          <w:szCs w:val="28"/>
          <w:lang w:val="uk-UA"/>
        </w:rPr>
        <w:t>Важливо відмітити ієрархічний зв’язок, що має місце між зазначеними конфліктами.</w:t>
      </w:r>
    </w:p>
    <w:p w:rsidR="005C7410" w:rsidRPr="005C7410" w:rsidRDefault="005C7410" w:rsidP="009202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2BA" w:rsidRPr="0092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2BA" w:rsidRPr="0048358B">
        <w:rPr>
          <w:rFonts w:ascii="Times New Roman" w:hAnsi="Times New Roman" w:cs="Times New Roman"/>
          <w:sz w:val="28"/>
          <w:szCs w:val="28"/>
          <w:lang w:val="uk-UA"/>
        </w:rPr>
        <w:t>Способи попередження та шляхи вирішення конфліктів у нормативно-правовій сфері.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 xml:space="preserve"> Можна продемонструвати на конкретних прикладах. </w:t>
      </w:r>
      <w:r w:rsidRPr="005C7410">
        <w:rPr>
          <w:rFonts w:ascii="Times New Roman" w:hAnsi="Times New Roman" w:cs="Times New Roman"/>
          <w:sz w:val="28"/>
          <w:szCs w:val="28"/>
          <w:lang w:val="uk-UA"/>
        </w:rPr>
        <w:t>Приклади вирішення</w:t>
      </w:r>
      <w:r w:rsidR="0092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7410" w:rsidRPr="009202BA" w:rsidRDefault="009202BA" w:rsidP="009202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7410" w:rsidRPr="009202BA">
        <w:rPr>
          <w:rFonts w:ascii="Times New Roman" w:hAnsi="Times New Roman" w:cs="Times New Roman"/>
          <w:sz w:val="28"/>
          <w:szCs w:val="28"/>
          <w:lang w:val="uk-UA"/>
        </w:rPr>
        <w:t>Ситуація 1. В кабінет адвоката вривається розгніваний клієнт та показуючи якісь документи або посилаючись на думку іншої людини, стверджує, що всі дії адвоката були профанацією його діяльності і клієнт даремно заплатив йому гроші. Якщо адвокат впевнений в своїй правоті, а клієнт не вірно зрозумів зміст отриманих документів або отримав невірну пораду іншої людини, то в залежності від мотивів, цінностей, самооцінки адвоката можливі наступні варіанти дій:</w:t>
      </w:r>
    </w:p>
    <w:p w:rsidR="005C7410" w:rsidRPr="007538A3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5C7410" w:rsidRPr="007538A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5C7410" w:rsidRPr="007538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7410" w:rsidRPr="007538A3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8A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безпідставність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претензій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аргументами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бути: результат, строк і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>.</w:t>
      </w:r>
    </w:p>
    <w:p w:rsidR="005C7410" w:rsidRPr="007538A3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задоволений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бездіяльністю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складений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адвокат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клієнту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38A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та подав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приймав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участь в судовому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>).</w:t>
      </w:r>
    </w:p>
    <w:p w:rsidR="005C7410" w:rsidRPr="007538A3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задоволений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результатом –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причин  став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результату не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>.</w:t>
      </w:r>
    </w:p>
    <w:p w:rsidR="005C7410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клієнт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вважа</w:t>
      </w:r>
      <w:proofErr w:type="gramStart"/>
      <w:r w:rsidRPr="007538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справою,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сказали,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A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538A3">
        <w:rPr>
          <w:rFonts w:ascii="Times New Roman" w:hAnsi="Times New Roman" w:cs="Times New Roman"/>
          <w:sz w:val="28"/>
          <w:szCs w:val="28"/>
        </w:rPr>
        <w:t>,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Ви адвокат,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До Вас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звернувся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батька,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обвинувачується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крадіжки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державного майна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вартою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гонорар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укладеною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надав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переданий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провели справу.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ідзахисний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мінімальне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задоволеним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приходить до Вас з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претензією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вимагаючи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внесеного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ним гонорару,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гонорар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завищено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адвокати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62733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аналогічну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гонорар.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?</w:t>
      </w: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bookmarkStart w:id="0" w:name="_GoBack"/>
      <w:bookmarkEnd w:id="0"/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роз’яснити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синові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укладеної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угоди.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гонорар у межах,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розтлумачити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гонорару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>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Конфліктні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адвокатом та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повсякденна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незміна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адвоката (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), так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уникає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).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1. Ви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представляєте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відповідача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цивільній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Ваше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ідків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задоволено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ідки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судове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погодився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запропонованим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ідків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.</w:t>
      </w: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7410" w:rsidRPr="0062733C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того, як до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запрошено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свідка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не дав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а Вам – не дав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змоги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свідку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Всупереч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7 і 8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допитав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ідка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2733C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право суду.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публічно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заявив,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Ви </w:t>
      </w:r>
      <w:proofErr w:type="gramStart"/>
      <w:r w:rsidRPr="0062733C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закон.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вчинити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?</w:t>
      </w: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:  Адвокат не повинен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у формах,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розцінювати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суду 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судовій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промові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законом (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), а тому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визнанню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неприпустимими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апеляційної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касаційної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скаргах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вдатися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прав особи (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44 Правил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адвокатської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>).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1. Ви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здійснюєте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ідсудних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проваджені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підзахисного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підсудного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адвокат.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обстоювання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ідзахисного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з таким адвокатом є невеликими.</w:t>
      </w: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5C7410" w:rsidRPr="0062733C">
        <w:rPr>
          <w:rFonts w:ascii="Times New Roman" w:hAnsi="Times New Roman" w:cs="Times New Roman"/>
          <w:sz w:val="28"/>
          <w:szCs w:val="28"/>
        </w:rPr>
        <w:t xml:space="preserve">В один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ідзахисний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роздобув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серйозно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компрометують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адвоката, і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ними для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супротивника.</w:t>
      </w:r>
    </w:p>
    <w:p w:rsidR="005C7410" w:rsidRPr="0062733C" w:rsidRDefault="005C7410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33C"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733C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33C">
        <w:rPr>
          <w:rFonts w:ascii="Times New Roman" w:hAnsi="Times New Roman" w:cs="Times New Roman"/>
          <w:sz w:val="28"/>
          <w:szCs w:val="28"/>
        </w:rPr>
        <w:t>ідзахисного</w:t>
      </w:r>
      <w:proofErr w:type="spellEnd"/>
      <w:r w:rsidRPr="0062733C">
        <w:rPr>
          <w:rFonts w:ascii="Times New Roman" w:hAnsi="Times New Roman" w:cs="Times New Roman"/>
          <w:sz w:val="28"/>
          <w:szCs w:val="28"/>
        </w:rPr>
        <w:t>.</w:t>
      </w:r>
    </w:p>
    <w:p w:rsidR="005C7410" w:rsidRPr="0062733C" w:rsidRDefault="009202BA" w:rsidP="0092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адвокату-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захиснику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7410" w:rsidRPr="006273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C7410" w:rsidRPr="0062733C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істотне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проваджені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припустимих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формах (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7, 53 Правил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адвокатської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10" w:rsidRPr="0062733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5C7410" w:rsidRPr="0062733C">
        <w:rPr>
          <w:rFonts w:ascii="Times New Roman" w:hAnsi="Times New Roman" w:cs="Times New Roman"/>
          <w:sz w:val="28"/>
          <w:szCs w:val="28"/>
        </w:rPr>
        <w:t>).</w:t>
      </w:r>
    </w:p>
    <w:p w:rsidR="0048358B" w:rsidRPr="005C7410" w:rsidRDefault="0048358B" w:rsidP="009202BA">
      <w:pPr>
        <w:pStyle w:val="a3"/>
        <w:spacing w:after="0"/>
        <w:ind w:left="1080"/>
        <w:jc w:val="both"/>
      </w:pPr>
    </w:p>
    <w:sectPr w:rsidR="0048358B" w:rsidRPr="005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24D9"/>
    <w:multiLevelType w:val="hybridMultilevel"/>
    <w:tmpl w:val="27A40B5C"/>
    <w:lvl w:ilvl="0" w:tplc="A59E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B0DD8"/>
    <w:multiLevelType w:val="hybridMultilevel"/>
    <w:tmpl w:val="6174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E0"/>
    <w:rsid w:val="003D1558"/>
    <w:rsid w:val="0048358B"/>
    <w:rsid w:val="005C7410"/>
    <w:rsid w:val="008A05C9"/>
    <w:rsid w:val="009202BA"/>
    <w:rsid w:val="00B25DE0"/>
    <w:rsid w:val="00C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2015-11-10T14:03:00Z</dcterms:created>
  <dcterms:modified xsi:type="dcterms:W3CDTF">2015-11-10T14:54:00Z</dcterms:modified>
</cp:coreProperties>
</file>