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1E" w:rsidRDefault="0097231E" w:rsidP="0097231E">
      <w:pPr>
        <w:rPr>
          <w:rFonts w:eastAsia="Calibri" w:cs="Times New Roman"/>
          <w:b/>
          <w:sz w:val="28"/>
          <w:szCs w:val="28"/>
        </w:rPr>
      </w:pPr>
      <w:r>
        <w:rPr>
          <w:rFonts w:eastAsia="Calibri" w:cs="Times New Roman"/>
          <w:b/>
          <w:sz w:val="28"/>
          <w:szCs w:val="28"/>
        </w:rPr>
        <w:t>УДК:</w:t>
      </w:r>
      <w:r>
        <w:rPr>
          <w:b/>
        </w:rPr>
        <w:t xml:space="preserve"> 340.11:001 (045)</w:t>
      </w:r>
    </w:p>
    <w:p w:rsidR="0097231E" w:rsidRDefault="0097231E" w:rsidP="0097231E">
      <w:pPr>
        <w:pStyle w:val="2"/>
        <w:numPr>
          <w:ilvl w:val="1"/>
          <w:numId w:val="1"/>
        </w:numPr>
        <w:tabs>
          <w:tab w:val="left" w:pos="0"/>
        </w:tabs>
        <w:ind w:left="0" w:firstLine="0"/>
        <w:rPr>
          <w:kern w:val="0"/>
          <w:lang w:eastAsia="ru-RU" w:bidi="ar-SA"/>
        </w:rPr>
      </w:pPr>
      <w:bookmarkStart w:id="0" w:name="_Toc470089683"/>
      <w:r>
        <w:rPr>
          <w:kern w:val="0"/>
          <w:lang w:eastAsia="ru-RU" w:bidi="ar-SA"/>
        </w:rPr>
        <w:t>Тимкович І. І.</w:t>
      </w:r>
      <w:bookmarkEnd w:id="0"/>
    </w:p>
    <w:p w:rsidR="0097231E" w:rsidRDefault="0097231E" w:rsidP="0097231E">
      <w:pPr>
        <w:pStyle w:val="a4"/>
      </w:pPr>
      <w:r>
        <w:t>старший викладач кафедри теорії та історії держави і права</w:t>
      </w:r>
    </w:p>
    <w:p w:rsidR="0097231E" w:rsidRDefault="0097231E" w:rsidP="0097231E">
      <w:pPr>
        <w:pStyle w:val="a4"/>
      </w:pPr>
      <w:r>
        <w:t>Навчально-науковий Юридичний інститут</w:t>
      </w:r>
    </w:p>
    <w:p w:rsidR="0097231E" w:rsidRDefault="0097231E" w:rsidP="0097231E">
      <w:pPr>
        <w:pStyle w:val="a4"/>
      </w:pPr>
      <w:r>
        <w:t>Національного авіаційного університету</w:t>
      </w:r>
    </w:p>
    <w:p w:rsidR="0097231E" w:rsidRDefault="0097231E" w:rsidP="0097231E">
      <w:pPr>
        <w:pStyle w:val="3"/>
        <w:numPr>
          <w:ilvl w:val="2"/>
          <w:numId w:val="1"/>
        </w:numPr>
        <w:tabs>
          <w:tab w:val="left" w:pos="0"/>
        </w:tabs>
        <w:ind w:left="0" w:firstLine="0"/>
        <w:rPr>
          <w:kern w:val="0"/>
          <w:lang w:eastAsia="ru-RU" w:bidi="ar-SA"/>
        </w:rPr>
      </w:pPr>
      <w:bookmarkStart w:id="1" w:name="_Toc470089684"/>
      <w:r>
        <w:rPr>
          <w:kern w:val="0"/>
          <w:lang w:eastAsia="ru-RU" w:bidi="ar-SA"/>
        </w:rPr>
        <w:t>АКТУАЛЬНІ ПИТАННЯ ДОСЛІДЖЕННЯ</w:t>
      </w:r>
      <w:r>
        <w:rPr>
          <w:kern w:val="0"/>
          <w:lang w:eastAsia="ru-RU" w:bidi="ar-SA"/>
        </w:rPr>
        <w:br/>
        <w:t>ІНФОРМАЦІЙНОЇ ФУНКЦІЇ ПРАВА В ЮРИДИЧНІЙ НАУЦІ:</w:t>
      </w:r>
      <w:r>
        <w:rPr>
          <w:kern w:val="0"/>
          <w:lang w:eastAsia="ru-RU" w:bidi="ar-SA"/>
        </w:rPr>
        <w:br/>
        <w:t>ТЕОРЕТИКО-ПРАВОВА ХАРАКТЕРИСТИКА</w:t>
      </w:r>
      <w:bookmarkEnd w:id="1"/>
    </w:p>
    <w:p w:rsidR="0097231E" w:rsidRDefault="0097231E" w:rsidP="0097231E">
      <w:pPr>
        <w:widowControl w:val="0"/>
        <w:ind w:firstLine="510"/>
        <w:rPr>
          <w:kern w:val="0"/>
          <w:lang w:eastAsia="ru-RU" w:bidi="ar-SA"/>
        </w:rPr>
      </w:pPr>
      <w:r>
        <w:rPr>
          <w:kern w:val="0"/>
          <w:lang w:eastAsia="ru-RU" w:bidi="ar-SA"/>
        </w:rPr>
        <w:t>Актуальність дослідження інформаційної функції права в юридичній науці обумовлюється як теоретичною, так і практичною значимістю завдань і проблемних питань, котрі стосуються суті процесів правового впливу на суспільні відносини. До того ж вивчення інформаційної функції права дозволяє визначити роль і місце права як джерела інформації, допоможе зрозуміти призначення права в суспільстві: чи є воно істотним компонентом культури всіх громадян або право призначене тільки для юристів; який обсяг інформації повинен міститися в праві; які межі правового регулювання суспільних відносин; чи зобов’язані громадяни вивчати і знати право; сприятиме проведенню глибшого аналізу проблем правової культури і правової обізнаності населення та посадових осіб. Виділення інформаційної функції права спонукає по іншому подивитися на систему функцій права загалом, місце і роль окремих функцій права в цій системі.</w:t>
      </w:r>
    </w:p>
    <w:p w:rsidR="0097231E" w:rsidRDefault="0097231E" w:rsidP="0097231E">
      <w:pPr>
        <w:widowControl w:val="0"/>
        <w:ind w:firstLine="510"/>
        <w:rPr>
          <w:kern w:val="0"/>
          <w:lang w:eastAsia="ru-RU" w:bidi="ar-SA"/>
        </w:rPr>
      </w:pPr>
      <w:r>
        <w:rPr>
          <w:kern w:val="0"/>
          <w:lang w:eastAsia="ru-RU" w:bidi="ar-SA"/>
        </w:rPr>
        <w:t xml:space="preserve">Слід зауважити, що до недавнього часу в загальнотеоретичних наукових напрацюваннях </w:t>
      </w:r>
      <w:r>
        <w:t>правовий</w:t>
      </w:r>
      <w:r>
        <w:rPr>
          <w:kern w:val="0"/>
          <w:lang w:eastAsia="ru-RU" w:bidi="ar-SA"/>
        </w:rPr>
        <w:t xml:space="preserve"> вплив функцій права розглядався переважно в контексті регулятивно-охоронної діяльності, котра здійснювалась від імені держави наділеними відповідною на те юридичною компетенцією органами державного апарату та їх посадовими особами. А щодо інших функцій права, зокрема, інформаційної, ціннісної, виховної, то вони розглядалися як похідні, вторинні по юридичної значимості. Відповідно і дослідження цих функцій здійснювалося за так званим «залишковим принципом». Трансформація правової системи України, яка полягає у складних, багатофункціональних змінах правової дійсності, у прагненні народу України з проголошенням державного суверенітету створити соціально-орієнтоване, громадянсько-активне і демократичне суспільство, сформувати стабільну правову державу зумовили початок складних реформаційних процесів у різних галузях життя країни. Цілком </w:t>
      </w:r>
      <w:r>
        <w:rPr>
          <w:kern w:val="0"/>
          <w:lang w:eastAsia="ru-RU" w:bidi="ar-SA"/>
        </w:rPr>
        <w:lastRenderedPageBreak/>
        <w:t>очевидно, що за таких умов актуалізувалася й інформаційна функція права, реалізація якої визначає шляхи розвитку правової реальності й пов’язується з доведенням до відома зацікавлених осіб необхідних відомостей і правової інформації щодо реалізації суб’єктами свої законних прав та інтересів, а також застереження про примусові заходи впливу й застосування юридичної відповідальності за правопорушення. Причому значимість інформаційного забезпечення процесів правового регулювання різноманітних суспільних проявляється практично на всіх етапах і у всіх формах юридичної діяльності – правотворчої, правозастосовчої, правоохоронної. Також від можливостей інформаційного впливу права залежить правильність і ефективність тлумачення норм права.</w:t>
      </w:r>
    </w:p>
    <w:p w:rsidR="0097231E" w:rsidRDefault="0097231E" w:rsidP="0097231E">
      <w:pPr>
        <w:widowControl w:val="0"/>
        <w:ind w:firstLine="510"/>
        <w:rPr>
          <w:kern w:val="0"/>
          <w:lang w:eastAsia="ru-RU" w:bidi="ar-SA"/>
        </w:rPr>
      </w:pPr>
      <w:r>
        <w:rPr>
          <w:kern w:val="0"/>
          <w:lang w:eastAsia="ru-RU" w:bidi="ar-SA"/>
        </w:rPr>
        <w:t xml:space="preserve">Слід підкреслити, що від своєчасного і повного отримання юридично значимої інформації багато в чому залежить дієвість і ефективність поведінки суб’єктів правовідносин, а також контроль за такою поведінкою з боку державних органів. Однак, незважаючи на свою очевидну важливість, дискусійні питання, пов’язані з розумінням структури і </w:t>
      </w:r>
      <w:r>
        <w:t>особливостей</w:t>
      </w:r>
      <w:r>
        <w:rPr>
          <w:kern w:val="0"/>
          <w:lang w:eastAsia="ru-RU" w:bidi="ar-SA"/>
        </w:rPr>
        <w:t xml:space="preserve"> реалізації інформаційної функції права до теперішнього часу майже не потрапляли в коло наукових інтересів правників. Відтак, зазначені обставини дозволяють говорити про доцільність і необхідність комплексного вивчення інформаційної функції права і особливостей її реалізації з метою окреслення перспектив вирішення найбільш значущих проблем державно-правової дійсності.</w:t>
      </w:r>
    </w:p>
    <w:p w:rsidR="0097231E" w:rsidRDefault="0097231E" w:rsidP="0097231E">
      <w:pPr>
        <w:widowControl w:val="0"/>
        <w:ind w:firstLine="510"/>
        <w:rPr>
          <w:kern w:val="0"/>
          <w:lang w:eastAsia="ru-RU" w:bidi="ar-SA"/>
        </w:rPr>
      </w:pPr>
      <w:r>
        <w:rPr>
          <w:kern w:val="0"/>
          <w:lang w:eastAsia="ru-RU" w:bidi="ar-SA"/>
        </w:rPr>
        <w:t xml:space="preserve">Визначення сутності поняття «функції права», виокремлення підстав їх класифікації на певні види і особливості впливу функцій права на суспільні </w:t>
      </w:r>
      <w:r>
        <w:t>відносини</w:t>
      </w:r>
      <w:r>
        <w:rPr>
          <w:kern w:val="0"/>
          <w:lang w:eastAsia="ru-RU" w:bidi="ar-SA"/>
        </w:rPr>
        <w:t xml:space="preserve"> є одним із центральних питань в загальнотеоретичних дослідженнях таких науковців як </w:t>
      </w:r>
      <w:r>
        <w:rPr>
          <w:kern w:val="0"/>
          <w:szCs w:val="26"/>
          <w:lang w:eastAsia="ru-RU" w:bidi="ar-SA"/>
        </w:rPr>
        <w:t xml:space="preserve">О. В. Зайчук, Н. М. Оніщенко, </w:t>
      </w:r>
      <w:r>
        <w:rPr>
          <w:kern w:val="0"/>
          <w:lang w:eastAsia="ru-RU" w:bidi="ar-SA"/>
        </w:rPr>
        <w:t>О. Ф. Скакун, Л. І. Заморська М. В. Цвік, В. В. Ісаєва, В. С. Ковальський, О. М. Миронець та інших.</w:t>
      </w:r>
    </w:p>
    <w:p w:rsidR="0097231E" w:rsidRDefault="0097231E" w:rsidP="0097231E">
      <w:pPr>
        <w:widowControl w:val="0"/>
        <w:ind w:firstLine="510"/>
      </w:pPr>
      <w:r>
        <w:t>Як зазначає О. Ф. Скакун, функції права являють собою основні напрями впливу права на суспільні відносини та поведінку особи з метою їх упорядкування, охорони і захисту. Відповідно до класифікації функцій права, інформаційна функція входить до підгрупи загально-соціальних функцій права. А її сутність полягає у інформуванні громадян, тобто доведення до відома адресатів про напрямки регулювання суспільних відносин, про їхні права, обов’язки та відповідальність, пізнання сутності права (тобто правову інформацію) [1].</w:t>
      </w:r>
    </w:p>
    <w:p w:rsidR="0097231E" w:rsidRDefault="0097231E" w:rsidP="0097231E">
      <w:pPr>
        <w:widowControl w:val="0"/>
        <w:ind w:firstLine="510"/>
        <w:rPr>
          <w:kern w:val="0"/>
          <w:lang w:eastAsia="ru-RU" w:bidi="ar-SA"/>
        </w:rPr>
      </w:pPr>
      <w:r>
        <w:rPr>
          <w:kern w:val="0"/>
          <w:lang w:eastAsia="ru-RU" w:bidi="ar-SA"/>
        </w:rPr>
        <w:lastRenderedPageBreak/>
        <w:t>Проведений нами огляд наукової літератури свідчить про актуальність вивчення інформаційної функції права фахівцями-правознавцями за сучасних умов трансформації національної політичної системи й непересічних обставин державотворчого і правотворчого процесів. І як доречно підкреслює І. Антошина, розгляду інформаційної функції права не приділялося належної уваги. А між тим на даний час значно зросла роль інформації у всіх сферах життєдіяльності людини. Не можна не погодитися з думкою науковця, що загальносоціальне призначення права додає якостей стабільності, системності, стійкості, організованості суспільним відносинам. Тому не випадково, що серед загальносоціальних функцій права правознавці виділяють й інформаційно-орієнтаційну функцію, яка пов’язана з тим, що право виступає джерелом ціннісної орієнтації суб’єктів, формуючи соціально корисну, позитивну спрямованість правової поведінки [2, с.15-16].</w:t>
      </w:r>
    </w:p>
    <w:p w:rsidR="0097231E" w:rsidRDefault="0097231E" w:rsidP="0097231E">
      <w:pPr>
        <w:widowControl w:val="0"/>
        <w:ind w:firstLine="510"/>
        <w:rPr>
          <w:kern w:val="0"/>
          <w:lang w:eastAsia="ru-RU" w:bidi="ar-SA"/>
        </w:rPr>
      </w:pPr>
      <w:r>
        <w:rPr>
          <w:kern w:val="0"/>
          <w:lang w:eastAsia="ru-RU" w:bidi="ar-SA"/>
        </w:rPr>
        <w:t xml:space="preserve">І. Антошина, зауважує, що склад і специфіка функцій права не може залишатися незмінною. Так, на її думку, зміни в соціальному житті, індивідуалізація </w:t>
      </w:r>
      <w:r>
        <w:t>суспільства</w:t>
      </w:r>
      <w:r>
        <w:rPr>
          <w:kern w:val="0"/>
          <w:lang w:eastAsia="ru-RU" w:bidi="ar-SA"/>
        </w:rPr>
        <w:t xml:space="preserve"> і процес його глобалізації спричиняють зміни в рольовому призначенні права та появу такого стабільного напрямки впливу права на життя людини як інформаційний вплив. Тенденція до все більшої інформатизації суспільства посилює роль інформаційної функції права, оскільки формування образу права і правова інформованість особистості складають необхідний в правовій сфері момент людського буття. Крім того, сьогодні інформаційна функція права виступає в якості найважливішої сторони реалізації права, дозволяє визначити перспективи вирішення найбільш значущих проблем державного управління, адже саме інформація є тим орієнтиром, який вказує суб’єкту суспільних відносин необхідний варіант поведінки. При цьому цільова складова інформаційної функції права виражена в формуванні в суспільстві такої правової ідеології, яка відповідає правовому менталітету народу, що дозволяє ефективно здійснювати правове регулювання. І. Антошина стверджує, що формування образу права і правової обізнаності у людини становить призначення інформаційної функції права. У більш широкому плані інформаційна функція права передбачає правове інформування суб’єктів права і формування соціально-корисної, позитивної спрямованості їхньої поведінки; підтримання цілісності та нормального функціонування правової системи [2, с. 17]. Важливим для юридичної науки є аналіз змістовної характеристики </w:t>
      </w:r>
      <w:r>
        <w:rPr>
          <w:kern w:val="0"/>
          <w:lang w:eastAsia="ru-RU" w:bidi="ar-SA"/>
        </w:rPr>
        <w:lastRenderedPageBreak/>
        <w:t>інформаційної функції права як системної категорії, в результаті чого І. Антошина розкриває її за трьома напрямками, через які вона самостійно, але водночас у взаємодії з іншими функціями, реалізується. Зокрема, мова йде про реалізацію мети правового інформування, досягнення цілей сприйняття правової інформації, а також форм і середовища обміну і передачі правової інформації, завдяки чому стають можливими збагачення досвіду, накопичення правових знань, оволодіння певною діяльністю, узгодження дій і взаєморозуміння людей в цілому. Цей процес проявляє себе у всіх сферах суспільних відносин й забезпечується шляхом комунікації, а право тут виступає як один із засобів комунікації. У сучасному суспільстві інформаційна функція права виступає як самостійна функція права, стратегічною метою якої є досягнення правомірної поведінки, заснованої на сформованому образі права і такої, що відповідає реаліям правової інформованості. Відтак, процес формування знань суб’єкта правовідносин переходить на інший ціннісний рівень, тому потреба в інформації росте пропорційно зростанню правової культури, у зв’язку з чим проявляється зв’язок інформаційної функції права з виховною функцією права, яка впливає на переконання і світогляд людини. Також інформаційна функція пов’язана з регулятивною і охоронною функціями права, оскільки регулювання та охорона завжди припускають наявність інформаційного впливу. А доведення правової інформації адресату виступає передумовою для дії регулятивної і охоронної функцій права. Таким чином, підсумовує І. Антошина, досягнення належної правової інформованості – природній шлях до забезпечення реалізації всіх функцій права,тому інформаційна функція права набуває основоположного значення в сучасному суспільстві [2, с. 18-19].</w:t>
      </w:r>
    </w:p>
    <w:p w:rsidR="0097231E" w:rsidRDefault="0097231E" w:rsidP="0097231E">
      <w:pPr>
        <w:widowControl w:val="0"/>
        <w:ind w:firstLine="510"/>
        <w:rPr>
          <w:kern w:val="0"/>
          <w:lang w:eastAsia="ru-RU" w:bidi="ar-SA"/>
        </w:rPr>
      </w:pPr>
      <w:r>
        <w:rPr>
          <w:kern w:val="0"/>
          <w:lang w:eastAsia="ru-RU" w:bidi="ar-SA"/>
        </w:rPr>
        <w:t xml:space="preserve">Також І. Антошина не оминула увагою цікаве питання взаємозв’язку </w:t>
      </w:r>
      <w:r>
        <w:t>інформаційної</w:t>
      </w:r>
      <w:r>
        <w:rPr>
          <w:kern w:val="0"/>
          <w:lang w:eastAsia="ru-RU" w:bidi="ar-SA"/>
        </w:rPr>
        <w:t xml:space="preserve"> функції права та інформаційної функції держави, їх впливу на суспільні відносини. Дослідниця зазначає, що Україна, будуючи інформаційне суспільство, докладає значних зусиль на шляху інтеграції в Європейський Союз, тому питання управління інформаційними ресурсами з метою надання їм якості стабільність, системності, стійкості, організованості, стоять особливо гостро. [3, с. 220].</w:t>
      </w:r>
    </w:p>
    <w:p w:rsidR="0097231E" w:rsidRDefault="0097231E" w:rsidP="0097231E">
      <w:pPr>
        <w:widowControl w:val="0"/>
        <w:ind w:firstLine="510"/>
        <w:rPr>
          <w:rFonts w:cs="Times New Roman"/>
          <w:bCs/>
          <w:iCs/>
          <w:kern w:val="0"/>
          <w:lang w:eastAsia="ru-RU" w:bidi="ar-SA"/>
        </w:rPr>
      </w:pPr>
      <w:r>
        <w:rPr>
          <w:rFonts w:cs="Times New Roman"/>
          <w:kern w:val="0"/>
          <w:lang w:eastAsia="ru-RU" w:bidi="ar-SA"/>
        </w:rPr>
        <w:t xml:space="preserve">В розрізі окресленого кола питань, </w:t>
      </w:r>
      <w:r>
        <w:rPr>
          <w:rFonts w:cs="Times New Roman"/>
          <w:bCs/>
          <w:kern w:val="0"/>
          <w:szCs w:val="19"/>
          <w:lang w:eastAsia="uk-UA" w:bidi="ar-SA"/>
        </w:rPr>
        <w:t xml:space="preserve">Арістова І. В. додає, що </w:t>
      </w:r>
      <w:r>
        <w:rPr>
          <w:kern w:val="0"/>
          <w:szCs w:val="27"/>
          <w:lang w:eastAsia="ru-RU" w:bidi="ar-SA"/>
        </w:rPr>
        <w:t xml:space="preserve">перехід будь-якої країни до інформаційного суспільства вимагає переосмислення, а у окремих випадках і розробки нових механізмів </w:t>
      </w:r>
      <w:r>
        <w:rPr>
          <w:kern w:val="0"/>
          <w:szCs w:val="27"/>
          <w:lang w:eastAsia="ru-RU" w:bidi="ar-SA"/>
        </w:rPr>
        <w:lastRenderedPageBreak/>
        <w:t xml:space="preserve">регулювання відносин, що виникають між громадянами, їх об’єднаннями та державою. Логіка розвитку суспільства і держави потребує не тільки удосконалення державного </w:t>
      </w:r>
      <w:r>
        <w:t>управління</w:t>
      </w:r>
      <w:r>
        <w:rPr>
          <w:kern w:val="0"/>
          <w:szCs w:val="27"/>
          <w:lang w:eastAsia="ru-RU" w:bidi="ar-SA"/>
        </w:rPr>
        <w:t xml:space="preserve"> за допомогою його інформатизації, але і нової стратегії державного управління в період становлення та розвитку інформаційного суспільства. А систематизація інформаційних зв’язків у суспільних системах вимагає багатоаспектного дослідження, в якому, поряд з іншими, першочергового значення набувають організаційно-правові аспекти </w:t>
      </w:r>
      <w:r>
        <w:rPr>
          <w:rFonts w:cs="Times New Roman"/>
          <w:kern w:val="0"/>
          <w:lang w:eastAsia="ru-RU" w:bidi="ar-SA"/>
        </w:rPr>
        <w:t>[4, с.3]. Тому для досягнення мети в формі інформатизації суспільства на державу покладаються певні обов’язки в сфері здійснення інформаційних політики та управління інформаційними відносинами. Зазначена мета може бути досягнута завдяки залученню не лише інститутів держави, а й правового інструментарію. Отже, інформаційна функція держави і інформаційна функція права є саме тими діючими «важелями», здатними виконати завдання ефективного державного управління інформаційною сферою відповідно до стандартів, принципів і норм, вироблених європейською спільнотою, з урахуванням особливостей розвитку української держави. Держава для ефективного управління соціальними процесами має бути інформаційно відкритою, адже інформаційна функція є показником стану державного режиму, що обумовлюється принципом гласності й іншими демократичними правами і свободами. А чим нижче рівень інформаційної відкритості між державою і суспільством, тим нижче розвиненість правової держави. Антошина І. В. підкреслює, що д</w:t>
      </w:r>
      <w:r>
        <w:rPr>
          <w:rFonts w:cs="Times New Roman"/>
          <w:bCs/>
          <w:iCs/>
          <w:kern w:val="0"/>
          <w:lang w:eastAsia="ru-RU" w:bidi="ar-SA"/>
        </w:rPr>
        <w:t xml:space="preserve">о процесу реалізації інформаційної функції держави залучаються органи державної влади всіх трьох гілок. Одночасно ж відбувається реалізація інформаційної функції права. Не тільки нормотворча діяльність, в результаті якої відбувається фіксація правової інформації в нормативних актах, але і діяльність по доведенню до фізичних і юридичних осіб правової інформації. На стадії наділення інформацією суб’єктів правовідносин в повній мірі активізується така функція права, як інформаційна. Реалізація інформаційної функції права проявляється також і в процесі правотворчості. З одного боку, це – процес, спрямований на вдосконалення законодавства, його впорядкування з метою можливості доведення його до відома більшості осіб. З іншого боку, це забезпечення доступності отримання правової інформації, що включає закріплення в законодавстві права на правову інформацію, і забезпечення можливості реалізації цього права </w:t>
      </w:r>
      <w:r>
        <w:rPr>
          <w:rFonts w:cs="Times New Roman"/>
          <w:kern w:val="0"/>
          <w:lang w:eastAsia="ru-RU" w:bidi="ar-SA"/>
        </w:rPr>
        <w:t>[</w:t>
      </w:r>
      <w:r>
        <w:rPr>
          <w:rFonts w:cs="Times New Roman"/>
          <w:bCs/>
          <w:iCs/>
          <w:kern w:val="0"/>
          <w:lang w:eastAsia="uk-UA" w:bidi="ar-SA"/>
        </w:rPr>
        <w:t>3, с. </w:t>
      </w:r>
      <w:r>
        <w:rPr>
          <w:rFonts w:cs="Times New Roman"/>
          <w:kern w:val="0"/>
          <w:lang w:eastAsia="ru-RU" w:bidi="ar-SA"/>
        </w:rPr>
        <w:t xml:space="preserve">220-222]. </w:t>
      </w:r>
      <w:r>
        <w:rPr>
          <w:rFonts w:cs="Times New Roman"/>
          <w:kern w:val="0"/>
          <w:lang w:eastAsia="ru-RU" w:bidi="ar-SA"/>
        </w:rPr>
        <w:lastRenderedPageBreak/>
        <w:t xml:space="preserve">Цілком розділяємо думку Антошиної І. В., що інформаційна функція права впливає на інформаційні відносини, які виникають при обміні правовою інформацією. А формування правовій інформованості особистості і трансформація правової інформації в правові знання виступає метою інформаційної функції. Крім того, правова інформація, котра міститься в правових актах, має інформаційний, оціночний і регулятивний вплив, що розкриває специфіку інформаційної функції права, зазначає науковець. Таким чином, інформаційний вплив права обумовлений самим розумінням права як інформації. Розглядаючи процеси взаємного впливу інформаційної функції права та інформаційної функції держави, Антошина І. В. робить висновок, що </w:t>
      </w:r>
      <w:r>
        <w:rPr>
          <w:rFonts w:cs="Times New Roman"/>
          <w:bCs/>
          <w:iCs/>
          <w:kern w:val="0"/>
          <w:lang w:eastAsia="ru-RU" w:bidi="ar-SA"/>
        </w:rPr>
        <w:t>реалізація інформаційної функції держави є передумовою для реалізації інформаційної функції права, а їх спільний ефективний вплив на правову дійсність визначає напрямок розвитку правової культури в Україні, визначає зміст правового виховання населення, що має слугувати підвищенню ефективності дії українського права.</w:t>
      </w:r>
    </w:p>
    <w:p w:rsidR="0097231E" w:rsidRDefault="0097231E" w:rsidP="0097231E">
      <w:pPr>
        <w:widowControl w:val="0"/>
        <w:ind w:firstLine="510"/>
        <w:rPr>
          <w:kern w:val="0"/>
          <w:lang w:eastAsia="uk-UA" w:bidi="ar-SA"/>
        </w:rPr>
      </w:pPr>
      <w:r>
        <w:rPr>
          <w:kern w:val="0"/>
          <w:lang w:eastAsia="ru-RU" w:bidi="ar-SA"/>
        </w:rPr>
        <w:t>Детальне вивчення впливу інформаційної функції права на правову культуру суспільства проведено Макеєвою О. М., яка обґрунтовує наступні положення свого дослідження: 1)</w:t>
      </w:r>
      <w:r>
        <w:rPr>
          <w:rFonts w:eastAsia="TimesNewRoman"/>
          <w:kern w:val="0"/>
          <w:lang w:eastAsia="uk-UA" w:bidi="ar-SA"/>
        </w:rPr>
        <w:t xml:space="preserve"> інформаційна функція права полягає у доведенні до громадян правової інформації, впливає на правосвідомість особи, сприяє формуванню інформаційно-правової культури </w:t>
      </w:r>
      <w:r>
        <w:t>особи</w:t>
      </w:r>
      <w:r>
        <w:rPr>
          <w:rFonts w:eastAsia="TimesNewRoman"/>
          <w:kern w:val="0"/>
          <w:lang w:eastAsia="uk-UA" w:bidi="ar-SA"/>
        </w:rPr>
        <w:t xml:space="preserve">; 2) вивчення механізму реалізації інформаційної функції права зумовлює теоретико-правовий аналіз його сутності та елементів, таких як: </w:t>
      </w:r>
      <w:r>
        <w:rPr>
          <w:rFonts w:eastAsia="TimesNewRoman"/>
          <w:kern w:val="0"/>
          <w:szCs w:val="22"/>
          <w:lang w:eastAsia="uk-UA" w:bidi="ar-SA"/>
        </w:rPr>
        <w:t>система правової інформації; суб’єкти,</w:t>
      </w:r>
      <w:r>
        <w:rPr>
          <w:rFonts w:eastAsia="TimesNewRoman"/>
          <w:kern w:val="0"/>
          <w:sz w:val="32"/>
          <w:szCs w:val="22"/>
          <w:lang w:eastAsia="uk-UA" w:bidi="ar-SA"/>
        </w:rPr>
        <w:t xml:space="preserve"> </w:t>
      </w:r>
      <w:r>
        <w:rPr>
          <w:rFonts w:eastAsia="TimesNewRoman"/>
          <w:kern w:val="0"/>
          <w:szCs w:val="22"/>
          <w:lang w:eastAsia="uk-UA" w:bidi="ar-SA"/>
        </w:rPr>
        <w:t>які здійснюють функції права; об’єкти впливу</w:t>
      </w:r>
      <w:r>
        <w:rPr>
          <w:rFonts w:eastAsia="TimesNewRoman"/>
          <w:kern w:val="0"/>
          <w:sz w:val="32"/>
          <w:szCs w:val="22"/>
          <w:lang w:eastAsia="uk-UA" w:bidi="ar-SA"/>
        </w:rPr>
        <w:t xml:space="preserve"> </w:t>
      </w:r>
      <w:r>
        <w:rPr>
          <w:rFonts w:eastAsia="TimesNewRoman"/>
          <w:kern w:val="0"/>
          <w:szCs w:val="22"/>
          <w:lang w:eastAsia="uk-UA" w:bidi="ar-SA"/>
        </w:rPr>
        <w:t>інформаційної функції права; юридичні засоби</w:t>
      </w:r>
      <w:r>
        <w:rPr>
          <w:rFonts w:eastAsia="TimesNewRoman"/>
          <w:kern w:val="0"/>
          <w:sz w:val="32"/>
          <w:szCs w:val="22"/>
          <w:lang w:eastAsia="uk-UA" w:bidi="ar-SA"/>
        </w:rPr>
        <w:t xml:space="preserve"> </w:t>
      </w:r>
      <w:r>
        <w:rPr>
          <w:rFonts w:eastAsia="TimesNewRoman"/>
          <w:kern w:val="0"/>
          <w:szCs w:val="22"/>
          <w:lang w:eastAsia="uk-UA" w:bidi="ar-SA"/>
        </w:rPr>
        <w:t xml:space="preserve">правового інформування та підтримання інформаційної цілісності правової системи; 3) такі три </w:t>
      </w:r>
      <w:r>
        <w:rPr>
          <w:rFonts w:eastAsia="TimesNewRoman"/>
          <w:kern w:val="0"/>
          <w:lang w:eastAsia="uk-UA" w:bidi="ar-SA"/>
        </w:rPr>
        <w:t xml:space="preserve">форми правового впливу як інформаційно-психологічна, виховна та соціальна забезпечують реалізацію інформаційної функції права й впливають на формування правової свідомості </w:t>
      </w:r>
      <w:r>
        <w:rPr>
          <w:kern w:val="0"/>
          <w:lang w:eastAsia="uk-UA" w:bidi="ar-SA"/>
        </w:rPr>
        <w:t xml:space="preserve">та правової культури </w:t>
      </w:r>
      <w:r>
        <w:t>особи</w:t>
      </w:r>
      <w:r>
        <w:rPr>
          <w:kern w:val="0"/>
          <w:lang w:eastAsia="uk-UA" w:bidi="ar-SA"/>
        </w:rPr>
        <w:t xml:space="preserve"> в умовах становлення інформаційного суспільства;</w:t>
      </w:r>
    </w:p>
    <w:p w:rsidR="0097231E" w:rsidRDefault="0097231E" w:rsidP="0097231E">
      <w:pPr>
        <w:widowControl w:val="0"/>
        <w:ind w:firstLine="510"/>
        <w:rPr>
          <w:kern w:val="0"/>
          <w:lang w:eastAsia="uk-UA" w:bidi="ar-SA"/>
        </w:rPr>
      </w:pPr>
      <w:r>
        <w:rPr>
          <w:spacing w:val="-20"/>
          <w:kern w:val="0"/>
          <w:szCs w:val="28"/>
          <w:lang w:eastAsia="uk-UA" w:bidi="ar-SA"/>
        </w:rPr>
        <w:t>4) п</w:t>
      </w:r>
      <w:r>
        <w:rPr>
          <w:kern w:val="0"/>
          <w:lang w:eastAsia="uk-UA" w:bidi="ar-SA"/>
        </w:rPr>
        <w:t xml:space="preserve">рава суб’єктів в галузі </w:t>
      </w:r>
      <w:r>
        <w:t>інформації</w:t>
      </w:r>
      <w:r>
        <w:rPr>
          <w:kern w:val="0"/>
          <w:lang w:eastAsia="uk-UA" w:bidi="ar-SA"/>
        </w:rPr>
        <w:t xml:space="preserve"> складають юридичну основу реалізації інформаційної функції права, оскільки право завжди містить у собі і несе у свідомість людей певну інформацію, а при відсутності або обмеженому доступі до неї інформаційний вплив права на суспільні відносини не відбувається і норми права не реалізуються; 5) у сучасних умовах важливою складовою державної інформаційної політики повинна стати концепція </w:t>
      </w:r>
      <w:r>
        <w:rPr>
          <w:kern w:val="0"/>
          <w:lang w:eastAsia="uk-UA" w:bidi="ar-SA"/>
        </w:rPr>
        <w:lastRenderedPageBreak/>
        <w:t>формування правової культури суспільства, необхідним базовим компонентом якої виступає правова інформованість; 6)</w:t>
      </w:r>
      <w:r>
        <w:rPr>
          <w:rFonts w:eastAsia="Times New Roman"/>
          <w:kern w:val="0"/>
          <w:lang w:eastAsia="ru-RU" w:bidi="ar-SA"/>
        </w:rPr>
        <w:t xml:space="preserve"> </w:t>
      </w:r>
      <w:r>
        <w:rPr>
          <w:kern w:val="0"/>
          <w:lang w:eastAsia="uk-UA" w:bidi="ar-SA"/>
        </w:rPr>
        <w:t>рівень правової культури громадян і суспільства залежить від ефективності інформаційного впливу права, визначає долю політико-правових реформ і функціонування всієї правової системи України [5, с. 47-51].</w:t>
      </w:r>
    </w:p>
    <w:p w:rsidR="0097231E" w:rsidRDefault="0097231E" w:rsidP="0097231E">
      <w:pPr>
        <w:widowControl w:val="0"/>
        <w:ind w:firstLine="510"/>
        <w:rPr>
          <w:kern w:val="0"/>
          <w:szCs w:val="36"/>
          <w:lang w:eastAsia="ru-RU" w:bidi="ar-SA"/>
        </w:rPr>
      </w:pPr>
      <w:r>
        <w:rPr>
          <w:kern w:val="0"/>
          <w:lang w:eastAsia="ru-RU" w:bidi="ar-SA"/>
        </w:rPr>
        <w:t xml:space="preserve">Як вказує Корж І.Ф., у правовій науці виділяють п’ять груп функцій права: загальноправові; міжгалузеві; галузеві; правових інститутів; норм права [6, с. 27]. У зв’язку з цим заслуговує на увагу дослідження Матійко М. В. саме інформаційної функції цивільного права. Науковець зазначає, що тенденції персоналізації, глобалізації, інформатизації та фрагментації суспільного життя підвищують роль інформаційної функції права, яка проявляє себе і на цивілістичному рівні. А </w:t>
      </w:r>
      <w:r>
        <w:rPr>
          <w:kern w:val="0"/>
          <w:szCs w:val="36"/>
          <w:lang w:eastAsia="ru-RU" w:bidi="ar-SA"/>
        </w:rPr>
        <w:t>останні тенденції суспільного розвитку підштовхують втілення великих потенціальних інформаційних можливостей цивільного права, підсилюють прояв приватноправових засад в інформаційній сфері суспільства, відтак, інформаційна функція цивільного права виступає інформаційним напрямком впливу цивільного права на суспільні відносини та проявляється як інформаційне соціальне призначення цивільного права [7, с. </w:t>
      </w:r>
      <w:r>
        <w:rPr>
          <w:kern w:val="0"/>
          <w:szCs w:val="20"/>
          <w:lang w:eastAsia="ru-RU" w:bidi="ar-SA"/>
        </w:rPr>
        <w:t>1</w:t>
      </w:r>
      <w:r>
        <w:rPr>
          <w:kern w:val="0"/>
          <w:szCs w:val="36"/>
          <w:lang w:eastAsia="ru-RU" w:bidi="ar-SA"/>
        </w:rPr>
        <w:t>].</w:t>
      </w:r>
    </w:p>
    <w:p w:rsidR="0097231E" w:rsidRDefault="0097231E" w:rsidP="0097231E">
      <w:pPr>
        <w:widowControl w:val="0"/>
        <w:ind w:firstLine="510"/>
        <w:rPr>
          <w:kern w:val="0"/>
          <w:lang w:eastAsia="ru-RU" w:bidi="ar-SA"/>
        </w:rPr>
      </w:pPr>
      <w:r>
        <w:rPr>
          <w:kern w:val="0"/>
          <w:lang w:eastAsia="ru-RU" w:bidi="ar-SA"/>
        </w:rPr>
        <w:t xml:space="preserve">Виконуючи інформаційну функцію, цивільне право виявляє себе в ознайомленні суб’єктів цивільних відносин з окремими положеннями концепції прав людини (приватної особи), загальними тенденціями правового регулювання, </w:t>
      </w:r>
      <w:r>
        <w:t>гарантіями</w:t>
      </w:r>
      <w:r>
        <w:rPr>
          <w:kern w:val="0"/>
          <w:lang w:eastAsia="ru-RU" w:bidi="ar-SA"/>
        </w:rPr>
        <w:t xml:space="preserve"> суб’єктивних прав, способами їх захисту, можливостями мінімізувати витрати, інформуванням людини щодо правових цінностей та цінності права. Цивільне право інформує про основні правові концепти та терміни, моделі зобов’язань. Інформація, надана цивільним правом, закріплює правові цінності та цінності права. Інформаційна функція цивільного права, підкреслює Матійко М. В., здійснюється за допомогою закріплення в цивільно-правових дефініціях визначень таких понять, які відображують систему цивільно-правових поглядів, оцінок відносно явищ та процесів, які знаходяться у сфері цивільно-правового регулювання. Науковець пропонує розрізняти два аспекти змісту інформаційної функції цивільного права: загальна інформаційна дія цивільного права (як і інших ідеологічних форм) та інформаційна дія, здійснювана через систему юридичних засобів, тобто через механізм правового регулювання. При цьому Матійко В. М. наголошує, що з точки зору </w:t>
      </w:r>
      <w:r>
        <w:rPr>
          <w:kern w:val="0"/>
          <w:lang w:eastAsia="ru-RU" w:bidi="ar-SA"/>
        </w:rPr>
        <w:lastRenderedPageBreak/>
        <w:t>сучасного погляду на механізм дії права нормативне регулювання має підсилюватися інформаційно-ціннісним впливом на суспільні відносини [8, с. 203-204]</w:t>
      </w:r>
    </w:p>
    <w:p w:rsidR="0097231E" w:rsidRDefault="0097231E" w:rsidP="0097231E">
      <w:pPr>
        <w:widowControl w:val="0"/>
        <w:ind w:firstLine="510"/>
      </w:pPr>
      <w:r>
        <w:t>На актуальність проблеми реалізації інформаційної функції права в діяльності органів внутрішніх справ зосередив свою увагу Корж Є. М. На його думку, реалізація функцій права є основним напрямом впливу права на волю, свідомість та поведінку суб’єктів права, а також суспільні відносини з метою їх врегулювання. Органи внутрішніх справ (далі – ОВС) здійснюють правоохоронну функцію і забезпечують громадську безпеку, що є невід’ємним елементом правової державності. Пріоритетом в роботі ОВС має бути профілактика і попередження правопорушень, адже краще не допустити порушення права і попередити його. Співробітник ОВС у діяльності найближче пов’язаний спілкуванням із потенційними чи фактичними правопорушниками і може реально донести до них зміст правових норм, попередити про юридичну відповідальність за їх порушення. Реалізація права здійснюється за допомогою різних форм, зокрема шляхом застосування вимог правових норм. Науковець зазначає, що інформаційна функція права в умовах тотальної інформатизації суспільних процесів набуває нового значення і отримує перспективу збагачення новим інструментарієм для здійснення правового інформування громадян, попередження та профілактики правопорушень, визначення форм і методів реалізації інформаційної функції права в діяльності ОВС та вдосконалення процесу правової освіти населення, що здійснюється цими органами [9].</w:t>
      </w:r>
    </w:p>
    <w:p w:rsidR="0097231E" w:rsidRDefault="0097231E" w:rsidP="0097231E">
      <w:pPr>
        <w:widowControl w:val="0"/>
        <w:ind w:firstLine="510"/>
      </w:pPr>
      <w:r>
        <w:t>Отже, дослідження інформаційної функції права в теоретичних розробках і практичних рекомендаціях науковців щодо ефективності її реалізації в різних сферах суспільних відносин займає важливе місце. Інформаційна насиченість суспільного розвитку, еволюція правової держави і громадянського суспільства, формування глобального інформаційного простору спричиняють застосування усіх можливих важелів, серед яких виділяється й інформаційна функція права, для побудови сучасної української держави, її інтеграції у світовий та європейський простір, подальший розвиток інформаційної культури особи, забезпечення інформаційної відкритості діяльності органів держави та місцевого самоврядування, становлення інформаційного суспільства загалом.</w:t>
      </w:r>
    </w:p>
    <w:p w:rsidR="0097231E" w:rsidRDefault="0097231E" w:rsidP="0097231E">
      <w:pPr>
        <w:pStyle w:val="a3"/>
        <w:rPr>
          <w:kern w:val="0"/>
          <w:lang w:eastAsia="ru-RU" w:bidi="ar-SA"/>
        </w:rPr>
      </w:pPr>
      <w:r>
        <w:rPr>
          <w:kern w:val="0"/>
          <w:lang w:eastAsia="ru-RU" w:bidi="ar-SA"/>
        </w:rPr>
        <w:lastRenderedPageBreak/>
        <w:t>Література</w:t>
      </w:r>
    </w:p>
    <w:p w:rsidR="0097231E" w:rsidRDefault="0097231E" w:rsidP="0097231E">
      <w:pPr>
        <w:pStyle w:val="a5"/>
      </w:pPr>
      <w:r>
        <w:t>1. Скакун О. Ф. Теорія права і держави [Електронний ресурс]. Режим доступу: http://westudents.com.ua/glavy/70058-6-funkts-prava.html</w:t>
      </w:r>
    </w:p>
    <w:p w:rsidR="0097231E" w:rsidRDefault="0097231E" w:rsidP="0097231E">
      <w:pPr>
        <w:pStyle w:val="a5"/>
      </w:pPr>
      <w:r>
        <w:t>2. Антошина И. Информационная функция права как общеправовая функция // Jurnalul juridic național: teorie și practică • Национальный юридический журнал: теория и практика • National law journal: teory and practice Nr. 1(5) Februarie 2014 - c. 15-19</w:t>
      </w:r>
    </w:p>
    <w:p w:rsidR="0097231E" w:rsidRDefault="0097231E" w:rsidP="0097231E">
      <w:pPr>
        <w:pStyle w:val="a5"/>
      </w:pPr>
      <w:r>
        <w:t>3. Антошина И. В. Связь информационной функции государства и нформационной функции права // Актуальні проблеми держави і права: збірник наукових праць. Вип. 65. / редкол.: С. В. Ківалов та ін. – Одеса: Юридична література, 2013. – 704 с. – 218-224 с.</w:t>
      </w:r>
    </w:p>
    <w:p w:rsidR="0097231E" w:rsidRDefault="0097231E" w:rsidP="0097231E">
      <w:pPr>
        <w:pStyle w:val="a5"/>
      </w:pPr>
      <w:r>
        <w:t xml:space="preserve">4. Арістова І. В. Державна інформаційна політика та її реалізація в діяльності органів внутрішніх справ України: організаційно-правові засад: автореф. дис... д-ра юрид. наук: 12.00.07 / Арістова І. В.; Національний </w:t>
      </w:r>
      <w:r>
        <w:br/>
        <w:t>ун-т внутрішніх справ. - Х., 2002. - 39 с.</w:t>
      </w:r>
    </w:p>
    <w:p w:rsidR="0097231E" w:rsidRDefault="0097231E" w:rsidP="0097231E">
      <w:pPr>
        <w:pStyle w:val="a5"/>
      </w:pPr>
      <w:r>
        <w:t>5. Макеєва О. М. Інформаційна функція права та її вплив на правову культуру суспільства // Наукові праці Національного авіаційного університету. Серія: Юридичний вісник «Повітряне і космічне право»: Зб. Наук. Пр.. – К.: НАУ, 2015. - № 3 (36) – 169 с.</w:t>
      </w:r>
    </w:p>
    <w:p w:rsidR="0097231E" w:rsidRDefault="0097231E" w:rsidP="0097231E">
      <w:pPr>
        <w:pStyle w:val="a5"/>
      </w:pPr>
      <w:r>
        <w:t>6. Корж І. Ф. Зв’язок категорій «функція права» і «правопорядок» з правом громадян на отримання публічної інформації // «Правова інформатика». – № 2 (38) – 2013 – с. 25-30</w:t>
      </w:r>
    </w:p>
    <w:p w:rsidR="0097231E" w:rsidRDefault="0097231E" w:rsidP="0097231E">
      <w:pPr>
        <w:pStyle w:val="a5"/>
      </w:pPr>
      <w:r>
        <w:t>7. Матійко М. В. Інформаційна функція цивільного права: автореф. дис... канд. юрид. наук: 12.00.03 / Матійко М. В.; Одеська національна юридична академія. - О., 2009. - 20 с.</w:t>
      </w:r>
    </w:p>
    <w:p w:rsidR="0097231E" w:rsidRDefault="0097231E" w:rsidP="0097231E">
      <w:pPr>
        <w:pStyle w:val="a5"/>
      </w:pPr>
      <w:r>
        <w:t>8. Матійко М.В. Інформаційна функція цивільного права // Актуальні проблеми держави і права. – 2008. – №39. – С. 199-204</w:t>
      </w:r>
    </w:p>
    <w:p w:rsidR="0097231E" w:rsidRDefault="0097231E" w:rsidP="0097231E">
      <w:pPr>
        <w:pStyle w:val="a5"/>
      </w:pPr>
      <w:r>
        <w:t>9. Корж Є. М. Реалізація інформаційної функції права в діяльності органів внутрішніх справ [Текст] : автореф. дис. ... канд. юрид. наук : 12.00.01 / Корж Є. М.; Харк. нац. ун-т внутр. справ. - Х., 2010. - 20 с.</w:t>
      </w:r>
    </w:p>
    <w:p w:rsidR="0097231E" w:rsidRDefault="0097231E" w:rsidP="0097231E">
      <w:pPr>
        <w:widowControl w:val="0"/>
        <w:ind w:firstLine="510"/>
      </w:pPr>
    </w:p>
    <w:p w:rsidR="00CF4D47" w:rsidRDefault="00CF4D47"/>
    <w:sectPr w:rsidR="00CF4D47" w:rsidSect="0097231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7E7" w:rsidRDefault="003237E7" w:rsidP="0097231E">
      <w:r>
        <w:separator/>
      </w:r>
    </w:p>
  </w:endnote>
  <w:endnote w:type="continuationSeparator" w:id="0">
    <w:p w:rsidR="003237E7" w:rsidRDefault="003237E7" w:rsidP="0097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MS Mincho"/>
    <w:charset w:val="80"/>
    <w:family w:val="auto"/>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1E" w:rsidRDefault="0097231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52526"/>
      <w:docPartObj>
        <w:docPartGallery w:val="Page Numbers (Bottom of Page)"/>
        <w:docPartUnique/>
      </w:docPartObj>
    </w:sdtPr>
    <w:sdtContent>
      <w:bookmarkStart w:id="2" w:name="_GoBack" w:displacedByCustomXml="prev"/>
      <w:bookmarkEnd w:id="2" w:displacedByCustomXml="prev"/>
      <w:p w:rsidR="0097231E" w:rsidRDefault="0097231E">
        <w:pPr>
          <w:pStyle w:val="a8"/>
          <w:jc w:val="right"/>
        </w:pPr>
        <w:r>
          <w:fldChar w:fldCharType="begin"/>
        </w:r>
        <w:r>
          <w:instrText>PAGE   \* MERGEFORMAT</w:instrText>
        </w:r>
        <w:r>
          <w:fldChar w:fldCharType="separate"/>
        </w:r>
        <w:r w:rsidRPr="0097231E">
          <w:rPr>
            <w:noProof/>
            <w:lang w:val="ru-RU"/>
          </w:rPr>
          <w:t>122</w:t>
        </w:r>
        <w:r>
          <w:fldChar w:fldCharType="end"/>
        </w:r>
      </w:p>
    </w:sdtContent>
  </w:sdt>
  <w:p w:rsidR="0097231E" w:rsidRDefault="0097231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1E" w:rsidRDefault="009723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7E7" w:rsidRDefault="003237E7" w:rsidP="0097231E">
      <w:r>
        <w:separator/>
      </w:r>
    </w:p>
  </w:footnote>
  <w:footnote w:type="continuationSeparator" w:id="0">
    <w:p w:rsidR="003237E7" w:rsidRDefault="003237E7" w:rsidP="00972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1E" w:rsidRDefault="009723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1E" w:rsidRDefault="009723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1E" w:rsidRDefault="009723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0C"/>
    <w:rsid w:val="00196AE4"/>
    <w:rsid w:val="003237E7"/>
    <w:rsid w:val="003C230C"/>
    <w:rsid w:val="0097231E"/>
    <w:rsid w:val="00C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1E"/>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97231E"/>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97231E"/>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7231E"/>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97231E"/>
    <w:rPr>
      <w:rFonts w:ascii="Cambria" w:eastAsia="DejaVu Sans" w:hAnsi="Cambria" w:cs="DejaVu Sans"/>
      <w:b/>
      <w:kern w:val="2"/>
      <w:sz w:val="30"/>
      <w:szCs w:val="24"/>
      <w:lang w:val="uk-UA" w:eastAsia="hi-IN" w:bidi="hi-IN"/>
    </w:rPr>
  </w:style>
  <w:style w:type="paragraph" w:customStyle="1" w:styleId="a3">
    <w:name w:val="літ"/>
    <w:basedOn w:val="a"/>
    <w:rsid w:val="0097231E"/>
    <w:pPr>
      <w:keepNext/>
      <w:spacing w:before="360" w:after="60"/>
      <w:jc w:val="center"/>
    </w:pPr>
    <w:rPr>
      <w:b/>
      <w:i/>
    </w:rPr>
  </w:style>
  <w:style w:type="paragraph" w:customStyle="1" w:styleId="a4">
    <w:name w:val="підп"/>
    <w:basedOn w:val="a"/>
    <w:rsid w:val="0097231E"/>
    <w:pPr>
      <w:jc w:val="right"/>
    </w:pPr>
    <w:rPr>
      <w:i/>
    </w:rPr>
  </w:style>
  <w:style w:type="paragraph" w:customStyle="1" w:styleId="a5">
    <w:name w:val="літ осн"/>
    <w:basedOn w:val="a"/>
    <w:rsid w:val="0097231E"/>
    <w:pPr>
      <w:widowControl w:val="0"/>
      <w:ind w:firstLine="510"/>
    </w:pPr>
    <w:rPr>
      <w:sz w:val="26"/>
      <w:szCs w:val="26"/>
    </w:rPr>
  </w:style>
  <w:style w:type="paragraph" w:styleId="a6">
    <w:name w:val="header"/>
    <w:basedOn w:val="a"/>
    <w:link w:val="a7"/>
    <w:uiPriority w:val="99"/>
    <w:unhideWhenUsed/>
    <w:rsid w:val="0097231E"/>
    <w:pPr>
      <w:tabs>
        <w:tab w:val="center" w:pos="4677"/>
        <w:tab w:val="right" w:pos="9355"/>
      </w:tabs>
    </w:pPr>
    <w:rPr>
      <w:rFonts w:cs="Mangal"/>
    </w:rPr>
  </w:style>
  <w:style w:type="character" w:customStyle="1" w:styleId="a7">
    <w:name w:val="Верхний колонтитул Знак"/>
    <w:basedOn w:val="a0"/>
    <w:link w:val="a6"/>
    <w:uiPriority w:val="99"/>
    <w:rsid w:val="0097231E"/>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97231E"/>
    <w:pPr>
      <w:tabs>
        <w:tab w:val="center" w:pos="4677"/>
        <w:tab w:val="right" w:pos="9355"/>
      </w:tabs>
    </w:pPr>
    <w:rPr>
      <w:rFonts w:cs="Mangal"/>
    </w:rPr>
  </w:style>
  <w:style w:type="character" w:customStyle="1" w:styleId="a9">
    <w:name w:val="Нижний колонтитул Знак"/>
    <w:basedOn w:val="a0"/>
    <w:link w:val="a8"/>
    <w:uiPriority w:val="99"/>
    <w:rsid w:val="0097231E"/>
    <w:rPr>
      <w:rFonts w:ascii="Cambria" w:eastAsia="DejaVu Sans" w:hAnsi="Cambria" w:cs="Mangal"/>
      <w:kern w:val="2"/>
      <w:sz w:val="30"/>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1E"/>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97231E"/>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97231E"/>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7231E"/>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97231E"/>
    <w:rPr>
      <w:rFonts w:ascii="Cambria" w:eastAsia="DejaVu Sans" w:hAnsi="Cambria" w:cs="DejaVu Sans"/>
      <w:b/>
      <w:kern w:val="2"/>
      <w:sz w:val="30"/>
      <w:szCs w:val="24"/>
      <w:lang w:val="uk-UA" w:eastAsia="hi-IN" w:bidi="hi-IN"/>
    </w:rPr>
  </w:style>
  <w:style w:type="paragraph" w:customStyle="1" w:styleId="a3">
    <w:name w:val="літ"/>
    <w:basedOn w:val="a"/>
    <w:rsid w:val="0097231E"/>
    <w:pPr>
      <w:keepNext/>
      <w:spacing w:before="360" w:after="60"/>
      <w:jc w:val="center"/>
    </w:pPr>
    <w:rPr>
      <w:b/>
      <w:i/>
    </w:rPr>
  </w:style>
  <w:style w:type="paragraph" w:customStyle="1" w:styleId="a4">
    <w:name w:val="підп"/>
    <w:basedOn w:val="a"/>
    <w:rsid w:val="0097231E"/>
    <w:pPr>
      <w:jc w:val="right"/>
    </w:pPr>
    <w:rPr>
      <w:i/>
    </w:rPr>
  </w:style>
  <w:style w:type="paragraph" w:customStyle="1" w:styleId="a5">
    <w:name w:val="літ осн"/>
    <w:basedOn w:val="a"/>
    <w:rsid w:val="0097231E"/>
    <w:pPr>
      <w:widowControl w:val="0"/>
      <w:ind w:firstLine="510"/>
    </w:pPr>
    <w:rPr>
      <w:sz w:val="26"/>
      <w:szCs w:val="26"/>
    </w:rPr>
  </w:style>
  <w:style w:type="paragraph" w:styleId="a6">
    <w:name w:val="header"/>
    <w:basedOn w:val="a"/>
    <w:link w:val="a7"/>
    <w:uiPriority w:val="99"/>
    <w:unhideWhenUsed/>
    <w:rsid w:val="0097231E"/>
    <w:pPr>
      <w:tabs>
        <w:tab w:val="center" w:pos="4677"/>
        <w:tab w:val="right" w:pos="9355"/>
      </w:tabs>
    </w:pPr>
    <w:rPr>
      <w:rFonts w:cs="Mangal"/>
    </w:rPr>
  </w:style>
  <w:style w:type="character" w:customStyle="1" w:styleId="a7">
    <w:name w:val="Верхний колонтитул Знак"/>
    <w:basedOn w:val="a0"/>
    <w:link w:val="a6"/>
    <w:uiPriority w:val="99"/>
    <w:rsid w:val="0097231E"/>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97231E"/>
    <w:pPr>
      <w:tabs>
        <w:tab w:val="center" w:pos="4677"/>
        <w:tab w:val="right" w:pos="9355"/>
      </w:tabs>
    </w:pPr>
    <w:rPr>
      <w:rFonts w:cs="Mangal"/>
    </w:rPr>
  </w:style>
  <w:style w:type="character" w:customStyle="1" w:styleId="a9">
    <w:name w:val="Нижний колонтитул Знак"/>
    <w:basedOn w:val="a0"/>
    <w:link w:val="a8"/>
    <w:uiPriority w:val="99"/>
    <w:rsid w:val="0097231E"/>
    <w:rPr>
      <w:rFonts w:ascii="Cambria" w:eastAsia="DejaVu Sans" w:hAnsi="Cambria" w:cs="Mangal"/>
      <w:kern w:val="2"/>
      <w:sz w:val="30"/>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6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3071</Words>
  <Characters>17510</Characters>
  <Application>Microsoft Office Word</Application>
  <DocSecurity>0</DocSecurity>
  <Lines>145</Lines>
  <Paragraphs>41</Paragraphs>
  <ScaleCrop>false</ScaleCrop>
  <Company>Home</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2017-04-05T09:34:00Z</dcterms:created>
  <dcterms:modified xsi:type="dcterms:W3CDTF">2017-04-05T09:35:00Z</dcterms:modified>
</cp:coreProperties>
</file>