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93" w:rsidRPr="000261B6" w:rsidRDefault="00385093" w:rsidP="00385093">
      <w:pPr>
        <w:spacing w:line="360" w:lineRule="auto"/>
        <w:jc w:val="center"/>
        <w:rPr>
          <w:sz w:val="28"/>
          <w:szCs w:val="28"/>
          <w:lang w:val="en-US"/>
        </w:rPr>
      </w:pPr>
      <w:r w:rsidRPr="000261B6">
        <w:rPr>
          <w:sz w:val="28"/>
          <w:szCs w:val="28"/>
          <w:lang w:val="en-US"/>
        </w:rPr>
        <w:t xml:space="preserve">MINISTRY OF EDUCATION AND </w:t>
      </w:r>
      <w:proofErr w:type="gramStart"/>
      <w:r w:rsidRPr="000261B6">
        <w:rPr>
          <w:sz w:val="28"/>
          <w:szCs w:val="28"/>
          <w:lang w:val="en-US"/>
        </w:rPr>
        <w:t>SCIENCE  OF</w:t>
      </w:r>
      <w:proofErr w:type="gramEnd"/>
      <w:r w:rsidRPr="000261B6">
        <w:rPr>
          <w:sz w:val="28"/>
          <w:szCs w:val="28"/>
          <w:lang w:val="en-US"/>
        </w:rPr>
        <w:t xml:space="preserve"> UKRAINE</w:t>
      </w:r>
    </w:p>
    <w:p w:rsidR="00385093" w:rsidRPr="000261B6" w:rsidRDefault="00385093" w:rsidP="00385093">
      <w:pPr>
        <w:spacing w:line="360" w:lineRule="auto"/>
        <w:jc w:val="center"/>
        <w:rPr>
          <w:sz w:val="28"/>
          <w:szCs w:val="28"/>
          <w:lang w:val="en-US"/>
        </w:rPr>
      </w:pPr>
      <w:r w:rsidRPr="000261B6">
        <w:rPr>
          <w:sz w:val="28"/>
          <w:szCs w:val="28"/>
          <w:lang w:val="en-US"/>
        </w:rPr>
        <w:t>NATIONAL AVIATION UNIVERSITY</w:t>
      </w:r>
    </w:p>
    <w:p w:rsidR="00385093" w:rsidRPr="000261B6" w:rsidRDefault="00385093" w:rsidP="00385093">
      <w:pPr>
        <w:spacing w:line="360" w:lineRule="auto"/>
        <w:jc w:val="both"/>
        <w:rPr>
          <w:sz w:val="28"/>
          <w:szCs w:val="28"/>
          <w:lang w:val="en-US"/>
        </w:rPr>
      </w:pPr>
    </w:p>
    <w:p w:rsidR="00385093" w:rsidRDefault="00385093" w:rsidP="00385093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85093" w:rsidRPr="000261B6" w:rsidRDefault="00385093" w:rsidP="00385093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0261B6">
        <w:rPr>
          <w:b/>
          <w:sz w:val="32"/>
          <w:szCs w:val="32"/>
          <w:lang w:val="en-US"/>
        </w:rPr>
        <w:t xml:space="preserve">L.V. </w:t>
      </w:r>
      <w:proofErr w:type="spellStart"/>
      <w:r w:rsidRPr="000261B6">
        <w:rPr>
          <w:b/>
          <w:sz w:val="32"/>
          <w:szCs w:val="32"/>
          <w:lang w:val="en-US"/>
        </w:rPr>
        <w:t>Baranovska</w:t>
      </w:r>
      <w:proofErr w:type="spellEnd"/>
    </w:p>
    <w:p w:rsidR="00385093" w:rsidRDefault="00385093" w:rsidP="00385093">
      <w:pPr>
        <w:spacing w:line="360" w:lineRule="auto"/>
        <w:jc w:val="center"/>
        <w:rPr>
          <w:sz w:val="28"/>
          <w:szCs w:val="28"/>
          <w:lang w:val="en-US"/>
        </w:rPr>
      </w:pPr>
    </w:p>
    <w:p w:rsidR="00385093" w:rsidRPr="000261B6" w:rsidRDefault="00385093" w:rsidP="00385093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0261B6">
        <w:rPr>
          <w:b/>
          <w:sz w:val="28"/>
          <w:szCs w:val="28"/>
          <w:lang w:val="en-US"/>
        </w:rPr>
        <w:t xml:space="preserve">PEDAGOGICS AND PSYCHOLOGY </w:t>
      </w:r>
      <w:proofErr w:type="gramStart"/>
      <w:r w:rsidRPr="000261B6">
        <w:rPr>
          <w:b/>
          <w:sz w:val="28"/>
          <w:szCs w:val="28"/>
          <w:lang w:val="en-US"/>
        </w:rPr>
        <w:t>OF  HIGHER</w:t>
      </w:r>
      <w:proofErr w:type="gramEnd"/>
      <w:r w:rsidRPr="000261B6">
        <w:rPr>
          <w:b/>
          <w:sz w:val="28"/>
          <w:szCs w:val="28"/>
          <w:lang w:val="en-US"/>
        </w:rPr>
        <w:t xml:space="preserve"> SCHOOL</w:t>
      </w:r>
    </w:p>
    <w:p w:rsidR="00385093" w:rsidRPr="000261B6" w:rsidRDefault="00385093" w:rsidP="00385093">
      <w:pPr>
        <w:spacing w:line="360" w:lineRule="auto"/>
        <w:rPr>
          <w:b/>
          <w:sz w:val="28"/>
          <w:szCs w:val="28"/>
          <w:lang w:val="en-US"/>
        </w:rPr>
      </w:pPr>
    </w:p>
    <w:p w:rsidR="00385093" w:rsidRPr="000261B6" w:rsidRDefault="00385093" w:rsidP="00385093">
      <w:pPr>
        <w:spacing w:line="360" w:lineRule="auto"/>
        <w:jc w:val="center"/>
        <w:rPr>
          <w:sz w:val="28"/>
          <w:szCs w:val="28"/>
          <w:lang w:val="en-US"/>
        </w:rPr>
      </w:pPr>
      <w:r w:rsidRPr="000261B6">
        <w:rPr>
          <w:sz w:val="28"/>
          <w:szCs w:val="28"/>
          <w:lang w:val="en-US"/>
        </w:rPr>
        <w:t xml:space="preserve">Manual </w:t>
      </w:r>
    </w:p>
    <w:p w:rsidR="00385093" w:rsidRDefault="00385093" w:rsidP="00385093">
      <w:pPr>
        <w:spacing w:line="360" w:lineRule="auto"/>
        <w:jc w:val="both"/>
        <w:rPr>
          <w:lang w:val="en-US"/>
        </w:rPr>
      </w:pPr>
    </w:p>
    <w:p w:rsidR="00385093" w:rsidRDefault="00385093" w:rsidP="00385093">
      <w:pPr>
        <w:spacing w:line="360" w:lineRule="auto"/>
        <w:jc w:val="both"/>
        <w:rPr>
          <w:sz w:val="28"/>
          <w:szCs w:val="28"/>
          <w:lang w:val="en-US"/>
        </w:rPr>
      </w:pPr>
    </w:p>
    <w:p w:rsidR="00385093" w:rsidRDefault="00385093" w:rsidP="00385093">
      <w:pPr>
        <w:spacing w:line="360" w:lineRule="auto"/>
        <w:jc w:val="both"/>
        <w:rPr>
          <w:sz w:val="28"/>
          <w:szCs w:val="28"/>
          <w:lang w:val="uk-UA"/>
        </w:rPr>
      </w:pPr>
    </w:p>
    <w:p w:rsidR="00385093" w:rsidRDefault="00385093" w:rsidP="00385093">
      <w:pPr>
        <w:spacing w:line="360" w:lineRule="auto"/>
        <w:jc w:val="both"/>
        <w:rPr>
          <w:sz w:val="28"/>
          <w:szCs w:val="28"/>
          <w:lang w:val="uk-UA"/>
        </w:rPr>
      </w:pPr>
    </w:p>
    <w:p w:rsidR="00385093" w:rsidRDefault="00385093" w:rsidP="00385093">
      <w:pPr>
        <w:spacing w:line="360" w:lineRule="auto"/>
        <w:jc w:val="both"/>
        <w:rPr>
          <w:sz w:val="28"/>
          <w:szCs w:val="28"/>
          <w:lang w:val="uk-UA"/>
        </w:rPr>
      </w:pPr>
    </w:p>
    <w:p w:rsidR="00385093" w:rsidRDefault="00385093" w:rsidP="00385093">
      <w:pPr>
        <w:spacing w:line="360" w:lineRule="auto"/>
        <w:jc w:val="both"/>
        <w:rPr>
          <w:sz w:val="28"/>
          <w:szCs w:val="28"/>
          <w:lang w:val="en-US"/>
        </w:rPr>
      </w:pPr>
    </w:p>
    <w:p w:rsidR="00385093" w:rsidRDefault="00385093" w:rsidP="00385093">
      <w:pPr>
        <w:spacing w:line="360" w:lineRule="auto"/>
        <w:jc w:val="both"/>
        <w:rPr>
          <w:sz w:val="28"/>
          <w:szCs w:val="28"/>
          <w:lang w:val="en-US"/>
        </w:rPr>
      </w:pPr>
    </w:p>
    <w:p w:rsidR="00385093" w:rsidRDefault="00385093" w:rsidP="00385093">
      <w:pPr>
        <w:spacing w:line="360" w:lineRule="auto"/>
        <w:jc w:val="both"/>
        <w:rPr>
          <w:sz w:val="28"/>
          <w:szCs w:val="28"/>
          <w:lang w:val="en-US"/>
        </w:rPr>
      </w:pPr>
    </w:p>
    <w:p w:rsidR="00385093" w:rsidRDefault="00385093" w:rsidP="00385093">
      <w:pPr>
        <w:spacing w:line="360" w:lineRule="auto"/>
        <w:jc w:val="both"/>
        <w:rPr>
          <w:sz w:val="28"/>
          <w:szCs w:val="28"/>
          <w:lang w:val="en-US"/>
        </w:rPr>
      </w:pPr>
    </w:p>
    <w:p w:rsidR="000261B6" w:rsidRDefault="00385093" w:rsidP="0038509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                                </w:t>
      </w:r>
      <w:r>
        <w:rPr>
          <w:lang w:val="uk-UA"/>
        </w:rPr>
        <w:t xml:space="preserve">       </w:t>
      </w:r>
    </w:p>
    <w:p w:rsidR="00385093" w:rsidRPr="000261B6" w:rsidRDefault="000261B6" w:rsidP="00385093">
      <w:pPr>
        <w:spacing w:line="360" w:lineRule="auto"/>
        <w:jc w:val="both"/>
        <w:rPr>
          <w:b/>
          <w:sz w:val="28"/>
          <w:szCs w:val="28"/>
        </w:rPr>
      </w:pPr>
      <w:r w:rsidRPr="000261B6">
        <w:rPr>
          <w:b/>
          <w:sz w:val="28"/>
          <w:szCs w:val="28"/>
          <w:lang w:val="en-US"/>
        </w:rPr>
        <w:t xml:space="preserve">                                               </w:t>
      </w:r>
      <w:r>
        <w:rPr>
          <w:b/>
          <w:sz w:val="28"/>
          <w:szCs w:val="28"/>
          <w:lang w:val="en-US"/>
        </w:rPr>
        <w:t xml:space="preserve">            </w:t>
      </w:r>
      <w:r w:rsidR="00385093" w:rsidRPr="000261B6">
        <w:rPr>
          <w:b/>
          <w:sz w:val="28"/>
          <w:szCs w:val="28"/>
          <w:lang w:val="en-US"/>
        </w:rPr>
        <w:t>Kyiv</w:t>
      </w:r>
      <w:r w:rsidR="00385093" w:rsidRPr="000261B6">
        <w:rPr>
          <w:b/>
          <w:sz w:val="28"/>
          <w:szCs w:val="28"/>
        </w:rPr>
        <w:t xml:space="preserve"> -2014</w:t>
      </w:r>
    </w:p>
    <w:p w:rsidR="00385093" w:rsidRPr="000261B6" w:rsidRDefault="00385093" w:rsidP="00385093">
      <w:pPr>
        <w:spacing w:line="360" w:lineRule="auto"/>
        <w:jc w:val="both"/>
      </w:pPr>
    </w:p>
    <w:p w:rsidR="00385093" w:rsidRPr="00AE6399" w:rsidRDefault="00385093" w:rsidP="00385093">
      <w:pPr>
        <w:jc w:val="both"/>
        <w:rPr>
          <w:b/>
          <w:lang w:val="uk-UA"/>
        </w:rPr>
      </w:pPr>
      <w:r w:rsidRPr="000261B6">
        <w:rPr>
          <w:b/>
        </w:rPr>
        <w:lastRenderedPageBreak/>
        <w:t>УДК 378.013(075.8)</w:t>
      </w:r>
    </w:p>
    <w:p w:rsidR="00385093" w:rsidRPr="00AE6399" w:rsidRDefault="00385093" w:rsidP="00385093">
      <w:pPr>
        <w:jc w:val="both"/>
        <w:rPr>
          <w:b/>
          <w:lang w:val="uk-UA"/>
        </w:rPr>
      </w:pPr>
      <w:r w:rsidRPr="000261B6">
        <w:rPr>
          <w:b/>
        </w:rPr>
        <w:t>ББК</w:t>
      </w:r>
      <w:r w:rsidR="00AE6399">
        <w:rPr>
          <w:b/>
          <w:lang w:val="uk-UA"/>
        </w:rPr>
        <w:t xml:space="preserve"> Ч 448. 4я7</w:t>
      </w:r>
    </w:p>
    <w:p w:rsidR="00385093" w:rsidRDefault="00AE6399" w:rsidP="00385093">
      <w:pPr>
        <w:jc w:val="both"/>
        <w:rPr>
          <w:b/>
          <w:lang w:val="uk-UA"/>
        </w:rPr>
      </w:pPr>
      <w:r>
        <w:rPr>
          <w:b/>
          <w:lang w:val="uk-UA"/>
        </w:rPr>
        <w:t>В24</w:t>
      </w:r>
    </w:p>
    <w:p w:rsidR="00385093" w:rsidRPr="000261B6" w:rsidRDefault="00385093" w:rsidP="00385093">
      <w:pPr>
        <w:jc w:val="both"/>
        <w:rPr>
          <w:b/>
        </w:rPr>
      </w:pPr>
    </w:p>
    <w:p w:rsidR="00385093" w:rsidRDefault="00385093" w:rsidP="00385093">
      <w:pPr>
        <w:jc w:val="both"/>
        <w:rPr>
          <w:b/>
          <w:lang w:val="en-US"/>
        </w:rPr>
      </w:pPr>
      <w:r>
        <w:rPr>
          <w:b/>
          <w:lang w:val="en-US"/>
        </w:rPr>
        <w:t xml:space="preserve">Reviewers: </w:t>
      </w:r>
    </w:p>
    <w:p w:rsidR="00385093" w:rsidRDefault="00385093" w:rsidP="00385093">
      <w:pPr>
        <w:jc w:val="both"/>
        <w:rPr>
          <w:lang w:val="en-US"/>
        </w:rPr>
      </w:pPr>
      <w:r>
        <w:rPr>
          <w:i/>
          <w:u w:val="single"/>
          <w:lang w:val="en-US"/>
        </w:rPr>
        <w:t xml:space="preserve">V.V. </w:t>
      </w:r>
      <w:proofErr w:type="spellStart"/>
      <w:r>
        <w:rPr>
          <w:i/>
          <w:u w:val="single"/>
          <w:lang w:val="en-US"/>
        </w:rPr>
        <w:t>Yagupov</w:t>
      </w:r>
      <w:proofErr w:type="spellEnd"/>
      <w:r>
        <w:rPr>
          <w:lang w:val="en-US"/>
        </w:rPr>
        <w:t xml:space="preserve"> - Doctor of Pedagogical Sciences, Professor (Institute of Vocational Education, National Academy of Pedagogical Sciences); </w:t>
      </w:r>
    </w:p>
    <w:p w:rsidR="00385093" w:rsidRDefault="00385093" w:rsidP="00385093">
      <w:pPr>
        <w:jc w:val="both"/>
        <w:rPr>
          <w:lang w:val="en-US"/>
        </w:rPr>
      </w:pPr>
      <w:r>
        <w:rPr>
          <w:i/>
          <w:u w:val="single"/>
          <w:lang w:val="en-US"/>
        </w:rPr>
        <w:t xml:space="preserve">N.B. </w:t>
      </w:r>
      <w:proofErr w:type="spellStart"/>
      <w:r>
        <w:rPr>
          <w:i/>
          <w:u w:val="single"/>
          <w:lang w:val="en-US"/>
        </w:rPr>
        <w:t>Bulgakova</w:t>
      </w:r>
      <w:proofErr w:type="spellEnd"/>
      <w:r>
        <w:rPr>
          <w:lang w:val="en-US"/>
        </w:rPr>
        <w:t xml:space="preserve"> - Doctor of Pedagogical Sciences, Professor (National Aviation University); </w:t>
      </w:r>
    </w:p>
    <w:p w:rsidR="00385093" w:rsidRDefault="00385093" w:rsidP="00385093">
      <w:pPr>
        <w:jc w:val="both"/>
        <w:rPr>
          <w:lang w:val="en-US"/>
        </w:rPr>
      </w:pPr>
      <w:r>
        <w:rPr>
          <w:i/>
          <w:u w:val="single"/>
          <w:lang w:val="en-US"/>
        </w:rPr>
        <w:t xml:space="preserve">D. M. </w:t>
      </w:r>
      <w:proofErr w:type="spellStart"/>
      <w:r>
        <w:rPr>
          <w:i/>
          <w:u w:val="single"/>
          <w:lang w:val="en-US"/>
        </w:rPr>
        <w:t>Godlevska</w:t>
      </w:r>
      <w:proofErr w:type="spellEnd"/>
      <w:r>
        <w:rPr>
          <w:lang w:val="en-US"/>
        </w:rPr>
        <w:t xml:space="preserve"> - Candidate of Pedagogical Sciences, Assistant Professor (National Pedagogical </w:t>
      </w:r>
      <w:proofErr w:type="spellStart"/>
      <w:r>
        <w:rPr>
          <w:lang w:val="en-US"/>
        </w:rPr>
        <w:t>Dragomanov</w:t>
      </w:r>
      <w:proofErr w:type="spellEnd"/>
      <w:r>
        <w:rPr>
          <w:lang w:val="en-US"/>
        </w:rPr>
        <w:t xml:space="preserve"> University) </w:t>
      </w:r>
    </w:p>
    <w:p w:rsidR="00385093" w:rsidRDefault="00385093" w:rsidP="00385093">
      <w:pPr>
        <w:jc w:val="both"/>
        <w:rPr>
          <w:lang w:val="en-US"/>
        </w:rPr>
      </w:pPr>
      <w:r>
        <w:rPr>
          <w:lang w:val="en-US"/>
        </w:rPr>
        <w:t xml:space="preserve">English Adviser: I.S. </w:t>
      </w:r>
      <w:proofErr w:type="spellStart"/>
      <w:r>
        <w:rPr>
          <w:lang w:val="en-US"/>
        </w:rPr>
        <w:t>Kozeletska</w:t>
      </w:r>
      <w:proofErr w:type="spellEnd"/>
      <w:r>
        <w:rPr>
          <w:lang w:val="en-US"/>
        </w:rPr>
        <w:t>, senior lecturer at the National Aviation University.</w:t>
      </w:r>
    </w:p>
    <w:p w:rsidR="00385093" w:rsidRDefault="00385093" w:rsidP="00385093">
      <w:pPr>
        <w:jc w:val="both"/>
        <w:rPr>
          <w:lang w:val="en-US"/>
        </w:rPr>
      </w:pPr>
    </w:p>
    <w:p w:rsidR="00385093" w:rsidRDefault="00385093" w:rsidP="00385093">
      <w:pPr>
        <w:jc w:val="both"/>
        <w:rPr>
          <w:lang w:val="en-US"/>
        </w:rPr>
      </w:pPr>
      <w:r>
        <w:rPr>
          <w:b/>
          <w:lang w:val="en-US"/>
        </w:rPr>
        <w:tab/>
      </w:r>
      <w:proofErr w:type="spellStart"/>
      <w:r>
        <w:rPr>
          <w:b/>
          <w:i/>
          <w:lang w:val="en-US"/>
        </w:rPr>
        <w:t>Baranovska</w:t>
      </w:r>
      <w:proofErr w:type="spellEnd"/>
      <w:r>
        <w:rPr>
          <w:b/>
          <w:i/>
          <w:lang w:val="en-US"/>
        </w:rPr>
        <w:t xml:space="preserve"> L.V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Pedagogics</w:t>
      </w:r>
      <w:proofErr w:type="spellEnd"/>
      <w:r>
        <w:rPr>
          <w:lang w:val="en-US"/>
        </w:rPr>
        <w:t xml:space="preserve"> and Psychology of Higher School: manual / L.V. </w:t>
      </w:r>
      <w:proofErr w:type="spellStart"/>
      <w:r>
        <w:rPr>
          <w:lang w:val="en-US"/>
        </w:rPr>
        <w:t>Baranovska</w:t>
      </w:r>
      <w:proofErr w:type="spellEnd"/>
      <w:r>
        <w:rPr>
          <w:lang w:val="en-US"/>
        </w:rPr>
        <w:t xml:space="preserve">. – </w:t>
      </w:r>
      <w:proofErr w:type="spellStart"/>
      <w:proofErr w:type="gramStart"/>
      <w:r>
        <w:rPr>
          <w:lang w:val="en-US"/>
        </w:rPr>
        <w:t>Кyiv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National Aviation University, 201</w:t>
      </w:r>
      <w:r w:rsidR="00AE6399">
        <w:rPr>
          <w:lang w:val="uk-UA"/>
        </w:rPr>
        <w:t>4</w:t>
      </w:r>
      <w:r>
        <w:rPr>
          <w:lang w:val="en-US"/>
        </w:rPr>
        <w:t>. – 15</w:t>
      </w:r>
      <w:r w:rsidR="00AE6399">
        <w:rPr>
          <w:lang w:val="uk-UA"/>
        </w:rPr>
        <w:t>2</w:t>
      </w:r>
      <w:r>
        <w:rPr>
          <w:lang w:val="en-US"/>
        </w:rPr>
        <w:t xml:space="preserve"> p.</w:t>
      </w:r>
    </w:p>
    <w:p w:rsidR="00385093" w:rsidRDefault="00385093" w:rsidP="00385093">
      <w:pPr>
        <w:jc w:val="both"/>
        <w:rPr>
          <w:b/>
          <w:lang w:val="en-US"/>
        </w:rPr>
      </w:pPr>
    </w:p>
    <w:p w:rsidR="00385093" w:rsidRDefault="00385093" w:rsidP="00385093">
      <w:pPr>
        <w:jc w:val="both"/>
        <w:rPr>
          <w:i/>
          <w:lang w:val="en-US"/>
        </w:rPr>
      </w:pPr>
    </w:p>
    <w:p w:rsidR="00385093" w:rsidRDefault="00385093" w:rsidP="00385093">
      <w:pPr>
        <w:jc w:val="both"/>
        <w:rPr>
          <w:i/>
          <w:lang w:val="en-US"/>
        </w:rPr>
      </w:pPr>
      <w:r>
        <w:rPr>
          <w:i/>
          <w:lang w:val="en-US"/>
        </w:rPr>
        <w:tab/>
        <w:t>The manual</w:t>
      </w:r>
      <w:r>
        <w:rPr>
          <w:b/>
          <w:i/>
          <w:lang w:val="en-US"/>
        </w:rPr>
        <w:t xml:space="preserve"> </w:t>
      </w:r>
      <w:r>
        <w:rPr>
          <w:i/>
          <w:lang w:val="en-US"/>
        </w:rPr>
        <w:t xml:space="preserve">is a graduate student guide to </w:t>
      </w:r>
      <w:proofErr w:type="spellStart"/>
      <w:r>
        <w:rPr>
          <w:i/>
          <w:lang w:val="en-US"/>
        </w:rPr>
        <w:t>pedagogics</w:t>
      </w:r>
      <w:proofErr w:type="spellEnd"/>
      <w:r>
        <w:rPr>
          <w:i/>
          <w:lang w:val="en-US"/>
        </w:rPr>
        <w:t xml:space="preserve"> and psychology of higher school in English. It contains information about educational and psychological support of the educational process in domestic and foreign universities. This manual</w:t>
      </w:r>
      <w:r>
        <w:rPr>
          <w:b/>
          <w:i/>
          <w:lang w:val="en-US"/>
        </w:rPr>
        <w:t xml:space="preserve"> </w:t>
      </w:r>
      <w:r>
        <w:rPr>
          <w:i/>
          <w:lang w:val="en-US"/>
        </w:rPr>
        <w:t xml:space="preserve">can be used by higher school teachers and postgraduate students. </w:t>
      </w:r>
    </w:p>
    <w:p w:rsidR="00385093" w:rsidRDefault="00385093" w:rsidP="00385093">
      <w:pPr>
        <w:jc w:val="both"/>
        <w:rPr>
          <w:i/>
          <w:lang w:val="en-US"/>
        </w:rPr>
      </w:pPr>
      <w:r>
        <w:rPr>
          <w:i/>
          <w:lang w:val="en-US"/>
        </w:rPr>
        <w:tab/>
      </w:r>
    </w:p>
    <w:p w:rsidR="00385093" w:rsidRDefault="00385093" w:rsidP="00385093">
      <w:pPr>
        <w:jc w:val="both"/>
        <w:rPr>
          <w:i/>
          <w:lang w:val="en-US"/>
        </w:rPr>
      </w:pPr>
    </w:p>
    <w:p w:rsidR="00385093" w:rsidRDefault="00385093" w:rsidP="00385093">
      <w:pPr>
        <w:jc w:val="both"/>
        <w:rPr>
          <w:b/>
          <w:lang w:val="en-US"/>
        </w:rPr>
      </w:pPr>
    </w:p>
    <w:p w:rsidR="00385093" w:rsidRDefault="00385093" w:rsidP="00385093">
      <w:pPr>
        <w:jc w:val="both"/>
        <w:rPr>
          <w:b/>
          <w:lang w:val="en-US"/>
        </w:rPr>
      </w:pPr>
    </w:p>
    <w:p w:rsidR="00385093" w:rsidRDefault="00385093" w:rsidP="00385093">
      <w:pPr>
        <w:jc w:val="both"/>
        <w:rPr>
          <w:b/>
          <w:lang w:val="en-US"/>
        </w:rPr>
      </w:pPr>
    </w:p>
    <w:p w:rsidR="00385093" w:rsidRDefault="00385093" w:rsidP="00385093">
      <w:pPr>
        <w:jc w:val="both"/>
        <w:rPr>
          <w:b/>
          <w:lang w:val="en-US"/>
        </w:rPr>
      </w:pPr>
    </w:p>
    <w:p w:rsidR="00385093" w:rsidRDefault="00385093" w:rsidP="00385093">
      <w:pPr>
        <w:jc w:val="both"/>
        <w:rPr>
          <w:b/>
          <w:lang w:val="en-US"/>
        </w:rPr>
      </w:pPr>
    </w:p>
    <w:p w:rsidR="00385093" w:rsidRDefault="00385093" w:rsidP="00385093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</w:t>
      </w:r>
      <w:r>
        <w:rPr>
          <w:b/>
          <w:lang w:val="en-US"/>
        </w:rPr>
        <w:t xml:space="preserve">                                      </w:t>
      </w:r>
    </w:p>
    <w:p w:rsidR="00385093" w:rsidRDefault="00385093" w:rsidP="00385093">
      <w:pPr>
        <w:jc w:val="both"/>
        <w:rPr>
          <w:b/>
          <w:lang w:val="en-US"/>
        </w:rPr>
      </w:pPr>
      <w:r>
        <w:rPr>
          <w:b/>
          <w:lang w:val="uk-UA"/>
        </w:rPr>
        <w:t xml:space="preserve">                                                                  </w:t>
      </w:r>
    </w:p>
    <w:p w:rsidR="00385093" w:rsidRDefault="00385093" w:rsidP="00385093">
      <w:pPr>
        <w:jc w:val="both"/>
        <w:rPr>
          <w:lang w:val="uk-UA"/>
        </w:rPr>
      </w:pPr>
      <w:r>
        <w:rPr>
          <w:b/>
          <w:lang w:val="en-US"/>
        </w:rPr>
        <w:t xml:space="preserve">                                                                  </w:t>
      </w:r>
      <w:r>
        <w:rPr>
          <w:b/>
          <w:lang w:val="uk-UA"/>
        </w:rPr>
        <w:t xml:space="preserve"> </w:t>
      </w:r>
      <w:r>
        <w:rPr>
          <w:b/>
          <w:lang w:val="en-US"/>
        </w:rPr>
        <w:t xml:space="preserve">  </w:t>
      </w:r>
      <w:r>
        <w:rPr>
          <w:lang w:val="uk-UA"/>
        </w:rPr>
        <w:t xml:space="preserve">L. </w:t>
      </w:r>
      <w:proofErr w:type="spellStart"/>
      <w:r>
        <w:rPr>
          <w:lang w:val="en-US"/>
        </w:rPr>
        <w:t>Baranovska</w:t>
      </w:r>
      <w:proofErr w:type="spellEnd"/>
      <w:r>
        <w:rPr>
          <w:lang w:val="en-US"/>
        </w:rPr>
        <w:t>, 201</w:t>
      </w:r>
      <w:r w:rsidR="00AE6399">
        <w:rPr>
          <w:lang w:val="uk-UA"/>
        </w:rPr>
        <w:t>4</w:t>
      </w:r>
    </w:p>
    <w:p w:rsidR="00385093" w:rsidRDefault="00385093" w:rsidP="00385093">
      <w:pPr>
        <w:jc w:val="both"/>
        <w:rPr>
          <w:lang w:val="uk-UA"/>
        </w:rPr>
      </w:pPr>
    </w:p>
    <w:p w:rsidR="00385093" w:rsidRDefault="00385093" w:rsidP="00385093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 xml:space="preserve">                                </w:t>
      </w:r>
      <w:r>
        <w:rPr>
          <w:b/>
          <w:lang w:val="uk-UA"/>
        </w:rPr>
        <w:t xml:space="preserve">          </w:t>
      </w:r>
      <w:r>
        <w:rPr>
          <w:b/>
          <w:lang w:val="en-US"/>
        </w:rPr>
        <w:t xml:space="preserve">     </w:t>
      </w:r>
      <w:proofErr w:type="spellStart"/>
      <w:r>
        <w:rPr>
          <w:b/>
          <w:lang w:val="uk-UA"/>
        </w:rPr>
        <w:t>Preface</w:t>
      </w:r>
      <w:proofErr w:type="spellEnd"/>
    </w:p>
    <w:p w:rsidR="00385093" w:rsidRDefault="00385093" w:rsidP="00385093">
      <w:pPr>
        <w:ind w:firstLine="708"/>
        <w:jc w:val="both"/>
        <w:rPr>
          <w:lang w:val="uk-UA"/>
        </w:rPr>
      </w:pPr>
      <w:proofErr w:type="spellStart"/>
      <w:r>
        <w:rPr>
          <w:lang w:val="uk-UA"/>
        </w:rPr>
        <w:t>Transfer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 </w:t>
      </w:r>
      <w:r>
        <w:rPr>
          <w:lang w:val="en-US"/>
        </w:rPr>
        <w:t xml:space="preserve">the </w:t>
      </w:r>
      <w:proofErr w:type="spellStart"/>
      <w:r>
        <w:rPr>
          <w:lang w:val="uk-UA"/>
        </w:rPr>
        <w:t>national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system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to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degree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professional </w:t>
      </w:r>
      <w:proofErr w:type="spellStart"/>
      <w:r>
        <w:rPr>
          <w:lang w:val="uk-UA"/>
        </w:rPr>
        <w:t>training</w:t>
      </w:r>
      <w:proofErr w:type="spellEnd"/>
      <w:r>
        <w:rPr>
          <w:lang w:val="uk-UA"/>
        </w:rPr>
        <w:t xml:space="preserve">  </w:t>
      </w:r>
      <w:r>
        <w:rPr>
          <w:lang w:val="en-US"/>
        </w:rPr>
        <w:t xml:space="preserve">has </w:t>
      </w:r>
      <w:proofErr w:type="spellStart"/>
      <w:r>
        <w:rPr>
          <w:lang w:val="uk-UA"/>
        </w:rPr>
        <w:t>greatly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influenced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content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paradigm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teaching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students</w:t>
      </w:r>
      <w:proofErr w:type="spellEnd"/>
      <w:r>
        <w:rPr>
          <w:lang w:val="en-US"/>
        </w:rPr>
        <w:t xml:space="preserve"> and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affected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their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qualifying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characteristics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They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have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opportunity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to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work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not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only</w:t>
      </w:r>
      <w:proofErr w:type="spellEnd"/>
      <w:r>
        <w:rPr>
          <w:lang w:val="en-US"/>
        </w:rPr>
        <w:t xml:space="preserve"> in their specialty, but t</w:t>
      </w:r>
      <w:proofErr w:type="spellStart"/>
      <w:r>
        <w:rPr>
          <w:lang w:val="uk-UA"/>
        </w:rPr>
        <w:t>hey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may </w:t>
      </w:r>
      <w:proofErr w:type="spellStart"/>
      <w:r>
        <w:rPr>
          <w:lang w:val="uk-UA"/>
        </w:rPr>
        <w:t>work</w:t>
      </w:r>
      <w:proofErr w:type="spellEnd"/>
      <w:r>
        <w:rPr>
          <w:lang w:val="en-US"/>
        </w:rPr>
        <w:t xml:space="preserve"> as high school teachers</w:t>
      </w:r>
      <w:r>
        <w:rPr>
          <w:lang w:val="uk-UA"/>
        </w:rPr>
        <w:t xml:space="preserve">, </w:t>
      </w:r>
      <w:r>
        <w:rPr>
          <w:lang w:val="en-US"/>
        </w:rPr>
        <w:t>by t</w:t>
      </w:r>
      <w:proofErr w:type="spellStart"/>
      <w:r>
        <w:rPr>
          <w:lang w:val="uk-UA"/>
        </w:rPr>
        <w:t>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Law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Ukraine</w:t>
      </w:r>
      <w:proofErr w:type="spellEnd"/>
      <w:r>
        <w:rPr>
          <w:lang w:val="uk-UA"/>
        </w:rPr>
        <w:t xml:space="preserve"> “</w:t>
      </w:r>
      <w:r>
        <w:rPr>
          <w:lang w:val="en-US"/>
        </w:rPr>
        <w:t xml:space="preserve">On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E</w:t>
      </w:r>
      <w:proofErr w:type="spellStart"/>
      <w:r>
        <w:rPr>
          <w:lang w:val="uk-UA"/>
        </w:rPr>
        <w:t>ducation”</w:t>
      </w:r>
      <w:proofErr w:type="spellEnd"/>
      <w:r>
        <w:rPr>
          <w:lang w:val="uk-UA"/>
        </w:rPr>
        <w:t>.</w:t>
      </w:r>
    </w:p>
    <w:p w:rsidR="00385093" w:rsidRDefault="00385093" w:rsidP="00385093">
      <w:pPr>
        <w:ind w:firstLine="708"/>
        <w:jc w:val="both"/>
        <w:rPr>
          <w:lang w:val="en-US"/>
        </w:rPr>
      </w:pPr>
      <w:proofErr w:type="spellStart"/>
      <w:r>
        <w:rPr>
          <w:lang w:val="uk-UA"/>
        </w:rPr>
        <w:t>This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manual</w:t>
      </w:r>
      <w:r>
        <w:rPr>
          <w:b/>
          <w:lang w:val="uk-UA"/>
        </w:rPr>
        <w:t xml:space="preserve"> </w:t>
      </w:r>
      <w:proofErr w:type="spellStart"/>
      <w:r>
        <w:rPr>
          <w:lang w:val="uk-UA"/>
        </w:rPr>
        <w:t>is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based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curriculum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and syllabus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the </w:t>
      </w:r>
      <w:r>
        <w:rPr>
          <w:bCs/>
          <w:lang w:val="en-US"/>
        </w:rPr>
        <w:t>discipline</w:t>
      </w:r>
      <w:r>
        <w:rPr>
          <w:lang w:val="en-US"/>
        </w:rPr>
        <w:t xml:space="preserve"> </w:t>
      </w:r>
      <w:r>
        <w:rPr>
          <w:lang w:val="uk-UA"/>
        </w:rPr>
        <w:t>"</w:t>
      </w:r>
      <w:proofErr w:type="spellStart"/>
      <w:r>
        <w:rPr>
          <w:lang w:val="uk-UA"/>
        </w:rPr>
        <w:t>Pedagogics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P</w:t>
      </w:r>
      <w:proofErr w:type="spellStart"/>
      <w:r>
        <w:rPr>
          <w:lang w:val="uk-UA"/>
        </w:rPr>
        <w:t>sychology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H</w:t>
      </w:r>
      <w:proofErr w:type="spellStart"/>
      <w:r>
        <w:rPr>
          <w:lang w:val="uk-UA"/>
        </w:rPr>
        <w:t>igh</w:t>
      </w:r>
      <w:r>
        <w:rPr>
          <w:lang w:val="en-US"/>
        </w:rPr>
        <w:t>er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S</w:t>
      </w:r>
      <w:proofErr w:type="spellStart"/>
      <w:r>
        <w:rPr>
          <w:lang w:val="uk-UA"/>
        </w:rPr>
        <w:t>chool</w:t>
      </w:r>
      <w:proofErr w:type="spellEnd"/>
      <w:r>
        <w:rPr>
          <w:lang w:val="uk-UA"/>
        </w:rPr>
        <w:t>"</w:t>
      </w:r>
      <w:r>
        <w:rPr>
          <w:lang w:val="en-US"/>
        </w:rPr>
        <w:t xml:space="preserve"> for students of educational qualification  - Master.</w:t>
      </w:r>
    </w:p>
    <w:p w:rsidR="00385093" w:rsidRDefault="00385093" w:rsidP="00385093">
      <w:pPr>
        <w:ind w:firstLine="708"/>
        <w:jc w:val="both"/>
        <w:rPr>
          <w:lang w:val="uk-UA"/>
        </w:rPr>
      </w:pPr>
      <w:proofErr w:type="spellStart"/>
      <w:r>
        <w:rPr>
          <w:i/>
          <w:lang w:val="uk-UA"/>
        </w:rPr>
        <w:t>The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main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purpose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this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teaching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course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in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our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opinion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is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to </w:t>
      </w:r>
      <w:proofErr w:type="spellStart"/>
      <w:r>
        <w:rPr>
          <w:lang w:val="uk-UA"/>
        </w:rPr>
        <w:t>equip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students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with profound </w:t>
      </w:r>
      <w:proofErr w:type="spellStart"/>
      <w:r>
        <w:rPr>
          <w:lang w:val="uk-UA"/>
        </w:rPr>
        <w:t>knowledge</w:t>
      </w:r>
      <w:proofErr w:type="spellEnd"/>
      <w:r>
        <w:rPr>
          <w:lang w:val="uk-UA"/>
        </w:rPr>
        <w:t xml:space="preserve">  </w:t>
      </w:r>
      <w:r>
        <w:rPr>
          <w:lang w:val="en-US"/>
        </w:rPr>
        <w:t xml:space="preserve">about  the </w:t>
      </w:r>
      <w:proofErr w:type="spellStart"/>
      <w:r>
        <w:rPr>
          <w:lang w:val="uk-UA"/>
        </w:rPr>
        <w:t>peculiarit</w:t>
      </w:r>
      <w:r>
        <w:rPr>
          <w:lang w:val="en-US"/>
        </w:rPr>
        <w:t>ies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as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an </w:t>
      </w:r>
      <w:proofErr w:type="spellStart"/>
      <w:r>
        <w:rPr>
          <w:lang w:val="uk-UA"/>
        </w:rPr>
        <w:t>educational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system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effective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functioning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which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primarily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determined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by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ability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subjects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objects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upbringing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for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productive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personal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intellectual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professional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interaction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Realization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this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goal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possible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for the following </w:t>
      </w:r>
      <w:proofErr w:type="spellStart"/>
      <w:r>
        <w:rPr>
          <w:i/>
          <w:lang w:val="uk-UA"/>
        </w:rPr>
        <w:t>tasks</w:t>
      </w:r>
      <w:proofErr w:type="spellEnd"/>
      <w:r>
        <w:rPr>
          <w:lang w:val="uk-UA"/>
        </w:rPr>
        <w:t>:</w:t>
      </w:r>
    </w:p>
    <w:p w:rsidR="00385093" w:rsidRDefault="00385093" w:rsidP="00385093">
      <w:pPr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knowledge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experience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national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system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formation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traditions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 the </w:t>
      </w:r>
      <w:proofErr w:type="spellStart"/>
      <w:r>
        <w:rPr>
          <w:lang w:val="uk-UA"/>
        </w:rPr>
        <w:t>first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democratic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elite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schools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which trained </w:t>
      </w:r>
      <w:proofErr w:type="spellStart"/>
      <w:r>
        <w:rPr>
          <w:lang w:val="uk-UA"/>
        </w:rPr>
        <w:t>future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scientists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eminent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artists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public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figures</w:t>
      </w:r>
      <w:proofErr w:type="spellEnd"/>
      <w:r>
        <w:rPr>
          <w:lang w:val="uk-UA"/>
        </w:rPr>
        <w:t>;</w:t>
      </w:r>
    </w:p>
    <w:p w:rsidR="00385093" w:rsidRDefault="00385093" w:rsidP="00385093">
      <w:pPr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lang w:val="en-US"/>
        </w:rPr>
        <w:t xml:space="preserve">motivation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role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modern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national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professional </w:t>
      </w:r>
      <w:proofErr w:type="spellStart"/>
      <w:r>
        <w:rPr>
          <w:lang w:val="uk-UA"/>
        </w:rPr>
        <w:t>training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system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world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space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of </w:t>
      </w:r>
      <w:proofErr w:type="spellStart"/>
      <w:r>
        <w:rPr>
          <w:lang w:val="uk-UA"/>
        </w:rPr>
        <w:t>science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realization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analytical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work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concerning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the </w:t>
      </w:r>
      <w:proofErr w:type="spellStart"/>
      <w:r>
        <w:rPr>
          <w:lang w:val="uk-UA"/>
        </w:rPr>
        <w:t>consequences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its reformation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use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traditional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didactic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potential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possible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consequences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forecasting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in the result of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use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man-</w:t>
      </w:r>
      <w:proofErr w:type="spellStart"/>
      <w:r>
        <w:rPr>
          <w:lang w:val="uk-UA"/>
        </w:rPr>
        <w:t>educational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technolog</w:t>
      </w:r>
      <w:r>
        <w:rPr>
          <w:lang w:val="en-US"/>
        </w:rPr>
        <w:t>ies</w:t>
      </w:r>
      <w:proofErr w:type="spellEnd"/>
      <w:r>
        <w:rPr>
          <w:lang w:val="uk-UA"/>
        </w:rPr>
        <w:t>;</w:t>
      </w:r>
    </w:p>
    <w:p w:rsidR="00385093" w:rsidRDefault="00385093" w:rsidP="00385093">
      <w:pPr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formation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practical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skills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abilities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to use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methods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of intensification of educational-cognitive </w:t>
      </w:r>
      <w:proofErr w:type="spellStart"/>
      <w:r>
        <w:rPr>
          <w:lang w:val="uk-UA"/>
        </w:rPr>
        <w:t>activit</w:t>
      </w:r>
      <w:proofErr w:type="spellEnd"/>
      <w:r>
        <w:rPr>
          <w:lang w:val="en-US"/>
        </w:rPr>
        <w:t>y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the subjects of the professional training</w:t>
      </w:r>
      <w:r>
        <w:rPr>
          <w:lang w:val="uk-UA"/>
        </w:rPr>
        <w:t>;</w:t>
      </w:r>
    </w:p>
    <w:p w:rsidR="00385093" w:rsidRDefault="00385093" w:rsidP="00385093">
      <w:pPr>
        <w:jc w:val="both"/>
        <w:rPr>
          <w:lang w:val="en-US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mastering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strategies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methods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to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create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positive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emotional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atmosphere</w:t>
      </w:r>
      <w:proofErr w:type="spellEnd"/>
      <w:r>
        <w:rPr>
          <w:lang w:val="uk-UA"/>
        </w:rPr>
        <w:t xml:space="preserve">,  </w:t>
      </w:r>
      <w:proofErr w:type="spellStart"/>
      <w:r>
        <w:rPr>
          <w:lang w:val="uk-UA"/>
        </w:rPr>
        <w:t>constructive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conflict</w:t>
      </w:r>
      <w:proofErr w:type="spellEnd"/>
      <w:r>
        <w:rPr>
          <w:lang w:val="en-US"/>
        </w:rPr>
        <w:t>s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regulation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system  </w:t>
      </w:r>
      <w:r>
        <w:rPr>
          <w:lang w:val="uk-UA"/>
        </w:rPr>
        <w:t>"</w:t>
      </w:r>
      <w:proofErr w:type="spellStart"/>
      <w:r>
        <w:rPr>
          <w:lang w:val="uk-UA"/>
        </w:rPr>
        <w:t>teacher</w:t>
      </w:r>
      <w:proofErr w:type="spellEnd"/>
      <w:r>
        <w:rPr>
          <w:lang w:val="uk-UA"/>
        </w:rPr>
        <w:t>" - "</w:t>
      </w:r>
      <w:proofErr w:type="spellStart"/>
      <w:r>
        <w:rPr>
          <w:lang w:val="uk-UA"/>
        </w:rPr>
        <w:t>student</w:t>
      </w:r>
      <w:proofErr w:type="spellEnd"/>
      <w:r>
        <w:rPr>
          <w:lang w:val="uk-UA"/>
        </w:rPr>
        <w:t>".</w:t>
      </w: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0261B6">
      <w:pPr>
        <w:shd w:val="clear" w:color="auto" w:fill="FFFFFF"/>
        <w:rPr>
          <w:b/>
          <w:i/>
          <w:lang w:val="en-US"/>
        </w:rPr>
      </w:pPr>
      <w:r>
        <w:rPr>
          <w:b/>
          <w:i/>
          <w:lang w:val="en-US"/>
        </w:rPr>
        <w:lastRenderedPageBreak/>
        <w:t>CONTENT</w:t>
      </w:r>
    </w:p>
    <w:p w:rsidR="000261B6" w:rsidRDefault="000261B6" w:rsidP="000261B6">
      <w:pPr>
        <w:shd w:val="clear" w:color="auto" w:fill="FFFFFF"/>
        <w:rPr>
          <w:b/>
          <w:i/>
          <w:lang w:val="en-US"/>
        </w:rPr>
      </w:pPr>
    </w:p>
    <w:p w:rsidR="000261B6" w:rsidRDefault="000261B6" w:rsidP="000261B6">
      <w:pPr>
        <w:rPr>
          <w:b/>
          <w:i/>
          <w:lang w:val="en-US"/>
        </w:rPr>
      </w:pPr>
      <w:proofErr w:type="spellStart"/>
      <w:r>
        <w:rPr>
          <w:b/>
          <w:i/>
          <w:lang w:val="uk-UA"/>
        </w:rPr>
        <w:t>Preface</w:t>
      </w:r>
      <w:proofErr w:type="spellEnd"/>
      <w:r>
        <w:rPr>
          <w:b/>
          <w:i/>
          <w:lang w:val="en-US"/>
        </w:rPr>
        <w:t xml:space="preserve">                                                                                              </w:t>
      </w:r>
      <w:r>
        <w:rPr>
          <w:lang w:val="en-US"/>
        </w:rPr>
        <w:t>3</w:t>
      </w:r>
    </w:p>
    <w:p w:rsidR="000261B6" w:rsidRDefault="000261B6" w:rsidP="000261B6">
      <w:pPr>
        <w:tabs>
          <w:tab w:val="left" w:pos="4290"/>
        </w:tabs>
        <w:rPr>
          <w:b/>
          <w:lang w:val="uk-UA"/>
        </w:rPr>
      </w:pPr>
      <w:proofErr w:type="spellStart"/>
      <w:r>
        <w:rPr>
          <w:b/>
          <w:u w:val="single"/>
          <w:lang w:val="uk-UA"/>
        </w:rPr>
        <w:t>Chapter</w:t>
      </w:r>
      <w:proofErr w:type="spellEnd"/>
      <w:r>
        <w:rPr>
          <w:b/>
          <w:u w:val="single"/>
          <w:lang w:val="uk-UA"/>
        </w:rPr>
        <w:t xml:space="preserve">  </w:t>
      </w:r>
      <w:r>
        <w:rPr>
          <w:b/>
          <w:u w:val="single"/>
          <w:lang w:val="en-US"/>
        </w:rPr>
        <w:t>I</w:t>
      </w:r>
      <w:r>
        <w:rPr>
          <w:b/>
          <w:lang w:val="uk-UA"/>
        </w:rPr>
        <w:t xml:space="preserve">. 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uk-UA"/>
        </w:rPr>
        <w:t>Pedagogics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of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higher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 xml:space="preserve">school                                      </w:t>
      </w:r>
      <w:r>
        <w:rPr>
          <w:lang w:val="en-US"/>
        </w:rPr>
        <w:t>4</w:t>
      </w:r>
    </w:p>
    <w:p w:rsidR="000261B6" w:rsidRDefault="000261B6" w:rsidP="000261B6">
      <w:pPr>
        <w:rPr>
          <w:lang w:val="en-US"/>
        </w:rPr>
      </w:pPr>
      <w:r>
        <w:rPr>
          <w:u w:val="single"/>
          <w:lang w:val="uk-UA"/>
        </w:rPr>
        <w:t>T</w:t>
      </w:r>
      <w:proofErr w:type="spellStart"/>
      <w:r>
        <w:rPr>
          <w:u w:val="single"/>
          <w:lang w:val="en-US"/>
        </w:rPr>
        <w:t>heme</w:t>
      </w:r>
      <w:proofErr w:type="spellEnd"/>
      <w:r>
        <w:rPr>
          <w:u w:val="single"/>
          <w:lang w:val="uk-UA"/>
        </w:rPr>
        <w:t xml:space="preserve"> 1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Pedagogics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school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as</w:t>
      </w:r>
      <w:proofErr w:type="spellEnd"/>
      <w:r>
        <w:rPr>
          <w:lang w:val="uk-UA"/>
        </w:rPr>
        <w:t xml:space="preserve"> a </w:t>
      </w:r>
      <w:proofErr w:type="spellStart"/>
      <w:r>
        <w:rPr>
          <w:lang w:val="uk-UA"/>
        </w:rPr>
        <w:t>science</w:t>
      </w:r>
      <w:proofErr w:type="spellEnd"/>
      <w:r>
        <w:rPr>
          <w:lang w:val="en-US"/>
        </w:rPr>
        <w:t xml:space="preserve">                      4</w:t>
      </w:r>
    </w:p>
    <w:p w:rsidR="000261B6" w:rsidRDefault="000261B6" w:rsidP="000261B6">
      <w:pPr>
        <w:rPr>
          <w:lang w:val="en-US"/>
        </w:rPr>
      </w:pPr>
      <w:proofErr w:type="gramStart"/>
      <w:r>
        <w:rPr>
          <w:u w:val="single"/>
          <w:lang w:val="en-US"/>
        </w:rPr>
        <w:t xml:space="preserve">Theme </w:t>
      </w:r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2</w:t>
      </w:r>
      <w:proofErr w:type="gramEnd"/>
      <w:r>
        <w:rPr>
          <w:lang w:val="uk-UA"/>
        </w:rPr>
        <w:t xml:space="preserve">.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system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Ukraine</w:t>
      </w:r>
      <w:proofErr w:type="spellEnd"/>
      <w:r>
        <w:rPr>
          <w:lang w:val="uk-UA"/>
        </w:rPr>
        <w:t xml:space="preserve"> </w:t>
      </w:r>
    </w:p>
    <w:p w:rsidR="000261B6" w:rsidRDefault="000261B6" w:rsidP="000261B6">
      <w:pPr>
        <w:rPr>
          <w:lang w:val="en-US"/>
        </w:rPr>
      </w:pPr>
      <w:proofErr w:type="spellStart"/>
      <w:r>
        <w:rPr>
          <w:lang w:val="uk-UA"/>
        </w:rPr>
        <w:t>as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object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P</w:t>
      </w:r>
      <w:proofErr w:type="spellStart"/>
      <w:r>
        <w:rPr>
          <w:lang w:val="uk-UA"/>
        </w:rPr>
        <w:t>edagogics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school                                 13</w:t>
      </w:r>
    </w:p>
    <w:p w:rsidR="000261B6" w:rsidRDefault="000261B6" w:rsidP="000261B6">
      <w:pPr>
        <w:rPr>
          <w:lang w:val="en-US"/>
        </w:rPr>
      </w:pPr>
      <w:r>
        <w:rPr>
          <w:u w:val="single"/>
          <w:lang w:val="uk-UA"/>
        </w:rPr>
        <w:t>T</w:t>
      </w:r>
      <w:proofErr w:type="spellStart"/>
      <w:r>
        <w:rPr>
          <w:u w:val="single"/>
          <w:lang w:val="en-US"/>
        </w:rPr>
        <w:t>heme</w:t>
      </w:r>
      <w:proofErr w:type="spellEnd"/>
      <w:r>
        <w:rPr>
          <w:u w:val="single"/>
          <w:lang w:val="uk-UA"/>
        </w:rPr>
        <w:t xml:space="preserve"> 3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Pedagogic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process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HEE </w:t>
      </w:r>
      <w:proofErr w:type="spellStart"/>
      <w:r>
        <w:rPr>
          <w:lang w:val="uk-UA"/>
        </w:rPr>
        <w:t>as</w:t>
      </w:r>
      <w:proofErr w:type="spellEnd"/>
      <w:r>
        <w:rPr>
          <w:lang w:val="uk-UA"/>
        </w:rPr>
        <w:t xml:space="preserve"> a </w:t>
      </w:r>
      <w:proofErr w:type="spellStart"/>
      <w:r>
        <w:rPr>
          <w:lang w:val="uk-UA"/>
        </w:rPr>
        <w:t>subject</w:t>
      </w:r>
      <w:proofErr w:type="spellEnd"/>
    </w:p>
    <w:p w:rsidR="000261B6" w:rsidRDefault="000261B6" w:rsidP="000261B6">
      <w:pPr>
        <w:rPr>
          <w:lang w:val="en-US"/>
        </w:rPr>
      </w:pPr>
      <w:proofErr w:type="spellStart"/>
      <w:r>
        <w:rPr>
          <w:lang w:val="uk-UA"/>
        </w:rPr>
        <w:t>Matter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H</w:t>
      </w:r>
      <w:proofErr w:type="spellStart"/>
      <w:r>
        <w:rPr>
          <w:lang w:val="uk-UA"/>
        </w:rPr>
        <w:t>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school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pedagogics</w:t>
      </w:r>
      <w:proofErr w:type="spellEnd"/>
      <w:r>
        <w:rPr>
          <w:lang w:val="en-US"/>
        </w:rPr>
        <w:t xml:space="preserve">                                              23</w:t>
      </w:r>
    </w:p>
    <w:p w:rsidR="000261B6" w:rsidRDefault="000261B6" w:rsidP="000261B6">
      <w:pPr>
        <w:rPr>
          <w:lang w:val="en-US"/>
        </w:rPr>
      </w:pPr>
      <w:r>
        <w:rPr>
          <w:u w:val="single"/>
          <w:lang w:val="uk-UA"/>
        </w:rPr>
        <w:t>T</w:t>
      </w:r>
      <w:proofErr w:type="spellStart"/>
      <w:r>
        <w:rPr>
          <w:u w:val="single"/>
          <w:lang w:val="en-US"/>
        </w:rPr>
        <w:t>heme</w:t>
      </w:r>
      <w:proofErr w:type="spellEnd"/>
      <w:r>
        <w:rPr>
          <w:u w:val="single"/>
          <w:lang w:val="uk-UA"/>
        </w:rPr>
        <w:t xml:space="preserve"> 4</w:t>
      </w:r>
      <w:r>
        <w:rPr>
          <w:u w:val="single"/>
          <w:lang w:val="en-US"/>
        </w:rPr>
        <w:t>-5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Didactics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School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as</w:t>
      </w:r>
      <w:proofErr w:type="spellEnd"/>
      <w:r>
        <w:rPr>
          <w:lang w:val="uk-UA"/>
        </w:rPr>
        <w:t xml:space="preserve"> a </w:t>
      </w:r>
      <w:proofErr w:type="spellStart"/>
      <w:r>
        <w:rPr>
          <w:lang w:val="uk-UA"/>
        </w:rPr>
        <w:t>part</w:t>
      </w:r>
      <w:proofErr w:type="spellEnd"/>
    </w:p>
    <w:p w:rsidR="000261B6" w:rsidRDefault="000261B6" w:rsidP="000261B6">
      <w:pPr>
        <w:rPr>
          <w:lang w:val="en-US"/>
        </w:rPr>
      </w:pP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H</w:t>
      </w:r>
      <w:proofErr w:type="spellStart"/>
      <w:r>
        <w:rPr>
          <w:lang w:val="uk-UA"/>
        </w:rPr>
        <w:t>igh</w:t>
      </w:r>
      <w:r>
        <w:rPr>
          <w:lang w:val="en-US"/>
        </w:rPr>
        <w:t>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school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pedagogics</w:t>
      </w:r>
      <w:proofErr w:type="spellEnd"/>
      <w:r>
        <w:rPr>
          <w:lang w:val="en-US"/>
        </w:rPr>
        <w:t xml:space="preserve">                                                            35</w:t>
      </w:r>
    </w:p>
    <w:p w:rsidR="000261B6" w:rsidRDefault="000261B6" w:rsidP="000261B6">
      <w:pPr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6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history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Ukraine</w:t>
      </w:r>
      <w:proofErr w:type="spellEnd"/>
      <w:r>
        <w:rPr>
          <w:lang w:val="en-US"/>
        </w:rPr>
        <w:t xml:space="preserve">                  47</w:t>
      </w:r>
    </w:p>
    <w:p w:rsidR="000261B6" w:rsidRDefault="000261B6" w:rsidP="000261B6">
      <w:pPr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7</w:t>
      </w:r>
      <w:r>
        <w:rPr>
          <w:u w:val="single"/>
          <w:lang w:val="uk-UA"/>
        </w:rPr>
        <w:t>.</w:t>
      </w:r>
      <w:r>
        <w:rPr>
          <w:lang w:val="uk-UA"/>
        </w:rPr>
        <w:t xml:space="preserve"> </w:t>
      </w:r>
      <w:r>
        <w:rPr>
          <w:lang w:val="en-US"/>
        </w:rPr>
        <w:t>Systems of higher education of European</w:t>
      </w:r>
    </w:p>
    <w:p w:rsidR="000261B6" w:rsidRDefault="000261B6" w:rsidP="000261B6">
      <w:pPr>
        <w:rPr>
          <w:lang w:val="en-US"/>
        </w:rPr>
      </w:pPr>
      <w:proofErr w:type="gramStart"/>
      <w:r>
        <w:rPr>
          <w:lang w:val="en-US"/>
        </w:rPr>
        <w:t>countries</w:t>
      </w:r>
      <w:proofErr w:type="gramEnd"/>
      <w:r>
        <w:rPr>
          <w:lang w:val="en-US"/>
        </w:rPr>
        <w:t>, USA                                                                                     55</w:t>
      </w:r>
    </w:p>
    <w:p w:rsidR="000261B6" w:rsidRDefault="000261B6" w:rsidP="000261B6">
      <w:pPr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8</w:t>
      </w:r>
      <w:r>
        <w:rPr>
          <w:lang w:val="en-US"/>
        </w:rPr>
        <w:t xml:space="preserve">.  Concept </w:t>
      </w:r>
      <w:proofErr w:type="gramStart"/>
      <w:r>
        <w:rPr>
          <w:lang w:val="en-US"/>
        </w:rPr>
        <w:t>about  the</w:t>
      </w:r>
      <w:proofErr w:type="gramEnd"/>
      <w:r>
        <w:rPr>
          <w:lang w:val="en-US"/>
        </w:rPr>
        <w:t xml:space="preserve"> European credit-transfer</w:t>
      </w:r>
    </w:p>
    <w:p w:rsidR="000261B6" w:rsidRDefault="000261B6" w:rsidP="000261B6">
      <w:pPr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system of accumulation of ECTS. Principles, ways and</w:t>
      </w:r>
    </w:p>
    <w:p w:rsidR="000261B6" w:rsidRDefault="000261B6" w:rsidP="000261B6">
      <w:pPr>
        <w:rPr>
          <w:lang w:val="en-US"/>
        </w:rPr>
      </w:pPr>
      <w:proofErr w:type="gramStart"/>
      <w:r>
        <w:rPr>
          <w:lang w:val="en-US"/>
        </w:rPr>
        <w:t>means</w:t>
      </w:r>
      <w:proofErr w:type="gramEnd"/>
      <w:r>
        <w:rPr>
          <w:lang w:val="en-US"/>
        </w:rPr>
        <w:t xml:space="preserve"> of its adaptation to higher education of Ukraine                63</w:t>
      </w:r>
    </w:p>
    <w:p w:rsidR="000261B6" w:rsidRDefault="000261B6" w:rsidP="000261B6">
      <w:pPr>
        <w:rPr>
          <w:lang w:val="en-US"/>
        </w:rPr>
      </w:pPr>
    </w:p>
    <w:p w:rsidR="000261B6" w:rsidRDefault="000261B6" w:rsidP="000261B6">
      <w:pPr>
        <w:rPr>
          <w:b/>
          <w:lang w:val="uk-UA"/>
        </w:rPr>
      </w:pPr>
      <w:proofErr w:type="spellStart"/>
      <w:r>
        <w:rPr>
          <w:b/>
          <w:u w:val="single"/>
          <w:lang w:val="uk-UA"/>
        </w:rPr>
        <w:t>Chapter</w:t>
      </w:r>
      <w:proofErr w:type="spellEnd"/>
      <w:r>
        <w:rPr>
          <w:b/>
          <w:u w:val="single"/>
          <w:lang w:val="uk-UA"/>
        </w:rPr>
        <w:t xml:space="preserve"> </w:t>
      </w:r>
      <w:r>
        <w:rPr>
          <w:b/>
          <w:u w:val="single"/>
          <w:lang w:val="en-US"/>
        </w:rPr>
        <w:t>II</w:t>
      </w:r>
      <w:r>
        <w:rPr>
          <w:b/>
          <w:u w:val="single"/>
          <w:lang w:val="uk-UA"/>
        </w:rPr>
        <w:t>.</w:t>
      </w:r>
      <w:r>
        <w:rPr>
          <w:b/>
          <w:lang w:val="uk-UA"/>
        </w:rPr>
        <w:t xml:space="preserve"> P</w:t>
      </w:r>
      <w:proofErr w:type="spellStart"/>
      <w:r>
        <w:rPr>
          <w:b/>
          <w:lang w:val="en-US"/>
        </w:rPr>
        <w:t>sychology</w:t>
      </w:r>
      <w:proofErr w:type="spellEnd"/>
      <w:r>
        <w:rPr>
          <w:b/>
          <w:lang w:val="en-US"/>
        </w:rPr>
        <w:t xml:space="preserve"> of higher school                                          </w:t>
      </w:r>
      <w:r>
        <w:rPr>
          <w:lang w:val="en-US"/>
        </w:rPr>
        <w:t>68</w:t>
      </w:r>
    </w:p>
    <w:p w:rsidR="000261B6" w:rsidRDefault="000261B6" w:rsidP="000261B6">
      <w:pPr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9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Psychology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school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as</w:t>
      </w:r>
      <w:proofErr w:type="spellEnd"/>
      <w:r>
        <w:rPr>
          <w:lang w:val="uk-UA"/>
        </w:rPr>
        <w:t xml:space="preserve"> a </w:t>
      </w:r>
      <w:proofErr w:type="spellStart"/>
      <w:r>
        <w:rPr>
          <w:lang w:val="uk-UA"/>
        </w:rPr>
        <w:t>science</w:t>
      </w:r>
      <w:proofErr w:type="spellEnd"/>
    </w:p>
    <w:p w:rsidR="000261B6" w:rsidRDefault="000261B6" w:rsidP="000261B6">
      <w:pPr>
        <w:rPr>
          <w:lang w:val="en-US"/>
        </w:rPr>
      </w:pP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subject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                                                                     68</w:t>
      </w:r>
    </w:p>
    <w:p w:rsidR="000261B6" w:rsidRDefault="000261B6" w:rsidP="000261B6">
      <w:pPr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10</w:t>
      </w:r>
      <w:r>
        <w:rPr>
          <w:u w:val="single"/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Methodological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principles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research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</w:p>
    <w:p w:rsidR="000261B6" w:rsidRDefault="000261B6" w:rsidP="000261B6">
      <w:pPr>
        <w:tabs>
          <w:tab w:val="left" w:pos="3540"/>
        </w:tabs>
        <w:rPr>
          <w:i/>
          <w:u w:val="single"/>
          <w:lang w:val="en-US"/>
        </w:rPr>
      </w:pPr>
      <w:proofErr w:type="spellStart"/>
      <w:r>
        <w:rPr>
          <w:lang w:val="uk-UA"/>
        </w:rPr>
        <w:t>Psychology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school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en-US"/>
        </w:rPr>
        <w:t xml:space="preserve">                                            76</w:t>
      </w:r>
    </w:p>
    <w:p w:rsidR="000261B6" w:rsidRDefault="000261B6" w:rsidP="000261B6">
      <w:pPr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11</w:t>
      </w:r>
      <w:r>
        <w:rPr>
          <w:u w:val="single"/>
          <w:lang w:val="uk-UA"/>
        </w:rPr>
        <w:t>.</w:t>
      </w:r>
      <w:r>
        <w:rPr>
          <w:lang w:val="uk-UA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Student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establishment</w:t>
      </w:r>
      <w:proofErr w:type="spellEnd"/>
    </w:p>
    <w:p w:rsidR="000261B6" w:rsidRDefault="000261B6" w:rsidP="000261B6">
      <w:pPr>
        <w:rPr>
          <w:lang w:val="en-US"/>
        </w:rPr>
      </w:pPr>
      <w:proofErr w:type="spellStart"/>
      <w:r>
        <w:rPr>
          <w:lang w:val="uk-UA"/>
        </w:rPr>
        <w:t>as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object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a</w:t>
      </w:r>
      <w:proofErr w:type="spellStart"/>
      <w:r>
        <w:rPr>
          <w:lang w:val="uk-UA"/>
        </w:rPr>
        <w:t>nd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a </w:t>
      </w:r>
      <w:proofErr w:type="spellStart"/>
      <w:r>
        <w:rPr>
          <w:lang w:val="uk-UA"/>
        </w:rPr>
        <w:t>subject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professional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preparation</w:t>
      </w:r>
      <w:proofErr w:type="spellEnd"/>
      <w:r>
        <w:rPr>
          <w:lang w:val="en-US"/>
        </w:rPr>
        <w:t xml:space="preserve">                   83</w:t>
      </w:r>
    </w:p>
    <w:p w:rsidR="000261B6" w:rsidRDefault="000261B6" w:rsidP="000261B6">
      <w:pPr>
        <w:rPr>
          <w:lang w:val="en-US"/>
        </w:rPr>
      </w:pPr>
      <w:proofErr w:type="gramStart"/>
      <w:r>
        <w:rPr>
          <w:u w:val="single"/>
          <w:lang w:val="en-US"/>
        </w:rPr>
        <w:t>Theme 12</w:t>
      </w:r>
      <w:r>
        <w:rPr>
          <w:lang w:val="en-US"/>
        </w:rPr>
        <w:t>.</w:t>
      </w:r>
      <w:proofErr w:type="gramEnd"/>
      <w:r>
        <w:rPr>
          <w:b/>
          <w:lang w:val="en-US"/>
        </w:rPr>
        <w:t xml:space="preserve"> </w:t>
      </w:r>
      <w:r>
        <w:rPr>
          <w:lang w:val="en-US"/>
        </w:rPr>
        <w:t>Students’ group as an identification environment</w:t>
      </w:r>
    </w:p>
    <w:p w:rsidR="000261B6" w:rsidRDefault="000261B6" w:rsidP="000261B6">
      <w:pPr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future specialist’ personality                                                           98</w:t>
      </w:r>
    </w:p>
    <w:p w:rsidR="000261B6" w:rsidRDefault="000261B6" w:rsidP="000261B6">
      <w:pPr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13</w:t>
      </w:r>
      <w:r>
        <w:rPr>
          <w:u w:val="single"/>
          <w:lang w:val="uk-UA"/>
        </w:rPr>
        <w:t>.</w:t>
      </w:r>
      <w:r>
        <w:rPr>
          <w:lang w:val="uk-UA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Developing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vocational </w:t>
      </w:r>
      <w:proofErr w:type="spellStart"/>
      <w:r>
        <w:rPr>
          <w:lang w:val="uk-UA"/>
        </w:rPr>
        <w:t>education</w:t>
      </w:r>
      <w:proofErr w:type="spellEnd"/>
      <w:r>
        <w:rPr>
          <w:lang w:val="uk-UA"/>
        </w:rPr>
        <w:t>:</w:t>
      </w:r>
    </w:p>
    <w:p w:rsidR="000261B6" w:rsidRDefault="000261B6" w:rsidP="000261B6">
      <w:pPr>
        <w:rPr>
          <w:lang w:val="en-US"/>
        </w:rPr>
      </w:pPr>
      <w:proofErr w:type="spellStart"/>
      <w:r>
        <w:rPr>
          <w:lang w:val="uk-UA"/>
        </w:rPr>
        <w:t>psychological</w:t>
      </w:r>
      <w:proofErr w:type="spellEnd"/>
      <w:r>
        <w:rPr>
          <w:lang w:val="uk-UA"/>
        </w:rPr>
        <w:t xml:space="preserve"> -pedagogical </w:t>
      </w:r>
      <w:proofErr w:type="spellStart"/>
      <w:r>
        <w:rPr>
          <w:lang w:val="uk-UA"/>
        </w:rPr>
        <w:t>aspect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                                                      110</w:t>
      </w:r>
    </w:p>
    <w:p w:rsidR="000261B6" w:rsidRDefault="000261B6" w:rsidP="000261B6">
      <w:pPr>
        <w:rPr>
          <w:lang w:val="en-US"/>
        </w:rPr>
      </w:pPr>
      <w:proofErr w:type="gramStart"/>
      <w:r>
        <w:rPr>
          <w:u w:val="single"/>
          <w:lang w:val="en-US"/>
        </w:rPr>
        <w:lastRenderedPageBreak/>
        <w:t>Theme 14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Research and educational worker as a subject</w:t>
      </w:r>
    </w:p>
    <w:p w:rsidR="000261B6" w:rsidRDefault="000261B6" w:rsidP="000261B6">
      <w:pPr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teaching and educational process in the HEE                             117</w:t>
      </w:r>
    </w:p>
    <w:p w:rsidR="000261B6" w:rsidRDefault="000261B6" w:rsidP="000261B6">
      <w:pPr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15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Psychology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pedagogical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communication</w:t>
      </w:r>
      <w:proofErr w:type="spellEnd"/>
      <w:r>
        <w:rPr>
          <w:lang w:val="en-US"/>
        </w:rPr>
        <w:t xml:space="preserve">                  126</w:t>
      </w:r>
    </w:p>
    <w:p w:rsidR="000261B6" w:rsidRDefault="000261B6" w:rsidP="000261B6">
      <w:pPr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16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Conflicts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the </w:t>
      </w:r>
      <w:proofErr w:type="spellStart"/>
      <w:r>
        <w:rPr>
          <w:lang w:val="uk-UA"/>
        </w:rPr>
        <w:t>pedagogical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activity</w:t>
      </w:r>
      <w:proofErr w:type="spellEnd"/>
      <w:r>
        <w:rPr>
          <w:lang w:val="en-US"/>
        </w:rPr>
        <w:t xml:space="preserve">                               137</w:t>
      </w:r>
    </w:p>
    <w:p w:rsidR="000261B6" w:rsidRDefault="000261B6" w:rsidP="000261B6">
      <w:pPr>
        <w:shd w:val="clear" w:color="auto" w:fill="FFFFFF"/>
        <w:tabs>
          <w:tab w:val="left" w:pos="4725"/>
        </w:tabs>
        <w:rPr>
          <w:b/>
          <w:bCs/>
          <w:lang w:val="en-US"/>
        </w:rPr>
      </w:pPr>
      <w:r>
        <w:rPr>
          <w:b/>
          <w:bCs/>
          <w:lang w:val="en-US"/>
        </w:rPr>
        <w:tab/>
        <w:t xml:space="preserve">   </w:t>
      </w:r>
    </w:p>
    <w:p w:rsidR="000261B6" w:rsidRDefault="000261B6" w:rsidP="000261B6">
      <w:pPr>
        <w:ind w:left="709" w:firstLine="425"/>
        <w:rPr>
          <w:lang w:val="uk-UA"/>
        </w:rPr>
      </w:pPr>
    </w:p>
    <w:p w:rsidR="000261B6" w:rsidRDefault="000261B6" w:rsidP="000261B6">
      <w:pPr>
        <w:ind w:firstLine="4140"/>
        <w:rPr>
          <w:lang w:val="en-US"/>
        </w:rPr>
      </w:pPr>
    </w:p>
    <w:p w:rsidR="000261B6" w:rsidRDefault="000261B6" w:rsidP="000261B6">
      <w:pPr>
        <w:ind w:firstLine="4140"/>
        <w:rPr>
          <w:lang w:val="en-US"/>
        </w:rPr>
      </w:pPr>
    </w:p>
    <w:p w:rsidR="000261B6" w:rsidRDefault="000261B6" w:rsidP="000261B6">
      <w:pPr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Default="000261B6" w:rsidP="00385093">
      <w:pPr>
        <w:jc w:val="both"/>
        <w:rPr>
          <w:lang w:val="en-US"/>
        </w:rPr>
      </w:pPr>
    </w:p>
    <w:p w:rsidR="000261B6" w:rsidRPr="000261B6" w:rsidRDefault="000261B6" w:rsidP="00385093">
      <w:pPr>
        <w:jc w:val="both"/>
        <w:rPr>
          <w:lang w:val="en-US"/>
        </w:rPr>
      </w:pPr>
    </w:p>
    <w:p w:rsidR="00385093" w:rsidRDefault="00385093" w:rsidP="00385093">
      <w:pPr>
        <w:jc w:val="both"/>
        <w:rPr>
          <w:lang w:val="en-US"/>
        </w:rPr>
      </w:pPr>
    </w:p>
    <w:p w:rsidR="00385093" w:rsidRDefault="00385093" w:rsidP="00385093">
      <w:pPr>
        <w:jc w:val="both"/>
        <w:rPr>
          <w:lang w:val="en-US"/>
        </w:rPr>
      </w:pPr>
    </w:p>
    <w:p w:rsidR="00385093" w:rsidRDefault="00385093" w:rsidP="00385093">
      <w:pPr>
        <w:jc w:val="both"/>
        <w:rPr>
          <w:lang w:val="en-US"/>
        </w:rPr>
      </w:pPr>
    </w:p>
    <w:p w:rsidR="00385093" w:rsidRDefault="00385093" w:rsidP="00385093">
      <w:pPr>
        <w:jc w:val="both"/>
        <w:rPr>
          <w:lang w:val="en-US"/>
        </w:rPr>
      </w:pPr>
    </w:p>
    <w:p w:rsidR="00385093" w:rsidRDefault="00385093" w:rsidP="00385093">
      <w:pPr>
        <w:jc w:val="both"/>
        <w:rPr>
          <w:lang w:val="en-US"/>
        </w:rPr>
      </w:pPr>
    </w:p>
    <w:p w:rsidR="00385093" w:rsidRDefault="00385093" w:rsidP="00385093">
      <w:pPr>
        <w:jc w:val="both"/>
        <w:rPr>
          <w:lang w:val="en-US"/>
        </w:rPr>
      </w:pPr>
    </w:p>
    <w:p w:rsidR="00BB3FC9" w:rsidRPr="00385093" w:rsidRDefault="00BB3FC9">
      <w:pPr>
        <w:rPr>
          <w:lang w:val="en-US"/>
        </w:rPr>
      </w:pPr>
    </w:p>
    <w:sectPr w:rsidR="00BB3FC9" w:rsidRPr="00385093" w:rsidSect="00DB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093"/>
    <w:rsid w:val="000261B6"/>
    <w:rsid w:val="00385093"/>
    <w:rsid w:val="00AE6399"/>
    <w:rsid w:val="00BB3FC9"/>
    <w:rsid w:val="00DB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822</Words>
  <Characters>4689</Characters>
  <Application>Microsoft Office Word</Application>
  <DocSecurity>0</DocSecurity>
  <Lines>39</Lines>
  <Paragraphs>10</Paragraphs>
  <ScaleCrop>false</ScaleCrop>
  <Company>Grizli777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2017-05-28T15:11:00Z</dcterms:created>
  <dcterms:modified xsi:type="dcterms:W3CDTF">2017-05-28T15:19:00Z</dcterms:modified>
</cp:coreProperties>
</file>