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874" w:rsidRDefault="00AE5874" w:rsidP="00AE5874">
      <w:pPr>
        <w:ind w:firstLine="567"/>
        <w:jc w:val="both"/>
        <w:rPr>
          <w:b/>
        </w:rPr>
      </w:pPr>
      <w:r w:rsidRPr="00137996">
        <w:rPr>
          <w:b/>
        </w:rPr>
        <w:t xml:space="preserve">Тащенко Анна </w:t>
      </w:r>
      <w:proofErr w:type="spellStart"/>
      <w:r w:rsidRPr="00137996">
        <w:rPr>
          <w:b/>
        </w:rPr>
        <w:t>Юріївна</w:t>
      </w:r>
      <w:proofErr w:type="spellEnd"/>
    </w:p>
    <w:p w:rsidR="00587DFB" w:rsidRPr="00137996" w:rsidRDefault="00587DFB" w:rsidP="00AE5874">
      <w:pPr>
        <w:ind w:firstLine="567"/>
        <w:jc w:val="both"/>
        <w:rPr>
          <w:b/>
          <w:lang w:val="uk-UA"/>
        </w:rPr>
      </w:pPr>
    </w:p>
    <w:p w:rsidR="003075EC" w:rsidRDefault="007566F9" w:rsidP="00BE21FA">
      <w:pPr>
        <w:ind w:firstLine="567"/>
        <w:jc w:val="center"/>
        <w:rPr>
          <w:b/>
          <w:lang w:val="uk-UA"/>
        </w:rPr>
      </w:pPr>
      <w:r>
        <w:rPr>
          <w:b/>
          <w:lang w:val="uk-UA"/>
        </w:rPr>
        <w:t>СУЧАСНІ ТЕНДЕНЦІЇ СОЦІОЛОГІЧНОЇ РЕФЛЕКСІЇ МОВИ</w:t>
      </w:r>
    </w:p>
    <w:p w:rsidR="00587DFB" w:rsidRDefault="000D2A5E" w:rsidP="00587DFB">
      <w:pPr>
        <w:ind w:firstLine="567"/>
        <w:jc w:val="both"/>
        <w:rPr>
          <w:b/>
          <w:lang w:val="uk-UA"/>
        </w:rPr>
      </w:pPr>
      <w:bookmarkStart w:id="0" w:name="_GoBack"/>
      <w:bookmarkEnd w:id="0"/>
      <w:r w:rsidRPr="00544688">
        <w:rPr>
          <w:lang w:val="uk-UA"/>
        </w:rPr>
        <w:t>У часи постмодерну</w:t>
      </w:r>
      <w:r w:rsidR="00544688" w:rsidRPr="00544688">
        <w:rPr>
          <w:lang w:val="uk-UA"/>
        </w:rPr>
        <w:t xml:space="preserve"> </w:t>
      </w:r>
      <w:r w:rsidRPr="00544688">
        <w:rPr>
          <w:lang w:val="uk-UA"/>
        </w:rPr>
        <w:t xml:space="preserve">«мова» і «мовлення» визнані </w:t>
      </w:r>
      <w:r w:rsidR="0035097E" w:rsidRPr="00544688">
        <w:rPr>
          <w:lang w:val="uk-UA"/>
        </w:rPr>
        <w:t>одними з першочергових об’єктів наукової уваги</w:t>
      </w:r>
      <w:r w:rsidR="008117D1">
        <w:rPr>
          <w:lang w:val="uk-UA"/>
        </w:rPr>
        <w:t xml:space="preserve"> </w:t>
      </w:r>
      <w:r w:rsidR="008117D1" w:rsidRPr="00BE21FA">
        <w:rPr>
          <w:lang w:val="uk-UA"/>
        </w:rPr>
        <w:t>[1</w:t>
      </w:r>
      <w:r w:rsidR="008117D1">
        <w:rPr>
          <w:lang w:val="uk-UA"/>
        </w:rPr>
        <w:t>;</w:t>
      </w:r>
      <w:r w:rsidR="008117D1" w:rsidRPr="00BE21FA">
        <w:rPr>
          <w:lang w:val="uk-UA"/>
        </w:rPr>
        <w:t xml:space="preserve"> 2</w:t>
      </w:r>
      <w:r w:rsidR="008117D1">
        <w:rPr>
          <w:lang w:val="uk-UA"/>
        </w:rPr>
        <w:t>;</w:t>
      </w:r>
      <w:r w:rsidR="008117D1" w:rsidRPr="00BE21FA">
        <w:rPr>
          <w:lang w:val="uk-UA"/>
        </w:rPr>
        <w:t xml:space="preserve"> 4]</w:t>
      </w:r>
      <w:r w:rsidR="0035097E" w:rsidRPr="00544688">
        <w:rPr>
          <w:lang w:val="uk-UA"/>
        </w:rPr>
        <w:t xml:space="preserve"> (див. Табл.1.)</w:t>
      </w:r>
      <w:r w:rsidR="00544688" w:rsidRPr="00544688">
        <w:rPr>
          <w:lang w:val="uk-UA"/>
        </w:rPr>
        <w:t>.</w:t>
      </w:r>
      <w:r w:rsidR="00DE5499">
        <w:rPr>
          <w:lang w:val="uk-UA"/>
        </w:rPr>
        <w:t xml:space="preserve"> Саме в цьому середовищі людського існування в </w:t>
      </w:r>
      <w:r w:rsidR="00DE5499" w:rsidRPr="000D2A5E">
        <w:rPr>
          <w:lang w:val="uk-UA"/>
        </w:rPr>
        <w:t>новій соціальній дійсності швидко постають нові соціальні розколи між групами, які займають настільки суттєво різні щаблі на багатомірній драбині соціальної стратифікації, що вже складно подолати через</w:t>
      </w:r>
      <w:r w:rsidR="00DE5499">
        <w:rPr>
          <w:lang w:val="uk-UA"/>
        </w:rPr>
        <w:t>, наприклад,</w:t>
      </w:r>
      <w:r w:rsidR="00DE5499" w:rsidRPr="000D2A5E">
        <w:rPr>
          <w:lang w:val="uk-UA"/>
        </w:rPr>
        <w:t xml:space="preserve"> просто додатковий вибір та вивчення «потрібної» </w:t>
      </w:r>
      <w:r w:rsidR="00DE5499">
        <w:rPr>
          <w:lang w:val="uk-UA"/>
        </w:rPr>
        <w:t xml:space="preserve">(що значить: «престижної», «елітної», «успішної» тощо) </w:t>
      </w:r>
      <w:r w:rsidR="00DE5499" w:rsidRPr="000D2A5E">
        <w:rPr>
          <w:lang w:val="uk-UA"/>
        </w:rPr>
        <w:t>мови [</w:t>
      </w:r>
      <w:r w:rsidR="00DE5499">
        <w:rPr>
          <w:lang w:val="uk-UA"/>
        </w:rPr>
        <w:t>5</w:t>
      </w:r>
      <w:r w:rsidR="00DE5499" w:rsidRPr="000D2A5E">
        <w:rPr>
          <w:lang w:val="uk-UA"/>
        </w:rPr>
        <w:t>]. Ці розколи</w:t>
      </w:r>
      <w:r w:rsidR="00DE5499">
        <w:rPr>
          <w:lang w:val="uk-UA"/>
        </w:rPr>
        <w:t>, звичайно, осмисл</w:t>
      </w:r>
      <w:r w:rsidR="003568A1">
        <w:rPr>
          <w:lang w:val="uk-UA"/>
        </w:rPr>
        <w:t>юють</w:t>
      </w:r>
      <w:r w:rsidR="00DE5499">
        <w:rPr>
          <w:lang w:val="uk-UA"/>
        </w:rPr>
        <w:t>, але у різномовних наукових осередках в цьому осмисленні можна спостерігати відмінності у: 1) мірі злагодженості; 2) пріоритетах у тематиці (див. Рис. 1-2).</w:t>
      </w:r>
    </w:p>
    <w:p w:rsidR="003075EC" w:rsidRPr="00544688" w:rsidRDefault="003075EC" w:rsidP="00544688">
      <w:pPr>
        <w:ind w:firstLine="567"/>
        <w:jc w:val="right"/>
        <w:rPr>
          <w:b/>
          <w:lang w:val="uk-UA"/>
        </w:rPr>
      </w:pPr>
      <w:proofErr w:type="spellStart"/>
      <w:r w:rsidRPr="00544688">
        <w:rPr>
          <w:b/>
          <w:lang w:val="uk-UA"/>
        </w:rPr>
        <w:t>Постмодерніський</w:t>
      </w:r>
      <w:proofErr w:type="spellEnd"/>
      <w:r w:rsidRPr="00544688">
        <w:rPr>
          <w:b/>
          <w:lang w:val="uk-UA"/>
        </w:rPr>
        <w:t xml:space="preserve"> підхід. Табл.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3075EC" w:rsidRPr="00EF4DBE" w:rsidTr="00587DFB">
        <w:tc>
          <w:tcPr>
            <w:tcW w:w="3794" w:type="dxa"/>
            <w:shd w:val="clear" w:color="auto" w:fill="auto"/>
            <w:vAlign w:val="center"/>
          </w:tcPr>
          <w:p w:rsidR="003075EC" w:rsidRPr="003075EC" w:rsidRDefault="003075EC" w:rsidP="003075EC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Загальні положення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075EC" w:rsidRPr="003075EC" w:rsidRDefault="003075EC" w:rsidP="000A6BAA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Ключові терміни і гасла</w:t>
            </w:r>
          </w:p>
        </w:tc>
      </w:tr>
      <w:tr w:rsidR="003075EC" w:rsidRPr="00587DFB" w:rsidTr="00587DFB">
        <w:tc>
          <w:tcPr>
            <w:tcW w:w="3794" w:type="dxa"/>
            <w:vMerge w:val="restart"/>
            <w:shd w:val="clear" w:color="auto" w:fill="auto"/>
          </w:tcPr>
          <w:p w:rsidR="003075EC" w:rsidRPr="003075EC" w:rsidRDefault="00D57488" w:rsidP="00D57488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 xml:space="preserve">1. </w:t>
            </w:r>
            <w:r w:rsidR="003075EC" w:rsidRPr="003075EC">
              <w:rPr>
                <w:b/>
                <w:lang w:val="uk-UA"/>
              </w:rPr>
              <w:t>мова і мовлення – головне середовище людського існування</w:t>
            </w:r>
            <w:r w:rsidR="003075EC" w:rsidRPr="003075EC">
              <w:rPr>
                <w:lang w:val="uk-UA"/>
              </w:rPr>
              <w:t>;</w:t>
            </w:r>
          </w:p>
          <w:p w:rsidR="003075EC" w:rsidRPr="003075EC" w:rsidRDefault="00D57488" w:rsidP="00D57488">
            <w:pPr>
              <w:jc w:val="both"/>
              <w:rPr>
                <w:lang w:val="uk-UA"/>
              </w:rPr>
            </w:pPr>
            <w:r w:rsidRPr="00D57488">
              <w:rPr>
                <w:b/>
                <w:lang w:val="uk-UA"/>
              </w:rPr>
              <w:t>2.</w:t>
            </w:r>
            <w:r>
              <w:rPr>
                <w:lang w:val="uk-UA"/>
              </w:rPr>
              <w:t xml:space="preserve"> </w:t>
            </w:r>
            <w:r w:rsidR="003075EC" w:rsidRPr="003075EC">
              <w:rPr>
                <w:lang w:val="uk-UA"/>
              </w:rPr>
              <w:t xml:space="preserve">слова, тексти треба </w:t>
            </w:r>
            <w:proofErr w:type="spellStart"/>
            <w:r w:rsidR="003075EC" w:rsidRPr="003075EC">
              <w:rPr>
                <w:lang w:val="uk-UA"/>
              </w:rPr>
              <w:t>деконструювати</w:t>
            </w:r>
            <w:proofErr w:type="spellEnd"/>
            <w:r w:rsidR="003075EC">
              <w:rPr>
                <w:lang w:val="uk-UA"/>
              </w:rPr>
              <w:t>, розсіювати</w:t>
            </w:r>
            <w:r w:rsidR="003075EC" w:rsidRPr="003075EC">
              <w:rPr>
                <w:lang w:val="uk-UA"/>
              </w:rPr>
              <w:t>;</w:t>
            </w:r>
          </w:p>
          <w:p w:rsidR="003075EC" w:rsidRPr="003075EC" w:rsidRDefault="003075EC" w:rsidP="00D57488">
            <w:pPr>
              <w:jc w:val="both"/>
              <w:rPr>
                <w:lang w:val="uk-UA"/>
              </w:rPr>
            </w:pPr>
            <w:r w:rsidRPr="003075EC">
              <w:rPr>
                <w:lang w:val="uk-UA"/>
              </w:rPr>
              <w:t>призначення тексту – приносити задоволення, почуття піднесення;</w:t>
            </w:r>
          </w:p>
          <w:p w:rsidR="003075EC" w:rsidRPr="003075EC" w:rsidRDefault="00D57488" w:rsidP="00D57488">
            <w:pPr>
              <w:jc w:val="both"/>
              <w:rPr>
                <w:lang w:val="uk-UA"/>
              </w:rPr>
            </w:pPr>
            <w:r w:rsidRPr="00D57488">
              <w:rPr>
                <w:b/>
                <w:lang w:val="uk-UA"/>
              </w:rPr>
              <w:t>3.</w:t>
            </w:r>
            <w:r>
              <w:rPr>
                <w:lang w:val="uk-UA"/>
              </w:rPr>
              <w:t xml:space="preserve"> </w:t>
            </w:r>
            <w:r w:rsidR="003075EC" w:rsidRPr="003075EC">
              <w:rPr>
                <w:lang w:val="uk-UA"/>
              </w:rPr>
              <w:t xml:space="preserve">«ні» </w:t>
            </w:r>
            <w:proofErr w:type="spellStart"/>
            <w:r w:rsidR="003075EC" w:rsidRPr="003075EC">
              <w:rPr>
                <w:lang w:val="uk-UA"/>
              </w:rPr>
              <w:t>одноманіттю</w:t>
            </w:r>
            <w:proofErr w:type="spellEnd"/>
            <w:r w:rsidR="003075EC" w:rsidRPr="003075EC">
              <w:rPr>
                <w:lang w:val="uk-UA"/>
              </w:rPr>
              <w:t xml:space="preserve">, тоталітаризму, лицемірній згоді; </w:t>
            </w:r>
          </w:p>
          <w:p w:rsidR="003075EC" w:rsidRPr="003075EC" w:rsidRDefault="003075EC" w:rsidP="00D57488">
            <w:pPr>
              <w:jc w:val="both"/>
              <w:rPr>
                <w:lang w:val="uk-UA"/>
              </w:rPr>
            </w:pPr>
            <w:r w:rsidRPr="003075EC">
              <w:rPr>
                <w:lang w:val="uk-UA"/>
              </w:rPr>
              <w:t>«так» чуттєвості, іронії відносно визнаних цінностей, нестабільності, хаосу, дискретності, плюралізму, кризі авторитетів, інтуїтивізму, незгоді, нігілізму, неоднаковості, калейдоскопічності, символічності, нестійкості тощо;</w:t>
            </w:r>
          </w:p>
          <w:p w:rsidR="003075EC" w:rsidRPr="00EF4DBE" w:rsidRDefault="00D57488" w:rsidP="00D57488">
            <w:pPr>
              <w:jc w:val="both"/>
              <w:rPr>
                <w:lang w:val="uk-UA"/>
              </w:rPr>
            </w:pPr>
            <w:r w:rsidRPr="00D57488">
              <w:rPr>
                <w:b/>
                <w:lang w:val="uk-UA"/>
              </w:rPr>
              <w:t>4.</w:t>
            </w:r>
            <w:r>
              <w:rPr>
                <w:lang w:val="uk-UA"/>
              </w:rPr>
              <w:t xml:space="preserve"> </w:t>
            </w:r>
            <w:r w:rsidR="003075EC" w:rsidRPr="003075EC">
              <w:rPr>
                <w:lang w:val="uk-UA"/>
              </w:rPr>
              <w:t>у новітній версії постмодернізму («після-постмодернізмі») – проголошення «культурного класицизму в постмодерністському просторі» (М.</w:t>
            </w:r>
            <w:proofErr w:type="spellStart"/>
            <w:r w:rsidR="003075EC" w:rsidRPr="003075EC">
              <w:rPr>
                <w:lang w:val="uk-UA"/>
              </w:rPr>
              <w:t>Готдінгер</w:t>
            </w:r>
            <w:proofErr w:type="spellEnd"/>
            <w:r w:rsidR="003075EC" w:rsidRPr="003075EC">
              <w:rPr>
                <w:lang w:val="uk-UA"/>
              </w:rPr>
              <w:t xml:space="preserve">), пом'якшення критики </w:t>
            </w:r>
            <w:proofErr w:type="spellStart"/>
            <w:r w:rsidR="003075EC" w:rsidRPr="003075EC">
              <w:rPr>
                <w:lang w:val="uk-UA"/>
              </w:rPr>
              <w:t>референційної</w:t>
            </w:r>
            <w:proofErr w:type="spellEnd"/>
            <w:r w:rsidR="003075EC" w:rsidRPr="003075EC">
              <w:rPr>
                <w:lang w:val="uk-UA"/>
              </w:rPr>
              <w:t xml:space="preserve"> концепції знаку (реабілітація «порожнього знаку»), відмова від радикальної елімінації феномена означуваного як детермінанти текстової семантики («реанімація значення» або «повернення втрачених значень» (</w:t>
            </w:r>
            <w:proofErr w:type="spellStart"/>
            <w:r w:rsidR="003075EC" w:rsidRPr="003075EC">
              <w:rPr>
                <w:lang w:val="uk-UA"/>
              </w:rPr>
              <w:t>Дж.Уард</w:t>
            </w:r>
            <w:proofErr w:type="spellEnd"/>
            <w:r w:rsidR="003075EC" w:rsidRPr="003075EC">
              <w:rPr>
                <w:lang w:val="uk-UA"/>
              </w:rPr>
              <w:t xml:space="preserve">)), «воскресіння суб’єкта» або «виявлення суб'єкта» (реконструкція суб'єктивності як вторинної відносно до середовища дискурсу (пізні М.Фуко і Ж.Дерріда, П.Сміт, </w:t>
            </w:r>
            <w:proofErr w:type="spellStart"/>
            <w:r w:rsidR="003075EC" w:rsidRPr="003075EC">
              <w:rPr>
                <w:lang w:val="uk-UA"/>
              </w:rPr>
              <w:t>Дж.Уард</w:t>
            </w:r>
            <w:proofErr w:type="spellEnd"/>
            <w:r w:rsidR="003075EC" w:rsidRPr="003075EC">
              <w:rPr>
                <w:lang w:val="uk-UA"/>
              </w:rPr>
              <w:t>, М.</w:t>
            </w:r>
            <w:proofErr w:type="spellStart"/>
            <w:r w:rsidR="003075EC" w:rsidRPr="003075EC">
              <w:rPr>
                <w:lang w:val="uk-UA"/>
              </w:rPr>
              <w:t>Готдінер</w:t>
            </w:r>
            <w:proofErr w:type="spellEnd"/>
            <w:r w:rsidR="003075EC" w:rsidRPr="003075EC">
              <w:rPr>
                <w:lang w:val="uk-UA"/>
              </w:rPr>
              <w:t xml:space="preserve"> та ін.))</w:t>
            </w:r>
          </w:p>
        </w:tc>
        <w:tc>
          <w:tcPr>
            <w:tcW w:w="5953" w:type="dxa"/>
            <w:shd w:val="clear" w:color="auto" w:fill="auto"/>
          </w:tcPr>
          <w:p w:rsidR="003075EC" w:rsidRPr="008F3E43" w:rsidRDefault="003075EC" w:rsidP="00D57488">
            <w:pPr>
              <w:jc w:val="both"/>
              <w:rPr>
                <w:lang w:val="uk-UA"/>
              </w:rPr>
            </w:pPr>
            <w:r w:rsidRPr="008F3E43">
              <w:rPr>
                <w:lang w:val="uk-UA"/>
              </w:rPr>
              <w:t xml:space="preserve">«смерть автора», </w:t>
            </w:r>
          </w:p>
          <w:p w:rsidR="003075EC" w:rsidRPr="008F3E43" w:rsidRDefault="003075EC" w:rsidP="00D57488">
            <w:pPr>
              <w:jc w:val="both"/>
              <w:rPr>
                <w:lang w:val="uk-UA"/>
              </w:rPr>
            </w:pPr>
            <w:r w:rsidRPr="00ED557C">
              <w:rPr>
                <w:b/>
                <w:lang w:val="uk-UA"/>
              </w:rPr>
              <w:t>«війна мов»</w:t>
            </w:r>
            <w:r w:rsidRPr="008F3E43">
              <w:rPr>
                <w:lang w:val="uk-UA"/>
              </w:rPr>
              <w:t xml:space="preserve">, </w:t>
            </w:r>
          </w:p>
          <w:p w:rsidR="003075EC" w:rsidRPr="008F3E43" w:rsidRDefault="003075EC" w:rsidP="00D57488">
            <w:pPr>
              <w:jc w:val="both"/>
              <w:rPr>
                <w:lang w:val="uk-UA"/>
              </w:rPr>
            </w:pPr>
            <w:r w:rsidRPr="008F3E43">
              <w:rPr>
                <w:lang w:val="uk-UA"/>
              </w:rPr>
              <w:t>«ніякої влади, трохи знання, дещиця мудрості і якнайбільше ароматної соковитості» (Барт)</w:t>
            </w:r>
          </w:p>
        </w:tc>
      </w:tr>
      <w:tr w:rsidR="003075EC" w:rsidRPr="00EF4DBE" w:rsidTr="00587DFB">
        <w:tc>
          <w:tcPr>
            <w:tcW w:w="3794" w:type="dxa"/>
            <w:vMerge/>
            <w:shd w:val="clear" w:color="auto" w:fill="auto"/>
          </w:tcPr>
          <w:p w:rsidR="003075EC" w:rsidRPr="00EF4DBE" w:rsidRDefault="003075EC" w:rsidP="000A6BAA">
            <w:pPr>
              <w:jc w:val="both"/>
              <w:rPr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:rsidR="003075EC" w:rsidRPr="008F3E43" w:rsidRDefault="003075EC" w:rsidP="00D57488">
            <w:pPr>
              <w:jc w:val="both"/>
              <w:rPr>
                <w:lang w:val="uk-UA"/>
              </w:rPr>
            </w:pPr>
            <w:r w:rsidRPr="00ED557C">
              <w:rPr>
                <w:b/>
                <w:lang w:val="uk-UA"/>
              </w:rPr>
              <w:t>«ми – відкритість всьому можливому, очікування, котрого не вгамувати ніякому матеріальному задоволенню і не обдурити ніякій мовній грі»</w:t>
            </w:r>
            <w:r w:rsidRPr="008F3E43">
              <w:rPr>
                <w:lang w:val="uk-UA"/>
              </w:rPr>
              <w:t xml:space="preserve">, </w:t>
            </w:r>
          </w:p>
          <w:p w:rsidR="003075EC" w:rsidRPr="008F3E43" w:rsidRDefault="003075EC" w:rsidP="00D57488">
            <w:pPr>
              <w:jc w:val="both"/>
              <w:rPr>
                <w:lang w:val="uk-UA"/>
              </w:rPr>
            </w:pPr>
            <w:r w:rsidRPr="008F3E43">
              <w:rPr>
                <w:lang w:val="uk-UA"/>
              </w:rPr>
              <w:t xml:space="preserve">«збираючи все важливе для нас в єдину цілісність, мова в той же самий час розсіює її», </w:t>
            </w:r>
          </w:p>
          <w:p w:rsidR="003075EC" w:rsidRPr="008F3E43" w:rsidRDefault="003075EC" w:rsidP="00D57488">
            <w:pPr>
              <w:jc w:val="both"/>
              <w:rPr>
                <w:lang w:val="uk-UA"/>
              </w:rPr>
            </w:pPr>
            <w:r w:rsidRPr="00ED557C">
              <w:rPr>
                <w:b/>
                <w:lang w:val="uk-UA"/>
              </w:rPr>
              <w:t>«вищий момент укладено в безмовності, а в безмовності свідомість вислизає»</w:t>
            </w:r>
            <w:r w:rsidRPr="008F3E43">
              <w:rPr>
                <w:lang w:val="uk-UA"/>
              </w:rPr>
              <w:t xml:space="preserve"> (</w:t>
            </w:r>
            <w:proofErr w:type="spellStart"/>
            <w:r w:rsidRPr="008F3E43">
              <w:rPr>
                <w:lang w:val="uk-UA"/>
              </w:rPr>
              <w:t>Батай</w:t>
            </w:r>
            <w:proofErr w:type="spellEnd"/>
            <w:r w:rsidRPr="008F3E43">
              <w:rPr>
                <w:lang w:val="uk-UA"/>
              </w:rPr>
              <w:t>)</w:t>
            </w:r>
          </w:p>
        </w:tc>
      </w:tr>
      <w:tr w:rsidR="003075EC" w:rsidRPr="00EF4DBE" w:rsidTr="00587DFB">
        <w:tc>
          <w:tcPr>
            <w:tcW w:w="3794" w:type="dxa"/>
            <w:vMerge/>
            <w:shd w:val="clear" w:color="auto" w:fill="auto"/>
          </w:tcPr>
          <w:p w:rsidR="003075EC" w:rsidRPr="00EF4DBE" w:rsidRDefault="003075EC" w:rsidP="000A6BAA">
            <w:pPr>
              <w:jc w:val="both"/>
              <w:rPr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:rsidR="003075EC" w:rsidRPr="008F3E43" w:rsidRDefault="003075EC" w:rsidP="00D57488">
            <w:pPr>
              <w:jc w:val="both"/>
              <w:rPr>
                <w:lang w:val="uk-UA"/>
              </w:rPr>
            </w:pPr>
            <w:r w:rsidRPr="008F3E43">
              <w:rPr>
                <w:lang w:val="uk-UA"/>
              </w:rPr>
              <w:t xml:space="preserve">«актуальне – це затверджена індивідуальність», </w:t>
            </w:r>
          </w:p>
          <w:p w:rsidR="003075EC" w:rsidRPr="008F3E43" w:rsidRDefault="003075EC" w:rsidP="00D57488">
            <w:pPr>
              <w:jc w:val="both"/>
              <w:rPr>
                <w:lang w:val="uk-UA"/>
              </w:rPr>
            </w:pPr>
            <w:r w:rsidRPr="008F3E43">
              <w:rPr>
                <w:lang w:val="uk-UA"/>
              </w:rPr>
              <w:t xml:space="preserve">«те, що ми робимо, має власні принципи, і буття може бути схоплено лише як об'єкт синтетичного відношення із допомогою різноманітних принципів того, що ми робимо», </w:t>
            </w:r>
          </w:p>
          <w:p w:rsidR="003075EC" w:rsidRPr="008F3E43" w:rsidRDefault="003075EC" w:rsidP="00D57488">
            <w:pPr>
              <w:jc w:val="both"/>
              <w:rPr>
                <w:lang w:val="uk-UA"/>
              </w:rPr>
            </w:pPr>
            <w:r w:rsidRPr="00ED557C">
              <w:rPr>
                <w:b/>
                <w:lang w:val="uk-UA"/>
              </w:rPr>
              <w:t>«лише подія, що стала предметом воління, припускає вираження смислу»</w:t>
            </w:r>
            <w:r w:rsidRPr="008F3E43">
              <w:rPr>
                <w:lang w:val="uk-UA"/>
              </w:rPr>
              <w:t xml:space="preserve"> (</w:t>
            </w:r>
            <w:proofErr w:type="spellStart"/>
            <w:r w:rsidRPr="008F3E43">
              <w:rPr>
                <w:lang w:val="uk-UA"/>
              </w:rPr>
              <w:t>Дельоз</w:t>
            </w:r>
            <w:proofErr w:type="spellEnd"/>
            <w:r w:rsidRPr="008F3E43">
              <w:rPr>
                <w:lang w:val="uk-UA"/>
              </w:rPr>
              <w:t>)</w:t>
            </w:r>
          </w:p>
        </w:tc>
      </w:tr>
      <w:tr w:rsidR="003075EC" w:rsidRPr="00587DFB" w:rsidTr="00587DFB">
        <w:tc>
          <w:tcPr>
            <w:tcW w:w="3794" w:type="dxa"/>
            <w:vMerge/>
            <w:shd w:val="clear" w:color="auto" w:fill="auto"/>
          </w:tcPr>
          <w:p w:rsidR="003075EC" w:rsidRPr="00EF4DBE" w:rsidRDefault="003075EC" w:rsidP="000A6BAA">
            <w:pPr>
              <w:jc w:val="both"/>
              <w:rPr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:rsidR="003075EC" w:rsidRPr="008F3E43" w:rsidRDefault="003075EC" w:rsidP="00D57488">
            <w:pPr>
              <w:jc w:val="both"/>
              <w:rPr>
                <w:lang w:val="uk-UA"/>
              </w:rPr>
            </w:pPr>
            <w:r w:rsidRPr="00ED557C">
              <w:rPr>
                <w:b/>
                <w:lang w:val="uk-UA"/>
              </w:rPr>
              <w:t>«нема нічого поза текстом»</w:t>
            </w:r>
            <w:r w:rsidRPr="008F3E43">
              <w:rPr>
                <w:lang w:val="uk-UA"/>
              </w:rPr>
              <w:t xml:space="preserve">, </w:t>
            </w:r>
          </w:p>
          <w:p w:rsidR="003075EC" w:rsidRPr="008F3E43" w:rsidRDefault="003075EC" w:rsidP="00D57488">
            <w:pPr>
              <w:jc w:val="both"/>
              <w:rPr>
                <w:lang w:val="uk-UA"/>
              </w:rPr>
            </w:pPr>
            <w:r w:rsidRPr="008F3E43">
              <w:rPr>
                <w:lang w:val="uk-UA"/>
              </w:rPr>
              <w:t xml:space="preserve">«я можу говорити про відсутність смислу, лише наділяючи його смислом, якого в ньому немає», </w:t>
            </w:r>
          </w:p>
          <w:p w:rsidR="003075EC" w:rsidRPr="008F3E43" w:rsidRDefault="003075EC" w:rsidP="00D57488">
            <w:pPr>
              <w:jc w:val="both"/>
              <w:rPr>
                <w:lang w:val="uk-UA"/>
              </w:rPr>
            </w:pPr>
            <w:r w:rsidRPr="008F3E43">
              <w:rPr>
                <w:lang w:val="uk-UA"/>
              </w:rPr>
              <w:t>«досвід стирання означаючого в голосі не є звичайною ілюзією, оскільки він виступає як умова самої ідеї істини» (Дерріда)</w:t>
            </w:r>
          </w:p>
        </w:tc>
      </w:tr>
      <w:tr w:rsidR="003075EC" w:rsidRPr="00EF4DBE" w:rsidTr="00587DFB">
        <w:tc>
          <w:tcPr>
            <w:tcW w:w="3794" w:type="dxa"/>
            <w:vMerge/>
            <w:shd w:val="clear" w:color="auto" w:fill="auto"/>
          </w:tcPr>
          <w:p w:rsidR="003075EC" w:rsidRPr="00EF4DBE" w:rsidRDefault="003075EC" w:rsidP="000A6BAA">
            <w:pPr>
              <w:jc w:val="both"/>
              <w:rPr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:rsidR="003075EC" w:rsidRPr="008F3E43" w:rsidRDefault="003075EC" w:rsidP="00D57488">
            <w:pPr>
              <w:jc w:val="both"/>
              <w:rPr>
                <w:lang w:val="uk-UA"/>
              </w:rPr>
            </w:pPr>
            <w:r w:rsidRPr="008F3E43">
              <w:rPr>
                <w:lang w:val="uk-UA"/>
              </w:rPr>
              <w:t xml:space="preserve">«Я – це Інший», </w:t>
            </w:r>
          </w:p>
          <w:p w:rsidR="003075EC" w:rsidRPr="008F3E43" w:rsidRDefault="003075EC" w:rsidP="00D57488">
            <w:pPr>
              <w:jc w:val="both"/>
              <w:rPr>
                <w:lang w:val="uk-UA"/>
              </w:rPr>
            </w:pPr>
            <w:r w:rsidRPr="00ED557C">
              <w:rPr>
                <w:b/>
                <w:lang w:val="uk-UA"/>
              </w:rPr>
              <w:t xml:space="preserve">«Існує два інших, щонайменше два, і їх не треба між собою плутати - це Інший з великої літери (A = </w:t>
            </w:r>
            <w:proofErr w:type="spellStart"/>
            <w:r w:rsidRPr="00ED557C">
              <w:rPr>
                <w:b/>
                <w:lang w:val="uk-UA"/>
              </w:rPr>
              <w:t>Autre</w:t>
            </w:r>
            <w:proofErr w:type="spellEnd"/>
            <w:r w:rsidRPr="00ED557C">
              <w:rPr>
                <w:b/>
                <w:lang w:val="uk-UA"/>
              </w:rPr>
              <w:t xml:space="preserve">) і інший з маленької літери (а = </w:t>
            </w:r>
            <w:proofErr w:type="spellStart"/>
            <w:r w:rsidRPr="00ED557C">
              <w:rPr>
                <w:b/>
                <w:lang w:val="uk-UA"/>
              </w:rPr>
              <w:t>autre</w:t>
            </w:r>
            <w:proofErr w:type="spellEnd"/>
            <w:r w:rsidRPr="00ED557C">
              <w:rPr>
                <w:b/>
                <w:lang w:val="uk-UA"/>
              </w:rPr>
              <w:t>), який і є моє Я»</w:t>
            </w:r>
            <w:r w:rsidRPr="008F3E43">
              <w:rPr>
                <w:lang w:val="uk-UA"/>
              </w:rPr>
              <w:t xml:space="preserve">, </w:t>
            </w:r>
          </w:p>
          <w:p w:rsidR="003075EC" w:rsidRPr="008F3E43" w:rsidRDefault="003075EC" w:rsidP="00D57488">
            <w:pPr>
              <w:jc w:val="both"/>
              <w:rPr>
                <w:lang w:val="uk-UA"/>
              </w:rPr>
            </w:pPr>
            <w:r w:rsidRPr="008F3E43">
              <w:rPr>
                <w:lang w:val="uk-UA"/>
              </w:rPr>
              <w:t>«свідомість перестає бути світлом, спрямованим на об'єкти, щоб стати чистим світінням речей в собі» (</w:t>
            </w:r>
            <w:proofErr w:type="spellStart"/>
            <w:r w:rsidRPr="008F3E43">
              <w:rPr>
                <w:lang w:val="uk-UA"/>
              </w:rPr>
              <w:t>Лакан</w:t>
            </w:r>
            <w:proofErr w:type="spellEnd"/>
            <w:r w:rsidRPr="008F3E43">
              <w:rPr>
                <w:lang w:val="uk-UA"/>
              </w:rPr>
              <w:t>)</w:t>
            </w:r>
          </w:p>
        </w:tc>
      </w:tr>
      <w:tr w:rsidR="003075EC" w:rsidRPr="00EF4DBE" w:rsidTr="00587DFB">
        <w:tc>
          <w:tcPr>
            <w:tcW w:w="3794" w:type="dxa"/>
            <w:vMerge/>
            <w:shd w:val="clear" w:color="auto" w:fill="auto"/>
          </w:tcPr>
          <w:p w:rsidR="003075EC" w:rsidRPr="00EF4DBE" w:rsidRDefault="003075EC" w:rsidP="000A6BAA">
            <w:pPr>
              <w:jc w:val="both"/>
              <w:rPr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:rsidR="003075EC" w:rsidRPr="008F3E43" w:rsidRDefault="003075EC" w:rsidP="00D57488">
            <w:pPr>
              <w:jc w:val="both"/>
              <w:rPr>
                <w:lang w:val="uk-UA"/>
              </w:rPr>
            </w:pPr>
            <w:r w:rsidRPr="00ED557C">
              <w:rPr>
                <w:b/>
                <w:lang w:val="uk-UA"/>
              </w:rPr>
              <w:t xml:space="preserve">«недовіра до </w:t>
            </w:r>
            <w:proofErr w:type="spellStart"/>
            <w:r w:rsidRPr="00ED557C">
              <w:rPr>
                <w:b/>
                <w:lang w:val="uk-UA"/>
              </w:rPr>
              <w:t>метанаративів</w:t>
            </w:r>
            <w:proofErr w:type="spellEnd"/>
            <w:r w:rsidRPr="00ED557C">
              <w:rPr>
                <w:b/>
                <w:lang w:val="uk-UA"/>
              </w:rPr>
              <w:t>»</w:t>
            </w:r>
            <w:r w:rsidRPr="008F3E43">
              <w:rPr>
                <w:lang w:val="uk-UA"/>
              </w:rPr>
              <w:t xml:space="preserve">, </w:t>
            </w:r>
          </w:p>
          <w:p w:rsidR="003075EC" w:rsidRPr="008F3E43" w:rsidRDefault="003075EC" w:rsidP="00D57488">
            <w:pPr>
              <w:jc w:val="both"/>
              <w:rPr>
                <w:lang w:val="uk-UA"/>
              </w:rPr>
            </w:pPr>
            <w:r w:rsidRPr="008F3E43">
              <w:rPr>
                <w:lang w:val="uk-UA"/>
              </w:rPr>
              <w:t xml:space="preserve">«локальна детермінація», </w:t>
            </w:r>
          </w:p>
          <w:p w:rsidR="003075EC" w:rsidRPr="008F3E43" w:rsidRDefault="003075EC" w:rsidP="00D57488">
            <w:pPr>
              <w:jc w:val="both"/>
              <w:rPr>
                <w:lang w:val="uk-UA"/>
              </w:rPr>
            </w:pPr>
            <w:r w:rsidRPr="00ED557C">
              <w:rPr>
                <w:b/>
                <w:lang w:val="uk-UA"/>
              </w:rPr>
              <w:t>«багатоманіття мовних ігор»</w:t>
            </w:r>
            <w:r w:rsidRPr="008F3E43">
              <w:rPr>
                <w:lang w:val="uk-UA"/>
              </w:rPr>
              <w:t xml:space="preserve"> (</w:t>
            </w:r>
            <w:proofErr w:type="spellStart"/>
            <w:r w:rsidRPr="008F3E43">
              <w:rPr>
                <w:lang w:val="uk-UA"/>
              </w:rPr>
              <w:t>Ліотар</w:t>
            </w:r>
            <w:proofErr w:type="spellEnd"/>
            <w:r w:rsidRPr="008F3E43">
              <w:rPr>
                <w:lang w:val="uk-UA"/>
              </w:rPr>
              <w:t>)</w:t>
            </w:r>
          </w:p>
        </w:tc>
      </w:tr>
      <w:tr w:rsidR="003075EC" w:rsidRPr="00EF4DBE" w:rsidTr="00587DFB">
        <w:tc>
          <w:tcPr>
            <w:tcW w:w="3794" w:type="dxa"/>
            <w:vMerge/>
            <w:shd w:val="clear" w:color="auto" w:fill="auto"/>
          </w:tcPr>
          <w:p w:rsidR="003075EC" w:rsidRPr="00EF4DBE" w:rsidRDefault="003075EC" w:rsidP="000A6BAA">
            <w:pPr>
              <w:jc w:val="both"/>
              <w:rPr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:rsidR="003075EC" w:rsidRPr="008F3E43" w:rsidRDefault="003075EC" w:rsidP="00D57488">
            <w:pPr>
              <w:jc w:val="both"/>
              <w:rPr>
                <w:lang w:val="uk-UA"/>
              </w:rPr>
            </w:pPr>
            <w:r w:rsidRPr="008F3E43">
              <w:rPr>
                <w:lang w:val="uk-UA"/>
              </w:rPr>
              <w:t xml:space="preserve">«сила/знання» («влада-знання»), </w:t>
            </w:r>
          </w:p>
          <w:p w:rsidR="003075EC" w:rsidRPr="008F3E43" w:rsidRDefault="003075EC" w:rsidP="00D57488">
            <w:pPr>
              <w:jc w:val="both"/>
              <w:rPr>
                <w:lang w:val="uk-UA"/>
              </w:rPr>
            </w:pPr>
            <w:r w:rsidRPr="008F3E43">
              <w:rPr>
                <w:lang w:val="uk-UA"/>
              </w:rPr>
              <w:t xml:space="preserve">«безумство знову набирає силу», </w:t>
            </w:r>
          </w:p>
          <w:p w:rsidR="003075EC" w:rsidRPr="008F3E43" w:rsidRDefault="003075EC" w:rsidP="00D57488">
            <w:pPr>
              <w:jc w:val="both"/>
              <w:rPr>
                <w:lang w:val="uk-UA"/>
              </w:rPr>
            </w:pPr>
            <w:r w:rsidRPr="00ED557C">
              <w:rPr>
                <w:b/>
                <w:lang w:val="uk-UA"/>
              </w:rPr>
              <w:t>«</w:t>
            </w:r>
            <w:r w:rsidRPr="00ED557C">
              <w:rPr>
                <w:b/>
              </w:rPr>
              <w:t>[</w:t>
            </w:r>
            <w:r w:rsidRPr="00ED557C">
              <w:rPr>
                <w:b/>
                <w:lang w:val="uk-UA"/>
              </w:rPr>
              <w:t>у мові</w:t>
            </w:r>
            <w:r w:rsidRPr="00ED557C">
              <w:rPr>
                <w:b/>
              </w:rPr>
              <w:t>]</w:t>
            </w:r>
            <w:r w:rsidRPr="00ED557C">
              <w:rPr>
                <w:b/>
                <w:lang w:val="uk-UA"/>
              </w:rPr>
              <w:t xml:space="preserve"> просвічують вже не приховані фігури світу, але таємні істини людини»</w:t>
            </w:r>
            <w:r w:rsidRPr="008F3E43">
              <w:rPr>
                <w:lang w:val="uk-UA"/>
              </w:rPr>
              <w:t xml:space="preserve"> (Фуко)</w:t>
            </w:r>
          </w:p>
        </w:tc>
      </w:tr>
    </w:tbl>
    <w:p w:rsidR="00C97126" w:rsidRDefault="00C97126" w:rsidP="00544688">
      <w:pPr>
        <w:ind w:firstLine="709"/>
        <w:jc w:val="both"/>
        <w:rPr>
          <w:lang w:val="uk-UA"/>
        </w:rPr>
      </w:pPr>
    </w:p>
    <w:p w:rsidR="003E1C71" w:rsidRDefault="003E1C71" w:rsidP="003075EC">
      <w:pPr>
        <w:jc w:val="center"/>
        <w:rPr>
          <w:b/>
          <w:lang w:val="uk-UA"/>
        </w:rPr>
      </w:pPr>
      <w:r w:rsidRPr="00206919">
        <w:rPr>
          <w:b/>
          <w:noProof/>
          <w:bdr w:val="single" w:sz="4" w:space="0" w:color="auto"/>
          <w:lang w:val="uk-UA" w:eastAsia="uk-UA"/>
        </w:rPr>
        <w:lastRenderedPageBreak/>
        <w:drawing>
          <wp:inline distT="0" distB="0" distL="0" distR="0" wp14:anchorId="14B18107" wp14:editId="78AFB777">
            <wp:extent cx="5940425" cy="375856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ако международный журнал по СЯ 04.02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5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5EC" w:rsidRPr="00206919" w:rsidRDefault="003075EC" w:rsidP="003075EC">
      <w:pPr>
        <w:jc w:val="center"/>
        <w:rPr>
          <w:b/>
          <w:lang w:val="uk-UA"/>
        </w:rPr>
      </w:pPr>
      <w:r w:rsidRPr="00206919">
        <w:rPr>
          <w:b/>
          <w:lang w:val="uk-UA"/>
        </w:rPr>
        <w:t>Рис. 1. Сучасні тем</w:t>
      </w:r>
      <w:r w:rsidR="003E1C71" w:rsidRPr="00206919">
        <w:rPr>
          <w:b/>
          <w:lang w:val="uk-UA"/>
        </w:rPr>
        <w:t>атичні</w:t>
      </w:r>
      <w:r w:rsidRPr="00206919">
        <w:rPr>
          <w:b/>
          <w:lang w:val="uk-UA"/>
        </w:rPr>
        <w:t xml:space="preserve"> </w:t>
      </w:r>
      <w:r w:rsidR="003E1C71" w:rsidRPr="00206919">
        <w:rPr>
          <w:b/>
          <w:lang w:val="uk-UA"/>
        </w:rPr>
        <w:t xml:space="preserve">тенденції </w:t>
      </w:r>
      <w:r w:rsidRPr="00206919">
        <w:rPr>
          <w:b/>
          <w:lang w:val="uk-UA"/>
        </w:rPr>
        <w:t>в Міжнародному журналі з соціології мови</w:t>
      </w:r>
    </w:p>
    <w:p w:rsidR="003E1C71" w:rsidRDefault="003E1C71" w:rsidP="003075EC">
      <w:pPr>
        <w:jc w:val="center"/>
        <w:rPr>
          <w:b/>
          <w:lang w:val="uk-UA"/>
        </w:rPr>
      </w:pPr>
      <w:r w:rsidRPr="00206919">
        <w:rPr>
          <w:b/>
          <w:lang w:val="uk-UA"/>
        </w:rPr>
        <w:t>(результати</w:t>
      </w:r>
      <w:r w:rsidR="00ED557C" w:rsidRPr="00206919">
        <w:rPr>
          <w:b/>
          <w:lang w:val="uk-UA"/>
        </w:rPr>
        <w:t xml:space="preserve"> нашого </w:t>
      </w:r>
      <w:r w:rsidR="00BE21FA" w:rsidRPr="00206919">
        <w:rPr>
          <w:b/>
          <w:lang w:val="uk-UA"/>
        </w:rPr>
        <w:t xml:space="preserve">порівняльного </w:t>
      </w:r>
      <w:r w:rsidR="00ED557C" w:rsidRPr="00206919">
        <w:rPr>
          <w:b/>
          <w:lang w:val="uk-UA"/>
        </w:rPr>
        <w:t>дослідження</w:t>
      </w:r>
      <w:r w:rsidRPr="00206919">
        <w:rPr>
          <w:b/>
          <w:lang w:val="uk-UA"/>
        </w:rPr>
        <w:t xml:space="preserve">, узагальнені за допомогою сервісу </w:t>
      </w:r>
      <w:proofErr w:type="spellStart"/>
      <w:r w:rsidRPr="00206919">
        <w:rPr>
          <w:b/>
          <w:lang w:val="uk-UA"/>
        </w:rPr>
        <w:t>WordItOut</w:t>
      </w:r>
      <w:proofErr w:type="spellEnd"/>
      <w:r w:rsidR="00ED557C" w:rsidRPr="00206919">
        <w:rPr>
          <w:b/>
          <w:lang w:val="uk-UA"/>
        </w:rPr>
        <w:t xml:space="preserve"> – чим більше слово, тим частіше цій темі приділяють увагу</w:t>
      </w:r>
      <w:r w:rsidRPr="00206919">
        <w:rPr>
          <w:b/>
          <w:lang w:val="uk-UA"/>
        </w:rPr>
        <w:t>)</w:t>
      </w:r>
    </w:p>
    <w:p w:rsidR="00587DFB" w:rsidRPr="00206919" w:rsidRDefault="00587DFB" w:rsidP="003075EC">
      <w:pPr>
        <w:jc w:val="center"/>
        <w:rPr>
          <w:b/>
          <w:lang w:val="uk-UA"/>
        </w:rPr>
      </w:pPr>
    </w:p>
    <w:p w:rsidR="003075EC" w:rsidRDefault="003E1C71" w:rsidP="00ED557C">
      <w:pPr>
        <w:jc w:val="center"/>
        <w:rPr>
          <w:lang w:val="uk-UA"/>
        </w:rPr>
      </w:pPr>
      <w:r w:rsidRPr="00206919">
        <w:rPr>
          <w:noProof/>
          <w:bdr w:val="single" w:sz="4" w:space="0" w:color="auto"/>
          <w:lang w:val="uk-UA" w:eastAsia="uk-UA"/>
        </w:rPr>
        <w:drawing>
          <wp:inline distT="0" distB="0" distL="0" distR="0" wp14:anchorId="0D768A48" wp14:editId="17A3AC26">
            <wp:extent cx="5305425" cy="41433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ако рос и укр авторы по СЯ 05.02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57C" w:rsidRDefault="003075EC" w:rsidP="00ED557C">
      <w:pPr>
        <w:jc w:val="center"/>
        <w:rPr>
          <w:b/>
          <w:lang w:val="uk-UA"/>
        </w:rPr>
      </w:pPr>
      <w:r w:rsidRPr="00206919">
        <w:rPr>
          <w:b/>
          <w:lang w:val="uk-UA"/>
        </w:rPr>
        <w:t>Рис. 2.</w:t>
      </w:r>
      <w:r w:rsidRPr="00206919">
        <w:rPr>
          <w:lang w:val="uk-UA"/>
        </w:rPr>
        <w:t xml:space="preserve"> </w:t>
      </w:r>
      <w:r w:rsidRPr="00206919">
        <w:rPr>
          <w:b/>
          <w:lang w:val="uk-UA"/>
        </w:rPr>
        <w:t>Сучасні тем</w:t>
      </w:r>
      <w:r w:rsidR="003E1C71" w:rsidRPr="00206919">
        <w:rPr>
          <w:b/>
          <w:lang w:val="uk-UA"/>
        </w:rPr>
        <w:t>атичні тенденції</w:t>
      </w:r>
      <w:r w:rsidRPr="00206919">
        <w:rPr>
          <w:b/>
          <w:lang w:val="uk-UA"/>
        </w:rPr>
        <w:t xml:space="preserve"> в </w:t>
      </w:r>
      <w:proofErr w:type="spellStart"/>
      <w:r w:rsidRPr="00206919">
        <w:rPr>
          <w:b/>
          <w:lang w:val="uk-UA"/>
        </w:rPr>
        <w:t>російсько-</w:t>
      </w:r>
      <w:proofErr w:type="spellEnd"/>
      <w:r w:rsidRPr="00206919">
        <w:rPr>
          <w:b/>
          <w:lang w:val="uk-UA"/>
        </w:rPr>
        <w:t xml:space="preserve"> та україномовних працях з соціології мови</w:t>
      </w:r>
      <w:r w:rsidR="003E1C71" w:rsidRPr="00206919">
        <w:rPr>
          <w:b/>
          <w:lang w:val="uk-UA"/>
        </w:rPr>
        <w:t xml:space="preserve"> </w:t>
      </w:r>
      <w:r w:rsidR="00ED557C" w:rsidRPr="00206919">
        <w:rPr>
          <w:b/>
          <w:lang w:val="uk-UA"/>
        </w:rPr>
        <w:t xml:space="preserve">(результати нашого </w:t>
      </w:r>
      <w:r w:rsidR="00BE21FA" w:rsidRPr="00206919">
        <w:rPr>
          <w:b/>
          <w:lang w:val="uk-UA"/>
        </w:rPr>
        <w:t xml:space="preserve">порівняльного </w:t>
      </w:r>
      <w:r w:rsidR="00ED557C" w:rsidRPr="00206919">
        <w:rPr>
          <w:b/>
          <w:lang w:val="uk-UA"/>
        </w:rPr>
        <w:t>дослідження, узагальнені за допомогою сервісу WordItOut – чим більше слово, тим частіше цій темі приділяють увагу)</w:t>
      </w:r>
    </w:p>
    <w:p w:rsidR="00587DFB" w:rsidRPr="00206919" w:rsidRDefault="00587DFB" w:rsidP="00ED557C">
      <w:pPr>
        <w:jc w:val="center"/>
        <w:rPr>
          <w:b/>
          <w:lang w:val="uk-UA"/>
        </w:rPr>
      </w:pPr>
    </w:p>
    <w:p w:rsidR="000D2A5E" w:rsidRDefault="00544688" w:rsidP="00ED557C">
      <w:pPr>
        <w:ind w:firstLine="709"/>
        <w:jc w:val="both"/>
        <w:rPr>
          <w:lang w:val="uk-UA"/>
        </w:rPr>
      </w:pPr>
      <w:r w:rsidRPr="00544688">
        <w:rPr>
          <w:lang w:val="uk-UA"/>
        </w:rPr>
        <w:lastRenderedPageBreak/>
        <w:t xml:space="preserve">Отже, </w:t>
      </w:r>
      <w:r w:rsidR="00FE2966">
        <w:rPr>
          <w:lang w:val="uk-UA"/>
        </w:rPr>
        <w:t xml:space="preserve">у </w:t>
      </w:r>
      <w:proofErr w:type="spellStart"/>
      <w:r w:rsidR="00FE2966">
        <w:rPr>
          <w:lang w:val="uk-UA"/>
        </w:rPr>
        <w:t>модерованому</w:t>
      </w:r>
      <w:proofErr w:type="spellEnd"/>
      <w:r w:rsidR="00FE2966">
        <w:rPr>
          <w:lang w:val="uk-UA"/>
        </w:rPr>
        <w:t xml:space="preserve"> американцями </w:t>
      </w:r>
      <w:r w:rsidR="00BE21FA">
        <w:rPr>
          <w:lang w:val="uk-UA"/>
        </w:rPr>
        <w:t xml:space="preserve">соціологічному осмисленні мови </w:t>
      </w:r>
      <w:r w:rsidR="00FE2966">
        <w:rPr>
          <w:lang w:val="uk-UA"/>
        </w:rPr>
        <w:t xml:space="preserve">в різних країнах світу </w:t>
      </w:r>
      <w:r w:rsidR="00AE3C97">
        <w:rPr>
          <w:lang w:val="uk-UA"/>
        </w:rPr>
        <w:t>за останні роки спостерігаємо стабільну увагу до тем</w:t>
      </w:r>
      <w:r w:rsidR="003E1C71" w:rsidRPr="003E1C71">
        <w:rPr>
          <w:lang w:val="uk-UA"/>
        </w:rPr>
        <w:t xml:space="preserve"> геополітичного та</w:t>
      </w:r>
      <w:r w:rsidR="00AB421A">
        <w:rPr>
          <w:lang w:val="uk-UA"/>
        </w:rPr>
        <w:t xml:space="preserve"> соціокультурного </w:t>
      </w:r>
      <w:r w:rsidR="002D2750">
        <w:rPr>
          <w:lang w:val="uk-UA"/>
        </w:rPr>
        <w:t>регулюва</w:t>
      </w:r>
      <w:r w:rsidR="00AB421A">
        <w:rPr>
          <w:lang w:val="uk-UA"/>
        </w:rPr>
        <w:t>ння</w:t>
      </w:r>
      <w:r w:rsidR="002D2750">
        <w:rPr>
          <w:lang w:val="uk-UA"/>
        </w:rPr>
        <w:t>, в той час як у</w:t>
      </w:r>
      <w:r w:rsidR="00AB421A">
        <w:rPr>
          <w:lang w:val="uk-UA"/>
        </w:rPr>
        <w:t xml:space="preserve"> </w:t>
      </w:r>
      <w:proofErr w:type="spellStart"/>
      <w:r w:rsidR="00AB421A">
        <w:rPr>
          <w:lang w:val="uk-UA"/>
        </w:rPr>
        <w:t>російсько-</w:t>
      </w:r>
      <w:proofErr w:type="spellEnd"/>
      <w:r w:rsidR="00AB421A">
        <w:rPr>
          <w:lang w:val="uk-UA"/>
        </w:rPr>
        <w:t xml:space="preserve"> та україномовному наукових осередках соціологічне осмислення мови</w:t>
      </w:r>
      <w:r w:rsidR="002D2750">
        <w:rPr>
          <w:lang w:val="uk-UA"/>
        </w:rPr>
        <w:t xml:space="preserve"> </w:t>
      </w:r>
      <w:r w:rsidR="00AB421A">
        <w:rPr>
          <w:lang w:val="uk-UA"/>
        </w:rPr>
        <w:t xml:space="preserve">майже у кожного автора </w:t>
      </w:r>
      <w:r w:rsidR="003568A1">
        <w:rPr>
          <w:lang w:val="uk-UA"/>
        </w:rPr>
        <w:t xml:space="preserve">є </w:t>
      </w:r>
      <w:r w:rsidR="00FE2966">
        <w:rPr>
          <w:lang w:val="uk-UA"/>
        </w:rPr>
        <w:t>відособлен</w:t>
      </w:r>
      <w:r w:rsidR="003568A1">
        <w:rPr>
          <w:lang w:val="uk-UA"/>
        </w:rPr>
        <w:t>им</w:t>
      </w:r>
      <w:r w:rsidR="00FE2966">
        <w:rPr>
          <w:lang w:val="uk-UA"/>
        </w:rPr>
        <w:t xml:space="preserve"> </w:t>
      </w:r>
      <w:r w:rsidR="002D2750">
        <w:rPr>
          <w:lang w:val="uk-UA"/>
        </w:rPr>
        <w:t>на загальних засадах розгляду «мови» та «комунікації».</w:t>
      </w:r>
    </w:p>
    <w:p w:rsidR="00587DFB" w:rsidRPr="003E1C71" w:rsidRDefault="00587DFB" w:rsidP="00ED557C">
      <w:pPr>
        <w:ind w:firstLine="709"/>
        <w:jc w:val="both"/>
        <w:rPr>
          <w:lang w:val="uk-UA"/>
        </w:rPr>
      </w:pPr>
    </w:p>
    <w:p w:rsidR="00CA34BE" w:rsidRPr="00587DFB" w:rsidRDefault="00CA34BE" w:rsidP="00CA34BE">
      <w:pPr>
        <w:jc w:val="center"/>
        <w:rPr>
          <w:b/>
          <w:lang w:val="uk-UA"/>
        </w:rPr>
      </w:pPr>
      <w:r w:rsidRPr="00587DFB">
        <w:rPr>
          <w:b/>
          <w:lang w:val="uk-UA"/>
        </w:rPr>
        <w:t>Список літератури</w:t>
      </w:r>
    </w:p>
    <w:p w:rsidR="008117D1" w:rsidRPr="00587DFB" w:rsidRDefault="008117D1" w:rsidP="00D57488">
      <w:pPr>
        <w:pStyle w:val="a6"/>
        <w:numPr>
          <w:ilvl w:val="0"/>
          <w:numId w:val="4"/>
        </w:numPr>
        <w:ind w:left="0" w:firstLine="709"/>
        <w:jc w:val="both"/>
        <w:rPr>
          <w:lang w:val="uk-UA"/>
        </w:rPr>
      </w:pPr>
      <w:r w:rsidRPr="00587DFB">
        <w:rPr>
          <w:lang w:val="uk-UA"/>
        </w:rPr>
        <w:t>After-</w:t>
      </w:r>
      <w:proofErr w:type="spellStart"/>
      <w:r w:rsidRPr="00587DFB">
        <w:rPr>
          <w:lang w:val="uk-UA"/>
        </w:rPr>
        <w:t>postmodernism</w:t>
      </w:r>
      <w:proofErr w:type="spellEnd"/>
      <w:r w:rsidRPr="00587DFB">
        <w:rPr>
          <w:lang w:val="uk-UA"/>
        </w:rPr>
        <w:t xml:space="preserve"> // </w:t>
      </w:r>
      <w:proofErr w:type="spellStart"/>
      <w:r w:rsidRPr="00587DFB">
        <w:rPr>
          <w:lang w:val="uk-UA"/>
        </w:rPr>
        <w:t>История</w:t>
      </w:r>
      <w:proofErr w:type="spellEnd"/>
      <w:r w:rsidRPr="00587DFB">
        <w:rPr>
          <w:lang w:val="uk-UA"/>
        </w:rPr>
        <w:t xml:space="preserve"> </w:t>
      </w:r>
      <w:proofErr w:type="spellStart"/>
      <w:r w:rsidRPr="00587DFB">
        <w:rPr>
          <w:lang w:val="uk-UA"/>
        </w:rPr>
        <w:t>философии</w:t>
      </w:r>
      <w:proofErr w:type="spellEnd"/>
      <w:r w:rsidRPr="00587DFB">
        <w:rPr>
          <w:lang w:val="uk-UA"/>
        </w:rPr>
        <w:t xml:space="preserve">. – 2008 [Електронний ресурс]. – Режим доступу: </w:t>
      </w:r>
      <w:hyperlink r:id="rId9" w:history="1">
        <w:r w:rsidRPr="00587DFB">
          <w:rPr>
            <w:rStyle w:val="a5"/>
            <w:lang w:val="uk-UA"/>
          </w:rPr>
          <w:t>http://dic.academic.ru/dic.nsf/history_of_philosophy/1/AFTER</w:t>
        </w:r>
      </w:hyperlink>
    </w:p>
    <w:p w:rsidR="008117D1" w:rsidRPr="00587DFB" w:rsidRDefault="008117D1" w:rsidP="00D57488">
      <w:pPr>
        <w:pStyle w:val="a6"/>
        <w:numPr>
          <w:ilvl w:val="0"/>
          <w:numId w:val="4"/>
        </w:numPr>
        <w:ind w:left="0" w:firstLine="709"/>
        <w:jc w:val="both"/>
        <w:rPr>
          <w:lang w:val="uk-UA"/>
        </w:rPr>
      </w:pPr>
      <w:proofErr w:type="spellStart"/>
      <w:r w:rsidRPr="00587DFB">
        <w:rPr>
          <w:i/>
          <w:lang w:val="uk-UA"/>
        </w:rPr>
        <w:t>Carson</w:t>
      </w:r>
      <w:proofErr w:type="spellEnd"/>
      <w:r w:rsidRPr="00587DFB">
        <w:rPr>
          <w:i/>
          <w:lang w:val="uk-UA"/>
        </w:rPr>
        <w:t xml:space="preserve"> D.A. </w:t>
      </w:r>
      <w:proofErr w:type="spellStart"/>
      <w:r w:rsidRPr="00587DFB">
        <w:rPr>
          <w:lang w:val="uk-UA"/>
        </w:rPr>
        <w:t>The</w:t>
      </w:r>
      <w:proofErr w:type="spellEnd"/>
      <w:r w:rsidRPr="00587DFB">
        <w:rPr>
          <w:lang w:val="uk-UA"/>
        </w:rPr>
        <w:t xml:space="preserve"> </w:t>
      </w:r>
      <w:proofErr w:type="spellStart"/>
      <w:r w:rsidRPr="00587DFB">
        <w:rPr>
          <w:lang w:val="uk-UA"/>
        </w:rPr>
        <w:t>Dangers</w:t>
      </w:r>
      <w:proofErr w:type="spellEnd"/>
      <w:r w:rsidRPr="00587DFB">
        <w:rPr>
          <w:lang w:val="uk-UA"/>
        </w:rPr>
        <w:t xml:space="preserve"> </w:t>
      </w:r>
      <w:proofErr w:type="spellStart"/>
      <w:r w:rsidRPr="00587DFB">
        <w:rPr>
          <w:lang w:val="uk-UA"/>
        </w:rPr>
        <w:t>and</w:t>
      </w:r>
      <w:proofErr w:type="spellEnd"/>
      <w:r w:rsidRPr="00587DFB">
        <w:rPr>
          <w:lang w:val="uk-UA"/>
        </w:rPr>
        <w:t xml:space="preserve"> </w:t>
      </w:r>
      <w:proofErr w:type="spellStart"/>
      <w:r w:rsidRPr="00587DFB">
        <w:rPr>
          <w:lang w:val="uk-UA"/>
        </w:rPr>
        <w:t>Delights</w:t>
      </w:r>
      <w:proofErr w:type="spellEnd"/>
      <w:r w:rsidRPr="00587DFB">
        <w:rPr>
          <w:lang w:val="uk-UA"/>
        </w:rPr>
        <w:t xml:space="preserve"> </w:t>
      </w:r>
      <w:proofErr w:type="spellStart"/>
      <w:r w:rsidRPr="00587DFB">
        <w:rPr>
          <w:lang w:val="uk-UA"/>
        </w:rPr>
        <w:t>of</w:t>
      </w:r>
      <w:proofErr w:type="spellEnd"/>
      <w:r w:rsidRPr="00587DFB">
        <w:rPr>
          <w:lang w:val="uk-UA"/>
        </w:rPr>
        <w:t xml:space="preserve"> </w:t>
      </w:r>
      <w:proofErr w:type="spellStart"/>
      <w:r w:rsidRPr="00587DFB">
        <w:rPr>
          <w:lang w:val="uk-UA"/>
        </w:rPr>
        <w:t>Postmodernism</w:t>
      </w:r>
      <w:proofErr w:type="spellEnd"/>
      <w:r w:rsidRPr="00587DFB">
        <w:rPr>
          <w:lang w:val="uk-UA"/>
        </w:rPr>
        <w:t xml:space="preserve"> // </w:t>
      </w:r>
      <w:proofErr w:type="spellStart"/>
      <w:r w:rsidRPr="00587DFB">
        <w:rPr>
          <w:lang w:val="uk-UA"/>
        </w:rPr>
        <w:t>Issue</w:t>
      </w:r>
      <w:proofErr w:type="spellEnd"/>
      <w:r w:rsidRPr="00587DFB">
        <w:rPr>
          <w:lang w:val="uk-UA"/>
        </w:rPr>
        <w:t>: "</w:t>
      </w:r>
      <w:proofErr w:type="spellStart"/>
      <w:r w:rsidRPr="00587DFB">
        <w:rPr>
          <w:lang w:val="uk-UA"/>
        </w:rPr>
        <w:t>Reaching</w:t>
      </w:r>
      <w:proofErr w:type="spellEnd"/>
      <w:r w:rsidRPr="00587DFB">
        <w:rPr>
          <w:lang w:val="uk-UA"/>
        </w:rPr>
        <w:t xml:space="preserve"> </w:t>
      </w:r>
      <w:proofErr w:type="spellStart"/>
      <w:r w:rsidRPr="00587DFB">
        <w:rPr>
          <w:lang w:val="uk-UA"/>
        </w:rPr>
        <w:t>Out</w:t>
      </w:r>
      <w:proofErr w:type="spellEnd"/>
      <w:r w:rsidRPr="00587DFB">
        <w:rPr>
          <w:lang w:val="uk-UA"/>
        </w:rPr>
        <w:t xml:space="preserve"> </w:t>
      </w:r>
      <w:proofErr w:type="spellStart"/>
      <w:r w:rsidRPr="00587DFB">
        <w:rPr>
          <w:lang w:val="uk-UA"/>
        </w:rPr>
        <w:t>In</w:t>
      </w:r>
      <w:proofErr w:type="spellEnd"/>
      <w:r w:rsidRPr="00587DFB">
        <w:rPr>
          <w:lang w:val="uk-UA"/>
        </w:rPr>
        <w:t xml:space="preserve"> </w:t>
      </w:r>
      <w:proofErr w:type="spellStart"/>
      <w:r w:rsidRPr="00587DFB">
        <w:rPr>
          <w:lang w:val="uk-UA"/>
        </w:rPr>
        <w:t>Our</w:t>
      </w:r>
      <w:proofErr w:type="spellEnd"/>
      <w:r w:rsidRPr="00587DFB">
        <w:rPr>
          <w:lang w:val="uk-UA"/>
        </w:rPr>
        <w:t xml:space="preserve"> </w:t>
      </w:r>
      <w:proofErr w:type="spellStart"/>
      <w:r w:rsidRPr="00587DFB">
        <w:rPr>
          <w:lang w:val="uk-UA"/>
        </w:rPr>
        <w:t>Time</w:t>
      </w:r>
      <w:proofErr w:type="spellEnd"/>
      <w:r w:rsidRPr="00587DFB">
        <w:rPr>
          <w:lang w:val="uk-UA"/>
        </w:rPr>
        <w:t xml:space="preserve">" </w:t>
      </w:r>
      <w:proofErr w:type="spellStart"/>
      <w:r w:rsidRPr="00587DFB">
        <w:rPr>
          <w:lang w:val="uk-UA"/>
        </w:rPr>
        <w:t>July</w:t>
      </w:r>
      <w:proofErr w:type="spellEnd"/>
      <w:r w:rsidRPr="00587DFB">
        <w:rPr>
          <w:lang w:val="uk-UA"/>
        </w:rPr>
        <w:t>/</w:t>
      </w:r>
      <w:proofErr w:type="spellStart"/>
      <w:r w:rsidRPr="00587DFB">
        <w:rPr>
          <w:lang w:val="uk-UA"/>
        </w:rPr>
        <w:t>August</w:t>
      </w:r>
      <w:proofErr w:type="spellEnd"/>
      <w:r w:rsidRPr="00587DFB">
        <w:rPr>
          <w:lang w:val="uk-UA"/>
        </w:rPr>
        <w:t xml:space="preserve"> 2003</w:t>
      </w:r>
      <w:r w:rsidR="00BE21FA" w:rsidRPr="00587DFB">
        <w:rPr>
          <w:lang w:val="uk-UA"/>
        </w:rPr>
        <w:t>,</w:t>
      </w:r>
      <w:r w:rsidRPr="00587DFB">
        <w:rPr>
          <w:lang w:val="uk-UA"/>
        </w:rPr>
        <w:t xml:space="preserve"> </w:t>
      </w:r>
      <w:proofErr w:type="spellStart"/>
      <w:r w:rsidRPr="00587DFB">
        <w:rPr>
          <w:lang w:val="uk-UA"/>
        </w:rPr>
        <w:t>Vol</w:t>
      </w:r>
      <w:proofErr w:type="spellEnd"/>
      <w:r w:rsidRPr="00587DFB">
        <w:rPr>
          <w:lang w:val="uk-UA"/>
        </w:rPr>
        <w:t>. 12</w:t>
      </w:r>
      <w:r w:rsidR="00BE21FA" w:rsidRPr="00587DFB">
        <w:rPr>
          <w:lang w:val="uk-UA"/>
        </w:rPr>
        <w:t>,</w:t>
      </w:r>
      <w:r w:rsidRPr="00587DFB">
        <w:rPr>
          <w:lang w:val="uk-UA"/>
        </w:rPr>
        <w:t xml:space="preserve"> </w:t>
      </w:r>
      <w:proofErr w:type="spellStart"/>
      <w:r w:rsidRPr="00587DFB">
        <w:rPr>
          <w:lang w:val="uk-UA"/>
        </w:rPr>
        <w:t>No</w:t>
      </w:r>
      <w:proofErr w:type="spellEnd"/>
      <w:r w:rsidRPr="00587DFB">
        <w:rPr>
          <w:lang w:val="uk-UA"/>
        </w:rPr>
        <w:t>. 4</w:t>
      </w:r>
      <w:r w:rsidR="00BE21FA" w:rsidRPr="00587DFB">
        <w:rPr>
          <w:lang w:val="uk-UA"/>
        </w:rPr>
        <w:t>.</w:t>
      </w:r>
      <w:r w:rsidRPr="00587DFB">
        <w:rPr>
          <w:lang w:val="uk-UA"/>
        </w:rPr>
        <w:t xml:space="preserve"> </w:t>
      </w:r>
      <w:proofErr w:type="spellStart"/>
      <w:r w:rsidRPr="00587DFB">
        <w:rPr>
          <w:lang w:val="uk-UA"/>
        </w:rPr>
        <w:t>Page</w:t>
      </w:r>
      <w:proofErr w:type="spellEnd"/>
      <w:r w:rsidRPr="00587DFB">
        <w:rPr>
          <w:lang w:val="uk-UA"/>
        </w:rPr>
        <w:t xml:space="preserve"> </w:t>
      </w:r>
      <w:proofErr w:type="spellStart"/>
      <w:r w:rsidRPr="00587DFB">
        <w:rPr>
          <w:lang w:val="uk-UA"/>
        </w:rPr>
        <w:t>number</w:t>
      </w:r>
      <w:proofErr w:type="spellEnd"/>
      <w:r w:rsidRPr="00587DFB">
        <w:rPr>
          <w:lang w:val="uk-UA"/>
        </w:rPr>
        <w:t>(s): 11-17 [Електронний ресурс]. – Режим доступу:</w:t>
      </w:r>
      <w:r w:rsidRPr="00587DFB">
        <w:rPr>
          <w:i/>
          <w:lang w:val="uk-UA"/>
        </w:rPr>
        <w:t xml:space="preserve"> </w:t>
      </w:r>
      <w:hyperlink r:id="rId10" w:history="1">
        <w:r w:rsidRPr="00587DFB">
          <w:rPr>
            <w:rStyle w:val="a5"/>
            <w:lang w:val="uk-UA"/>
          </w:rPr>
          <w:t>http://www.modernreformation.org/default.php?page=articledisplay&amp;var1=ArtRead&amp;var2=281&amp;var3=main</w:t>
        </w:r>
      </w:hyperlink>
    </w:p>
    <w:p w:rsidR="008117D1" w:rsidRPr="00587DFB" w:rsidRDefault="008117D1" w:rsidP="00D57488">
      <w:pPr>
        <w:pStyle w:val="a6"/>
        <w:numPr>
          <w:ilvl w:val="0"/>
          <w:numId w:val="4"/>
        </w:numPr>
        <w:ind w:left="0" w:firstLine="709"/>
        <w:jc w:val="both"/>
        <w:rPr>
          <w:rStyle w:val="a5"/>
          <w:color w:val="auto"/>
          <w:u w:val="none"/>
          <w:lang w:val="uk-UA"/>
        </w:rPr>
      </w:pPr>
      <w:proofErr w:type="spellStart"/>
      <w:r w:rsidRPr="00587DFB">
        <w:rPr>
          <w:lang w:val="uk-UA"/>
        </w:rPr>
        <w:t>International</w:t>
      </w:r>
      <w:proofErr w:type="spellEnd"/>
      <w:r w:rsidRPr="00587DFB">
        <w:rPr>
          <w:lang w:val="uk-UA"/>
        </w:rPr>
        <w:t xml:space="preserve"> </w:t>
      </w:r>
      <w:proofErr w:type="spellStart"/>
      <w:r w:rsidRPr="00587DFB">
        <w:rPr>
          <w:lang w:val="uk-UA"/>
        </w:rPr>
        <w:t>Journal</w:t>
      </w:r>
      <w:proofErr w:type="spellEnd"/>
      <w:r w:rsidRPr="00587DFB">
        <w:rPr>
          <w:lang w:val="uk-UA"/>
        </w:rPr>
        <w:t xml:space="preserve"> </w:t>
      </w:r>
      <w:proofErr w:type="spellStart"/>
      <w:r w:rsidRPr="00587DFB">
        <w:rPr>
          <w:lang w:val="uk-UA"/>
        </w:rPr>
        <w:t>of</w:t>
      </w:r>
      <w:proofErr w:type="spellEnd"/>
      <w:r w:rsidRPr="00587DFB">
        <w:rPr>
          <w:lang w:val="uk-UA"/>
        </w:rPr>
        <w:t xml:space="preserve"> </w:t>
      </w:r>
      <w:proofErr w:type="spellStart"/>
      <w:r w:rsidRPr="00587DFB">
        <w:rPr>
          <w:lang w:val="uk-UA"/>
        </w:rPr>
        <w:t>the</w:t>
      </w:r>
      <w:proofErr w:type="spellEnd"/>
      <w:r w:rsidRPr="00587DFB">
        <w:rPr>
          <w:lang w:val="uk-UA"/>
        </w:rPr>
        <w:t xml:space="preserve"> </w:t>
      </w:r>
      <w:proofErr w:type="spellStart"/>
      <w:r w:rsidRPr="00587DFB">
        <w:rPr>
          <w:lang w:val="uk-UA"/>
        </w:rPr>
        <w:t>Sociology</w:t>
      </w:r>
      <w:proofErr w:type="spellEnd"/>
      <w:r w:rsidRPr="00587DFB">
        <w:rPr>
          <w:lang w:val="uk-UA"/>
        </w:rPr>
        <w:t xml:space="preserve"> </w:t>
      </w:r>
      <w:proofErr w:type="spellStart"/>
      <w:r w:rsidRPr="00587DFB">
        <w:rPr>
          <w:lang w:val="uk-UA"/>
        </w:rPr>
        <w:t>of</w:t>
      </w:r>
      <w:proofErr w:type="spellEnd"/>
      <w:r w:rsidRPr="00587DFB">
        <w:rPr>
          <w:lang w:val="uk-UA"/>
        </w:rPr>
        <w:t xml:space="preserve"> </w:t>
      </w:r>
      <w:proofErr w:type="spellStart"/>
      <w:r w:rsidRPr="00587DFB">
        <w:rPr>
          <w:lang w:val="uk-UA"/>
        </w:rPr>
        <w:t>Language</w:t>
      </w:r>
      <w:proofErr w:type="spellEnd"/>
      <w:r w:rsidRPr="00587DFB">
        <w:rPr>
          <w:lang w:val="en-US"/>
        </w:rPr>
        <w:t xml:space="preserve"> [</w:t>
      </w:r>
      <w:r w:rsidRPr="00587DFB">
        <w:rPr>
          <w:lang w:val="uk-UA"/>
        </w:rPr>
        <w:t>Електронний ресурс</w:t>
      </w:r>
      <w:r w:rsidRPr="00587DFB">
        <w:rPr>
          <w:lang w:val="en-US"/>
        </w:rPr>
        <w:t>].</w:t>
      </w:r>
      <w:r w:rsidRPr="00587DFB">
        <w:rPr>
          <w:bCs/>
          <w:lang w:val="uk-UA"/>
        </w:rPr>
        <w:t xml:space="preserve"> </w:t>
      </w:r>
      <w:r w:rsidRPr="00587DFB">
        <w:rPr>
          <w:lang w:val="en-US"/>
        </w:rPr>
        <w:t xml:space="preserve">– </w:t>
      </w:r>
      <w:r w:rsidRPr="00587DFB">
        <w:t>Режим</w:t>
      </w:r>
      <w:r w:rsidRPr="00587DFB">
        <w:rPr>
          <w:lang w:val="en-US"/>
        </w:rPr>
        <w:t xml:space="preserve"> </w:t>
      </w:r>
      <w:r w:rsidRPr="00587DFB">
        <w:t>доступу</w:t>
      </w:r>
      <w:r w:rsidRPr="00587DFB">
        <w:rPr>
          <w:lang w:val="en-US"/>
        </w:rPr>
        <w:t xml:space="preserve">: </w:t>
      </w:r>
      <w:hyperlink r:id="rId11" w:history="1">
        <w:r w:rsidRPr="00587DFB">
          <w:rPr>
            <w:rStyle w:val="a5"/>
            <w:lang w:val="en-US"/>
          </w:rPr>
          <w:t>http://www.degruyter.com/view/j/ijsl</w:t>
        </w:r>
      </w:hyperlink>
      <w:r w:rsidRPr="00587DFB">
        <w:rPr>
          <w:lang w:val="en-US"/>
        </w:rPr>
        <w:t xml:space="preserve">, </w:t>
      </w:r>
      <w:hyperlink r:id="rId12" w:history="1">
        <w:r w:rsidRPr="00587DFB">
          <w:rPr>
            <w:rStyle w:val="a5"/>
            <w:lang w:val="en-US"/>
          </w:rPr>
          <w:t>http://www.degruyter.com/view/j/ijsl.2012.2012.issue-218/issue-files/ijsl.2012.2012.issue-218.xml</w:t>
        </w:r>
      </w:hyperlink>
    </w:p>
    <w:p w:rsidR="008117D1" w:rsidRPr="00587DFB" w:rsidRDefault="008117D1" w:rsidP="00D57488">
      <w:pPr>
        <w:pStyle w:val="a6"/>
        <w:numPr>
          <w:ilvl w:val="0"/>
          <w:numId w:val="4"/>
        </w:numPr>
        <w:ind w:left="0" w:firstLine="709"/>
        <w:jc w:val="both"/>
        <w:rPr>
          <w:lang w:val="uk-UA"/>
        </w:rPr>
      </w:pPr>
      <w:r w:rsidRPr="00587DFB">
        <w:rPr>
          <w:i/>
          <w:lang w:val="uk-UA"/>
        </w:rPr>
        <w:t>Денисенко А</w:t>
      </w:r>
      <w:r w:rsidRPr="00587DFB">
        <w:rPr>
          <w:lang w:val="uk-UA"/>
        </w:rPr>
        <w:t xml:space="preserve">. </w:t>
      </w:r>
      <w:proofErr w:type="spellStart"/>
      <w:r w:rsidRPr="00587DFB">
        <w:rPr>
          <w:lang w:val="uk-UA"/>
        </w:rPr>
        <w:t>Кто</w:t>
      </w:r>
      <w:proofErr w:type="spellEnd"/>
      <w:r w:rsidRPr="00587DFB">
        <w:rPr>
          <w:lang w:val="uk-UA"/>
        </w:rPr>
        <w:t xml:space="preserve"> (все </w:t>
      </w:r>
      <w:proofErr w:type="spellStart"/>
      <w:r w:rsidRPr="00587DFB">
        <w:rPr>
          <w:lang w:val="uk-UA"/>
        </w:rPr>
        <w:t>еще</w:t>
      </w:r>
      <w:proofErr w:type="spellEnd"/>
      <w:r w:rsidRPr="00587DFB">
        <w:rPr>
          <w:lang w:val="uk-UA"/>
        </w:rPr>
        <w:t xml:space="preserve">) </w:t>
      </w:r>
      <w:proofErr w:type="spellStart"/>
      <w:r w:rsidRPr="00587DFB">
        <w:rPr>
          <w:lang w:val="uk-UA"/>
        </w:rPr>
        <w:t>напуган</w:t>
      </w:r>
      <w:proofErr w:type="spellEnd"/>
      <w:r w:rsidRPr="00587DFB">
        <w:rPr>
          <w:lang w:val="uk-UA"/>
        </w:rPr>
        <w:t xml:space="preserve"> «</w:t>
      </w:r>
      <w:proofErr w:type="spellStart"/>
      <w:r w:rsidRPr="00587DFB">
        <w:rPr>
          <w:lang w:val="uk-UA"/>
        </w:rPr>
        <w:t>постмодернизмом</w:t>
      </w:r>
      <w:proofErr w:type="spellEnd"/>
      <w:r w:rsidRPr="00587DFB">
        <w:rPr>
          <w:lang w:val="uk-UA"/>
        </w:rPr>
        <w:t xml:space="preserve">»? // </w:t>
      </w:r>
      <w:proofErr w:type="spellStart"/>
      <w:r w:rsidRPr="00587DFB">
        <w:rPr>
          <w:lang w:val="uk-UA"/>
        </w:rPr>
        <w:t>Релігієзнавчі</w:t>
      </w:r>
      <w:proofErr w:type="spellEnd"/>
      <w:r w:rsidRPr="00587DFB">
        <w:rPr>
          <w:lang w:val="uk-UA"/>
        </w:rPr>
        <w:t xml:space="preserve"> студії. – 31 жовтня 2011, 12:38 </w:t>
      </w:r>
      <w:r w:rsidRPr="00587DFB">
        <w:t>[</w:t>
      </w:r>
      <w:r w:rsidRPr="00587DFB">
        <w:rPr>
          <w:lang w:val="uk-UA"/>
        </w:rPr>
        <w:t>Електронний ресурс</w:t>
      </w:r>
      <w:r w:rsidRPr="00587DFB">
        <w:t>]</w:t>
      </w:r>
      <w:r w:rsidRPr="00587DFB">
        <w:rPr>
          <w:lang w:val="uk-UA"/>
        </w:rPr>
        <w:t>. – Режим доступу:</w:t>
      </w:r>
      <w:r w:rsidRPr="00587DFB">
        <w:t xml:space="preserve"> </w:t>
      </w:r>
      <w:hyperlink r:id="rId13" w:history="1">
        <w:r w:rsidRPr="00587DFB">
          <w:rPr>
            <w:rStyle w:val="a5"/>
            <w:lang w:val="uk-UA"/>
          </w:rPr>
          <w:t>http://risu.org.ua/ua/index/studios/studies_of_religions/45150/</w:t>
        </w:r>
      </w:hyperlink>
    </w:p>
    <w:p w:rsidR="008117D1" w:rsidRPr="00587DFB" w:rsidRDefault="008117D1" w:rsidP="00D57488">
      <w:pPr>
        <w:pStyle w:val="a6"/>
        <w:numPr>
          <w:ilvl w:val="0"/>
          <w:numId w:val="4"/>
        </w:numPr>
        <w:ind w:left="0" w:firstLine="709"/>
        <w:jc w:val="both"/>
        <w:rPr>
          <w:lang w:val="uk-UA"/>
        </w:rPr>
      </w:pPr>
      <w:r w:rsidRPr="00587DFB">
        <w:t>Языки в опасности // Языки мира</w:t>
      </w:r>
      <w:r w:rsidRPr="00587DFB">
        <w:rPr>
          <w:lang w:val="uk-UA"/>
        </w:rPr>
        <w:t xml:space="preserve"> </w:t>
      </w:r>
      <w:r w:rsidRPr="00587DFB">
        <w:t>[</w:t>
      </w:r>
      <w:r w:rsidRPr="00587DFB">
        <w:rPr>
          <w:lang w:val="uk-UA"/>
        </w:rPr>
        <w:t>Електронний ресурс</w:t>
      </w:r>
      <w:r w:rsidRPr="00587DFB">
        <w:t>].</w:t>
      </w:r>
      <w:r w:rsidRPr="00587DFB">
        <w:rPr>
          <w:bCs/>
          <w:lang w:val="uk-UA"/>
        </w:rPr>
        <w:t xml:space="preserve"> </w:t>
      </w:r>
      <w:r w:rsidRPr="00587DFB">
        <w:t xml:space="preserve">– Режим доступу: </w:t>
      </w:r>
      <w:hyperlink r:id="rId14" w:history="1">
        <w:r w:rsidRPr="00587DFB">
          <w:rPr>
            <w:rStyle w:val="a5"/>
            <w:lang w:val="uk-UA"/>
          </w:rPr>
          <w:t>http://www.primavista.ru/rus/articles/yazyki-v-opasnosti</w:t>
        </w:r>
      </w:hyperlink>
    </w:p>
    <w:sectPr w:rsidR="008117D1" w:rsidRPr="00587DFB" w:rsidSect="005B6F8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17EF4"/>
    <w:multiLevelType w:val="hybridMultilevel"/>
    <w:tmpl w:val="6A76AD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D43E1"/>
    <w:multiLevelType w:val="hybridMultilevel"/>
    <w:tmpl w:val="C218CF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C47B42"/>
    <w:multiLevelType w:val="hybridMultilevel"/>
    <w:tmpl w:val="CC7890A8"/>
    <w:lvl w:ilvl="0" w:tplc="F85C7B3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D3C3D56"/>
    <w:multiLevelType w:val="hybridMultilevel"/>
    <w:tmpl w:val="A364B9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15"/>
    <w:rsid w:val="000D2A5E"/>
    <w:rsid w:val="00137996"/>
    <w:rsid w:val="00206919"/>
    <w:rsid w:val="002A317C"/>
    <w:rsid w:val="002D2750"/>
    <w:rsid w:val="003075EC"/>
    <w:rsid w:val="0035097E"/>
    <w:rsid w:val="00353544"/>
    <w:rsid w:val="003568A1"/>
    <w:rsid w:val="003E1C71"/>
    <w:rsid w:val="00420060"/>
    <w:rsid w:val="004B708A"/>
    <w:rsid w:val="005077B8"/>
    <w:rsid w:val="00513065"/>
    <w:rsid w:val="00544688"/>
    <w:rsid w:val="00587DFB"/>
    <w:rsid w:val="005B6F87"/>
    <w:rsid w:val="006B3415"/>
    <w:rsid w:val="007566F9"/>
    <w:rsid w:val="007976BD"/>
    <w:rsid w:val="008117D1"/>
    <w:rsid w:val="0081307C"/>
    <w:rsid w:val="00904FB6"/>
    <w:rsid w:val="00A17CFE"/>
    <w:rsid w:val="00AB421A"/>
    <w:rsid w:val="00AE3C97"/>
    <w:rsid w:val="00AE5874"/>
    <w:rsid w:val="00BE21FA"/>
    <w:rsid w:val="00C23956"/>
    <w:rsid w:val="00C7556A"/>
    <w:rsid w:val="00C97126"/>
    <w:rsid w:val="00CA34BE"/>
    <w:rsid w:val="00D57488"/>
    <w:rsid w:val="00DE5499"/>
    <w:rsid w:val="00ED0E59"/>
    <w:rsid w:val="00ED557C"/>
    <w:rsid w:val="00EE07DD"/>
    <w:rsid w:val="00FE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5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5E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rsid w:val="00CA34B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A34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5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5E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rsid w:val="00CA34B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A3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risu.org.ua/ua/index/studios/studies_of_religions/45150/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hyperlink" Target="http://www.degruyter.com/view/j/ijsl.2012.2012.issue-218/issue-files/ijsl.2012.2012.issue-218.x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egruyter.com/view/j/ijs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odernreformation.org/default.php?page=articledisplay&amp;var1=ArtRead&amp;var2=281&amp;var3=ma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ic.academic.ru/dic.nsf/history_of_philosophy/1/AFTER" TargetMode="External"/><Relationship Id="rId14" Type="http://schemas.openxmlformats.org/officeDocument/2006/relationships/hyperlink" Target="http://www.primavista.ru/rus/articles/yazyki-v-opas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C2C52-BDFD-4A7D-BC45-40E6E2AB4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3659</Words>
  <Characters>2086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2017-06-12T20:44:00Z</dcterms:created>
  <dcterms:modified xsi:type="dcterms:W3CDTF">2017-06-12T20:44:00Z</dcterms:modified>
</cp:coreProperties>
</file>