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326" w:rsidRPr="000E1689" w:rsidRDefault="00300326" w:rsidP="00300326">
      <w:pPr>
        <w:autoSpaceDE w:val="0"/>
        <w:autoSpaceDN w:val="0"/>
        <w:adjustRightInd w:val="0"/>
        <w:spacing w:after="0" w:line="240" w:lineRule="auto"/>
        <w:jc w:val="both"/>
        <w:rPr>
          <w:rFonts w:ascii="Times New Roman" w:hAnsi="Times New Roman" w:cs="Times New Roman"/>
          <w:b/>
          <w:color w:val="222222"/>
          <w:shd w:val="clear" w:color="auto" w:fill="FFFFFF"/>
        </w:rPr>
      </w:pPr>
      <w:r w:rsidRPr="000E1689">
        <w:rPr>
          <w:rFonts w:ascii="Times New Roman" w:hAnsi="Times New Roman" w:cs="Times New Roman"/>
          <w:b/>
          <w:color w:val="222222"/>
          <w:shd w:val="clear" w:color="auto" w:fill="FFFFFF"/>
        </w:rPr>
        <w:t>УДК</w:t>
      </w:r>
      <w:r w:rsidR="000E1689" w:rsidRPr="000E1689">
        <w:rPr>
          <w:rFonts w:ascii="Times New Roman" w:hAnsi="Times New Roman" w:cs="Times New Roman"/>
          <w:b/>
          <w:color w:val="222222"/>
          <w:shd w:val="clear" w:color="auto" w:fill="FFFFFF"/>
        </w:rPr>
        <w:t xml:space="preserve"> 504.064.2:519.711.2</w:t>
      </w:r>
    </w:p>
    <w:p w:rsidR="00300326" w:rsidRPr="00026908" w:rsidRDefault="00300326" w:rsidP="00300326">
      <w:pPr>
        <w:autoSpaceDE w:val="0"/>
        <w:autoSpaceDN w:val="0"/>
        <w:adjustRightInd w:val="0"/>
        <w:spacing w:after="0" w:line="240" w:lineRule="auto"/>
        <w:jc w:val="both"/>
        <w:rPr>
          <w:rFonts w:ascii="Times New Roman" w:hAnsi="Times New Roman" w:cs="Times New Roman"/>
          <w:b/>
          <w:color w:val="222222"/>
          <w:shd w:val="clear" w:color="auto" w:fill="FFFFFF"/>
        </w:rPr>
      </w:pPr>
    </w:p>
    <w:p w:rsidR="00300326" w:rsidRPr="00026908" w:rsidRDefault="00300326" w:rsidP="00300326">
      <w:pPr>
        <w:autoSpaceDE w:val="0"/>
        <w:autoSpaceDN w:val="0"/>
        <w:adjustRightInd w:val="0"/>
        <w:spacing w:after="0" w:line="240" w:lineRule="auto"/>
        <w:jc w:val="center"/>
        <w:rPr>
          <w:rFonts w:ascii="Times New Roman" w:hAnsi="Times New Roman" w:cs="Times New Roman"/>
          <w:b/>
          <w:i/>
          <w:color w:val="222222"/>
          <w:shd w:val="clear" w:color="auto" w:fill="FFFFFF"/>
        </w:rPr>
      </w:pPr>
      <w:r>
        <w:rPr>
          <w:rFonts w:ascii="Times New Roman" w:hAnsi="Times New Roman" w:cs="Times New Roman"/>
          <w:b/>
          <w:i/>
          <w:color w:val="222222"/>
          <w:shd w:val="clear" w:color="auto" w:fill="FFFFFF"/>
        </w:rPr>
        <w:t>Маджд</w:t>
      </w:r>
      <w:r w:rsidRPr="00026908">
        <w:rPr>
          <w:rFonts w:ascii="Times New Roman" w:hAnsi="Times New Roman" w:cs="Times New Roman"/>
          <w:b/>
          <w:i/>
          <w:color w:val="222222"/>
          <w:shd w:val="clear" w:color="auto" w:fill="FFFFFF"/>
        </w:rPr>
        <w:t xml:space="preserve"> С.М., Кулинич Я.І. </w:t>
      </w:r>
    </w:p>
    <w:p w:rsidR="00300326" w:rsidRPr="00026908" w:rsidRDefault="00300326" w:rsidP="00300326">
      <w:pPr>
        <w:autoSpaceDE w:val="0"/>
        <w:autoSpaceDN w:val="0"/>
        <w:adjustRightInd w:val="0"/>
        <w:spacing w:after="0" w:line="240" w:lineRule="auto"/>
        <w:jc w:val="center"/>
        <w:rPr>
          <w:rFonts w:ascii="Times New Roman" w:hAnsi="Times New Roman" w:cs="Times New Roman"/>
          <w:b/>
          <w:i/>
          <w:color w:val="222222"/>
          <w:shd w:val="clear" w:color="auto" w:fill="FFFFFF"/>
        </w:rPr>
      </w:pPr>
      <w:r w:rsidRPr="00026908">
        <w:rPr>
          <w:rFonts w:ascii="Times New Roman" w:hAnsi="Times New Roman" w:cs="Times New Roman"/>
          <w:b/>
          <w:i/>
          <w:color w:val="222222"/>
          <w:shd w:val="clear" w:color="auto" w:fill="FFFFFF"/>
        </w:rPr>
        <w:t>Національний авіаційний університет</w:t>
      </w:r>
    </w:p>
    <w:p w:rsidR="00300326" w:rsidRPr="00026908" w:rsidRDefault="00300326" w:rsidP="00300326">
      <w:pPr>
        <w:autoSpaceDE w:val="0"/>
        <w:autoSpaceDN w:val="0"/>
        <w:adjustRightInd w:val="0"/>
        <w:spacing w:after="0" w:line="240" w:lineRule="auto"/>
        <w:jc w:val="center"/>
        <w:rPr>
          <w:rFonts w:ascii="Times New Roman" w:hAnsi="Times New Roman" w:cs="Times New Roman"/>
          <w:b/>
          <w:i/>
          <w:color w:val="222222"/>
          <w:shd w:val="clear" w:color="auto" w:fill="FFFFFF"/>
        </w:rPr>
      </w:pPr>
      <w:proofErr w:type="spellStart"/>
      <w:r w:rsidRPr="00026908">
        <w:rPr>
          <w:rFonts w:ascii="Times New Roman" w:hAnsi="Times New Roman" w:cs="Times New Roman"/>
          <w:b/>
          <w:i/>
          <w:color w:val="222222"/>
          <w:shd w:val="clear" w:color="auto" w:fill="FFFFFF"/>
        </w:rPr>
        <w:t>E.mails</w:t>
      </w:r>
      <w:proofErr w:type="spellEnd"/>
      <w:r w:rsidRPr="00026908">
        <w:rPr>
          <w:rFonts w:ascii="Times New Roman" w:hAnsi="Times New Roman" w:cs="Times New Roman"/>
          <w:b/>
          <w:i/>
          <w:color w:val="222222"/>
          <w:shd w:val="clear" w:color="auto" w:fill="FFFFFF"/>
        </w:rPr>
        <w:t xml:space="preserve"> :  </w:t>
      </w:r>
      <w:hyperlink r:id="rId5" w:history="1">
        <w:r w:rsidRPr="00026908">
          <w:rPr>
            <w:rFonts w:ascii="Times New Roman" w:hAnsi="Times New Roman" w:cs="Times New Roman"/>
            <w:b/>
            <w:i/>
            <w:color w:val="222222"/>
          </w:rPr>
          <w:t>madzhd@i.ua</w:t>
        </w:r>
      </w:hyperlink>
      <w:r w:rsidRPr="00026908">
        <w:rPr>
          <w:rFonts w:ascii="Times New Roman" w:hAnsi="Times New Roman" w:cs="Times New Roman"/>
          <w:b/>
          <w:i/>
          <w:color w:val="222222"/>
          <w:shd w:val="clear" w:color="auto" w:fill="FFFFFF"/>
        </w:rPr>
        <w:t xml:space="preserve">,  </w:t>
      </w:r>
      <w:hyperlink r:id="rId6" w:history="1">
        <w:r w:rsidRPr="00026908">
          <w:rPr>
            <w:rFonts w:ascii="Times New Roman" w:hAnsi="Times New Roman" w:cs="Times New Roman"/>
            <w:b/>
            <w:i/>
            <w:color w:val="222222"/>
            <w:shd w:val="clear" w:color="auto" w:fill="FFFFFF"/>
          </w:rPr>
          <w:t>yanakulynych45@gmail.com</w:t>
        </w:r>
      </w:hyperlink>
    </w:p>
    <w:p w:rsidR="00300326" w:rsidRPr="00026908" w:rsidRDefault="00300326" w:rsidP="00300326">
      <w:pPr>
        <w:autoSpaceDE w:val="0"/>
        <w:autoSpaceDN w:val="0"/>
        <w:adjustRightInd w:val="0"/>
        <w:spacing w:after="0" w:line="240" w:lineRule="auto"/>
        <w:jc w:val="center"/>
        <w:rPr>
          <w:rFonts w:ascii="Times New Roman" w:hAnsi="Times New Roman" w:cs="Times New Roman"/>
          <w:b/>
          <w:color w:val="222222"/>
          <w:shd w:val="clear" w:color="auto" w:fill="FFFFFF"/>
        </w:rPr>
      </w:pPr>
    </w:p>
    <w:p w:rsidR="00300326" w:rsidRPr="00026908" w:rsidRDefault="00300326" w:rsidP="00300326">
      <w:pPr>
        <w:autoSpaceDE w:val="0"/>
        <w:autoSpaceDN w:val="0"/>
        <w:adjustRightInd w:val="0"/>
        <w:spacing w:after="0" w:line="240" w:lineRule="auto"/>
        <w:jc w:val="center"/>
        <w:rPr>
          <w:rFonts w:ascii="Times New Roman" w:hAnsi="Times New Roman" w:cs="Times New Roman"/>
          <w:b/>
          <w:color w:val="222222"/>
          <w:shd w:val="clear" w:color="auto" w:fill="FFFFFF"/>
        </w:rPr>
      </w:pPr>
      <w:r w:rsidRPr="00026908">
        <w:rPr>
          <w:rFonts w:ascii="Times New Roman" w:hAnsi="Times New Roman" w:cs="Times New Roman"/>
          <w:b/>
          <w:color w:val="222222"/>
          <w:shd w:val="clear" w:color="auto" w:fill="FFFFFF"/>
        </w:rPr>
        <w:t>ДИНАМІКА ЗМІН ЗНАХОДЖЕННЯ РЕЧОВИН</w:t>
      </w:r>
      <w:r w:rsidR="00BB1345">
        <w:rPr>
          <w:rFonts w:ascii="Times New Roman" w:hAnsi="Times New Roman" w:cs="Times New Roman"/>
          <w:b/>
          <w:color w:val="222222"/>
          <w:shd w:val="clear" w:color="auto" w:fill="FFFFFF"/>
        </w:rPr>
        <w:t xml:space="preserve"> ТА ЕЛЕМЕНТІВ ТЕХН</w:t>
      </w:r>
      <w:r w:rsidRPr="00026908">
        <w:rPr>
          <w:rFonts w:ascii="Times New Roman" w:hAnsi="Times New Roman" w:cs="Times New Roman"/>
          <w:b/>
          <w:color w:val="222222"/>
          <w:shd w:val="clear" w:color="auto" w:fill="FFFFFF"/>
        </w:rPr>
        <w:t>ОГЕННОГО ПОХ</w:t>
      </w:r>
      <w:bookmarkStart w:id="0" w:name="_GoBack"/>
      <w:bookmarkEnd w:id="0"/>
      <w:r w:rsidRPr="00026908">
        <w:rPr>
          <w:rFonts w:ascii="Times New Roman" w:hAnsi="Times New Roman" w:cs="Times New Roman"/>
          <w:b/>
          <w:color w:val="222222"/>
          <w:shd w:val="clear" w:color="auto" w:fill="FFFFFF"/>
        </w:rPr>
        <w:t>ОДЖЕННЯ У ВОДАХ Р.ІРПІНЬ</w:t>
      </w:r>
    </w:p>
    <w:p w:rsidR="00300326" w:rsidRPr="00026908" w:rsidRDefault="00300326" w:rsidP="00300326">
      <w:pPr>
        <w:autoSpaceDE w:val="0"/>
        <w:autoSpaceDN w:val="0"/>
        <w:adjustRightInd w:val="0"/>
        <w:spacing w:after="0" w:line="240" w:lineRule="auto"/>
        <w:jc w:val="both"/>
        <w:rPr>
          <w:rFonts w:ascii="Times New Roman" w:hAnsi="Times New Roman" w:cs="Times New Roman"/>
          <w:b/>
          <w:color w:val="222222"/>
          <w:shd w:val="clear" w:color="auto" w:fill="FFFFFF"/>
        </w:rPr>
      </w:pPr>
    </w:p>
    <w:p w:rsidR="00300326" w:rsidRPr="00026908" w:rsidRDefault="002A6B46" w:rsidP="00300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894E7D">
        <w:rPr>
          <w:rFonts w:ascii="Times New Roman" w:hAnsi="Times New Roman" w:cs="Times New Roman"/>
          <w:bCs/>
        </w:rPr>
        <w:t>Актуальність даної роботи</w:t>
      </w:r>
      <w:r w:rsidR="00894E7D" w:rsidRPr="00894E7D">
        <w:rPr>
          <w:rFonts w:ascii="Times New Roman" w:hAnsi="Times New Roman" w:cs="Times New Roman"/>
          <w:bCs/>
        </w:rPr>
        <w:t xml:space="preserve"> </w:t>
      </w:r>
      <w:r w:rsidR="00894E7D">
        <w:rPr>
          <w:rFonts w:ascii="Times New Roman" w:hAnsi="Times New Roman" w:cs="Times New Roman"/>
          <w:bCs/>
        </w:rPr>
        <w:t>пов</w:t>
      </w:r>
      <w:r w:rsidR="00894E7D" w:rsidRPr="00894E7D">
        <w:rPr>
          <w:rFonts w:ascii="Times New Roman" w:hAnsi="Times New Roman" w:cs="Times New Roman"/>
          <w:bCs/>
        </w:rPr>
        <w:t>’язана з</w:t>
      </w:r>
      <w:r w:rsidR="00300326">
        <w:rPr>
          <w:rFonts w:ascii="Times New Roman" w:hAnsi="Times New Roman" w:cs="Times New Roman"/>
          <w:bCs/>
        </w:rPr>
        <w:t xml:space="preserve"> необхідніст</w:t>
      </w:r>
      <w:r w:rsidR="00894E7D" w:rsidRPr="00894E7D">
        <w:rPr>
          <w:rFonts w:ascii="Times New Roman" w:hAnsi="Times New Roman" w:cs="Times New Roman"/>
          <w:bCs/>
        </w:rPr>
        <w:t>ю</w:t>
      </w:r>
      <w:r w:rsidR="00300326" w:rsidRPr="00026908">
        <w:rPr>
          <w:rFonts w:ascii="Times New Roman" w:hAnsi="Times New Roman" w:cs="Times New Roman"/>
          <w:bCs/>
        </w:rPr>
        <w:t xml:space="preserve"> покращення екологічного стану середніх річок України, розвиток та функціонування яких характеризується кількісним та якісним виснаженням. Завдяки цим змінам такі водні об’єкти можуть пот</w:t>
      </w:r>
      <w:r w:rsidR="00300326">
        <w:rPr>
          <w:rFonts w:ascii="Times New Roman" w:hAnsi="Times New Roman" w:cs="Times New Roman"/>
          <w:bCs/>
        </w:rPr>
        <w:t>енційно представляти загрозу їх використання в</w:t>
      </w:r>
      <w:r w:rsidR="00300326" w:rsidRPr="00026908">
        <w:rPr>
          <w:rFonts w:ascii="Times New Roman" w:hAnsi="Times New Roman" w:cs="Times New Roman"/>
          <w:bCs/>
        </w:rPr>
        <w:t xml:space="preserve"> рибогосподарських та рекреаційних цілей. Для цього необхідно прослідкувати динаміку змін знаходження речовин та елементів антропогенного походження у </w:t>
      </w:r>
      <w:proofErr w:type="spellStart"/>
      <w:r w:rsidR="00300326" w:rsidRPr="00026908">
        <w:rPr>
          <w:rFonts w:ascii="Times New Roman" w:hAnsi="Times New Roman" w:cs="Times New Roman"/>
          <w:bCs/>
        </w:rPr>
        <w:t>гідроекосистемах</w:t>
      </w:r>
      <w:proofErr w:type="spellEnd"/>
      <w:r w:rsidR="00300326" w:rsidRPr="00026908">
        <w:rPr>
          <w:rFonts w:ascii="Times New Roman" w:hAnsi="Times New Roman" w:cs="Times New Roman"/>
          <w:bCs/>
        </w:rPr>
        <w:t xml:space="preserve"> (ГЕ). </w:t>
      </w:r>
    </w:p>
    <w:p w:rsidR="00300326" w:rsidRPr="00026908" w:rsidRDefault="00300326" w:rsidP="00300326">
      <w:pPr>
        <w:autoSpaceDE w:val="0"/>
        <w:autoSpaceDN w:val="0"/>
        <w:adjustRightInd w:val="0"/>
        <w:spacing w:after="0" w:line="240" w:lineRule="auto"/>
        <w:jc w:val="both"/>
        <w:rPr>
          <w:rFonts w:ascii="Times New Roman" w:eastAsia="ArialMT" w:hAnsi="Times New Roman" w:cs="Times New Roman"/>
          <w:lang w:val="ru-RU"/>
        </w:rPr>
      </w:pPr>
      <w:r w:rsidRPr="00026908">
        <w:rPr>
          <w:rFonts w:ascii="Times New Roman" w:hAnsi="Times New Roman" w:cs="Times New Roman"/>
          <w:bCs/>
          <w:lang w:val="ru-RU"/>
        </w:rPr>
        <w:t xml:space="preserve">      </w:t>
      </w:r>
      <w:r w:rsidRPr="00026908">
        <w:rPr>
          <w:rFonts w:ascii="Times New Roman" w:hAnsi="Times New Roman" w:cs="Times New Roman"/>
          <w:bCs/>
        </w:rPr>
        <w:t xml:space="preserve">Для вирішення даної задачі нами було обрано </w:t>
      </w:r>
      <w:proofErr w:type="spellStart"/>
      <w:r w:rsidRPr="00026908">
        <w:rPr>
          <w:rFonts w:ascii="Times New Roman" w:hAnsi="Times New Roman" w:cs="Times New Roman"/>
          <w:bCs/>
          <w:lang w:val="ru-RU"/>
        </w:rPr>
        <w:t>ділянку</w:t>
      </w:r>
      <w:proofErr w:type="spellEnd"/>
      <w:r w:rsidRPr="00026908">
        <w:rPr>
          <w:rFonts w:ascii="Times New Roman" w:hAnsi="Times New Roman" w:cs="Times New Roman"/>
          <w:bCs/>
          <w:lang w:val="ru-RU"/>
        </w:rPr>
        <w:t xml:space="preserve"> </w:t>
      </w:r>
      <w:proofErr w:type="spellStart"/>
      <w:r w:rsidRPr="00026908">
        <w:rPr>
          <w:rFonts w:ascii="Times New Roman" w:hAnsi="Times New Roman" w:cs="Times New Roman"/>
          <w:bCs/>
        </w:rPr>
        <w:t>р.Ірпінь</w:t>
      </w:r>
      <w:proofErr w:type="spellEnd"/>
      <w:r w:rsidRPr="00026908">
        <w:rPr>
          <w:rFonts w:ascii="Times New Roman" w:hAnsi="Times New Roman" w:cs="Times New Roman"/>
          <w:bCs/>
        </w:rPr>
        <w:t xml:space="preserve"> (права притока </w:t>
      </w:r>
      <w:proofErr w:type="spellStart"/>
      <w:r w:rsidRPr="00026908">
        <w:rPr>
          <w:rFonts w:ascii="Times New Roman" w:hAnsi="Times New Roman" w:cs="Times New Roman"/>
          <w:bCs/>
        </w:rPr>
        <w:t>р.Дніпро</w:t>
      </w:r>
      <w:proofErr w:type="spellEnd"/>
      <w:r w:rsidRPr="00026908">
        <w:rPr>
          <w:rFonts w:ascii="Times New Roman" w:hAnsi="Times New Roman" w:cs="Times New Roman"/>
          <w:bCs/>
        </w:rPr>
        <w:t>) в межах Київської області.</w:t>
      </w:r>
      <w:r w:rsidRPr="00026908">
        <w:rPr>
          <w:rFonts w:ascii="Times New Roman" w:hAnsi="Times New Roman" w:cs="Times New Roman"/>
          <w:bCs/>
          <w:lang w:val="ru-RU"/>
        </w:rPr>
        <w:t xml:space="preserve"> </w:t>
      </w:r>
      <w:r w:rsidRPr="00026908">
        <w:rPr>
          <w:rFonts w:ascii="Times New Roman" w:eastAsia="ArialMT" w:hAnsi="Times New Roman" w:cs="Times New Roman"/>
        </w:rPr>
        <w:t>Водозбірний басейн р. Ірпінь не являється джерела ц</w:t>
      </w:r>
      <w:r w:rsidR="002A6B46">
        <w:rPr>
          <w:rFonts w:ascii="Times New Roman" w:eastAsia="ArialMT" w:hAnsi="Times New Roman" w:cs="Times New Roman"/>
        </w:rPr>
        <w:t>ентралізованого водопостачання,</w:t>
      </w:r>
      <w:r w:rsidRPr="00026908">
        <w:rPr>
          <w:rFonts w:ascii="Times New Roman" w:eastAsia="ArialMT" w:hAnsi="Times New Roman" w:cs="Times New Roman"/>
        </w:rPr>
        <w:t xml:space="preserve"> проте активно використовується для господарських та рекреаційних цілей. Техногенний вплив на р.Ірпінь безпосередньо призводить до погіршення стану води </w:t>
      </w:r>
      <w:proofErr w:type="spellStart"/>
      <w:r w:rsidRPr="00026908">
        <w:rPr>
          <w:rFonts w:ascii="Times New Roman" w:eastAsia="ArialMT" w:hAnsi="Times New Roman" w:cs="Times New Roman"/>
        </w:rPr>
        <w:t>р.Дніпро</w:t>
      </w:r>
      <w:proofErr w:type="spellEnd"/>
      <w:r w:rsidRPr="00026908">
        <w:rPr>
          <w:rFonts w:ascii="Times New Roman" w:eastAsia="ArialMT" w:hAnsi="Times New Roman" w:cs="Times New Roman"/>
        </w:rPr>
        <w:t>, що має вже більш масштабний характер.</w:t>
      </w:r>
      <w:r w:rsidRPr="00026908">
        <w:rPr>
          <w:rFonts w:ascii="Times New Roman" w:eastAsia="ArialMT" w:hAnsi="Times New Roman" w:cs="Times New Roman"/>
        </w:rPr>
        <w:tab/>
        <w:t xml:space="preserve"> </w:t>
      </w:r>
    </w:p>
    <w:p w:rsidR="00300326" w:rsidRPr="00026908" w:rsidRDefault="00894E7D" w:rsidP="00300326">
      <w:pPr>
        <w:autoSpaceDE w:val="0"/>
        <w:autoSpaceDN w:val="0"/>
        <w:adjustRightInd w:val="0"/>
        <w:spacing w:after="0" w:line="240" w:lineRule="auto"/>
        <w:jc w:val="both"/>
        <w:rPr>
          <w:rFonts w:ascii="Times New Roman" w:eastAsia="ArialMT" w:hAnsi="Times New Roman" w:cs="Times New Roman"/>
          <w:b/>
        </w:rPr>
      </w:pPr>
      <w:r>
        <w:rPr>
          <w:rFonts w:ascii="Times New Roman" w:hAnsi="Times New Roman" w:cs="Times New Roman"/>
          <w:noProof/>
          <w:lang w:val="ru-RU" w:eastAsia="uk-UA"/>
        </w:rPr>
        <w:t xml:space="preserve">      Метою даного дослідженя було з</w:t>
      </w:r>
      <w:r w:rsidRPr="005904FA">
        <w:rPr>
          <w:rFonts w:ascii="Times New Roman" w:hAnsi="Times New Roman" w:cs="Times New Roman"/>
          <w:noProof/>
          <w:lang w:eastAsia="uk-UA"/>
        </w:rPr>
        <w:t>’</w:t>
      </w:r>
      <w:r>
        <w:rPr>
          <w:rFonts w:ascii="Times New Roman" w:hAnsi="Times New Roman" w:cs="Times New Roman"/>
          <w:noProof/>
          <w:lang w:eastAsia="uk-UA"/>
        </w:rPr>
        <w:t>ясувати основні екологічні принципи оцінки шкідливих характеристик забруднюючих речовин.</w:t>
      </w:r>
    </w:p>
    <w:p w:rsidR="00300326" w:rsidRDefault="00300326" w:rsidP="00300326">
      <w:pPr>
        <w:spacing w:after="0" w:line="240" w:lineRule="auto"/>
        <w:ind w:firstLine="284"/>
        <w:jc w:val="both"/>
        <w:rPr>
          <w:rFonts w:ascii="Times New Roman" w:hAnsi="Times New Roman" w:cs="Times New Roman"/>
        </w:rPr>
      </w:pPr>
      <w:r w:rsidRPr="00026908">
        <w:rPr>
          <w:rFonts w:ascii="Times New Roman" w:hAnsi="Times New Roman" w:cs="Times New Roman"/>
        </w:rPr>
        <w:t xml:space="preserve">На досліджуваній ділянці р.Ірпінь розміщено 3 державних </w:t>
      </w:r>
      <w:proofErr w:type="spellStart"/>
      <w:r w:rsidRPr="00026908">
        <w:rPr>
          <w:rFonts w:ascii="Times New Roman" w:hAnsi="Times New Roman" w:cs="Times New Roman"/>
        </w:rPr>
        <w:t>гідроствори</w:t>
      </w:r>
      <w:proofErr w:type="spellEnd"/>
      <w:r w:rsidRPr="00026908">
        <w:rPr>
          <w:rFonts w:ascii="Times New Roman" w:hAnsi="Times New Roman" w:cs="Times New Roman"/>
        </w:rPr>
        <w:t xml:space="preserve">: </w:t>
      </w:r>
      <w:proofErr w:type="spellStart"/>
      <w:r w:rsidRPr="00026908">
        <w:rPr>
          <w:rFonts w:ascii="Times New Roman" w:hAnsi="Times New Roman" w:cs="Times New Roman"/>
        </w:rPr>
        <w:t>с.Мостище</w:t>
      </w:r>
      <w:proofErr w:type="spellEnd"/>
      <w:r w:rsidRPr="00026908">
        <w:rPr>
          <w:rFonts w:ascii="Times New Roman" w:hAnsi="Times New Roman" w:cs="Times New Roman"/>
        </w:rPr>
        <w:t xml:space="preserve">, </w:t>
      </w:r>
      <w:proofErr w:type="spellStart"/>
      <w:r w:rsidRPr="00026908">
        <w:rPr>
          <w:rFonts w:ascii="Times New Roman" w:hAnsi="Times New Roman" w:cs="Times New Roman"/>
        </w:rPr>
        <w:t>смт.Гостоміль</w:t>
      </w:r>
      <w:proofErr w:type="spellEnd"/>
      <w:r w:rsidRPr="00026908">
        <w:rPr>
          <w:rFonts w:ascii="Times New Roman" w:hAnsi="Times New Roman" w:cs="Times New Roman"/>
        </w:rPr>
        <w:t xml:space="preserve">, </w:t>
      </w:r>
      <w:proofErr w:type="spellStart"/>
      <w:r w:rsidRPr="00026908">
        <w:rPr>
          <w:rFonts w:ascii="Times New Roman" w:hAnsi="Times New Roman" w:cs="Times New Roman"/>
        </w:rPr>
        <w:t>с.Козаровичі</w:t>
      </w:r>
      <w:proofErr w:type="spellEnd"/>
      <w:r w:rsidRPr="00026908">
        <w:rPr>
          <w:rFonts w:ascii="Times New Roman" w:hAnsi="Times New Roman" w:cs="Times New Roman"/>
        </w:rPr>
        <w:t>. Маючи гідрохімічні показники складу вод річки</w:t>
      </w:r>
      <w:r>
        <w:rPr>
          <w:rFonts w:ascii="Times New Roman" w:hAnsi="Times New Roman" w:cs="Times New Roman"/>
        </w:rPr>
        <w:t xml:space="preserve"> для розрахунків ми використовували</w:t>
      </w:r>
      <w:r w:rsidRPr="00026908">
        <w:rPr>
          <w:rFonts w:ascii="Times New Roman" w:hAnsi="Times New Roman" w:cs="Times New Roman"/>
        </w:rPr>
        <w:t xml:space="preserve"> метод комплексної оцінки якості природних вод</w:t>
      </w:r>
      <w:r>
        <w:rPr>
          <w:rFonts w:ascii="Times New Roman" w:hAnsi="Times New Roman" w:cs="Times New Roman"/>
        </w:rPr>
        <w:t xml:space="preserve"> </w:t>
      </w:r>
      <w:r w:rsidRPr="00026908">
        <w:rPr>
          <w:rFonts w:ascii="Times New Roman" w:hAnsi="Times New Roman" w:cs="Times New Roman"/>
        </w:rPr>
        <w:t>[1]</w:t>
      </w:r>
      <w:r>
        <w:rPr>
          <w:rFonts w:ascii="Times New Roman" w:hAnsi="Times New Roman" w:cs="Times New Roman"/>
        </w:rPr>
        <w:t>.</w:t>
      </w:r>
    </w:p>
    <w:p w:rsidR="00300326" w:rsidRDefault="00300326" w:rsidP="00300326">
      <w:pPr>
        <w:spacing w:after="0" w:line="240" w:lineRule="auto"/>
        <w:ind w:firstLine="284"/>
        <w:jc w:val="both"/>
        <w:rPr>
          <w:rFonts w:ascii="Times New Roman" w:hAnsi="Times New Roman" w:cs="Times New Roman"/>
        </w:rPr>
      </w:pPr>
      <w:r w:rsidRPr="00026908">
        <w:rPr>
          <w:rFonts w:ascii="Times New Roman" w:hAnsi="Times New Roman" w:cs="Times New Roman"/>
        </w:rPr>
        <w:t xml:space="preserve">Суть даного методу полягає у  визначенні індексу забруднення води (ІЗВ), як єдиного державного нормативного критерія стосовно встановлення класу якості води. Даний стандарт передбачає визначення класу якості води за такими складовими водного середовища: показниками сольового складу, </w:t>
      </w:r>
      <w:r w:rsidRPr="00026908">
        <w:rPr>
          <w:rFonts w:ascii="Times New Roman" w:hAnsi="Times New Roman" w:cs="Times New Roman"/>
        </w:rPr>
        <w:lastRenderedPageBreak/>
        <w:t xml:space="preserve">показниками </w:t>
      </w:r>
      <w:proofErr w:type="spellStart"/>
      <w:r w:rsidRPr="00026908">
        <w:rPr>
          <w:rFonts w:ascii="Times New Roman" w:hAnsi="Times New Roman" w:cs="Times New Roman"/>
        </w:rPr>
        <w:t>трофо-сапробіологічного</w:t>
      </w:r>
      <w:proofErr w:type="spellEnd"/>
      <w:r w:rsidRPr="00026908">
        <w:rPr>
          <w:rFonts w:ascii="Times New Roman" w:hAnsi="Times New Roman" w:cs="Times New Roman"/>
        </w:rPr>
        <w:t xml:space="preserve"> складу, показниками специфічних токсичних інгредієнтів </w:t>
      </w:r>
      <w:r w:rsidRPr="002470FA">
        <w:rPr>
          <w:rFonts w:ascii="Times New Roman" w:hAnsi="Times New Roman" w:cs="Times New Roman"/>
        </w:rPr>
        <w:t>[</w:t>
      </w:r>
      <w:r w:rsidRPr="002470FA">
        <w:rPr>
          <w:rFonts w:ascii="Times New Roman" w:hAnsi="Times New Roman" w:cs="Times New Roman"/>
          <w:lang w:val="ru-RU"/>
        </w:rPr>
        <w:t>1</w:t>
      </w:r>
      <w:r w:rsidRPr="002470FA">
        <w:rPr>
          <w:rFonts w:ascii="Times New Roman" w:hAnsi="Times New Roman" w:cs="Times New Roman"/>
        </w:rPr>
        <w:t>]. Оцінювання</w:t>
      </w:r>
      <w:r w:rsidRPr="00026908">
        <w:rPr>
          <w:rFonts w:ascii="Times New Roman" w:hAnsi="Times New Roman" w:cs="Times New Roman"/>
        </w:rPr>
        <w:t xml:space="preserve"> якісного стану вод за методом встановлення ІЗВ дає змогу здійснити класифікацію рівня забрудненості за загальними екологічними підходами (без врахування функціональних змін), виконати порівняння якості води різних водних об’єктів та виявити тенденції змін води у часі.</w:t>
      </w:r>
    </w:p>
    <w:p w:rsidR="00300326" w:rsidRDefault="00300326" w:rsidP="00300326">
      <w:pPr>
        <w:spacing w:after="0" w:line="240" w:lineRule="auto"/>
        <w:ind w:firstLine="284"/>
        <w:jc w:val="both"/>
        <w:rPr>
          <w:rFonts w:ascii="Times New Roman" w:hAnsi="Times New Roman" w:cs="Times New Roman"/>
        </w:rPr>
      </w:pPr>
      <w:r w:rsidRPr="00026908">
        <w:rPr>
          <w:rFonts w:ascii="Times New Roman" w:hAnsi="Times New Roman" w:cs="Times New Roman"/>
        </w:rPr>
        <w:t xml:space="preserve"> </w:t>
      </w:r>
      <w:r>
        <w:rPr>
          <w:rFonts w:ascii="Times New Roman" w:hAnsi="Times New Roman" w:cs="Times New Roman"/>
        </w:rPr>
        <w:t xml:space="preserve">Використовуючи метод комплексної оцінки, при визначенні якості вод р.Ірпінь, ми отримали наступні результати: </w:t>
      </w:r>
    </w:p>
    <w:p w:rsidR="00300326" w:rsidRDefault="00300326" w:rsidP="00300326">
      <w:pPr>
        <w:pStyle w:val="a4"/>
        <w:numPr>
          <w:ilvl w:val="0"/>
          <w:numId w:val="1"/>
        </w:numPr>
        <w:spacing w:after="0" w:line="240" w:lineRule="auto"/>
        <w:jc w:val="both"/>
        <w:rPr>
          <w:rFonts w:ascii="Times New Roman" w:hAnsi="Times New Roman" w:cs="Times New Roman"/>
        </w:rPr>
      </w:pPr>
      <w:r w:rsidRPr="00A975BD">
        <w:rPr>
          <w:rFonts w:ascii="Times New Roman" w:hAnsi="Times New Roman" w:cs="Times New Roman"/>
        </w:rPr>
        <w:t xml:space="preserve">в </w:t>
      </w:r>
      <w:proofErr w:type="spellStart"/>
      <w:r w:rsidRPr="00A975BD">
        <w:rPr>
          <w:rFonts w:ascii="Times New Roman" w:hAnsi="Times New Roman" w:cs="Times New Roman"/>
        </w:rPr>
        <w:t>гідростворі</w:t>
      </w:r>
      <w:proofErr w:type="spellEnd"/>
      <w:r w:rsidRPr="00A975BD">
        <w:rPr>
          <w:rFonts w:ascii="Times New Roman" w:hAnsi="Times New Roman" w:cs="Times New Roman"/>
        </w:rPr>
        <w:t xml:space="preserve"> с.</w:t>
      </w:r>
      <w:r w:rsidR="002A6B46">
        <w:rPr>
          <w:rFonts w:ascii="Times New Roman" w:hAnsi="Times New Roman" w:cs="Times New Roman"/>
        </w:rPr>
        <w:t xml:space="preserve"> </w:t>
      </w:r>
      <w:proofErr w:type="spellStart"/>
      <w:r w:rsidRPr="00A975BD">
        <w:rPr>
          <w:rFonts w:ascii="Times New Roman" w:hAnsi="Times New Roman" w:cs="Times New Roman"/>
        </w:rPr>
        <w:t>Мостище</w:t>
      </w:r>
      <w:proofErr w:type="spellEnd"/>
      <w:r w:rsidRPr="00A975BD">
        <w:rPr>
          <w:rFonts w:ascii="Times New Roman" w:hAnsi="Times New Roman" w:cs="Times New Roman"/>
        </w:rPr>
        <w:t xml:space="preserve"> переважаючий клас якості вод </w:t>
      </w:r>
      <w:r w:rsidRPr="00A975BD">
        <w:rPr>
          <w:rFonts w:ascii="Times New Roman" w:eastAsia="Times New Roman" w:hAnsi="Times New Roman" w:cs="Times New Roman"/>
          <w:color w:val="000000"/>
          <w:lang w:val="en-US" w:eastAsia="uk-UA"/>
        </w:rPr>
        <w:t>IV</w:t>
      </w:r>
      <w:r w:rsidRPr="00A975BD">
        <w:rPr>
          <w:rFonts w:ascii="Times New Roman" w:hAnsi="Times New Roman" w:cs="Times New Roman"/>
        </w:rPr>
        <w:t xml:space="preserve">, вода </w:t>
      </w:r>
      <w:proofErr w:type="spellStart"/>
      <w:r w:rsidRPr="00A975BD">
        <w:rPr>
          <w:rFonts w:ascii="Times New Roman" w:hAnsi="Times New Roman" w:cs="Times New Roman"/>
        </w:rPr>
        <w:t>забрунена</w:t>
      </w:r>
      <w:proofErr w:type="spellEnd"/>
      <w:r w:rsidRPr="00A975BD">
        <w:rPr>
          <w:rFonts w:ascii="Times New Roman" w:hAnsi="Times New Roman" w:cs="Times New Roman"/>
        </w:rPr>
        <w:t>, ІЗВ коливається в межах від 1,7 до</w:t>
      </w:r>
      <w:r>
        <w:rPr>
          <w:rFonts w:ascii="Times New Roman" w:hAnsi="Times New Roman" w:cs="Times New Roman"/>
        </w:rPr>
        <w:t xml:space="preserve"> </w:t>
      </w:r>
      <w:r w:rsidRPr="00A975BD">
        <w:rPr>
          <w:rFonts w:ascii="Times New Roman" w:hAnsi="Times New Roman" w:cs="Times New Roman"/>
        </w:rPr>
        <w:t>2,7</w:t>
      </w:r>
      <w:r>
        <w:rPr>
          <w:rFonts w:ascii="Times New Roman" w:hAnsi="Times New Roman" w:cs="Times New Roman"/>
        </w:rPr>
        <w:t>,</w:t>
      </w:r>
      <w:r w:rsidRPr="00A975BD">
        <w:rPr>
          <w:rFonts w:ascii="Times New Roman" w:hAnsi="Times New Roman" w:cs="Times New Roman"/>
        </w:rPr>
        <w:t xml:space="preserve"> лише  в 2006 та 2015</w:t>
      </w:r>
      <w:r>
        <w:rPr>
          <w:rFonts w:ascii="Times New Roman" w:hAnsi="Times New Roman" w:cs="Times New Roman"/>
        </w:rPr>
        <w:t xml:space="preserve"> </w:t>
      </w:r>
      <w:r w:rsidRPr="00A975BD">
        <w:rPr>
          <w:rFonts w:ascii="Times New Roman" w:hAnsi="Times New Roman" w:cs="Times New Roman"/>
        </w:rPr>
        <w:t xml:space="preserve">роках клас якості ІІІ, вода </w:t>
      </w:r>
      <w:proofErr w:type="spellStart"/>
      <w:r w:rsidRPr="00A975BD">
        <w:rPr>
          <w:rFonts w:ascii="Times New Roman" w:hAnsi="Times New Roman" w:cs="Times New Roman"/>
        </w:rPr>
        <w:t>помірно</w:t>
      </w:r>
      <w:proofErr w:type="spellEnd"/>
      <w:r w:rsidRPr="00A975BD">
        <w:rPr>
          <w:rFonts w:ascii="Times New Roman" w:hAnsi="Times New Roman" w:cs="Times New Roman"/>
        </w:rPr>
        <w:t xml:space="preserve"> забруднена;</w:t>
      </w:r>
    </w:p>
    <w:p w:rsidR="00300326" w:rsidRDefault="00300326" w:rsidP="00300326">
      <w:pPr>
        <w:pStyle w:val="a4"/>
        <w:numPr>
          <w:ilvl w:val="0"/>
          <w:numId w:val="1"/>
        </w:numPr>
        <w:spacing w:after="0" w:line="240" w:lineRule="auto"/>
        <w:jc w:val="both"/>
        <w:rPr>
          <w:rFonts w:ascii="Times New Roman" w:hAnsi="Times New Roman" w:cs="Times New Roman"/>
        </w:rPr>
      </w:pPr>
      <w:r w:rsidRPr="00A975BD">
        <w:rPr>
          <w:rFonts w:ascii="Times New Roman" w:hAnsi="Times New Roman" w:cs="Times New Roman"/>
        </w:rPr>
        <w:t xml:space="preserve"> в </w:t>
      </w:r>
      <w:proofErr w:type="spellStart"/>
      <w:r w:rsidRPr="00A975BD">
        <w:rPr>
          <w:rFonts w:ascii="Times New Roman" w:hAnsi="Times New Roman" w:cs="Times New Roman"/>
        </w:rPr>
        <w:t>гідростворі</w:t>
      </w:r>
      <w:proofErr w:type="spellEnd"/>
      <w:r w:rsidRPr="00A975BD">
        <w:rPr>
          <w:rFonts w:ascii="Times New Roman" w:hAnsi="Times New Roman" w:cs="Times New Roman"/>
        </w:rPr>
        <w:t xml:space="preserve"> </w:t>
      </w:r>
      <w:r>
        <w:rPr>
          <w:rFonts w:ascii="Times New Roman" w:hAnsi="Times New Roman" w:cs="Times New Roman"/>
        </w:rPr>
        <w:t>смт.</w:t>
      </w:r>
      <w:r w:rsidR="002A6B46">
        <w:rPr>
          <w:rFonts w:ascii="Times New Roman" w:hAnsi="Times New Roman" w:cs="Times New Roman"/>
        </w:rPr>
        <w:t xml:space="preserve"> </w:t>
      </w:r>
      <w:proofErr w:type="spellStart"/>
      <w:r>
        <w:rPr>
          <w:rFonts w:ascii="Times New Roman" w:hAnsi="Times New Roman" w:cs="Times New Roman"/>
        </w:rPr>
        <w:t>Гостоміль</w:t>
      </w:r>
      <w:proofErr w:type="spellEnd"/>
      <w:r w:rsidRPr="00A975BD">
        <w:rPr>
          <w:rFonts w:ascii="Times New Roman" w:hAnsi="Times New Roman" w:cs="Times New Roman"/>
        </w:rPr>
        <w:t xml:space="preserve"> клас якості води </w:t>
      </w:r>
      <w:r w:rsidRPr="00A975BD">
        <w:rPr>
          <w:rFonts w:ascii="Times New Roman" w:eastAsia="Times New Roman" w:hAnsi="Times New Roman" w:cs="Times New Roman"/>
          <w:color w:val="000000"/>
          <w:lang w:val="en-US" w:eastAsia="uk-UA"/>
        </w:rPr>
        <w:t>IV</w:t>
      </w:r>
      <w:r w:rsidRPr="00A975BD">
        <w:rPr>
          <w:rFonts w:ascii="Times New Roman" w:hAnsi="Times New Roman" w:cs="Times New Roman"/>
        </w:rPr>
        <w:t>, вода забруднена, ІЗВ в межах від 2,4 до 4,3;</w:t>
      </w:r>
    </w:p>
    <w:p w:rsidR="00300326" w:rsidRPr="00A975BD" w:rsidRDefault="00300326" w:rsidP="00300326">
      <w:pPr>
        <w:pStyle w:val="a4"/>
        <w:numPr>
          <w:ilvl w:val="0"/>
          <w:numId w:val="1"/>
        </w:numPr>
        <w:autoSpaceDE w:val="0"/>
        <w:autoSpaceDN w:val="0"/>
        <w:adjustRightInd w:val="0"/>
        <w:spacing w:after="0" w:line="240" w:lineRule="auto"/>
        <w:jc w:val="both"/>
        <w:rPr>
          <w:rFonts w:ascii="Times New Roman" w:eastAsia="ArialMT" w:hAnsi="Times New Roman" w:cs="Times New Roman"/>
        </w:rPr>
      </w:pPr>
      <w:r w:rsidRPr="00A975BD">
        <w:rPr>
          <w:rFonts w:ascii="Times New Roman" w:hAnsi="Times New Roman" w:cs="Times New Roman"/>
        </w:rPr>
        <w:t xml:space="preserve">в </w:t>
      </w:r>
      <w:proofErr w:type="spellStart"/>
      <w:r w:rsidRPr="00A975BD">
        <w:rPr>
          <w:rFonts w:ascii="Times New Roman" w:hAnsi="Times New Roman" w:cs="Times New Roman"/>
        </w:rPr>
        <w:t>гідростворі</w:t>
      </w:r>
      <w:proofErr w:type="spellEnd"/>
      <w:r w:rsidRPr="00A975BD">
        <w:rPr>
          <w:rFonts w:ascii="Times New Roman" w:hAnsi="Times New Roman" w:cs="Times New Roman"/>
        </w:rPr>
        <w:t xml:space="preserve"> с.</w:t>
      </w:r>
      <w:r w:rsidR="002A6B46">
        <w:rPr>
          <w:rFonts w:ascii="Times New Roman" w:hAnsi="Times New Roman" w:cs="Times New Roman"/>
        </w:rPr>
        <w:t xml:space="preserve"> </w:t>
      </w:r>
      <w:proofErr w:type="spellStart"/>
      <w:r w:rsidRPr="00A975BD">
        <w:rPr>
          <w:rFonts w:ascii="Times New Roman" w:hAnsi="Times New Roman" w:cs="Times New Roman"/>
        </w:rPr>
        <w:t>Козаровичі</w:t>
      </w:r>
      <w:proofErr w:type="spellEnd"/>
      <w:r w:rsidRPr="00A975BD">
        <w:rPr>
          <w:rFonts w:ascii="Times New Roman" w:hAnsi="Times New Roman" w:cs="Times New Roman"/>
        </w:rPr>
        <w:t xml:space="preserve"> клас якості </w:t>
      </w:r>
      <w:r w:rsidRPr="00A975BD">
        <w:rPr>
          <w:rFonts w:ascii="Times New Roman" w:eastAsia="Times New Roman" w:hAnsi="Times New Roman" w:cs="Times New Roman"/>
          <w:color w:val="000000"/>
          <w:lang w:val="en-US" w:eastAsia="uk-UA"/>
        </w:rPr>
        <w:t>IV</w:t>
      </w:r>
      <w:r w:rsidRPr="00A975BD">
        <w:rPr>
          <w:rFonts w:ascii="Times New Roman" w:eastAsia="Times New Roman" w:hAnsi="Times New Roman" w:cs="Times New Roman"/>
          <w:color w:val="000000"/>
          <w:lang w:eastAsia="uk-UA"/>
        </w:rPr>
        <w:t>, вода  забруднена, ІЗВ становить від 2,5 до 3,3 протягом усіх десяти досліджуваних років.</w:t>
      </w:r>
      <w:r w:rsidRPr="00A975BD">
        <w:rPr>
          <w:rFonts w:ascii="Times New Roman" w:hAnsi="Times New Roman" w:cs="Times New Roman"/>
        </w:rPr>
        <w:t xml:space="preserve"> </w:t>
      </w:r>
    </w:p>
    <w:p w:rsidR="00300326" w:rsidRPr="00026908" w:rsidRDefault="00300326" w:rsidP="00300326">
      <w:pPr>
        <w:autoSpaceDE w:val="0"/>
        <w:autoSpaceDN w:val="0"/>
        <w:adjustRightInd w:val="0"/>
        <w:spacing w:after="0" w:line="240" w:lineRule="auto"/>
        <w:jc w:val="both"/>
        <w:rPr>
          <w:rFonts w:ascii="Times New Roman" w:eastAsia="ArialMT" w:hAnsi="Times New Roman" w:cs="Times New Roman"/>
          <w:lang w:val="ru-RU"/>
        </w:rPr>
      </w:pPr>
      <w:r w:rsidRPr="00026908">
        <w:rPr>
          <w:rFonts w:ascii="Times New Roman" w:eastAsia="ArialMT" w:hAnsi="Times New Roman" w:cs="Times New Roman"/>
        </w:rPr>
        <w:t xml:space="preserve">     </w:t>
      </w:r>
      <w:r w:rsidR="002A6B46">
        <w:rPr>
          <w:rFonts w:ascii="Times New Roman" w:eastAsia="ArialMT" w:hAnsi="Times New Roman" w:cs="Times New Roman"/>
        </w:rPr>
        <w:t>Аналіз</w:t>
      </w:r>
      <w:r>
        <w:rPr>
          <w:rFonts w:ascii="Times New Roman" w:eastAsia="ArialMT" w:hAnsi="Times New Roman" w:cs="Times New Roman"/>
        </w:rPr>
        <w:t xml:space="preserve"> гідрохімічн</w:t>
      </w:r>
      <w:r w:rsidR="002A6B46">
        <w:rPr>
          <w:rFonts w:ascii="Times New Roman" w:eastAsia="ArialMT" w:hAnsi="Times New Roman" w:cs="Times New Roman"/>
        </w:rPr>
        <w:t>ого</w:t>
      </w:r>
      <w:r>
        <w:rPr>
          <w:rFonts w:ascii="Times New Roman" w:eastAsia="ArialMT" w:hAnsi="Times New Roman" w:cs="Times New Roman"/>
        </w:rPr>
        <w:t xml:space="preserve"> склад</w:t>
      </w:r>
      <w:r w:rsidR="002A6B46">
        <w:rPr>
          <w:rFonts w:ascii="Times New Roman" w:eastAsia="ArialMT" w:hAnsi="Times New Roman" w:cs="Times New Roman"/>
        </w:rPr>
        <w:t>у</w:t>
      </w:r>
      <w:r>
        <w:rPr>
          <w:rFonts w:ascii="Times New Roman" w:eastAsia="ArialMT" w:hAnsi="Times New Roman" w:cs="Times New Roman"/>
        </w:rPr>
        <w:t xml:space="preserve"> води р.</w:t>
      </w:r>
      <w:r w:rsidR="002A6B46">
        <w:rPr>
          <w:rFonts w:ascii="Times New Roman" w:eastAsia="ArialMT" w:hAnsi="Times New Roman" w:cs="Times New Roman"/>
        </w:rPr>
        <w:t>Ірпінь, свідчить</w:t>
      </w:r>
      <w:r w:rsidRPr="00026908">
        <w:rPr>
          <w:rFonts w:ascii="Times New Roman" w:eastAsia="ArialMT" w:hAnsi="Times New Roman" w:cs="Times New Roman"/>
        </w:rPr>
        <w:t xml:space="preserve">, що наявність </w:t>
      </w:r>
      <w:proofErr w:type="spellStart"/>
      <w:r w:rsidRPr="00026908">
        <w:rPr>
          <w:rFonts w:ascii="Times New Roman" w:eastAsia="ArialMT" w:hAnsi="Times New Roman" w:cs="Times New Roman"/>
        </w:rPr>
        <w:t>лімітуючих</w:t>
      </w:r>
      <w:proofErr w:type="spellEnd"/>
      <w:r w:rsidRPr="00026908">
        <w:rPr>
          <w:rFonts w:ascii="Times New Roman" w:eastAsia="ArialMT" w:hAnsi="Times New Roman" w:cs="Times New Roman"/>
        </w:rPr>
        <w:t xml:space="preserve"> факторів впливу на якість води (нафтопродукти, феноли, іони важких металів) призводить до порушення процесів самоочищення, що позначається на рівні забрудненості води. Як ви</w:t>
      </w:r>
      <w:r w:rsidRPr="00026908">
        <w:rPr>
          <w:rFonts w:ascii="Times New Roman" w:eastAsia="ArialMT" w:hAnsi="Times New Roman" w:cs="Times New Roman"/>
          <w:lang w:val="ru-RU"/>
        </w:rPr>
        <w:t>д</w:t>
      </w:r>
      <w:r w:rsidRPr="00026908">
        <w:rPr>
          <w:rFonts w:ascii="Times New Roman" w:eastAsia="ArialMT" w:hAnsi="Times New Roman" w:cs="Times New Roman"/>
        </w:rPr>
        <w:t xml:space="preserve">но з </w:t>
      </w:r>
      <w:r>
        <w:rPr>
          <w:rFonts w:ascii="Times New Roman" w:eastAsia="ArialMT" w:hAnsi="Times New Roman" w:cs="Times New Roman"/>
        </w:rPr>
        <w:t xml:space="preserve">даних, наведених вище, </w:t>
      </w:r>
      <w:r w:rsidRPr="00026908">
        <w:rPr>
          <w:rFonts w:ascii="Times New Roman" w:eastAsia="ArialMT" w:hAnsi="Times New Roman" w:cs="Times New Roman"/>
        </w:rPr>
        <w:t xml:space="preserve">води характеризуються переважно </w:t>
      </w:r>
      <w:r w:rsidRPr="00026908">
        <w:rPr>
          <w:rFonts w:ascii="Times New Roman" w:eastAsia="ArialMT" w:hAnsi="Times New Roman" w:cs="Times New Roman"/>
          <w:lang w:val="en-US"/>
        </w:rPr>
        <w:t>IV</w:t>
      </w:r>
      <w:r w:rsidRPr="00026908">
        <w:rPr>
          <w:rFonts w:ascii="Times New Roman" w:eastAsia="ArialMT" w:hAnsi="Times New Roman" w:cs="Times New Roman"/>
          <w:lang w:val="ru-RU"/>
        </w:rPr>
        <w:t xml:space="preserve"> </w:t>
      </w:r>
      <w:proofErr w:type="spellStart"/>
      <w:r w:rsidRPr="00026908">
        <w:rPr>
          <w:rFonts w:ascii="Times New Roman" w:eastAsia="ArialMT" w:hAnsi="Times New Roman" w:cs="Times New Roman"/>
          <w:lang w:val="ru-RU"/>
        </w:rPr>
        <w:t>класом</w:t>
      </w:r>
      <w:proofErr w:type="spellEnd"/>
      <w:r w:rsidRPr="00026908">
        <w:rPr>
          <w:rFonts w:ascii="Times New Roman" w:eastAsia="ArialMT" w:hAnsi="Times New Roman" w:cs="Times New Roman"/>
          <w:lang w:val="ru-RU"/>
        </w:rPr>
        <w:t xml:space="preserve">  </w:t>
      </w:r>
      <w:proofErr w:type="spellStart"/>
      <w:r w:rsidRPr="00026908">
        <w:rPr>
          <w:rFonts w:ascii="Times New Roman" w:eastAsia="ArialMT" w:hAnsi="Times New Roman" w:cs="Times New Roman"/>
          <w:lang w:val="ru-RU"/>
        </w:rPr>
        <w:t>якості</w:t>
      </w:r>
      <w:proofErr w:type="spellEnd"/>
      <w:r w:rsidR="002A6B46">
        <w:rPr>
          <w:rFonts w:ascii="Times New Roman" w:eastAsia="ArialMT" w:hAnsi="Times New Roman" w:cs="Times New Roman"/>
          <w:lang w:val="ru-RU"/>
        </w:rPr>
        <w:t xml:space="preserve"> –</w:t>
      </w:r>
      <w:r w:rsidRPr="00026908">
        <w:rPr>
          <w:rFonts w:ascii="Times New Roman" w:eastAsia="ArialMT" w:hAnsi="Times New Roman" w:cs="Times New Roman"/>
          <w:lang w:val="ru-RU"/>
        </w:rPr>
        <w:t xml:space="preserve"> </w:t>
      </w:r>
      <w:proofErr w:type="spellStart"/>
      <w:r w:rsidRPr="00026908">
        <w:rPr>
          <w:rFonts w:ascii="Times New Roman" w:eastAsia="ArialMT" w:hAnsi="Times New Roman" w:cs="Times New Roman"/>
          <w:lang w:val="ru-RU"/>
        </w:rPr>
        <w:t>забруненні</w:t>
      </w:r>
      <w:proofErr w:type="spellEnd"/>
      <w:r w:rsidRPr="00026908">
        <w:rPr>
          <w:rFonts w:ascii="Times New Roman" w:eastAsia="ArialMT" w:hAnsi="Times New Roman" w:cs="Times New Roman"/>
          <w:lang w:val="ru-RU"/>
        </w:rPr>
        <w:t>.</w:t>
      </w:r>
    </w:p>
    <w:p w:rsidR="00300326" w:rsidRPr="00026908" w:rsidRDefault="00300326" w:rsidP="00300326">
      <w:pPr>
        <w:autoSpaceDE w:val="0"/>
        <w:autoSpaceDN w:val="0"/>
        <w:adjustRightInd w:val="0"/>
        <w:spacing w:after="0" w:line="240" w:lineRule="auto"/>
        <w:jc w:val="both"/>
        <w:rPr>
          <w:rFonts w:ascii="Times New Roman" w:eastAsia="ArialMT" w:hAnsi="Times New Roman" w:cs="Times New Roman"/>
        </w:rPr>
      </w:pPr>
      <w:r w:rsidRPr="00026908">
        <w:rPr>
          <w:rFonts w:ascii="Times New Roman" w:eastAsia="ArialMT" w:hAnsi="Times New Roman" w:cs="Times New Roman"/>
          <w:lang w:val="ru-RU"/>
        </w:rPr>
        <w:t xml:space="preserve">     </w:t>
      </w:r>
      <w:r w:rsidRPr="00026908">
        <w:rPr>
          <w:rFonts w:ascii="Times New Roman" w:eastAsia="ArialMT" w:hAnsi="Times New Roman" w:cs="Times New Roman"/>
        </w:rPr>
        <w:t xml:space="preserve">Для </w:t>
      </w:r>
      <w:r w:rsidRPr="000E1689">
        <w:rPr>
          <w:rFonts w:ascii="Times New Roman" w:eastAsia="ArialMT" w:hAnsi="Times New Roman" w:cs="Times New Roman"/>
        </w:rPr>
        <w:t>опис</w:t>
      </w:r>
      <w:r w:rsidR="002A6B46" w:rsidRPr="000E1689">
        <w:rPr>
          <w:rFonts w:ascii="Times New Roman" w:eastAsia="ArialMT" w:hAnsi="Times New Roman" w:cs="Times New Roman"/>
        </w:rPr>
        <w:t>у</w:t>
      </w:r>
      <w:r w:rsidRPr="00026908">
        <w:rPr>
          <w:rFonts w:ascii="Times New Roman" w:eastAsia="ArialMT" w:hAnsi="Times New Roman" w:cs="Times New Roman"/>
        </w:rPr>
        <w:t xml:space="preserve"> зміни вмісту забруднюючої речовини (субстрату) у</w:t>
      </w:r>
      <w:r w:rsidRPr="00026908">
        <w:rPr>
          <w:rFonts w:ascii="Times New Roman" w:eastAsia="ArialMT" w:hAnsi="Times New Roman" w:cs="Times New Roman"/>
          <w:lang w:val="ru-RU"/>
        </w:rPr>
        <w:t xml:space="preserve"> </w:t>
      </w:r>
      <w:r w:rsidRPr="00026908">
        <w:rPr>
          <w:rFonts w:ascii="Times New Roman" w:eastAsia="ArialMT" w:hAnsi="Times New Roman" w:cs="Times New Roman"/>
        </w:rPr>
        <w:t>водному середовищі формально приймається відома модель ї</w:t>
      </w:r>
      <w:r>
        <w:rPr>
          <w:rFonts w:ascii="Times New Roman" w:eastAsia="ArialMT" w:hAnsi="Times New Roman" w:cs="Times New Roman"/>
        </w:rPr>
        <w:t>х</w:t>
      </w:r>
      <w:r w:rsidRPr="00026908">
        <w:rPr>
          <w:rFonts w:ascii="Times New Roman" w:eastAsia="ArialMT" w:hAnsi="Times New Roman" w:cs="Times New Roman"/>
        </w:rPr>
        <w:t xml:space="preserve"> біологічної</w:t>
      </w:r>
      <w:r w:rsidRPr="00026908">
        <w:rPr>
          <w:rFonts w:ascii="Times New Roman" w:eastAsia="ArialMT" w:hAnsi="Times New Roman" w:cs="Times New Roman"/>
          <w:lang w:val="ru-RU"/>
        </w:rPr>
        <w:t xml:space="preserve"> </w:t>
      </w:r>
      <w:r w:rsidRPr="00026908">
        <w:rPr>
          <w:rFonts w:ascii="Times New Roman" w:eastAsia="ArialMT" w:hAnsi="Times New Roman" w:cs="Times New Roman"/>
        </w:rPr>
        <w:t>деградації (трансформації)</w:t>
      </w:r>
      <w:r w:rsidRPr="00026908">
        <w:rPr>
          <w:rFonts w:ascii="Times New Roman" w:eastAsia="ArialMT" w:hAnsi="Times New Roman" w:cs="Times New Roman"/>
          <w:lang w:val="ru-RU"/>
        </w:rPr>
        <w:t xml:space="preserve"> взята з </w:t>
      </w:r>
      <w:proofErr w:type="spellStart"/>
      <w:r w:rsidRPr="00026908">
        <w:rPr>
          <w:rFonts w:ascii="Times New Roman" w:eastAsia="ArialMT" w:hAnsi="Times New Roman" w:cs="Times New Roman"/>
          <w:lang w:val="ru-RU"/>
        </w:rPr>
        <w:t>ферментативної</w:t>
      </w:r>
      <w:proofErr w:type="spellEnd"/>
      <w:r w:rsidRPr="00026908">
        <w:rPr>
          <w:rFonts w:ascii="Times New Roman" w:eastAsia="ArialMT" w:hAnsi="Times New Roman" w:cs="Times New Roman"/>
          <w:lang w:val="ru-RU"/>
        </w:rPr>
        <w:t xml:space="preserve">  </w:t>
      </w:r>
      <w:proofErr w:type="spellStart"/>
      <w:r w:rsidRPr="00026908">
        <w:rPr>
          <w:rFonts w:ascii="Times New Roman" w:eastAsia="ArialMT" w:hAnsi="Times New Roman" w:cs="Times New Roman"/>
          <w:lang w:val="ru-RU"/>
        </w:rPr>
        <w:t>кінетика</w:t>
      </w:r>
      <w:proofErr w:type="spellEnd"/>
      <w:r w:rsidR="002A6B46">
        <w:rPr>
          <w:rFonts w:ascii="Times New Roman" w:eastAsia="ArialMT" w:hAnsi="Times New Roman" w:cs="Times New Roman"/>
          <w:lang w:val="ru-RU"/>
        </w:rPr>
        <w:t xml:space="preserve"> </w:t>
      </w:r>
      <w:r w:rsidRPr="0049782C">
        <w:rPr>
          <w:rFonts w:ascii="Times New Roman" w:eastAsia="ArialMT" w:hAnsi="Times New Roman" w:cs="Times New Roman"/>
          <w:lang w:val="ru-RU"/>
        </w:rPr>
        <w:t>[2]</w:t>
      </w:r>
      <w:r w:rsidRPr="00026908">
        <w:rPr>
          <w:rFonts w:ascii="Times New Roman" w:eastAsia="ArialMT" w:hAnsi="Times New Roman" w:cs="Times New Roman"/>
        </w:rPr>
        <w:t>:</w:t>
      </w:r>
    </w:p>
    <w:p w:rsidR="00300326" w:rsidRDefault="00300326" w:rsidP="00300326">
      <w:pPr>
        <w:autoSpaceDE w:val="0"/>
        <w:autoSpaceDN w:val="0"/>
        <w:adjustRightInd w:val="0"/>
        <w:spacing w:after="0" w:line="240" w:lineRule="auto"/>
        <w:jc w:val="center"/>
        <w:rPr>
          <w:rFonts w:ascii="Times New Roman" w:eastAsia="ArialMT" w:hAnsi="Times New Roman" w:cs="Times New Roman"/>
        </w:rPr>
      </w:pPr>
      <w:r w:rsidRPr="00026908">
        <w:rPr>
          <w:rFonts w:ascii="Times New Roman" w:eastAsia="ArialMT" w:hAnsi="Times New Roman" w:cs="Times New Roman"/>
          <w:noProof/>
          <w:lang w:eastAsia="uk-UA"/>
        </w:rPr>
        <w:drawing>
          <wp:anchor distT="0" distB="0" distL="114300" distR="114300" simplePos="0" relativeHeight="251659264" behindDoc="0" locked="0" layoutInCell="1" allowOverlap="1" wp14:anchorId="697C931E" wp14:editId="6B24DB89">
            <wp:simplePos x="0" y="0"/>
            <wp:positionH relativeFrom="page">
              <wp:posOffset>2266950</wp:posOffset>
            </wp:positionH>
            <wp:positionV relativeFrom="paragraph">
              <wp:posOffset>8255</wp:posOffset>
            </wp:positionV>
            <wp:extent cx="889000" cy="400050"/>
            <wp:effectExtent l="0" t="0" r="635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8890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6908">
        <w:rPr>
          <w:rFonts w:ascii="Times New Roman" w:eastAsia="ArialMT" w:hAnsi="Times New Roman" w:cs="Times New Roman"/>
        </w:rPr>
        <w:t xml:space="preserve">                                (1)</w:t>
      </w:r>
    </w:p>
    <w:p w:rsidR="00300326" w:rsidRPr="00026908" w:rsidRDefault="00300326" w:rsidP="00300326">
      <w:pPr>
        <w:autoSpaceDE w:val="0"/>
        <w:autoSpaceDN w:val="0"/>
        <w:adjustRightInd w:val="0"/>
        <w:spacing w:after="0" w:line="240" w:lineRule="auto"/>
        <w:jc w:val="center"/>
        <w:rPr>
          <w:rFonts w:ascii="Times New Roman" w:eastAsia="ArialMT" w:hAnsi="Times New Roman" w:cs="Times New Roman"/>
        </w:rPr>
      </w:pPr>
    </w:p>
    <w:p w:rsidR="00E44A8B" w:rsidRDefault="00E44A8B" w:rsidP="00300326">
      <w:pPr>
        <w:pStyle w:val="a3"/>
        <w:shd w:val="clear" w:color="auto" w:fill="FFFFFF"/>
        <w:spacing w:before="0" w:beforeAutospacing="0" w:after="0" w:afterAutospacing="0"/>
        <w:jc w:val="both"/>
        <w:rPr>
          <w:rFonts w:eastAsia="ArialMT"/>
          <w:sz w:val="22"/>
          <w:szCs w:val="22"/>
        </w:rPr>
      </w:pPr>
    </w:p>
    <w:p w:rsidR="002A6B46" w:rsidRDefault="00300326" w:rsidP="00300326">
      <w:pPr>
        <w:pStyle w:val="a3"/>
        <w:shd w:val="clear" w:color="auto" w:fill="FFFFFF"/>
        <w:spacing w:before="0" w:beforeAutospacing="0" w:after="0" w:afterAutospacing="0"/>
        <w:jc w:val="both"/>
        <w:rPr>
          <w:rFonts w:eastAsia="ArialMT"/>
          <w:sz w:val="22"/>
          <w:szCs w:val="22"/>
        </w:rPr>
      </w:pPr>
      <w:r w:rsidRPr="00026908">
        <w:rPr>
          <w:rFonts w:eastAsia="ArialMT"/>
          <w:sz w:val="22"/>
          <w:szCs w:val="22"/>
        </w:rPr>
        <w:t>де (</w:t>
      </w:r>
      <w:proofErr w:type="spellStart"/>
      <w:r w:rsidRPr="0049782C">
        <w:rPr>
          <w:rFonts w:eastAsia="ArialMT"/>
          <w:i/>
          <w:sz w:val="22"/>
          <w:szCs w:val="22"/>
        </w:rPr>
        <w:t>dS</w:t>
      </w:r>
      <w:proofErr w:type="spellEnd"/>
      <w:r w:rsidRPr="0049782C">
        <w:rPr>
          <w:rFonts w:eastAsia="ArialMT"/>
          <w:i/>
          <w:sz w:val="22"/>
          <w:szCs w:val="22"/>
        </w:rPr>
        <w:t>/</w:t>
      </w:r>
      <w:proofErr w:type="spellStart"/>
      <w:r w:rsidRPr="0049782C">
        <w:rPr>
          <w:rFonts w:eastAsia="ArialMT"/>
          <w:i/>
          <w:sz w:val="22"/>
          <w:szCs w:val="22"/>
        </w:rPr>
        <w:t>dt</w:t>
      </w:r>
      <w:proofErr w:type="spellEnd"/>
      <w:r w:rsidR="002A6B46">
        <w:rPr>
          <w:rFonts w:eastAsia="ArialMT"/>
          <w:sz w:val="22"/>
          <w:szCs w:val="22"/>
        </w:rPr>
        <w:t>) –</w:t>
      </w:r>
      <w:r w:rsidRPr="00026908">
        <w:rPr>
          <w:rFonts w:eastAsia="ArialMT"/>
          <w:sz w:val="22"/>
          <w:szCs w:val="22"/>
        </w:rPr>
        <w:t xml:space="preserve"> швидкість ферментативної реакції, дуже важлива величина, яка є мірою активності ферменту</w:t>
      </w:r>
      <w:r w:rsidR="002A6B46">
        <w:rPr>
          <w:rFonts w:eastAsia="ArialMT"/>
          <w:sz w:val="22"/>
          <w:szCs w:val="22"/>
        </w:rPr>
        <w:t>;</w:t>
      </w:r>
      <w:r w:rsidRPr="00026908">
        <w:rPr>
          <w:rFonts w:eastAsia="ArialMT"/>
          <w:sz w:val="22"/>
          <w:szCs w:val="22"/>
        </w:rPr>
        <w:t xml:space="preserve"> </w:t>
      </w:r>
      <w:r w:rsidRPr="0049782C">
        <w:rPr>
          <w:rFonts w:eastAsia="ArialMT"/>
          <w:i/>
          <w:sz w:val="22"/>
          <w:szCs w:val="22"/>
        </w:rPr>
        <w:t>S</w:t>
      </w:r>
      <w:r w:rsidRPr="00026908">
        <w:rPr>
          <w:rFonts w:eastAsia="ArialMT"/>
          <w:sz w:val="22"/>
          <w:szCs w:val="22"/>
        </w:rPr>
        <w:t xml:space="preserve"> – концентрація субстрату (в й</w:t>
      </w:r>
      <w:r w:rsidR="002A6B46">
        <w:rPr>
          <w:rFonts w:eastAsia="ArialMT"/>
          <w:sz w:val="22"/>
          <w:szCs w:val="22"/>
        </w:rPr>
        <w:t>ого якості виступає ХСК, феноли</w:t>
      </w:r>
      <w:r w:rsidRPr="00026908">
        <w:rPr>
          <w:rFonts w:eastAsia="ArialMT"/>
          <w:sz w:val="22"/>
          <w:szCs w:val="22"/>
        </w:rPr>
        <w:t>,</w:t>
      </w:r>
      <w:r w:rsidR="002A6B46">
        <w:rPr>
          <w:rFonts w:eastAsia="ArialMT"/>
          <w:sz w:val="22"/>
          <w:szCs w:val="22"/>
        </w:rPr>
        <w:t xml:space="preserve"> </w:t>
      </w:r>
      <w:r w:rsidRPr="00026908">
        <w:rPr>
          <w:rFonts w:eastAsia="ArialMT"/>
          <w:sz w:val="22"/>
          <w:szCs w:val="22"/>
        </w:rPr>
        <w:t xml:space="preserve">нафтопродукти, найпростіші азотні сполуки); </w:t>
      </w:r>
      <w:proofErr w:type="spellStart"/>
      <w:r w:rsidRPr="0049782C">
        <w:rPr>
          <w:rFonts w:eastAsia="ArialMT"/>
          <w:i/>
          <w:sz w:val="22"/>
          <w:szCs w:val="22"/>
        </w:rPr>
        <w:t>Vm</w:t>
      </w:r>
      <w:proofErr w:type="spellEnd"/>
      <w:r w:rsidRPr="00026908">
        <w:rPr>
          <w:rFonts w:eastAsia="ArialMT"/>
          <w:sz w:val="22"/>
          <w:szCs w:val="22"/>
        </w:rPr>
        <w:t xml:space="preserve"> – максимальна швидкість процесу, яка досягається при необмеженій кількості субстрату;</w:t>
      </w:r>
      <w:r w:rsidR="002A6B46">
        <w:rPr>
          <w:rFonts w:eastAsia="ArialMT"/>
          <w:sz w:val="22"/>
          <w:szCs w:val="22"/>
        </w:rPr>
        <w:t xml:space="preserve"> </w:t>
      </w:r>
      <w:r w:rsidRPr="00026908">
        <w:rPr>
          <w:rFonts w:eastAsia="ArialMT"/>
          <w:sz w:val="22"/>
          <w:szCs w:val="22"/>
        </w:rPr>
        <w:t xml:space="preserve"> </w:t>
      </w:r>
      <w:r w:rsidRPr="00026908">
        <w:rPr>
          <w:rFonts w:eastAsia="ArialMT"/>
          <w:i/>
          <w:iCs/>
          <w:sz w:val="22"/>
          <w:szCs w:val="22"/>
        </w:rPr>
        <w:t xml:space="preserve">К </w:t>
      </w:r>
      <w:r w:rsidR="002A6B46">
        <w:rPr>
          <w:rFonts w:eastAsia="ArialMT"/>
          <w:sz w:val="22"/>
          <w:szCs w:val="22"/>
        </w:rPr>
        <w:t>– константа “</w:t>
      </w:r>
      <w:proofErr w:type="spellStart"/>
      <w:r w:rsidR="002A6B46">
        <w:rPr>
          <w:rFonts w:eastAsia="ArialMT"/>
          <w:sz w:val="22"/>
          <w:szCs w:val="22"/>
        </w:rPr>
        <w:t>Міхаеліса-</w:t>
      </w:r>
      <w:r w:rsidRPr="00026908">
        <w:rPr>
          <w:rFonts w:eastAsia="ArialMT"/>
          <w:sz w:val="22"/>
          <w:szCs w:val="22"/>
        </w:rPr>
        <w:t>Ментен</w:t>
      </w:r>
      <w:proofErr w:type="spellEnd"/>
      <w:r w:rsidRPr="00026908">
        <w:rPr>
          <w:rFonts w:eastAsia="ArialMT"/>
          <w:sz w:val="22"/>
          <w:szCs w:val="22"/>
        </w:rPr>
        <w:t xml:space="preserve">”. </w:t>
      </w:r>
    </w:p>
    <w:p w:rsidR="00300326" w:rsidRPr="002A6B46" w:rsidRDefault="00300326" w:rsidP="00300326">
      <w:pPr>
        <w:pStyle w:val="a3"/>
        <w:shd w:val="clear" w:color="auto" w:fill="FFFFFF"/>
        <w:spacing w:before="0" w:beforeAutospacing="0" w:after="0" w:afterAutospacing="0"/>
        <w:jc w:val="both"/>
        <w:rPr>
          <w:rFonts w:eastAsia="ArialMT"/>
          <w:sz w:val="22"/>
          <w:szCs w:val="22"/>
        </w:rPr>
      </w:pPr>
      <w:r w:rsidRPr="00026908">
        <w:rPr>
          <w:rFonts w:eastAsia="ArialMT"/>
          <w:sz w:val="22"/>
          <w:szCs w:val="22"/>
        </w:rPr>
        <w:lastRenderedPageBreak/>
        <w:t xml:space="preserve">У працях Л. </w:t>
      </w:r>
      <w:proofErr w:type="spellStart"/>
      <w:r w:rsidRPr="00026908">
        <w:rPr>
          <w:rFonts w:eastAsia="ArialMT"/>
          <w:sz w:val="22"/>
          <w:szCs w:val="22"/>
        </w:rPr>
        <w:t>Міхаеліса</w:t>
      </w:r>
      <w:proofErr w:type="spellEnd"/>
      <w:r w:rsidRPr="00026908">
        <w:rPr>
          <w:rFonts w:eastAsia="ArialMT"/>
          <w:sz w:val="22"/>
          <w:szCs w:val="22"/>
        </w:rPr>
        <w:t xml:space="preserve"> та М. </w:t>
      </w:r>
      <w:proofErr w:type="spellStart"/>
      <w:r w:rsidRPr="00026908">
        <w:rPr>
          <w:rFonts w:eastAsia="ArialMT"/>
          <w:sz w:val="22"/>
          <w:szCs w:val="22"/>
        </w:rPr>
        <w:t>Ментена</w:t>
      </w:r>
      <w:proofErr w:type="spellEnd"/>
      <w:r w:rsidRPr="00026908">
        <w:rPr>
          <w:rFonts w:eastAsia="ArialMT"/>
          <w:sz w:val="22"/>
          <w:szCs w:val="22"/>
        </w:rPr>
        <w:t xml:space="preserve"> було закладено основи ферментативної кінетики, вони знайшли закономірності впливу різних факторів на швидкість біологічного каталізу.</w:t>
      </w:r>
    </w:p>
    <w:p w:rsidR="00300326" w:rsidRPr="0049782C" w:rsidRDefault="00300326" w:rsidP="00300326">
      <w:pPr>
        <w:pStyle w:val="a3"/>
        <w:shd w:val="clear" w:color="auto" w:fill="FFFFFF"/>
        <w:spacing w:before="0" w:beforeAutospacing="0" w:after="0" w:afterAutospacing="0"/>
        <w:jc w:val="both"/>
        <w:rPr>
          <w:rFonts w:eastAsia="ArialMT"/>
          <w:sz w:val="22"/>
          <w:szCs w:val="22"/>
        </w:rPr>
      </w:pPr>
      <w:r>
        <w:rPr>
          <w:rFonts w:eastAsia="ArialMT"/>
          <w:sz w:val="22"/>
          <w:szCs w:val="22"/>
        </w:rPr>
        <w:t xml:space="preserve">      </w:t>
      </w:r>
      <w:r w:rsidRPr="00026908">
        <w:rPr>
          <w:rFonts w:eastAsia="ArialMT"/>
          <w:sz w:val="22"/>
          <w:szCs w:val="22"/>
        </w:rPr>
        <w:t xml:space="preserve">Для прогнозу поведінки забруднення </w:t>
      </w:r>
      <w:r w:rsidRPr="00026908">
        <w:rPr>
          <w:rFonts w:eastAsia="ArialMT"/>
          <w:sz w:val="22"/>
          <w:szCs w:val="22"/>
          <w:lang w:val="ru-RU"/>
        </w:rPr>
        <w:t xml:space="preserve">водного </w:t>
      </w:r>
      <w:r w:rsidRPr="00026908">
        <w:rPr>
          <w:rFonts w:eastAsia="ArialMT"/>
          <w:sz w:val="22"/>
          <w:szCs w:val="22"/>
        </w:rPr>
        <w:t>середовища була введена розрахункова формула шляхом розв’язання рі</w:t>
      </w:r>
      <w:r>
        <w:rPr>
          <w:rFonts w:eastAsia="ArialMT"/>
          <w:sz w:val="22"/>
          <w:szCs w:val="22"/>
        </w:rPr>
        <w:t xml:space="preserve">вняння (1) при початковій умові </w:t>
      </w:r>
      <w:r>
        <w:rPr>
          <w:rFonts w:eastAsia="ArialMT"/>
          <w:sz w:val="22"/>
          <w:szCs w:val="22"/>
          <w:lang w:val="en-US"/>
        </w:rPr>
        <w:t>t</w:t>
      </w:r>
      <w:r>
        <w:rPr>
          <w:rFonts w:eastAsia="ArialMT"/>
          <w:sz w:val="22"/>
          <w:szCs w:val="22"/>
          <w:lang w:val="ru-RU"/>
        </w:rPr>
        <w:t>=0,</w:t>
      </w:r>
      <w:r>
        <w:rPr>
          <w:rFonts w:eastAsia="ArialMT"/>
          <w:sz w:val="22"/>
          <w:szCs w:val="22"/>
          <w:lang w:val="en-US"/>
        </w:rPr>
        <w:t>S</w:t>
      </w:r>
      <w:r w:rsidRPr="00A975BD">
        <w:rPr>
          <w:rFonts w:eastAsia="ArialMT"/>
          <w:sz w:val="22"/>
          <w:szCs w:val="22"/>
          <w:lang w:val="ru-RU"/>
        </w:rPr>
        <w:t>=</w:t>
      </w:r>
      <w:r>
        <w:rPr>
          <w:rFonts w:eastAsia="ArialMT"/>
          <w:sz w:val="22"/>
          <w:szCs w:val="22"/>
          <w:lang w:val="en-US"/>
        </w:rPr>
        <w:t>S</w:t>
      </w:r>
      <w:r w:rsidRPr="00A975BD">
        <w:rPr>
          <w:rFonts w:eastAsia="ArialMT"/>
          <w:sz w:val="22"/>
          <w:szCs w:val="22"/>
          <w:vertAlign w:val="superscript"/>
          <w:lang w:val="ru-RU"/>
        </w:rPr>
        <w:t>0</w:t>
      </w:r>
      <w:r>
        <w:rPr>
          <w:rFonts w:eastAsia="ArialMT"/>
          <w:sz w:val="22"/>
          <w:szCs w:val="22"/>
          <w:lang w:val="ru-RU"/>
        </w:rPr>
        <w:t xml:space="preserve">. </w:t>
      </w:r>
      <w:r w:rsidRPr="0049782C">
        <w:rPr>
          <w:rFonts w:eastAsia="ArialMT"/>
          <w:sz w:val="22"/>
          <w:szCs w:val="22"/>
        </w:rPr>
        <w:t>S</w:t>
      </w:r>
      <w:r w:rsidRPr="0049782C">
        <w:rPr>
          <w:rFonts w:eastAsia="ArialMT"/>
          <w:sz w:val="22"/>
          <w:szCs w:val="22"/>
          <w:vertAlign w:val="superscript"/>
        </w:rPr>
        <w:t>0</w:t>
      </w:r>
      <w:r w:rsidRPr="0049782C">
        <w:rPr>
          <w:rFonts w:eastAsia="ArialMT"/>
          <w:sz w:val="22"/>
          <w:szCs w:val="22"/>
        </w:rPr>
        <w:t xml:space="preserve"> є концентрацією субстрату </w:t>
      </w:r>
      <w:r w:rsidRPr="0049782C">
        <w:rPr>
          <w:rFonts w:eastAsia="ArialMT"/>
          <w:sz w:val="22"/>
          <w:szCs w:val="22"/>
          <w:lang w:val="ru-RU"/>
        </w:rPr>
        <w:t xml:space="preserve">в </w:t>
      </w:r>
      <w:proofErr w:type="spellStart"/>
      <w:r w:rsidRPr="0049782C">
        <w:rPr>
          <w:rFonts w:eastAsia="ArialMT"/>
          <w:sz w:val="22"/>
          <w:szCs w:val="22"/>
          <w:lang w:val="ru-RU"/>
        </w:rPr>
        <w:t>початковій</w:t>
      </w:r>
      <w:proofErr w:type="spellEnd"/>
      <w:r w:rsidRPr="0049782C">
        <w:rPr>
          <w:rFonts w:eastAsia="ArialMT"/>
          <w:sz w:val="22"/>
          <w:szCs w:val="22"/>
          <w:lang w:val="ru-RU"/>
        </w:rPr>
        <w:t xml:space="preserve"> </w:t>
      </w:r>
      <w:proofErr w:type="spellStart"/>
      <w:r w:rsidRPr="0049782C">
        <w:rPr>
          <w:rFonts w:eastAsia="ArialMT"/>
          <w:sz w:val="22"/>
          <w:szCs w:val="22"/>
          <w:lang w:val="ru-RU"/>
        </w:rPr>
        <w:t>ділянці</w:t>
      </w:r>
      <w:proofErr w:type="spellEnd"/>
      <w:r w:rsidRPr="0049782C">
        <w:rPr>
          <w:rFonts w:eastAsia="ArialMT"/>
          <w:sz w:val="22"/>
          <w:szCs w:val="22"/>
          <w:lang w:val="ru-RU"/>
        </w:rPr>
        <w:t xml:space="preserve"> </w:t>
      </w:r>
      <w:r w:rsidRPr="0049782C">
        <w:rPr>
          <w:rFonts w:eastAsia="ArialMT"/>
          <w:sz w:val="22"/>
          <w:szCs w:val="22"/>
        </w:rPr>
        <w:t xml:space="preserve">спостережень, це </w:t>
      </w:r>
      <w:r w:rsidRPr="0049782C">
        <w:rPr>
          <w:rFonts w:eastAsia="ArialMT"/>
          <w:sz w:val="22"/>
          <w:szCs w:val="22"/>
          <w:lang w:val="ru-RU"/>
        </w:rPr>
        <w:t>г</w:t>
      </w:r>
      <w:proofErr w:type="spellStart"/>
      <w:r w:rsidRPr="0049782C">
        <w:rPr>
          <w:rFonts w:eastAsia="ArialMT"/>
          <w:sz w:val="22"/>
          <w:szCs w:val="22"/>
        </w:rPr>
        <w:t>ідроствор</w:t>
      </w:r>
      <w:proofErr w:type="spellEnd"/>
      <w:r w:rsidRPr="0049782C">
        <w:rPr>
          <w:rFonts w:eastAsia="ArialMT"/>
          <w:sz w:val="22"/>
          <w:szCs w:val="22"/>
        </w:rPr>
        <w:t xml:space="preserve"> в </w:t>
      </w:r>
      <w:proofErr w:type="spellStart"/>
      <w:r w:rsidRPr="0049782C">
        <w:rPr>
          <w:rFonts w:eastAsia="ArialMT"/>
          <w:sz w:val="22"/>
          <w:szCs w:val="22"/>
        </w:rPr>
        <w:t>с.Мостище</w:t>
      </w:r>
      <w:proofErr w:type="spellEnd"/>
      <w:r w:rsidRPr="0049782C">
        <w:rPr>
          <w:rFonts w:eastAsia="ArialMT"/>
          <w:sz w:val="22"/>
          <w:szCs w:val="22"/>
        </w:rPr>
        <w:t xml:space="preserve">. </w:t>
      </w:r>
      <w:r w:rsidRPr="000E1689">
        <w:rPr>
          <w:rFonts w:eastAsia="ArialMT"/>
          <w:sz w:val="22"/>
          <w:szCs w:val="22"/>
        </w:rPr>
        <w:t>Шукана</w:t>
      </w:r>
      <w:r w:rsidRPr="0049782C">
        <w:rPr>
          <w:rFonts w:eastAsia="ArialMT"/>
          <w:sz w:val="22"/>
          <w:szCs w:val="22"/>
        </w:rPr>
        <w:t xml:space="preserve"> залежність між S і t виглядає таким чином:</w:t>
      </w:r>
    </w:p>
    <w:p w:rsidR="00300326" w:rsidRPr="0049782C" w:rsidRDefault="00300326" w:rsidP="00300326">
      <w:pPr>
        <w:pStyle w:val="a3"/>
        <w:shd w:val="clear" w:color="auto" w:fill="FFFFFF"/>
        <w:spacing w:before="0" w:beforeAutospacing="0" w:after="0" w:afterAutospacing="0"/>
        <w:jc w:val="center"/>
        <w:rPr>
          <w:rFonts w:eastAsia="ArialMT"/>
          <w:sz w:val="22"/>
          <w:szCs w:val="22"/>
        </w:rPr>
      </w:pPr>
      <w:r w:rsidRPr="0049782C">
        <w:rPr>
          <w:rFonts w:eastAsia="ArialMT"/>
          <w:sz w:val="22"/>
          <w:szCs w:val="22"/>
        </w:rPr>
        <w:t xml:space="preserve">         </w:t>
      </w:r>
      <w:r w:rsidRPr="0049782C">
        <w:rPr>
          <w:rFonts w:eastAsia="ArialMT"/>
          <w:noProof/>
          <w:sz w:val="22"/>
          <w:szCs w:val="22"/>
        </w:rPr>
        <w:drawing>
          <wp:inline distT="0" distB="0" distL="0" distR="0" wp14:anchorId="0006F75B" wp14:editId="264C16C8">
            <wp:extent cx="2720975" cy="5270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951441" cy="571691"/>
                    </a:xfrm>
                    <a:prstGeom prst="rect">
                      <a:avLst/>
                    </a:prstGeom>
                    <a:noFill/>
                    <a:ln>
                      <a:noFill/>
                    </a:ln>
                  </pic:spPr>
                </pic:pic>
              </a:graphicData>
            </a:graphic>
          </wp:inline>
        </w:drawing>
      </w:r>
    </w:p>
    <w:p w:rsidR="00300326" w:rsidRDefault="00300326" w:rsidP="00E44A8B">
      <w:pPr>
        <w:autoSpaceDE w:val="0"/>
        <w:autoSpaceDN w:val="0"/>
        <w:adjustRightInd w:val="0"/>
        <w:spacing w:after="0" w:line="240" w:lineRule="auto"/>
        <w:ind w:firstLine="284"/>
        <w:jc w:val="both"/>
        <w:rPr>
          <w:rFonts w:ascii="Times New Roman" w:eastAsia="ArialMT" w:hAnsi="Times New Roman" w:cs="Times New Roman"/>
          <w:lang w:eastAsia="uk-UA"/>
        </w:rPr>
      </w:pPr>
      <w:r w:rsidRPr="0049782C">
        <w:rPr>
          <w:rFonts w:ascii="Times New Roman" w:eastAsia="ArialMT" w:hAnsi="Times New Roman" w:cs="Times New Roman"/>
          <w:lang w:eastAsia="uk-UA"/>
        </w:rPr>
        <w:t xml:space="preserve">У формулі (2) містяться два невідомі коефіцієнти </w:t>
      </w:r>
      <w:r w:rsidRPr="0049782C">
        <w:rPr>
          <w:rFonts w:ascii="Times New Roman" w:eastAsia="ArialMT" w:hAnsi="Times New Roman" w:cs="Times New Roman"/>
          <w:lang w:val="en-US" w:eastAsia="uk-UA"/>
        </w:rPr>
        <w:t>K</w:t>
      </w:r>
      <w:r w:rsidRPr="0049782C">
        <w:rPr>
          <w:rFonts w:ascii="Times New Roman" w:eastAsia="ArialMT" w:hAnsi="Times New Roman" w:cs="Times New Roman"/>
          <w:vertAlign w:val="subscript"/>
          <w:lang w:val="en-US" w:eastAsia="uk-UA"/>
        </w:rPr>
        <w:t>s</w:t>
      </w:r>
      <w:r w:rsidRPr="0049782C">
        <w:rPr>
          <w:rFonts w:ascii="Times New Roman" w:eastAsia="ArialMT" w:hAnsi="Times New Roman" w:cs="Times New Roman"/>
          <w:lang w:eastAsia="uk-UA"/>
        </w:rPr>
        <w:t>,</w:t>
      </w:r>
      <w:proofErr w:type="spellStart"/>
      <w:r w:rsidRPr="0049782C">
        <w:rPr>
          <w:rFonts w:ascii="Times New Roman" w:eastAsia="ArialMT" w:hAnsi="Times New Roman" w:cs="Times New Roman"/>
          <w:lang w:val="en-US" w:eastAsia="uk-UA"/>
        </w:rPr>
        <w:t>V</w:t>
      </w:r>
      <w:r w:rsidRPr="0049782C">
        <w:rPr>
          <w:rFonts w:ascii="Times New Roman" w:eastAsia="ArialMT" w:hAnsi="Times New Roman" w:cs="Times New Roman"/>
          <w:vertAlign w:val="subscript"/>
          <w:lang w:val="en-US" w:eastAsia="uk-UA"/>
        </w:rPr>
        <w:t>m</w:t>
      </w:r>
      <w:proofErr w:type="spellEnd"/>
      <w:r w:rsidRPr="0049782C">
        <w:rPr>
          <w:rFonts w:ascii="Times New Roman" w:eastAsia="ArialMT" w:hAnsi="Times New Roman" w:cs="Times New Roman"/>
          <w:lang w:eastAsia="uk-UA"/>
        </w:rPr>
        <w:t xml:space="preserve"> для визначення яких</w:t>
      </w:r>
      <w:r w:rsidRPr="0049782C">
        <w:rPr>
          <w:rFonts w:ascii="Times New Roman" w:eastAsia="ArialMT" w:hAnsi="Times New Roman" w:cs="Times New Roman"/>
          <w:lang w:val="ru-RU" w:eastAsia="uk-UA"/>
        </w:rPr>
        <w:t xml:space="preserve"> </w:t>
      </w:r>
      <w:r w:rsidRPr="0049782C">
        <w:rPr>
          <w:rFonts w:ascii="Times New Roman" w:eastAsia="ArialMT" w:hAnsi="Times New Roman" w:cs="Times New Roman"/>
          <w:lang w:eastAsia="uk-UA"/>
        </w:rPr>
        <w:t>необхідно, два достовірних значення концентрації субстрату S в</w:t>
      </w:r>
      <w:r w:rsidRPr="0049782C">
        <w:rPr>
          <w:rFonts w:ascii="Times New Roman" w:eastAsia="ArialMT" w:hAnsi="Times New Roman" w:cs="Times New Roman"/>
          <w:lang w:val="ru-RU" w:eastAsia="uk-UA"/>
        </w:rPr>
        <w:t xml:space="preserve"> </w:t>
      </w:r>
      <w:r w:rsidRPr="0049782C">
        <w:rPr>
          <w:rFonts w:ascii="Times New Roman" w:eastAsia="ArialMT" w:hAnsi="Times New Roman" w:cs="Times New Roman"/>
          <w:lang w:eastAsia="uk-UA"/>
        </w:rPr>
        <w:t>різні моменти часу. В нашому випаду такими будуть S</w:t>
      </w:r>
      <w:r w:rsidRPr="0049782C">
        <w:rPr>
          <w:rFonts w:ascii="Times New Roman" w:eastAsia="ArialMT" w:hAnsi="Times New Roman" w:cs="Times New Roman"/>
          <w:vertAlign w:val="subscript"/>
          <w:lang w:eastAsia="uk-UA"/>
        </w:rPr>
        <w:t>1</w:t>
      </w:r>
      <w:r w:rsidRPr="0049782C">
        <w:rPr>
          <w:rFonts w:ascii="Times New Roman" w:eastAsia="ArialMT" w:hAnsi="Times New Roman" w:cs="Times New Roman"/>
          <w:lang w:eastAsia="uk-UA"/>
        </w:rPr>
        <w:t xml:space="preserve"> –</w:t>
      </w:r>
      <w:r w:rsidRPr="0049782C">
        <w:rPr>
          <w:rFonts w:ascii="Times New Roman" w:eastAsia="ArialMT" w:hAnsi="Times New Roman" w:cs="Times New Roman"/>
          <w:lang w:val="ru-RU" w:eastAsia="uk-UA"/>
        </w:rPr>
        <w:t xml:space="preserve"> </w:t>
      </w:r>
      <w:proofErr w:type="spellStart"/>
      <w:r w:rsidRPr="0049782C">
        <w:rPr>
          <w:rFonts w:ascii="Times New Roman" w:eastAsia="ArialMT" w:hAnsi="Times New Roman" w:cs="Times New Roman"/>
          <w:lang w:val="ru-RU" w:eastAsia="uk-UA"/>
        </w:rPr>
        <w:t>концентрац</w:t>
      </w:r>
      <w:proofErr w:type="spellEnd"/>
      <w:r w:rsidRPr="0049782C">
        <w:rPr>
          <w:rFonts w:ascii="Times New Roman" w:eastAsia="ArialMT" w:hAnsi="Times New Roman" w:cs="Times New Roman"/>
          <w:lang w:eastAsia="uk-UA"/>
        </w:rPr>
        <w:t>і</w:t>
      </w:r>
      <w:r w:rsidRPr="0049782C">
        <w:rPr>
          <w:rFonts w:ascii="Times New Roman" w:eastAsia="ArialMT" w:hAnsi="Times New Roman" w:cs="Times New Roman"/>
          <w:lang w:val="ru-RU" w:eastAsia="uk-UA"/>
        </w:rPr>
        <w:t xml:space="preserve">я субстрату </w:t>
      </w:r>
      <w:r w:rsidRPr="0049782C">
        <w:rPr>
          <w:rFonts w:ascii="Times New Roman" w:eastAsia="ArialMT" w:hAnsi="Times New Roman" w:cs="Times New Roman"/>
          <w:lang w:eastAsia="uk-UA"/>
        </w:rPr>
        <w:t xml:space="preserve">в </w:t>
      </w:r>
      <w:proofErr w:type="spellStart"/>
      <w:r w:rsidRPr="0049782C">
        <w:rPr>
          <w:rFonts w:ascii="Times New Roman" w:eastAsia="ArialMT" w:hAnsi="Times New Roman" w:cs="Times New Roman"/>
          <w:lang w:eastAsia="uk-UA"/>
        </w:rPr>
        <w:t>гідростворі</w:t>
      </w:r>
      <w:proofErr w:type="spellEnd"/>
      <w:r w:rsidRPr="0049782C">
        <w:rPr>
          <w:rFonts w:ascii="Times New Roman" w:eastAsia="ArialMT" w:hAnsi="Times New Roman" w:cs="Times New Roman"/>
          <w:lang w:eastAsia="uk-UA"/>
        </w:rPr>
        <w:t xml:space="preserve"> смт.</w:t>
      </w:r>
      <w:r w:rsidR="002A6B46">
        <w:rPr>
          <w:rFonts w:ascii="Times New Roman" w:eastAsia="ArialMT" w:hAnsi="Times New Roman" w:cs="Times New Roman"/>
          <w:lang w:eastAsia="uk-UA"/>
        </w:rPr>
        <w:t xml:space="preserve"> </w:t>
      </w:r>
      <w:proofErr w:type="spellStart"/>
      <w:r w:rsidRPr="0049782C">
        <w:rPr>
          <w:rFonts w:ascii="Times New Roman" w:eastAsia="ArialMT" w:hAnsi="Times New Roman" w:cs="Times New Roman"/>
          <w:lang w:eastAsia="uk-UA"/>
        </w:rPr>
        <w:t>Гостоміль</w:t>
      </w:r>
      <w:proofErr w:type="spellEnd"/>
      <w:r w:rsidR="00E44A8B">
        <w:rPr>
          <w:rFonts w:ascii="Times New Roman" w:eastAsia="ArialMT" w:hAnsi="Times New Roman" w:cs="Times New Roman"/>
          <w:lang w:eastAsia="uk-UA"/>
        </w:rPr>
        <w:t>,</w:t>
      </w:r>
      <w:r w:rsidR="002A6B46">
        <w:rPr>
          <w:rFonts w:ascii="Times New Roman" w:eastAsia="ArialMT" w:hAnsi="Times New Roman" w:cs="Times New Roman"/>
          <w:lang w:eastAsia="uk-UA"/>
        </w:rPr>
        <w:t xml:space="preserve"> </w:t>
      </w:r>
      <w:r w:rsidRPr="0049782C">
        <w:rPr>
          <w:rFonts w:ascii="Times New Roman" w:eastAsia="ArialMT" w:hAnsi="Times New Roman" w:cs="Times New Roman"/>
          <w:lang w:eastAsia="uk-UA"/>
        </w:rPr>
        <w:t>S</w:t>
      </w:r>
      <w:r w:rsidRPr="0049782C">
        <w:rPr>
          <w:rFonts w:ascii="Times New Roman" w:eastAsia="ArialMT" w:hAnsi="Times New Roman" w:cs="Times New Roman"/>
          <w:vertAlign w:val="subscript"/>
          <w:lang w:eastAsia="uk-UA"/>
        </w:rPr>
        <w:t>2</w:t>
      </w:r>
      <w:r w:rsidRPr="0049782C">
        <w:rPr>
          <w:rFonts w:ascii="Times New Roman" w:eastAsia="ArialMT" w:hAnsi="Times New Roman" w:cs="Times New Roman"/>
          <w:lang w:eastAsia="uk-UA"/>
        </w:rPr>
        <w:t xml:space="preserve"> – концентрація субстрату в </w:t>
      </w:r>
      <w:proofErr w:type="spellStart"/>
      <w:r w:rsidRPr="0049782C">
        <w:rPr>
          <w:rFonts w:ascii="Times New Roman" w:eastAsia="ArialMT" w:hAnsi="Times New Roman" w:cs="Times New Roman"/>
          <w:lang w:eastAsia="uk-UA"/>
        </w:rPr>
        <w:t>гідростворі</w:t>
      </w:r>
      <w:proofErr w:type="spellEnd"/>
      <w:r w:rsidRPr="0049782C">
        <w:rPr>
          <w:rFonts w:ascii="Times New Roman" w:eastAsia="ArialMT" w:hAnsi="Times New Roman" w:cs="Times New Roman"/>
          <w:lang w:eastAsia="uk-UA"/>
        </w:rPr>
        <w:t xml:space="preserve"> с.</w:t>
      </w:r>
      <w:r w:rsidR="002A6B46">
        <w:rPr>
          <w:rFonts w:ascii="Times New Roman" w:eastAsia="ArialMT" w:hAnsi="Times New Roman" w:cs="Times New Roman"/>
          <w:lang w:eastAsia="uk-UA"/>
        </w:rPr>
        <w:t xml:space="preserve"> </w:t>
      </w:r>
      <w:proofErr w:type="spellStart"/>
      <w:r w:rsidRPr="0049782C">
        <w:rPr>
          <w:rFonts w:ascii="Times New Roman" w:eastAsia="ArialMT" w:hAnsi="Times New Roman" w:cs="Times New Roman"/>
          <w:lang w:eastAsia="uk-UA"/>
        </w:rPr>
        <w:t>Козаровичі</w:t>
      </w:r>
      <w:proofErr w:type="spellEnd"/>
      <w:r w:rsidRPr="0049782C">
        <w:rPr>
          <w:rFonts w:ascii="Times New Roman" w:eastAsia="ArialMT" w:hAnsi="Times New Roman" w:cs="Times New Roman"/>
          <w:lang w:eastAsia="uk-UA"/>
        </w:rPr>
        <w:t>, які виміряні у моменти t</w:t>
      </w:r>
      <w:r w:rsidRPr="0049782C">
        <w:rPr>
          <w:rFonts w:ascii="Times New Roman" w:eastAsia="ArialMT" w:hAnsi="Times New Roman" w:cs="Times New Roman"/>
          <w:vertAlign w:val="subscript"/>
          <w:lang w:eastAsia="uk-UA"/>
        </w:rPr>
        <w:t>1</w:t>
      </w:r>
      <w:r w:rsidRPr="0049782C">
        <w:rPr>
          <w:rFonts w:ascii="Times New Roman" w:eastAsia="ArialMT" w:hAnsi="Times New Roman" w:cs="Times New Roman"/>
          <w:lang w:eastAsia="uk-UA"/>
        </w:rPr>
        <w:t>, t</w:t>
      </w:r>
      <w:r w:rsidRPr="0049782C">
        <w:rPr>
          <w:rFonts w:ascii="Times New Roman" w:eastAsia="ArialMT" w:hAnsi="Times New Roman" w:cs="Times New Roman"/>
          <w:vertAlign w:val="subscript"/>
          <w:lang w:eastAsia="uk-UA"/>
        </w:rPr>
        <w:t>2</w:t>
      </w:r>
      <w:r w:rsidRPr="0049782C">
        <w:rPr>
          <w:rFonts w:ascii="Times New Roman" w:eastAsia="ArialMT" w:hAnsi="Times New Roman" w:cs="Times New Roman"/>
          <w:lang w:eastAsia="uk-UA"/>
        </w:rPr>
        <w:t>. Тоді шукані коефіцієнти виражаємо за наступними формулами:</w:t>
      </w:r>
    </w:p>
    <w:p w:rsidR="002A6B46" w:rsidRPr="0049782C" w:rsidRDefault="002A6B46" w:rsidP="00300326">
      <w:pPr>
        <w:autoSpaceDE w:val="0"/>
        <w:autoSpaceDN w:val="0"/>
        <w:adjustRightInd w:val="0"/>
        <w:spacing w:after="0" w:line="240" w:lineRule="auto"/>
        <w:jc w:val="both"/>
        <w:rPr>
          <w:rFonts w:ascii="Times New Roman" w:eastAsia="ArialMT" w:hAnsi="Times New Roman" w:cs="Times New Roman"/>
          <w:lang w:eastAsia="uk-UA"/>
        </w:rPr>
      </w:pPr>
    </w:p>
    <w:p w:rsidR="00300326" w:rsidRPr="00026908" w:rsidRDefault="00300326" w:rsidP="00300326">
      <w:pPr>
        <w:autoSpaceDE w:val="0"/>
        <w:autoSpaceDN w:val="0"/>
        <w:adjustRightInd w:val="0"/>
        <w:spacing w:after="0" w:line="240" w:lineRule="auto"/>
        <w:jc w:val="both"/>
        <w:rPr>
          <w:rFonts w:ascii="Times New Roman" w:eastAsia="ArialMT" w:hAnsi="Times New Roman" w:cs="Times New Roman"/>
          <w:lang w:eastAsia="uk-UA"/>
        </w:rPr>
      </w:pPr>
      <w:r w:rsidRPr="00026908">
        <w:rPr>
          <w:rFonts w:ascii="Times New Roman" w:eastAsia="ArialMT" w:hAnsi="Times New Roman" w:cs="Times New Roman"/>
          <w:noProof/>
          <w:lang w:eastAsia="uk-UA"/>
        </w:rPr>
        <w:drawing>
          <wp:inline distT="0" distB="0" distL="0" distR="0" wp14:anchorId="5012BD64" wp14:editId="79F8786C">
            <wp:extent cx="3466393" cy="1060450"/>
            <wp:effectExtent l="0" t="0" r="127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3527504" cy="1079145"/>
                    </a:xfrm>
                    <a:prstGeom prst="rect">
                      <a:avLst/>
                    </a:prstGeom>
                    <a:noFill/>
                    <a:ln>
                      <a:noFill/>
                    </a:ln>
                  </pic:spPr>
                </pic:pic>
              </a:graphicData>
            </a:graphic>
          </wp:inline>
        </w:drawing>
      </w:r>
    </w:p>
    <w:p w:rsidR="000E1689" w:rsidRDefault="00300326" w:rsidP="000E1689">
      <w:pPr>
        <w:autoSpaceDE w:val="0"/>
        <w:autoSpaceDN w:val="0"/>
        <w:adjustRightInd w:val="0"/>
        <w:spacing w:after="0" w:line="240" w:lineRule="auto"/>
        <w:jc w:val="both"/>
        <w:rPr>
          <w:rFonts w:ascii="Times New Roman" w:eastAsia="ArialMT" w:hAnsi="Times New Roman" w:cs="Times New Roman"/>
          <w:lang w:eastAsia="uk-UA"/>
        </w:rPr>
      </w:pPr>
      <w:r w:rsidRPr="00026908">
        <w:rPr>
          <w:rFonts w:ascii="Times New Roman" w:eastAsia="ArialMT" w:hAnsi="Times New Roman" w:cs="Times New Roman"/>
          <w:lang w:eastAsia="uk-UA"/>
        </w:rPr>
        <w:t xml:space="preserve">   Відомі з численних спостережень значення концентрації S на один і той самий момент часу в трьох різних </w:t>
      </w:r>
      <w:proofErr w:type="spellStart"/>
      <w:r w:rsidRPr="00026908">
        <w:rPr>
          <w:rFonts w:ascii="Times New Roman" w:eastAsia="ArialMT" w:hAnsi="Times New Roman" w:cs="Times New Roman"/>
          <w:lang w:eastAsia="uk-UA"/>
        </w:rPr>
        <w:t>гідростворах</w:t>
      </w:r>
      <w:proofErr w:type="spellEnd"/>
      <w:r w:rsidRPr="00026908">
        <w:rPr>
          <w:rFonts w:ascii="Times New Roman" w:eastAsia="ArialMT" w:hAnsi="Times New Roman" w:cs="Times New Roman"/>
          <w:lang w:eastAsia="uk-UA"/>
        </w:rPr>
        <w:t xml:space="preserve"> </w:t>
      </w:r>
      <w:proofErr w:type="spellStart"/>
      <w:r w:rsidRPr="00026908">
        <w:rPr>
          <w:rFonts w:ascii="Times New Roman" w:eastAsia="ArialMT" w:hAnsi="Times New Roman" w:cs="Times New Roman"/>
          <w:lang w:eastAsia="uk-UA"/>
        </w:rPr>
        <w:t>р.Ірпінь</w:t>
      </w:r>
      <w:proofErr w:type="spellEnd"/>
      <w:r w:rsidRPr="00026908">
        <w:rPr>
          <w:rFonts w:ascii="Times New Roman" w:eastAsia="ArialMT" w:hAnsi="Times New Roman" w:cs="Times New Roman"/>
          <w:lang w:eastAsia="uk-UA"/>
        </w:rPr>
        <w:t xml:space="preserve"> доцільно інтерпретувати як результат деградації відповідного субстрату в реакторі на три відмінні</w:t>
      </w:r>
      <w:r>
        <w:rPr>
          <w:rFonts w:ascii="Times New Roman" w:eastAsia="ArialMT" w:hAnsi="Times New Roman" w:cs="Times New Roman"/>
          <w:lang w:eastAsia="uk-UA"/>
        </w:rPr>
        <w:t xml:space="preserve"> </w:t>
      </w:r>
      <w:r w:rsidRPr="00C051D2">
        <w:rPr>
          <w:rFonts w:ascii="Times New Roman" w:eastAsia="ArialMT" w:hAnsi="Times New Roman" w:cs="Times New Roman"/>
          <w:lang w:eastAsia="uk-UA"/>
        </w:rPr>
        <w:t>моменту, а саме, 0, t</w:t>
      </w:r>
      <w:r w:rsidRPr="00C051D2">
        <w:rPr>
          <w:rFonts w:ascii="Times New Roman" w:eastAsia="ArialMT" w:hAnsi="Times New Roman" w:cs="Times New Roman"/>
          <w:vertAlign w:val="subscript"/>
          <w:lang w:eastAsia="uk-UA"/>
        </w:rPr>
        <w:t>1</w:t>
      </w:r>
      <w:r w:rsidRPr="00C051D2">
        <w:rPr>
          <w:rFonts w:ascii="Times New Roman" w:eastAsia="ArialMT" w:hAnsi="Times New Roman" w:cs="Times New Roman"/>
          <w:lang w:eastAsia="uk-UA"/>
        </w:rPr>
        <w:t xml:space="preserve"> і t</w:t>
      </w:r>
      <w:r w:rsidRPr="00C051D2">
        <w:rPr>
          <w:rFonts w:ascii="Times New Roman" w:eastAsia="ArialMT" w:hAnsi="Times New Roman" w:cs="Times New Roman"/>
          <w:vertAlign w:val="subscript"/>
          <w:lang w:eastAsia="uk-UA"/>
        </w:rPr>
        <w:t>2</w:t>
      </w:r>
      <w:r w:rsidRPr="00C051D2">
        <w:rPr>
          <w:rFonts w:ascii="Times New Roman" w:eastAsia="ArialMT" w:hAnsi="Times New Roman" w:cs="Times New Roman"/>
          <w:lang w:eastAsia="uk-UA"/>
        </w:rPr>
        <w:t xml:space="preserve"> </w:t>
      </w:r>
      <w:r>
        <w:rPr>
          <w:rFonts w:ascii="Times New Roman" w:eastAsia="ArialMT" w:hAnsi="Times New Roman" w:cs="Times New Roman"/>
          <w:lang w:eastAsia="uk-UA"/>
        </w:rPr>
        <w:t xml:space="preserve">. Знаючи швидкість течії річки і відстань між </w:t>
      </w:r>
      <w:proofErr w:type="spellStart"/>
      <w:r>
        <w:rPr>
          <w:rFonts w:ascii="Times New Roman" w:eastAsia="ArialMT" w:hAnsi="Times New Roman" w:cs="Times New Roman"/>
          <w:lang w:eastAsia="uk-UA"/>
        </w:rPr>
        <w:t>гідростворами</w:t>
      </w:r>
      <w:proofErr w:type="spellEnd"/>
      <w:r>
        <w:rPr>
          <w:rFonts w:ascii="Times New Roman" w:eastAsia="ArialMT" w:hAnsi="Times New Roman" w:cs="Times New Roman"/>
          <w:lang w:eastAsia="uk-UA"/>
        </w:rPr>
        <w:t xml:space="preserve"> ми вирахували час перебування субстрату у водному середовищі під час його руху від о</w:t>
      </w:r>
      <w:r w:rsidR="00E44A8B">
        <w:rPr>
          <w:rFonts w:ascii="Times New Roman" w:eastAsia="ArialMT" w:hAnsi="Times New Roman" w:cs="Times New Roman"/>
          <w:lang w:eastAsia="uk-UA"/>
        </w:rPr>
        <w:t xml:space="preserve">дного до наступного </w:t>
      </w:r>
      <w:proofErr w:type="spellStart"/>
      <w:r w:rsidR="00E44A8B">
        <w:rPr>
          <w:rFonts w:ascii="Times New Roman" w:eastAsia="ArialMT" w:hAnsi="Times New Roman" w:cs="Times New Roman"/>
          <w:lang w:eastAsia="uk-UA"/>
        </w:rPr>
        <w:t>гідроствора</w:t>
      </w:r>
      <w:proofErr w:type="spellEnd"/>
      <w:r w:rsidR="00E44A8B">
        <w:rPr>
          <w:rFonts w:ascii="Times New Roman" w:eastAsia="ArialMT" w:hAnsi="Times New Roman" w:cs="Times New Roman"/>
          <w:lang w:eastAsia="uk-UA"/>
        </w:rPr>
        <w:t xml:space="preserve"> </w:t>
      </w:r>
      <w:r w:rsidRPr="00C051D2">
        <w:rPr>
          <w:rFonts w:ascii="Times New Roman" w:eastAsia="ArialMT" w:hAnsi="Times New Roman" w:cs="Times New Roman"/>
          <w:lang w:eastAsia="uk-UA"/>
        </w:rPr>
        <w:t xml:space="preserve">(табл. </w:t>
      </w:r>
      <w:r w:rsidR="00E44A8B">
        <w:rPr>
          <w:rFonts w:ascii="Times New Roman" w:eastAsia="ArialMT" w:hAnsi="Times New Roman" w:cs="Times New Roman"/>
          <w:lang w:eastAsia="uk-UA"/>
        </w:rPr>
        <w:t>1</w:t>
      </w:r>
      <w:r w:rsidRPr="00C051D2">
        <w:rPr>
          <w:rFonts w:ascii="Times New Roman" w:eastAsia="ArialMT" w:hAnsi="Times New Roman" w:cs="Times New Roman"/>
          <w:lang w:eastAsia="uk-UA"/>
        </w:rPr>
        <w:t>)</w:t>
      </w:r>
      <w:r w:rsidR="00E44A8B">
        <w:rPr>
          <w:rFonts w:ascii="Times New Roman" w:eastAsia="ArialMT" w:hAnsi="Times New Roman" w:cs="Times New Roman"/>
          <w:lang w:eastAsia="uk-UA"/>
        </w:rPr>
        <w:t>.</w:t>
      </w:r>
    </w:p>
    <w:p w:rsidR="00300326" w:rsidRDefault="00E44A8B" w:rsidP="000E1689">
      <w:pPr>
        <w:autoSpaceDE w:val="0"/>
        <w:autoSpaceDN w:val="0"/>
        <w:adjustRightInd w:val="0"/>
        <w:spacing w:after="0" w:line="240" w:lineRule="auto"/>
        <w:jc w:val="right"/>
        <w:rPr>
          <w:rFonts w:ascii="Times New Roman" w:eastAsia="ArialMT" w:hAnsi="Times New Roman" w:cs="Times New Roman"/>
          <w:lang w:eastAsia="uk-UA"/>
        </w:rPr>
      </w:pPr>
      <w:r>
        <w:rPr>
          <w:rFonts w:ascii="Times New Roman" w:eastAsia="ArialMT" w:hAnsi="Times New Roman" w:cs="Times New Roman"/>
          <w:lang w:eastAsia="uk-UA"/>
        </w:rPr>
        <w:t>Таблиця 1</w:t>
      </w:r>
    </w:p>
    <w:tbl>
      <w:tblPr>
        <w:tblW w:w="6374" w:type="dxa"/>
        <w:tblLook w:val="04A0" w:firstRow="1" w:lastRow="0" w:firstColumn="1" w:lastColumn="0" w:noHBand="0" w:noVBand="1"/>
      </w:tblPr>
      <w:tblGrid>
        <w:gridCol w:w="1048"/>
        <w:gridCol w:w="744"/>
        <w:gridCol w:w="1038"/>
        <w:gridCol w:w="891"/>
        <w:gridCol w:w="952"/>
        <w:gridCol w:w="891"/>
        <w:gridCol w:w="891"/>
      </w:tblGrid>
      <w:tr w:rsidR="00300326" w:rsidRPr="002470FA" w:rsidTr="000E1689">
        <w:trPr>
          <w:trHeight w:val="177"/>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ind w:left="-113"/>
              <w:jc w:val="center"/>
              <w:rPr>
                <w:rFonts w:ascii="Times New Roman" w:eastAsia="Times New Roman" w:hAnsi="Times New Roman" w:cs="Times New Roman"/>
                <w:color w:val="000000"/>
                <w:sz w:val="18"/>
                <w:lang w:eastAsia="uk-UA"/>
              </w:rPr>
            </w:pPr>
            <w:r>
              <w:rPr>
                <w:rFonts w:ascii="Times New Roman" w:eastAsia="Times New Roman" w:hAnsi="Times New Roman" w:cs="Times New Roman"/>
                <w:color w:val="000000"/>
                <w:sz w:val="18"/>
                <w:lang w:eastAsia="uk-UA"/>
              </w:rPr>
              <w:t>С</w:t>
            </w:r>
            <w:r w:rsidRPr="002470FA">
              <w:rPr>
                <w:rFonts w:ascii="Times New Roman" w:eastAsia="Times New Roman" w:hAnsi="Times New Roman" w:cs="Times New Roman"/>
                <w:color w:val="000000"/>
                <w:sz w:val="18"/>
                <w:lang w:eastAsia="uk-UA"/>
              </w:rPr>
              <w:t>убстрат</w:t>
            </w:r>
          </w:p>
        </w:tc>
        <w:tc>
          <w:tcPr>
            <w:tcW w:w="744" w:type="dxa"/>
            <w:vMerge w:val="restart"/>
            <w:tcBorders>
              <w:top w:val="single" w:sz="4" w:space="0" w:color="auto"/>
              <w:left w:val="nil"/>
              <w:right w:val="single" w:sz="4" w:space="0" w:color="auto"/>
            </w:tcBorders>
            <w:shd w:val="clear" w:color="auto" w:fill="auto"/>
            <w:noWrap/>
            <w:vAlign w:val="bottom"/>
            <w:hideMark/>
          </w:tcPr>
          <w:p w:rsidR="00300326" w:rsidRDefault="000E1689" w:rsidP="00E44A8B">
            <w:pPr>
              <w:spacing w:after="0" w:line="240" w:lineRule="auto"/>
              <w:jc w:val="center"/>
              <w:rPr>
                <w:rFonts w:ascii="Times New Roman" w:eastAsia="Times New Roman" w:hAnsi="Times New Roman" w:cs="Times New Roman"/>
                <w:color w:val="000000"/>
                <w:sz w:val="18"/>
                <w:lang w:val="ru-RU" w:eastAsia="uk-UA"/>
              </w:rPr>
            </w:pPr>
            <w:proofErr w:type="spellStart"/>
            <w:r>
              <w:rPr>
                <w:rFonts w:ascii="Times New Roman" w:eastAsia="Times New Roman" w:hAnsi="Times New Roman" w:cs="Times New Roman"/>
                <w:color w:val="000000"/>
                <w:sz w:val="18"/>
                <w:lang w:val="ru-RU" w:eastAsia="uk-UA"/>
              </w:rPr>
              <w:t>Коефі</w:t>
            </w:r>
            <w:proofErr w:type="spellEnd"/>
            <w:r>
              <w:rPr>
                <w:rFonts w:ascii="Times New Roman" w:eastAsia="Times New Roman" w:hAnsi="Times New Roman" w:cs="Times New Roman"/>
                <w:color w:val="000000"/>
                <w:sz w:val="18"/>
                <w:lang w:val="ru-RU" w:eastAsia="uk-UA"/>
              </w:rPr>
              <w:t>-</w:t>
            </w:r>
          </w:p>
          <w:p w:rsidR="000E1689" w:rsidRPr="002470FA" w:rsidRDefault="000E1689" w:rsidP="00E44A8B">
            <w:pPr>
              <w:spacing w:after="0" w:line="240" w:lineRule="auto"/>
              <w:jc w:val="center"/>
              <w:rPr>
                <w:rFonts w:ascii="Times New Roman" w:eastAsia="Times New Roman" w:hAnsi="Times New Roman" w:cs="Times New Roman"/>
                <w:color w:val="000000"/>
                <w:sz w:val="18"/>
                <w:lang w:val="ru-RU" w:eastAsia="uk-UA"/>
              </w:rPr>
            </w:pPr>
            <w:proofErr w:type="spellStart"/>
            <w:r>
              <w:rPr>
                <w:rFonts w:ascii="Times New Roman" w:eastAsia="Times New Roman" w:hAnsi="Times New Roman" w:cs="Times New Roman"/>
                <w:color w:val="000000"/>
                <w:sz w:val="18"/>
                <w:lang w:val="ru-RU" w:eastAsia="uk-UA"/>
              </w:rPr>
              <w:t>цієнт</w:t>
            </w:r>
            <w:proofErr w:type="spellEnd"/>
          </w:p>
        </w:tc>
        <w:tc>
          <w:tcPr>
            <w:tcW w:w="4582" w:type="dxa"/>
            <w:gridSpan w:val="5"/>
            <w:tcBorders>
              <w:top w:val="single" w:sz="4" w:space="0" w:color="auto"/>
              <w:left w:val="nil"/>
              <w:bottom w:val="single" w:sz="4" w:space="0" w:color="auto"/>
              <w:right w:val="single" w:sz="4" w:space="0" w:color="auto"/>
            </w:tcBorders>
            <w:shd w:val="clear" w:color="auto" w:fill="auto"/>
            <w:noWrap/>
            <w:vAlign w:val="bottom"/>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proofErr w:type="spellStart"/>
            <w:r>
              <w:rPr>
                <w:rFonts w:ascii="Times New Roman" w:eastAsia="Times New Roman" w:hAnsi="Times New Roman" w:cs="Times New Roman"/>
                <w:color w:val="000000"/>
                <w:sz w:val="18"/>
                <w:lang w:val="ru-RU" w:eastAsia="uk-UA"/>
              </w:rPr>
              <w:t>Досліджувані</w:t>
            </w:r>
            <w:proofErr w:type="spellEnd"/>
            <w:r>
              <w:rPr>
                <w:rFonts w:ascii="Times New Roman" w:eastAsia="Times New Roman" w:hAnsi="Times New Roman" w:cs="Times New Roman"/>
                <w:color w:val="000000"/>
                <w:sz w:val="18"/>
                <w:lang w:val="ru-RU" w:eastAsia="uk-UA"/>
              </w:rPr>
              <w:t xml:space="preserve"> роки</w:t>
            </w:r>
          </w:p>
        </w:tc>
      </w:tr>
      <w:tr w:rsidR="00300326" w:rsidRPr="002470FA" w:rsidTr="000E1689">
        <w:trPr>
          <w:trHeight w:val="108"/>
        </w:trPr>
        <w:tc>
          <w:tcPr>
            <w:tcW w:w="1048" w:type="dxa"/>
            <w:vMerge/>
            <w:tcBorders>
              <w:left w:val="single" w:sz="4" w:space="0" w:color="auto"/>
              <w:bottom w:val="single" w:sz="4" w:space="0" w:color="auto"/>
              <w:right w:val="single" w:sz="4" w:space="0" w:color="auto"/>
            </w:tcBorders>
            <w:shd w:val="clear" w:color="auto" w:fill="auto"/>
            <w:noWrap/>
            <w:vAlign w:val="bottom"/>
          </w:tcPr>
          <w:p w:rsidR="00300326"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vMerge/>
            <w:tcBorders>
              <w:left w:val="nil"/>
              <w:bottom w:val="single" w:sz="4" w:space="0" w:color="auto"/>
              <w:right w:val="single" w:sz="4" w:space="0" w:color="auto"/>
            </w:tcBorders>
            <w:shd w:val="clear" w:color="auto" w:fill="auto"/>
            <w:noWrap/>
            <w:vAlign w:val="bottom"/>
          </w:tcPr>
          <w:p w:rsidR="00300326" w:rsidRDefault="00300326" w:rsidP="00E44A8B">
            <w:pPr>
              <w:spacing w:after="0" w:line="240" w:lineRule="auto"/>
              <w:ind w:right="-5"/>
              <w:jc w:val="center"/>
              <w:rPr>
                <w:rFonts w:ascii="Times New Roman" w:eastAsia="Times New Roman" w:hAnsi="Times New Roman" w:cs="Times New Roman"/>
                <w:color w:val="000000"/>
                <w:sz w:val="18"/>
                <w:lang w:val="ru-RU" w:eastAsia="uk-UA"/>
              </w:rPr>
            </w:pP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2006</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2007</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2008</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2009</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2010</w:t>
            </w:r>
          </w:p>
        </w:tc>
      </w:tr>
      <w:tr w:rsidR="00300326" w:rsidRPr="002470FA" w:rsidTr="00E44A8B">
        <w:trPr>
          <w:trHeight w:val="300"/>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0E1689" w:rsidRDefault="00300326" w:rsidP="00E44A8B">
            <w:pPr>
              <w:spacing w:after="0" w:line="240" w:lineRule="auto"/>
              <w:ind w:left="-113"/>
              <w:jc w:val="center"/>
              <w:rPr>
                <w:rFonts w:ascii="Times New Roman" w:eastAsia="Times New Roman" w:hAnsi="Times New Roman" w:cs="Times New Roman"/>
                <w:color w:val="000000"/>
                <w:sz w:val="18"/>
                <w:lang w:eastAsia="uk-UA"/>
              </w:rPr>
            </w:pPr>
            <w:r w:rsidRPr="000E1689">
              <w:rPr>
                <w:rFonts w:ascii="Times New Roman" w:eastAsia="Times New Roman" w:hAnsi="Times New Roman" w:cs="Times New Roman"/>
                <w:color w:val="000000"/>
                <w:sz w:val="18"/>
                <w:lang w:eastAsia="uk-UA"/>
              </w:rPr>
              <w:t>ХСК</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Ks</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62,3483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-25,039</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25,2780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7,23930</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137,879</w:t>
            </w:r>
          </w:p>
        </w:tc>
      </w:tr>
      <w:tr w:rsidR="00300326" w:rsidRPr="002470FA" w:rsidTr="00E44A8B">
        <w:trPr>
          <w:trHeight w:val="300"/>
        </w:trPr>
        <w:tc>
          <w:tcPr>
            <w:tcW w:w="1048" w:type="dxa"/>
            <w:vMerge/>
            <w:tcBorders>
              <w:left w:val="single" w:sz="4" w:space="0" w:color="auto"/>
              <w:bottom w:val="single" w:sz="4" w:space="0" w:color="auto"/>
              <w:right w:val="single" w:sz="4" w:space="0" w:color="auto"/>
            </w:tcBorders>
            <w:shd w:val="clear" w:color="auto" w:fill="auto"/>
            <w:noWrap/>
            <w:vAlign w:val="bottom"/>
            <w:hideMark/>
          </w:tcPr>
          <w:p w:rsidR="00300326" w:rsidRPr="000E1689"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Vm</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-34,9503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2,996</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-13,8826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-4,68997</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-64,709</w:t>
            </w:r>
          </w:p>
        </w:tc>
      </w:tr>
      <w:tr w:rsidR="00300326" w:rsidRPr="002470FA" w:rsidTr="00E44A8B">
        <w:trPr>
          <w:trHeight w:val="300"/>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0E1689" w:rsidRDefault="00E44A8B" w:rsidP="00E44A8B">
            <w:pPr>
              <w:spacing w:after="0" w:line="240" w:lineRule="auto"/>
              <w:ind w:left="-113"/>
              <w:jc w:val="center"/>
              <w:rPr>
                <w:rFonts w:ascii="Times New Roman" w:eastAsia="Times New Roman" w:hAnsi="Times New Roman" w:cs="Times New Roman"/>
                <w:color w:val="000000"/>
                <w:sz w:val="18"/>
                <w:lang w:eastAsia="uk-UA"/>
              </w:rPr>
            </w:pPr>
            <w:proofErr w:type="spellStart"/>
            <w:r w:rsidRPr="000E1689">
              <w:rPr>
                <w:rFonts w:ascii="Times New Roman" w:eastAsia="Times New Roman" w:hAnsi="Times New Roman" w:cs="Times New Roman"/>
                <w:color w:val="000000"/>
                <w:sz w:val="18"/>
                <w:lang w:eastAsia="uk-UA"/>
              </w:rPr>
              <w:t>Н</w:t>
            </w:r>
            <w:r w:rsidR="00300326" w:rsidRPr="000E1689">
              <w:rPr>
                <w:rFonts w:ascii="Times New Roman" w:eastAsia="Times New Roman" w:hAnsi="Times New Roman" w:cs="Times New Roman"/>
                <w:color w:val="000000"/>
                <w:sz w:val="18"/>
                <w:lang w:eastAsia="uk-UA"/>
              </w:rPr>
              <w:t>афтопро-дукти</w:t>
            </w:r>
            <w:proofErr w:type="spellEnd"/>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Ks</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-0,0184</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-0,027</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0,0049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-0,00971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-0,009</w:t>
            </w:r>
          </w:p>
        </w:tc>
      </w:tr>
      <w:tr w:rsidR="00300326" w:rsidRPr="002470FA" w:rsidTr="00E44A8B">
        <w:trPr>
          <w:trHeight w:val="300"/>
        </w:trPr>
        <w:tc>
          <w:tcPr>
            <w:tcW w:w="1048" w:type="dxa"/>
            <w:vMerge/>
            <w:tcBorders>
              <w:left w:val="single" w:sz="4" w:space="0" w:color="auto"/>
              <w:bottom w:val="single" w:sz="4" w:space="0" w:color="auto"/>
              <w:right w:val="single" w:sz="4" w:space="0" w:color="auto"/>
            </w:tcBorders>
            <w:shd w:val="clear" w:color="auto" w:fill="auto"/>
            <w:noWrap/>
            <w:vAlign w:val="bottom"/>
            <w:hideMark/>
          </w:tcPr>
          <w:p w:rsidR="00300326" w:rsidRPr="000E1689"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Vm</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-0,0007</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0,0025</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0,00016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-0,003</w:t>
            </w:r>
          </w:p>
        </w:tc>
      </w:tr>
      <w:tr w:rsidR="00300326" w:rsidRPr="002470FA" w:rsidTr="00E44A8B">
        <w:trPr>
          <w:trHeight w:val="300"/>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0E1689" w:rsidRDefault="00300326" w:rsidP="00E44A8B">
            <w:pPr>
              <w:spacing w:after="0" w:line="240" w:lineRule="auto"/>
              <w:ind w:left="-113"/>
              <w:jc w:val="center"/>
              <w:rPr>
                <w:rFonts w:ascii="Times New Roman" w:eastAsia="Times New Roman" w:hAnsi="Times New Roman" w:cs="Times New Roman"/>
                <w:color w:val="000000"/>
                <w:sz w:val="18"/>
                <w:lang w:eastAsia="uk-UA"/>
              </w:rPr>
            </w:pPr>
            <w:r w:rsidRPr="000E1689">
              <w:rPr>
                <w:rFonts w:ascii="Times New Roman" w:eastAsia="Times New Roman" w:hAnsi="Times New Roman" w:cs="Times New Roman"/>
                <w:color w:val="000000"/>
                <w:sz w:val="18"/>
                <w:lang w:eastAsia="uk-UA"/>
              </w:rPr>
              <w:t xml:space="preserve">Азот </w:t>
            </w:r>
            <w:proofErr w:type="spellStart"/>
            <w:r w:rsidRPr="000E1689">
              <w:rPr>
                <w:rFonts w:ascii="Times New Roman" w:eastAsia="Times New Roman" w:hAnsi="Times New Roman" w:cs="Times New Roman"/>
                <w:color w:val="000000"/>
                <w:sz w:val="18"/>
                <w:lang w:eastAsia="uk-UA"/>
              </w:rPr>
              <w:t>нітритний</w:t>
            </w:r>
            <w:proofErr w:type="spellEnd"/>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Ks</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-0,1595</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-0,267</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-0,0506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-0,07341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-0,258</w:t>
            </w:r>
          </w:p>
        </w:tc>
      </w:tr>
      <w:tr w:rsidR="00300326" w:rsidRPr="002470FA" w:rsidTr="00E44A8B">
        <w:trPr>
          <w:trHeight w:val="300"/>
        </w:trPr>
        <w:tc>
          <w:tcPr>
            <w:tcW w:w="1048" w:type="dxa"/>
            <w:vMerge/>
            <w:tcBorders>
              <w:left w:val="single" w:sz="4" w:space="0" w:color="auto"/>
              <w:bottom w:val="single" w:sz="4" w:space="0" w:color="auto"/>
              <w:right w:val="single" w:sz="4" w:space="0" w:color="auto"/>
            </w:tcBorders>
            <w:shd w:val="clear" w:color="auto" w:fill="auto"/>
            <w:noWrap/>
            <w:vAlign w:val="bottom"/>
            <w:hideMark/>
          </w:tcPr>
          <w:p w:rsidR="00300326" w:rsidRPr="000E1689"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Vm</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0,0202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-0,013</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-0,0004</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-0,00053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0,036</w:t>
            </w:r>
          </w:p>
        </w:tc>
      </w:tr>
      <w:tr w:rsidR="00300326" w:rsidRPr="002470FA" w:rsidTr="00E44A8B">
        <w:trPr>
          <w:trHeight w:val="300"/>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0E1689" w:rsidRDefault="000E1689" w:rsidP="00E44A8B">
            <w:pPr>
              <w:spacing w:after="0" w:line="240" w:lineRule="auto"/>
              <w:ind w:left="-113"/>
              <w:jc w:val="center"/>
              <w:rPr>
                <w:rFonts w:ascii="Times New Roman" w:eastAsia="Times New Roman" w:hAnsi="Times New Roman" w:cs="Times New Roman"/>
                <w:color w:val="000000"/>
                <w:sz w:val="18"/>
                <w:lang w:eastAsia="uk-UA"/>
              </w:rPr>
            </w:pPr>
            <w:r w:rsidRPr="000E1689">
              <w:rPr>
                <w:rFonts w:ascii="Times New Roman" w:eastAsia="Times New Roman" w:hAnsi="Times New Roman" w:cs="Times New Roman"/>
                <w:color w:val="000000"/>
                <w:sz w:val="18"/>
                <w:lang w:eastAsia="uk-UA"/>
              </w:rPr>
              <w:t xml:space="preserve">Азот </w:t>
            </w:r>
            <w:proofErr w:type="spellStart"/>
            <w:r w:rsidRPr="000E1689">
              <w:rPr>
                <w:rFonts w:ascii="Times New Roman" w:eastAsia="Times New Roman" w:hAnsi="Times New Roman" w:cs="Times New Roman"/>
                <w:color w:val="000000"/>
                <w:sz w:val="18"/>
                <w:lang w:eastAsia="uk-UA"/>
              </w:rPr>
              <w:t>нітратн</w:t>
            </w:r>
            <w:proofErr w:type="spellEnd"/>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Ks</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1,2527</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-1,367</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3,2044</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-1,52492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-2,876</w:t>
            </w:r>
          </w:p>
        </w:tc>
      </w:tr>
      <w:tr w:rsidR="00300326" w:rsidRPr="002470FA" w:rsidTr="00E44A8B">
        <w:trPr>
          <w:trHeight w:val="300"/>
        </w:trPr>
        <w:tc>
          <w:tcPr>
            <w:tcW w:w="1048" w:type="dxa"/>
            <w:vMerge/>
            <w:tcBorders>
              <w:left w:val="single" w:sz="4" w:space="0" w:color="auto"/>
              <w:bottom w:val="single" w:sz="4" w:space="0" w:color="auto"/>
              <w:right w:val="single" w:sz="4" w:space="0" w:color="auto"/>
            </w:tcBorders>
            <w:shd w:val="clear" w:color="auto" w:fill="auto"/>
            <w:noWrap/>
            <w:vAlign w:val="bottom"/>
            <w:hideMark/>
          </w:tcPr>
          <w:p w:rsidR="00300326" w:rsidRPr="000E1689"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Vm</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-1,0622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-0,017</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-1,3931</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0,11332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0,385</w:t>
            </w:r>
          </w:p>
        </w:tc>
      </w:tr>
      <w:tr w:rsidR="00300326" w:rsidRPr="002470FA" w:rsidTr="00E44A8B">
        <w:trPr>
          <w:trHeight w:val="300"/>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0E1689" w:rsidRDefault="00E44A8B" w:rsidP="00E44A8B">
            <w:pPr>
              <w:spacing w:after="0" w:line="240" w:lineRule="auto"/>
              <w:ind w:left="-113"/>
              <w:jc w:val="center"/>
              <w:rPr>
                <w:rFonts w:ascii="Times New Roman" w:eastAsia="Times New Roman" w:hAnsi="Times New Roman" w:cs="Times New Roman"/>
                <w:color w:val="000000"/>
                <w:sz w:val="18"/>
                <w:lang w:eastAsia="uk-UA"/>
              </w:rPr>
            </w:pPr>
            <w:r w:rsidRPr="000E1689">
              <w:rPr>
                <w:rFonts w:ascii="Times New Roman" w:eastAsia="Times New Roman" w:hAnsi="Times New Roman" w:cs="Times New Roman"/>
                <w:color w:val="000000"/>
                <w:sz w:val="18"/>
                <w:lang w:eastAsia="uk-UA"/>
              </w:rPr>
              <w:t>А</w:t>
            </w:r>
            <w:r w:rsidR="00300326" w:rsidRPr="000E1689">
              <w:rPr>
                <w:rFonts w:ascii="Times New Roman" w:eastAsia="Times New Roman" w:hAnsi="Times New Roman" w:cs="Times New Roman"/>
                <w:color w:val="000000"/>
                <w:sz w:val="18"/>
                <w:lang w:eastAsia="uk-UA"/>
              </w:rPr>
              <w:t xml:space="preserve">зот </w:t>
            </w:r>
            <w:proofErr w:type="spellStart"/>
            <w:r w:rsidR="00300326" w:rsidRPr="000E1689">
              <w:rPr>
                <w:rFonts w:ascii="Times New Roman" w:eastAsia="Times New Roman" w:hAnsi="Times New Roman" w:cs="Times New Roman"/>
                <w:color w:val="000000"/>
                <w:sz w:val="18"/>
                <w:lang w:eastAsia="uk-UA"/>
              </w:rPr>
              <w:t>амонійн</w:t>
            </w:r>
            <w:proofErr w:type="spellEnd"/>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Ks</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-0,0892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-1,525</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-0,6738</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-0,54706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-0,771</w:t>
            </w:r>
          </w:p>
        </w:tc>
      </w:tr>
      <w:tr w:rsidR="00300326" w:rsidRPr="002470FA" w:rsidTr="00E44A8B">
        <w:trPr>
          <w:trHeight w:val="300"/>
        </w:trPr>
        <w:tc>
          <w:tcPr>
            <w:tcW w:w="1048" w:type="dxa"/>
            <w:vMerge/>
            <w:tcBorders>
              <w:left w:val="single" w:sz="4" w:space="0" w:color="auto"/>
              <w:bottom w:val="single" w:sz="4" w:space="0" w:color="auto"/>
              <w:right w:val="single" w:sz="4" w:space="0" w:color="auto"/>
            </w:tcBorders>
            <w:shd w:val="clear" w:color="auto" w:fill="auto"/>
            <w:noWrap/>
            <w:vAlign w:val="bottom"/>
            <w:hideMark/>
          </w:tcPr>
          <w:p w:rsidR="00300326" w:rsidRPr="00E44A8B" w:rsidRDefault="00300326" w:rsidP="00E44A8B">
            <w:pPr>
              <w:spacing w:after="0" w:line="240" w:lineRule="auto"/>
              <w:ind w:left="-113"/>
              <w:jc w:val="center"/>
              <w:rPr>
                <w:rFonts w:ascii="Times New Roman" w:eastAsia="Times New Roman" w:hAnsi="Times New Roman" w:cs="Times New Roman"/>
                <w:color w:val="000000"/>
                <w:sz w:val="18"/>
                <w:highlight w:val="yellow"/>
                <w:lang w:eastAsia="uk-U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Vm</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-0,3073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0,074</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0,0013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-0,00004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-0,013</w:t>
            </w:r>
          </w:p>
        </w:tc>
      </w:tr>
      <w:tr w:rsidR="00300326" w:rsidRPr="002470FA" w:rsidTr="00E44A8B">
        <w:trPr>
          <w:trHeight w:val="300"/>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E44A8B" w:rsidRDefault="00E44A8B" w:rsidP="00E44A8B">
            <w:pPr>
              <w:spacing w:after="0" w:line="240" w:lineRule="auto"/>
              <w:ind w:left="-113"/>
              <w:jc w:val="center"/>
              <w:rPr>
                <w:rFonts w:ascii="Times New Roman" w:eastAsia="Times New Roman" w:hAnsi="Times New Roman" w:cs="Times New Roman"/>
                <w:color w:val="000000"/>
                <w:sz w:val="18"/>
                <w:highlight w:val="yellow"/>
                <w:lang w:eastAsia="uk-UA"/>
              </w:rPr>
            </w:pPr>
            <w:r w:rsidRPr="00E44A8B">
              <w:rPr>
                <w:rFonts w:ascii="Times New Roman" w:eastAsia="Times New Roman" w:hAnsi="Times New Roman" w:cs="Times New Roman"/>
                <w:color w:val="000000"/>
                <w:sz w:val="18"/>
                <w:lang w:eastAsia="uk-UA"/>
              </w:rPr>
              <w:t>Ф</w:t>
            </w:r>
            <w:r w:rsidR="00300326" w:rsidRPr="00E44A8B">
              <w:rPr>
                <w:rFonts w:ascii="Times New Roman" w:eastAsia="Times New Roman" w:hAnsi="Times New Roman" w:cs="Times New Roman"/>
                <w:color w:val="000000"/>
                <w:sz w:val="18"/>
                <w:lang w:eastAsia="uk-UA"/>
              </w:rPr>
              <w:t>еноли</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Ks</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-0,00028</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0,003</w:t>
            </w:r>
          </w:p>
        </w:tc>
      </w:tr>
      <w:tr w:rsidR="00300326" w:rsidRPr="002470FA" w:rsidTr="00E44A8B">
        <w:trPr>
          <w:trHeight w:val="300"/>
        </w:trPr>
        <w:tc>
          <w:tcPr>
            <w:tcW w:w="1048" w:type="dxa"/>
            <w:vMerge/>
            <w:tcBorders>
              <w:left w:val="single" w:sz="4" w:space="0" w:color="auto"/>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2470FA">
              <w:rPr>
                <w:rFonts w:ascii="Times New Roman" w:eastAsia="Times New Roman" w:hAnsi="Times New Roman" w:cs="Times New Roman"/>
                <w:color w:val="000000"/>
                <w:sz w:val="18"/>
                <w:lang w:eastAsia="uk-UA"/>
              </w:rPr>
              <w:t>Vm</w:t>
            </w:r>
            <w:proofErr w:type="spellEnd"/>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-0,0001</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0,00028</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00326" w:rsidRPr="002470FA" w:rsidRDefault="00300326" w:rsidP="00E44A8B">
            <w:pPr>
              <w:spacing w:after="0" w:line="240" w:lineRule="auto"/>
              <w:jc w:val="center"/>
              <w:rPr>
                <w:rFonts w:ascii="Times New Roman" w:eastAsia="Times New Roman" w:hAnsi="Times New Roman" w:cs="Times New Roman"/>
                <w:color w:val="000000"/>
                <w:sz w:val="18"/>
                <w:lang w:eastAsia="uk-UA"/>
              </w:rPr>
            </w:pPr>
            <w:r w:rsidRPr="002470FA">
              <w:rPr>
                <w:rFonts w:ascii="Times New Roman" w:eastAsia="Times New Roman" w:hAnsi="Times New Roman" w:cs="Times New Roman"/>
                <w:color w:val="000000"/>
                <w:sz w:val="18"/>
                <w:lang w:eastAsia="uk-UA"/>
              </w:rPr>
              <w:t>0,001</w:t>
            </w:r>
          </w:p>
        </w:tc>
      </w:tr>
      <w:tr w:rsidR="00300326" w:rsidRPr="00AE1657" w:rsidTr="000E1689">
        <w:trPr>
          <w:trHeight w:val="140"/>
        </w:trPr>
        <w:tc>
          <w:tcPr>
            <w:tcW w:w="1048" w:type="dxa"/>
            <w:vMerge w:val="restart"/>
            <w:tcBorders>
              <w:top w:val="single" w:sz="4" w:space="0" w:color="auto"/>
              <w:left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r>
              <w:rPr>
                <w:rFonts w:ascii="Times New Roman" w:eastAsia="Times New Roman" w:hAnsi="Times New Roman" w:cs="Times New Roman"/>
                <w:color w:val="000000"/>
                <w:sz w:val="18"/>
                <w:lang w:eastAsia="uk-UA"/>
              </w:rPr>
              <w:t>С</w:t>
            </w:r>
            <w:r w:rsidRPr="00AE1657">
              <w:rPr>
                <w:rFonts w:ascii="Times New Roman" w:eastAsia="Times New Roman" w:hAnsi="Times New Roman" w:cs="Times New Roman"/>
                <w:color w:val="000000"/>
                <w:sz w:val="18"/>
                <w:lang w:eastAsia="uk-UA"/>
              </w:rPr>
              <w:t>убстрат</w:t>
            </w:r>
          </w:p>
        </w:tc>
        <w:tc>
          <w:tcPr>
            <w:tcW w:w="744" w:type="dxa"/>
            <w:vMerge w:val="restart"/>
            <w:tcBorders>
              <w:top w:val="single" w:sz="4" w:space="0" w:color="auto"/>
              <w:left w:val="nil"/>
              <w:right w:val="single" w:sz="4" w:space="0" w:color="auto"/>
            </w:tcBorders>
            <w:shd w:val="clear" w:color="auto" w:fill="auto"/>
            <w:noWrap/>
            <w:vAlign w:val="bottom"/>
            <w:hideMark/>
          </w:tcPr>
          <w:p w:rsidR="000E1689" w:rsidRDefault="000E1689" w:rsidP="000E1689">
            <w:pPr>
              <w:spacing w:after="0" w:line="240" w:lineRule="auto"/>
              <w:jc w:val="center"/>
              <w:rPr>
                <w:rFonts w:ascii="Times New Roman" w:eastAsia="Times New Roman" w:hAnsi="Times New Roman" w:cs="Times New Roman"/>
                <w:color w:val="000000"/>
                <w:sz w:val="18"/>
                <w:lang w:val="ru-RU" w:eastAsia="uk-UA"/>
              </w:rPr>
            </w:pPr>
            <w:proofErr w:type="spellStart"/>
            <w:r>
              <w:rPr>
                <w:rFonts w:ascii="Times New Roman" w:eastAsia="Times New Roman" w:hAnsi="Times New Roman" w:cs="Times New Roman"/>
                <w:color w:val="000000"/>
                <w:sz w:val="18"/>
                <w:lang w:val="ru-RU" w:eastAsia="uk-UA"/>
              </w:rPr>
              <w:t>Коефі</w:t>
            </w:r>
            <w:proofErr w:type="spellEnd"/>
            <w:r>
              <w:rPr>
                <w:rFonts w:ascii="Times New Roman" w:eastAsia="Times New Roman" w:hAnsi="Times New Roman" w:cs="Times New Roman"/>
                <w:color w:val="000000"/>
                <w:sz w:val="18"/>
                <w:lang w:val="ru-RU" w:eastAsia="uk-UA"/>
              </w:rPr>
              <w:t>-</w:t>
            </w:r>
          </w:p>
          <w:p w:rsidR="00300326" w:rsidRPr="00E44A8B" w:rsidRDefault="000E1689" w:rsidP="000E1689">
            <w:pPr>
              <w:spacing w:after="0" w:line="240" w:lineRule="auto"/>
              <w:rPr>
                <w:rFonts w:ascii="Times New Roman" w:eastAsia="Times New Roman" w:hAnsi="Times New Roman" w:cs="Times New Roman"/>
                <w:color w:val="000000"/>
                <w:sz w:val="18"/>
                <w:lang w:eastAsia="uk-UA"/>
              </w:rPr>
            </w:pPr>
            <w:proofErr w:type="spellStart"/>
            <w:r>
              <w:rPr>
                <w:rFonts w:ascii="Times New Roman" w:eastAsia="Times New Roman" w:hAnsi="Times New Roman" w:cs="Times New Roman"/>
                <w:color w:val="000000"/>
                <w:sz w:val="18"/>
                <w:lang w:val="ru-RU" w:eastAsia="uk-UA"/>
              </w:rPr>
              <w:t>цієнт</w:t>
            </w:r>
            <w:proofErr w:type="spellEnd"/>
          </w:p>
        </w:tc>
        <w:tc>
          <w:tcPr>
            <w:tcW w:w="4582" w:type="dxa"/>
            <w:gridSpan w:val="5"/>
            <w:tcBorders>
              <w:top w:val="single" w:sz="4" w:space="0" w:color="auto"/>
              <w:left w:val="nil"/>
              <w:bottom w:val="single" w:sz="4" w:space="0" w:color="auto"/>
              <w:right w:val="single" w:sz="4" w:space="0" w:color="auto"/>
            </w:tcBorders>
            <w:shd w:val="clear" w:color="auto" w:fill="auto"/>
            <w:noWrap/>
            <w:vAlign w:val="bottom"/>
          </w:tcPr>
          <w:p w:rsidR="00300326" w:rsidRPr="00E44A8B" w:rsidRDefault="00300326" w:rsidP="003A2E5D">
            <w:pPr>
              <w:spacing w:after="0" w:line="240" w:lineRule="auto"/>
              <w:jc w:val="center"/>
              <w:rPr>
                <w:rFonts w:ascii="Times New Roman" w:eastAsia="Times New Roman" w:hAnsi="Times New Roman" w:cs="Times New Roman"/>
                <w:color w:val="000000"/>
                <w:sz w:val="18"/>
                <w:lang w:eastAsia="uk-UA"/>
              </w:rPr>
            </w:pPr>
            <w:r w:rsidRPr="00E44A8B">
              <w:rPr>
                <w:rFonts w:ascii="Times New Roman" w:eastAsia="Times New Roman" w:hAnsi="Times New Roman" w:cs="Times New Roman"/>
                <w:color w:val="000000"/>
                <w:sz w:val="18"/>
                <w:lang w:eastAsia="uk-UA"/>
              </w:rPr>
              <w:t>Досліджувані роки</w:t>
            </w:r>
          </w:p>
        </w:tc>
      </w:tr>
      <w:tr w:rsidR="00300326" w:rsidRPr="00AE1657" w:rsidTr="000E1689">
        <w:trPr>
          <w:trHeight w:val="213"/>
        </w:trPr>
        <w:tc>
          <w:tcPr>
            <w:tcW w:w="1048" w:type="dxa"/>
            <w:vMerge/>
            <w:tcBorders>
              <w:left w:val="single" w:sz="4" w:space="0" w:color="auto"/>
              <w:bottom w:val="single" w:sz="4" w:space="0" w:color="auto"/>
              <w:right w:val="single" w:sz="4" w:space="0" w:color="auto"/>
            </w:tcBorders>
            <w:shd w:val="clear" w:color="auto" w:fill="auto"/>
            <w:noWrap/>
            <w:vAlign w:val="bottom"/>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vMerge/>
            <w:tcBorders>
              <w:left w:val="nil"/>
              <w:bottom w:val="single" w:sz="4" w:space="0" w:color="auto"/>
              <w:right w:val="single" w:sz="4" w:space="0" w:color="auto"/>
            </w:tcBorders>
            <w:shd w:val="clear" w:color="auto" w:fill="auto"/>
            <w:noWrap/>
            <w:vAlign w:val="bottom"/>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2011</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2012</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2013</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2014</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2015</w:t>
            </w:r>
          </w:p>
        </w:tc>
      </w:tr>
      <w:tr w:rsidR="00300326" w:rsidRPr="00AE1657" w:rsidTr="00E44A8B">
        <w:trPr>
          <w:trHeight w:val="300"/>
        </w:trPr>
        <w:tc>
          <w:tcPr>
            <w:tcW w:w="10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ХСК</w:t>
            </w: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Ks</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65,99713</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-16,5684</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-173,689</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-13,5356</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19,07789</w:t>
            </w:r>
          </w:p>
        </w:tc>
      </w:tr>
      <w:tr w:rsidR="00300326" w:rsidRPr="00AE1657" w:rsidTr="00E44A8B">
        <w:trPr>
          <w:trHeight w:val="300"/>
        </w:trPr>
        <w:tc>
          <w:tcPr>
            <w:tcW w:w="1048" w:type="dxa"/>
            <w:vMerge/>
            <w:tcBorders>
              <w:top w:val="nil"/>
              <w:left w:val="single" w:sz="4" w:space="0" w:color="auto"/>
              <w:bottom w:val="single" w:sz="4" w:space="0" w:color="auto"/>
              <w:right w:val="single" w:sz="4" w:space="0" w:color="auto"/>
            </w:tcBorders>
            <w:vAlign w:val="center"/>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Vm</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-25,3454</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0,563498</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17,981</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0,403467</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-7,92375</w:t>
            </w:r>
          </w:p>
        </w:tc>
      </w:tr>
      <w:tr w:rsidR="00300326" w:rsidRPr="00AE1657" w:rsidTr="00E44A8B">
        <w:trPr>
          <w:trHeight w:val="300"/>
        </w:trPr>
        <w:tc>
          <w:tcPr>
            <w:tcW w:w="10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00326" w:rsidRPr="00AE1657" w:rsidRDefault="00E44A8B" w:rsidP="00E44A8B">
            <w:pPr>
              <w:spacing w:after="0" w:line="240" w:lineRule="auto"/>
              <w:ind w:left="-113"/>
              <w:jc w:val="center"/>
              <w:rPr>
                <w:rFonts w:ascii="Times New Roman" w:eastAsia="Times New Roman" w:hAnsi="Times New Roman" w:cs="Times New Roman"/>
                <w:color w:val="000000"/>
                <w:sz w:val="18"/>
                <w:lang w:eastAsia="uk-UA"/>
              </w:rPr>
            </w:pPr>
            <w:proofErr w:type="spellStart"/>
            <w:r>
              <w:rPr>
                <w:rFonts w:ascii="Times New Roman" w:eastAsia="Times New Roman" w:hAnsi="Times New Roman" w:cs="Times New Roman"/>
                <w:color w:val="000000"/>
                <w:sz w:val="18"/>
                <w:lang w:eastAsia="uk-UA"/>
              </w:rPr>
              <w:t>Н</w:t>
            </w:r>
            <w:r w:rsidR="00300326" w:rsidRPr="00AE1657">
              <w:rPr>
                <w:rFonts w:ascii="Times New Roman" w:eastAsia="Times New Roman" w:hAnsi="Times New Roman" w:cs="Times New Roman"/>
                <w:color w:val="000000"/>
                <w:sz w:val="18"/>
                <w:lang w:eastAsia="uk-UA"/>
              </w:rPr>
              <w:t>афтопро-дукти</w:t>
            </w:r>
            <w:proofErr w:type="spellEnd"/>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Ks</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-0,00918</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-0,04122</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-0,03926</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-0,03512</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-0,02501</w:t>
            </w:r>
          </w:p>
        </w:tc>
      </w:tr>
      <w:tr w:rsidR="00300326" w:rsidRPr="00AE1657" w:rsidTr="00E44A8B">
        <w:trPr>
          <w:trHeight w:val="300"/>
        </w:trPr>
        <w:tc>
          <w:tcPr>
            <w:tcW w:w="1048" w:type="dxa"/>
            <w:vMerge/>
            <w:tcBorders>
              <w:top w:val="nil"/>
              <w:left w:val="single" w:sz="4" w:space="0" w:color="auto"/>
              <w:bottom w:val="single" w:sz="4" w:space="0" w:color="auto"/>
              <w:right w:val="single" w:sz="4" w:space="0" w:color="auto"/>
            </w:tcBorders>
            <w:vAlign w:val="center"/>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Vm</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-0,00312</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-0,00034</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-0,00033</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-0,00029</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-0,00027</w:t>
            </w:r>
          </w:p>
        </w:tc>
      </w:tr>
      <w:tr w:rsidR="00300326" w:rsidRPr="00AE1657" w:rsidTr="00E44A8B">
        <w:trPr>
          <w:trHeight w:val="300"/>
        </w:trPr>
        <w:tc>
          <w:tcPr>
            <w:tcW w:w="10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 xml:space="preserve">Азот </w:t>
            </w:r>
            <w:proofErr w:type="spellStart"/>
            <w:r w:rsidRPr="00AE1657">
              <w:rPr>
                <w:rFonts w:ascii="Times New Roman" w:eastAsia="Times New Roman" w:hAnsi="Times New Roman" w:cs="Times New Roman"/>
                <w:color w:val="000000"/>
                <w:sz w:val="18"/>
                <w:lang w:eastAsia="uk-UA"/>
              </w:rPr>
              <w:t>нітритний</w:t>
            </w:r>
            <w:proofErr w:type="spellEnd"/>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Ks</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-0,07294</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-0,21507</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-0,25119</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-0,27103</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-0,13683</w:t>
            </w:r>
          </w:p>
        </w:tc>
      </w:tr>
      <w:tr w:rsidR="00300326" w:rsidRPr="00AE1657" w:rsidTr="00E44A8B">
        <w:trPr>
          <w:trHeight w:val="300"/>
        </w:trPr>
        <w:tc>
          <w:tcPr>
            <w:tcW w:w="1048" w:type="dxa"/>
            <w:vMerge/>
            <w:tcBorders>
              <w:top w:val="nil"/>
              <w:left w:val="single" w:sz="4" w:space="0" w:color="auto"/>
              <w:bottom w:val="single" w:sz="4" w:space="0" w:color="auto"/>
              <w:right w:val="single" w:sz="4" w:space="0" w:color="auto"/>
            </w:tcBorders>
            <w:vAlign w:val="center"/>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Vm</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0,000584</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0,0145</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0,022401</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0,022322</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0,002444</w:t>
            </w:r>
          </w:p>
        </w:tc>
      </w:tr>
      <w:tr w:rsidR="00300326" w:rsidRPr="00AE1657" w:rsidTr="00E44A8B">
        <w:trPr>
          <w:trHeight w:val="300"/>
        </w:trPr>
        <w:tc>
          <w:tcPr>
            <w:tcW w:w="10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00326" w:rsidRPr="00AE1657" w:rsidRDefault="000E1689" w:rsidP="00E44A8B">
            <w:pPr>
              <w:spacing w:after="0" w:line="240" w:lineRule="auto"/>
              <w:ind w:left="-113"/>
              <w:jc w:val="center"/>
              <w:rPr>
                <w:rFonts w:ascii="Times New Roman" w:eastAsia="Times New Roman" w:hAnsi="Times New Roman" w:cs="Times New Roman"/>
                <w:color w:val="000000"/>
                <w:sz w:val="18"/>
                <w:lang w:eastAsia="uk-UA"/>
              </w:rPr>
            </w:pPr>
            <w:r>
              <w:rPr>
                <w:rFonts w:ascii="Times New Roman" w:eastAsia="Times New Roman" w:hAnsi="Times New Roman" w:cs="Times New Roman"/>
                <w:color w:val="000000"/>
                <w:sz w:val="18"/>
                <w:lang w:eastAsia="uk-UA"/>
              </w:rPr>
              <w:t xml:space="preserve">Азот </w:t>
            </w:r>
            <w:proofErr w:type="spellStart"/>
            <w:r>
              <w:rPr>
                <w:rFonts w:ascii="Times New Roman" w:eastAsia="Times New Roman" w:hAnsi="Times New Roman" w:cs="Times New Roman"/>
                <w:color w:val="000000"/>
                <w:sz w:val="18"/>
                <w:lang w:eastAsia="uk-UA"/>
              </w:rPr>
              <w:t>нітратн</w:t>
            </w:r>
            <w:proofErr w:type="spellEnd"/>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Ks</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-1,71916</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-2,29226</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-0,59094</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-1,44026</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-2,23614</w:t>
            </w:r>
          </w:p>
        </w:tc>
      </w:tr>
      <w:tr w:rsidR="00300326" w:rsidRPr="00AE1657" w:rsidTr="00E44A8B">
        <w:trPr>
          <w:trHeight w:val="300"/>
        </w:trPr>
        <w:tc>
          <w:tcPr>
            <w:tcW w:w="1048" w:type="dxa"/>
            <w:vMerge/>
            <w:tcBorders>
              <w:top w:val="nil"/>
              <w:left w:val="single" w:sz="4" w:space="0" w:color="auto"/>
              <w:bottom w:val="single" w:sz="4" w:space="0" w:color="auto"/>
              <w:right w:val="single" w:sz="4" w:space="0" w:color="auto"/>
            </w:tcBorders>
            <w:vAlign w:val="center"/>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Vm</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0,058916</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0,272348</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-0,26731</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-0,04791</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0,224164</w:t>
            </w:r>
          </w:p>
        </w:tc>
      </w:tr>
      <w:tr w:rsidR="00300326" w:rsidRPr="00AE1657" w:rsidTr="00E44A8B">
        <w:trPr>
          <w:trHeight w:val="300"/>
        </w:trPr>
        <w:tc>
          <w:tcPr>
            <w:tcW w:w="10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00326" w:rsidRPr="00AE1657" w:rsidRDefault="000E1689" w:rsidP="00E44A8B">
            <w:pPr>
              <w:spacing w:after="0" w:line="240" w:lineRule="auto"/>
              <w:ind w:left="-113"/>
              <w:jc w:val="center"/>
              <w:rPr>
                <w:rFonts w:ascii="Times New Roman" w:eastAsia="Times New Roman" w:hAnsi="Times New Roman" w:cs="Times New Roman"/>
                <w:color w:val="000000"/>
                <w:sz w:val="18"/>
                <w:lang w:eastAsia="uk-UA"/>
              </w:rPr>
            </w:pPr>
            <w:r>
              <w:rPr>
                <w:rFonts w:ascii="Times New Roman" w:eastAsia="Times New Roman" w:hAnsi="Times New Roman" w:cs="Times New Roman"/>
                <w:color w:val="000000"/>
                <w:sz w:val="18"/>
                <w:lang w:eastAsia="uk-UA"/>
              </w:rPr>
              <w:t xml:space="preserve">Азот </w:t>
            </w:r>
            <w:proofErr w:type="spellStart"/>
            <w:r>
              <w:rPr>
                <w:rFonts w:ascii="Times New Roman" w:eastAsia="Times New Roman" w:hAnsi="Times New Roman" w:cs="Times New Roman"/>
                <w:color w:val="000000"/>
                <w:sz w:val="18"/>
                <w:lang w:eastAsia="uk-UA"/>
              </w:rPr>
              <w:t>амонійн</w:t>
            </w:r>
            <w:proofErr w:type="spellEnd"/>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Ks</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0,632366</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-1,05803</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-1,23052</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-0,5643</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-0,68722</w:t>
            </w:r>
          </w:p>
        </w:tc>
      </w:tr>
      <w:tr w:rsidR="00300326" w:rsidRPr="00AE1657" w:rsidTr="00E44A8B">
        <w:trPr>
          <w:trHeight w:val="300"/>
        </w:trPr>
        <w:tc>
          <w:tcPr>
            <w:tcW w:w="1048" w:type="dxa"/>
            <w:vMerge/>
            <w:tcBorders>
              <w:top w:val="nil"/>
              <w:left w:val="single" w:sz="4" w:space="0" w:color="auto"/>
              <w:bottom w:val="single" w:sz="4" w:space="0" w:color="auto"/>
              <w:right w:val="single" w:sz="4" w:space="0" w:color="auto"/>
            </w:tcBorders>
            <w:vAlign w:val="center"/>
            <w:hideMark/>
          </w:tcPr>
          <w:p w:rsidR="00300326" w:rsidRPr="00AE1657" w:rsidRDefault="00300326" w:rsidP="00E44A8B">
            <w:pPr>
              <w:spacing w:after="0" w:line="240" w:lineRule="auto"/>
              <w:ind w:left="-113"/>
              <w:jc w:val="center"/>
              <w:rPr>
                <w:rFonts w:ascii="Times New Roman" w:eastAsia="Times New Roman" w:hAnsi="Times New Roman" w:cs="Times New Roman"/>
                <w:color w:val="000000"/>
                <w:sz w:val="18"/>
                <w:lang w:eastAsia="uk-UA"/>
              </w:rPr>
            </w:pP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Vm</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-0,1148</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0,005666</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-0,0242</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-0,00032</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-0,00025</w:t>
            </w:r>
          </w:p>
        </w:tc>
      </w:tr>
      <w:tr w:rsidR="00300326" w:rsidRPr="00AE1657" w:rsidTr="00E44A8B">
        <w:trPr>
          <w:trHeight w:val="300"/>
        </w:trPr>
        <w:tc>
          <w:tcPr>
            <w:tcW w:w="10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00326" w:rsidRPr="00AE1657" w:rsidRDefault="00E44A8B" w:rsidP="00E44A8B">
            <w:pPr>
              <w:spacing w:after="0" w:line="240" w:lineRule="auto"/>
              <w:ind w:left="-113"/>
              <w:jc w:val="center"/>
              <w:rPr>
                <w:rFonts w:ascii="Times New Roman" w:eastAsia="Times New Roman" w:hAnsi="Times New Roman" w:cs="Times New Roman"/>
                <w:color w:val="000000"/>
                <w:sz w:val="18"/>
                <w:lang w:eastAsia="uk-UA"/>
              </w:rPr>
            </w:pPr>
            <w:r>
              <w:rPr>
                <w:rFonts w:ascii="Times New Roman" w:eastAsia="Times New Roman" w:hAnsi="Times New Roman" w:cs="Times New Roman"/>
                <w:color w:val="000000"/>
                <w:sz w:val="18"/>
                <w:lang w:eastAsia="uk-UA"/>
              </w:rPr>
              <w:t>Ф</w:t>
            </w:r>
            <w:r w:rsidR="000E1689">
              <w:rPr>
                <w:rFonts w:ascii="Times New Roman" w:eastAsia="Times New Roman" w:hAnsi="Times New Roman" w:cs="Times New Roman"/>
                <w:color w:val="000000"/>
                <w:sz w:val="18"/>
                <w:lang w:eastAsia="uk-UA"/>
              </w:rPr>
              <w:t>еноли</w:t>
            </w: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Ks</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0,000151</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-0,00016</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-0,00099</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-0,00099</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-0,00307</w:t>
            </w:r>
          </w:p>
        </w:tc>
      </w:tr>
      <w:tr w:rsidR="00300326" w:rsidRPr="00AE1657" w:rsidTr="00E44A8B">
        <w:trPr>
          <w:trHeight w:val="300"/>
        </w:trPr>
        <w:tc>
          <w:tcPr>
            <w:tcW w:w="1048" w:type="dxa"/>
            <w:vMerge/>
            <w:tcBorders>
              <w:top w:val="nil"/>
              <w:left w:val="single" w:sz="4" w:space="0" w:color="auto"/>
              <w:bottom w:val="single" w:sz="4" w:space="0" w:color="auto"/>
              <w:right w:val="single" w:sz="4" w:space="0" w:color="auto"/>
            </w:tcBorders>
            <w:vAlign w:val="center"/>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
        </w:tc>
        <w:tc>
          <w:tcPr>
            <w:tcW w:w="744"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3A2E5D">
            <w:pPr>
              <w:spacing w:after="0" w:line="240" w:lineRule="auto"/>
              <w:rPr>
                <w:rFonts w:ascii="Times New Roman" w:eastAsia="Times New Roman" w:hAnsi="Times New Roman" w:cs="Times New Roman"/>
                <w:color w:val="000000"/>
                <w:sz w:val="18"/>
                <w:lang w:eastAsia="uk-UA"/>
              </w:rPr>
            </w:pPr>
            <w:proofErr w:type="spellStart"/>
            <w:r w:rsidRPr="00AE1657">
              <w:rPr>
                <w:rFonts w:ascii="Times New Roman" w:eastAsia="Times New Roman" w:hAnsi="Times New Roman" w:cs="Times New Roman"/>
                <w:color w:val="000000"/>
                <w:sz w:val="18"/>
                <w:lang w:eastAsia="uk-UA"/>
              </w:rPr>
              <w:t>Vm</w:t>
            </w:r>
            <w:proofErr w:type="spellEnd"/>
          </w:p>
        </w:tc>
        <w:tc>
          <w:tcPr>
            <w:tcW w:w="1038"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0,000282</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0,000118</w:t>
            </w:r>
          </w:p>
        </w:tc>
        <w:tc>
          <w:tcPr>
            <w:tcW w:w="952"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w:t>
            </w:r>
          </w:p>
        </w:tc>
        <w:tc>
          <w:tcPr>
            <w:tcW w:w="891"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0</w:t>
            </w:r>
          </w:p>
        </w:tc>
        <w:tc>
          <w:tcPr>
            <w:tcW w:w="810" w:type="dxa"/>
            <w:tcBorders>
              <w:top w:val="nil"/>
              <w:left w:val="nil"/>
              <w:bottom w:val="single" w:sz="4" w:space="0" w:color="auto"/>
              <w:right w:val="single" w:sz="4" w:space="0" w:color="auto"/>
            </w:tcBorders>
            <w:shd w:val="clear" w:color="auto" w:fill="auto"/>
            <w:noWrap/>
            <w:vAlign w:val="bottom"/>
            <w:hideMark/>
          </w:tcPr>
          <w:p w:rsidR="00300326" w:rsidRPr="00AE1657" w:rsidRDefault="00300326" w:rsidP="00E44A8B">
            <w:pPr>
              <w:spacing w:after="0" w:line="240" w:lineRule="auto"/>
              <w:jc w:val="center"/>
              <w:rPr>
                <w:rFonts w:ascii="Times New Roman" w:eastAsia="Times New Roman" w:hAnsi="Times New Roman" w:cs="Times New Roman"/>
                <w:color w:val="000000"/>
                <w:sz w:val="18"/>
                <w:lang w:eastAsia="uk-UA"/>
              </w:rPr>
            </w:pPr>
            <w:r w:rsidRPr="00AE1657">
              <w:rPr>
                <w:rFonts w:ascii="Times New Roman" w:eastAsia="Times New Roman" w:hAnsi="Times New Roman" w:cs="Times New Roman"/>
                <w:color w:val="000000"/>
                <w:sz w:val="18"/>
                <w:lang w:eastAsia="uk-UA"/>
              </w:rPr>
              <w:t>-9,6E-05</w:t>
            </w:r>
          </w:p>
        </w:tc>
      </w:tr>
    </w:tbl>
    <w:p w:rsidR="00300326" w:rsidRDefault="00300326" w:rsidP="00300326">
      <w:pPr>
        <w:autoSpaceDE w:val="0"/>
        <w:autoSpaceDN w:val="0"/>
        <w:adjustRightInd w:val="0"/>
        <w:spacing w:after="0" w:line="240" w:lineRule="auto"/>
        <w:rPr>
          <w:rFonts w:ascii="Times New Roman" w:eastAsia="ArialMT" w:hAnsi="Times New Roman" w:cs="Times New Roman"/>
          <w:b/>
        </w:rPr>
      </w:pPr>
    </w:p>
    <w:p w:rsidR="00300326" w:rsidRDefault="000E1689" w:rsidP="00E44A8B">
      <w:pPr>
        <w:autoSpaceDE w:val="0"/>
        <w:autoSpaceDN w:val="0"/>
        <w:adjustRightInd w:val="0"/>
        <w:spacing w:after="0" w:line="240" w:lineRule="auto"/>
        <w:ind w:firstLine="284"/>
        <w:jc w:val="both"/>
        <w:rPr>
          <w:rFonts w:ascii="Times New Roman" w:eastAsia="ArialMT" w:hAnsi="Times New Roman" w:cs="Times New Roman"/>
        </w:rPr>
      </w:pPr>
      <w:r>
        <w:rPr>
          <w:rFonts w:ascii="Times New Roman" w:eastAsia="ArialMT" w:hAnsi="Times New Roman" w:cs="Times New Roman"/>
        </w:rPr>
        <w:t>Обчислення</w:t>
      </w:r>
      <w:r w:rsidR="00300326" w:rsidRPr="00AE1657">
        <w:rPr>
          <w:rFonts w:ascii="Times New Roman" w:eastAsia="ArialMT" w:hAnsi="Times New Roman" w:cs="Times New Roman"/>
        </w:rPr>
        <w:t xml:space="preserve"> коефіцієнтів</w:t>
      </w:r>
      <w:r>
        <w:rPr>
          <w:rFonts w:ascii="Times New Roman" w:eastAsia="ArialMT" w:hAnsi="Times New Roman" w:cs="Times New Roman"/>
        </w:rPr>
        <w:t xml:space="preserve">, які необхідно розрахувати </w:t>
      </w:r>
      <w:r w:rsidR="00300326" w:rsidRPr="00AE1657">
        <w:rPr>
          <w:rFonts w:ascii="Times New Roman" w:eastAsia="ArialMT" w:hAnsi="Times New Roman" w:cs="Times New Roman"/>
        </w:rPr>
        <w:t xml:space="preserve"> проводилися </w:t>
      </w:r>
      <w:r w:rsidR="00E44A8B">
        <w:rPr>
          <w:rFonts w:ascii="Times New Roman" w:eastAsia="ArialMT" w:hAnsi="Times New Roman" w:cs="Times New Roman"/>
        </w:rPr>
        <w:t>за</w:t>
      </w:r>
      <w:r w:rsidR="00300326" w:rsidRPr="00AE1657">
        <w:rPr>
          <w:rFonts w:ascii="Times New Roman" w:eastAsia="ArialMT" w:hAnsi="Times New Roman" w:cs="Times New Roman"/>
        </w:rPr>
        <w:t xml:space="preserve"> формула</w:t>
      </w:r>
      <w:r w:rsidR="00E44A8B">
        <w:rPr>
          <w:rFonts w:ascii="Times New Roman" w:eastAsia="ArialMT" w:hAnsi="Times New Roman" w:cs="Times New Roman"/>
        </w:rPr>
        <w:t>ми</w:t>
      </w:r>
      <w:r w:rsidR="00300326" w:rsidRPr="00AE1657">
        <w:rPr>
          <w:rFonts w:ascii="Times New Roman" w:eastAsia="ArialMT" w:hAnsi="Times New Roman" w:cs="Times New Roman"/>
        </w:rPr>
        <w:t xml:space="preserve"> (3), (4),</w:t>
      </w:r>
      <w:r w:rsidR="00300326">
        <w:rPr>
          <w:rFonts w:ascii="Times New Roman" w:eastAsia="ArialMT" w:hAnsi="Times New Roman" w:cs="Times New Roman"/>
        </w:rPr>
        <w:t xml:space="preserve"> </w:t>
      </w:r>
      <w:r w:rsidR="00300326" w:rsidRPr="00AE1657">
        <w:rPr>
          <w:rFonts w:ascii="Times New Roman" w:eastAsia="ArialMT" w:hAnsi="Times New Roman" w:cs="Times New Roman"/>
        </w:rPr>
        <w:t xml:space="preserve">що забезпечило проходження кожною кривою </w:t>
      </w:r>
      <w:r w:rsidR="00300326" w:rsidRPr="00AE1657">
        <w:rPr>
          <w:rFonts w:ascii="Times New Roman" w:eastAsia="ArialMT" w:hAnsi="Times New Roman" w:cs="Times New Roman"/>
          <w:i/>
          <w:iCs/>
        </w:rPr>
        <w:t>S</w:t>
      </w:r>
      <w:r w:rsidR="00300326" w:rsidRPr="00AE1657">
        <w:rPr>
          <w:rFonts w:ascii="Times New Roman" w:eastAsia="ArialMT" w:hAnsi="Times New Roman" w:cs="Times New Roman"/>
        </w:rPr>
        <w:t>(</w:t>
      </w:r>
      <w:r w:rsidR="00300326" w:rsidRPr="00AE1657">
        <w:rPr>
          <w:rFonts w:ascii="Times New Roman" w:eastAsia="ArialMT" w:hAnsi="Times New Roman" w:cs="Times New Roman"/>
          <w:i/>
          <w:iCs/>
        </w:rPr>
        <w:t>t</w:t>
      </w:r>
      <w:r w:rsidR="00300326" w:rsidRPr="00AE1657">
        <w:rPr>
          <w:rFonts w:ascii="Times New Roman" w:eastAsia="ArialMT" w:hAnsi="Times New Roman" w:cs="Times New Roman"/>
        </w:rPr>
        <w:t>) через три базові для неї</w:t>
      </w:r>
      <w:r w:rsidR="00300326">
        <w:rPr>
          <w:rFonts w:ascii="Times New Roman" w:eastAsia="ArialMT" w:hAnsi="Times New Roman" w:cs="Times New Roman"/>
        </w:rPr>
        <w:t xml:space="preserve"> </w:t>
      </w:r>
      <w:r w:rsidR="00300326" w:rsidRPr="00AE1657">
        <w:rPr>
          <w:rFonts w:ascii="Times New Roman" w:eastAsia="ArialMT" w:hAnsi="Times New Roman" w:cs="Times New Roman"/>
        </w:rPr>
        <w:t>експериментальні точки (</w:t>
      </w:r>
      <w:r w:rsidR="00300326" w:rsidRPr="00AE1657">
        <w:rPr>
          <w:rFonts w:ascii="Times New Roman" w:eastAsia="ArialMT" w:hAnsi="Times New Roman" w:cs="Times New Roman"/>
          <w:i/>
          <w:iCs/>
        </w:rPr>
        <w:t>S</w:t>
      </w:r>
      <w:r w:rsidR="00300326" w:rsidRPr="00AE1657">
        <w:rPr>
          <w:rFonts w:ascii="Times New Roman" w:eastAsia="ArialMT" w:hAnsi="Times New Roman" w:cs="Times New Roman"/>
          <w:vertAlign w:val="superscript"/>
        </w:rPr>
        <w:t>0</w:t>
      </w:r>
      <w:r w:rsidR="00300326" w:rsidRPr="00AE1657">
        <w:rPr>
          <w:rFonts w:ascii="Times New Roman" w:eastAsia="ArialMT" w:hAnsi="Times New Roman" w:cs="Times New Roman"/>
        </w:rPr>
        <w:t>, 0), (S</w:t>
      </w:r>
      <w:r w:rsidR="00300326" w:rsidRPr="00AE1657">
        <w:rPr>
          <w:rFonts w:ascii="Times New Roman" w:eastAsia="ArialMT" w:hAnsi="Times New Roman" w:cs="Times New Roman"/>
          <w:vertAlign w:val="subscript"/>
        </w:rPr>
        <w:t>1</w:t>
      </w:r>
      <w:r w:rsidR="00300326" w:rsidRPr="00AE1657">
        <w:rPr>
          <w:rFonts w:ascii="Times New Roman" w:eastAsia="ArialMT" w:hAnsi="Times New Roman" w:cs="Times New Roman"/>
        </w:rPr>
        <w:t>,</w:t>
      </w:r>
      <w:r w:rsidR="00300326" w:rsidRPr="00AE1657">
        <w:rPr>
          <w:rFonts w:ascii="Times New Roman" w:eastAsia="ArialMT" w:hAnsi="Times New Roman" w:cs="Times New Roman"/>
          <w:i/>
          <w:iCs/>
        </w:rPr>
        <w:t>t</w:t>
      </w:r>
      <w:r w:rsidR="00300326" w:rsidRPr="00AE1657">
        <w:rPr>
          <w:rFonts w:ascii="Times New Roman" w:eastAsia="ArialMT" w:hAnsi="Times New Roman" w:cs="Times New Roman"/>
          <w:vertAlign w:val="subscript"/>
        </w:rPr>
        <w:t>1</w:t>
      </w:r>
      <w:r w:rsidR="00300326" w:rsidRPr="00AE1657">
        <w:rPr>
          <w:rFonts w:ascii="Times New Roman" w:eastAsia="ArialMT" w:hAnsi="Times New Roman" w:cs="Times New Roman"/>
        </w:rPr>
        <w:t>), (</w:t>
      </w:r>
      <w:r w:rsidR="00300326" w:rsidRPr="00AE1657">
        <w:rPr>
          <w:rFonts w:ascii="Times New Roman" w:eastAsia="ArialMT" w:hAnsi="Times New Roman" w:cs="Times New Roman"/>
          <w:i/>
          <w:iCs/>
        </w:rPr>
        <w:t>S</w:t>
      </w:r>
      <w:r w:rsidR="00300326" w:rsidRPr="00AE1657">
        <w:rPr>
          <w:rFonts w:ascii="Times New Roman" w:eastAsia="ArialMT" w:hAnsi="Times New Roman" w:cs="Times New Roman"/>
          <w:vertAlign w:val="subscript"/>
        </w:rPr>
        <w:t>2</w:t>
      </w:r>
      <w:r w:rsidR="00300326" w:rsidRPr="00AE1657">
        <w:rPr>
          <w:rFonts w:ascii="Times New Roman" w:eastAsia="ArialMT" w:hAnsi="Times New Roman" w:cs="Times New Roman"/>
        </w:rPr>
        <w:t>,</w:t>
      </w:r>
      <w:r w:rsidR="00300326" w:rsidRPr="00AE1657">
        <w:rPr>
          <w:rFonts w:ascii="Times New Roman" w:eastAsia="ArialMT" w:hAnsi="Times New Roman" w:cs="Times New Roman"/>
          <w:i/>
          <w:iCs/>
        </w:rPr>
        <w:t>t</w:t>
      </w:r>
      <w:r w:rsidR="00300326" w:rsidRPr="00AE1657">
        <w:rPr>
          <w:rFonts w:ascii="Times New Roman" w:eastAsia="ArialMT" w:hAnsi="Times New Roman" w:cs="Times New Roman"/>
          <w:vertAlign w:val="subscript"/>
        </w:rPr>
        <w:t>2</w:t>
      </w:r>
      <w:r w:rsidR="00300326" w:rsidRPr="00AE1657">
        <w:rPr>
          <w:rFonts w:ascii="Times New Roman" w:eastAsia="ArialMT" w:hAnsi="Times New Roman" w:cs="Times New Roman"/>
        </w:rPr>
        <w:t xml:space="preserve">). Отримані таким чином </w:t>
      </w:r>
      <w:r w:rsidR="00E44A8B">
        <w:rPr>
          <w:rFonts w:ascii="Times New Roman" w:eastAsia="ArialMT" w:hAnsi="Times New Roman" w:cs="Times New Roman"/>
        </w:rPr>
        <w:t>дані зведені до табл. 1</w:t>
      </w:r>
      <w:r w:rsidR="00300326">
        <w:rPr>
          <w:rFonts w:ascii="Times New Roman" w:eastAsia="ArialMT" w:hAnsi="Times New Roman" w:cs="Times New Roman"/>
        </w:rPr>
        <w:t xml:space="preserve">. </w:t>
      </w:r>
    </w:p>
    <w:p w:rsidR="00300326" w:rsidRPr="0049782C" w:rsidRDefault="00300326" w:rsidP="00C14C77">
      <w:pPr>
        <w:autoSpaceDE w:val="0"/>
        <w:autoSpaceDN w:val="0"/>
        <w:adjustRightInd w:val="0"/>
        <w:spacing w:after="0" w:line="240" w:lineRule="auto"/>
        <w:ind w:firstLine="284"/>
        <w:jc w:val="both"/>
        <w:rPr>
          <w:rFonts w:ascii="Times New Roman" w:eastAsia="ArialMT" w:hAnsi="Times New Roman" w:cs="Times New Roman"/>
          <w:lang w:eastAsia="uk-UA"/>
        </w:rPr>
      </w:pPr>
      <w:r>
        <w:rPr>
          <w:rFonts w:ascii="Times New Roman" w:eastAsia="ArialMT" w:hAnsi="Times New Roman" w:cs="Times New Roman"/>
        </w:rPr>
        <w:t xml:space="preserve">З рівняння </w:t>
      </w:r>
      <w:proofErr w:type="spellStart"/>
      <w:r>
        <w:rPr>
          <w:rFonts w:ascii="Times New Roman" w:eastAsia="ArialMT" w:hAnsi="Times New Roman" w:cs="Times New Roman"/>
        </w:rPr>
        <w:t>Мехаеліса-Ментена</w:t>
      </w:r>
      <w:proofErr w:type="spellEnd"/>
      <w:r>
        <w:rPr>
          <w:rFonts w:ascii="Times New Roman" w:eastAsia="ArialMT" w:hAnsi="Times New Roman" w:cs="Times New Roman"/>
        </w:rPr>
        <w:t xml:space="preserve"> випливає що при високій </w:t>
      </w:r>
      <w:r w:rsidRPr="0049782C">
        <w:rPr>
          <w:rFonts w:ascii="Times New Roman" w:eastAsia="ArialMT" w:hAnsi="Times New Roman" w:cs="Times New Roman"/>
          <w:i/>
          <w:lang w:val="en-US"/>
        </w:rPr>
        <w:t>S</w:t>
      </w:r>
      <w:r>
        <w:rPr>
          <w:rFonts w:ascii="Times New Roman" w:eastAsia="ArialMT" w:hAnsi="Times New Roman" w:cs="Times New Roman"/>
        </w:rPr>
        <w:t xml:space="preserve"> субстрату і низькій  </w:t>
      </w:r>
      <w:proofErr w:type="spellStart"/>
      <w:r w:rsidRPr="00AE1657">
        <w:rPr>
          <w:rFonts w:ascii="Times New Roman" w:eastAsia="ArialMT" w:hAnsi="Times New Roman" w:cs="Times New Roman"/>
          <w:i/>
          <w:iCs/>
        </w:rPr>
        <w:t>К</w:t>
      </w:r>
      <w:r w:rsidRPr="00AE1657">
        <w:rPr>
          <w:rFonts w:ascii="Times New Roman" w:eastAsia="SymbolMT" w:hAnsi="Times New Roman" w:cs="Times New Roman"/>
          <w:vertAlign w:val="subscript"/>
        </w:rPr>
        <w:t>s</w:t>
      </w:r>
      <w:proofErr w:type="spellEnd"/>
      <w:r>
        <w:rPr>
          <w:rFonts w:ascii="Times New Roman" w:eastAsia="SymbolMT" w:hAnsi="Times New Roman" w:cs="Times New Roman"/>
          <w:vertAlign w:val="subscript"/>
        </w:rPr>
        <w:t xml:space="preserve"> </w:t>
      </w:r>
      <w:r>
        <w:rPr>
          <w:rFonts w:ascii="Times New Roman" w:eastAsia="SymbolMT" w:hAnsi="Times New Roman" w:cs="Times New Roman"/>
        </w:rPr>
        <w:t xml:space="preserve">швидкість реакції являється </w:t>
      </w:r>
      <w:r>
        <w:rPr>
          <w:rFonts w:ascii="Times New Roman" w:eastAsia="SymbolMT" w:hAnsi="Times New Roman" w:cs="Times New Roman"/>
        </w:rPr>
        <w:lastRenderedPageBreak/>
        <w:t>максимальною</w:t>
      </w:r>
      <w:r w:rsidRPr="0049782C">
        <w:rPr>
          <w:rFonts w:ascii="Times New Roman" w:eastAsia="SymbolMT" w:hAnsi="Times New Roman" w:cs="Times New Roman"/>
        </w:rPr>
        <w:t>, а</w:t>
      </w:r>
      <w:r>
        <w:rPr>
          <w:rFonts w:ascii="Times New Roman" w:eastAsia="SymbolMT" w:hAnsi="Times New Roman" w:cs="Times New Roman"/>
        </w:rPr>
        <w:t xml:space="preserve"> при</w:t>
      </w:r>
      <w:r w:rsidRPr="0049782C">
        <w:rPr>
          <w:rFonts w:ascii="Times New Roman" w:eastAsia="SymbolMT" w:hAnsi="Times New Roman" w:cs="Times New Roman"/>
        </w:rPr>
        <w:t xml:space="preserve"> </w:t>
      </w:r>
      <w:r>
        <w:rPr>
          <w:rFonts w:ascii="Times New Roman" w:eastAsia="SymbolMT" w:hAnsi="Times New Roman" w:cs="Times New Roman"/>
        </w:rPr>
        <w:t>низькій</w:t>
      </w:r>
      <w:r w:rsidRPr="0049782C">
        <w:rPr>
          <w:rFonts w:ascii="Times New Roman" w:eastAsia="ArialMT" w:hAnsi="Times New Roman" w:cs="Times New Roman"/>
        </w:rPr>
        <w:t xml:space="preserve"> </w:t>
      </w:r>
      <w:r w:rsidRPr="0049782C">
        <w:rPr>
          <w:rFonts w:ascii="Times New Roman" w:eastAsia="ArialMT" w:hAnsi="Times New Roman" w:cs="Times New Roman"/>
          <w:i/>
          <w:lang w:val="en-US"/>
        </w:rPr>
        <w:t>S</w:t>
      </w:r>
      <w:r>
        <w:rPr>
          <w:rFonts w:ascii="Times New Roman" w:eastAsia="SymbolMT" w:hAnsi="Times New Roman" w:cs="Times New Roman"/>
        </w:rPr>
        <w:t xml:space="preserve"> субстрату швидкість реакції називається пропорційною концентрації субстрату в кожний даний момент часу.</w:t>
      </w:r>
    </w:p>
    <w:p w:rsidR="00300326" w:rsidRDefault="00C14C77" w:rsidP="00C14C77">
      <w:pPr>
        <w:autoSpaceDE w:val="0"/>
        <w:autoSpaceDN w:val="0"/>
        <w:adjustRightInd w:val="0"/>
        <w:spacing w:after="0" w:line="240" w:lineRule="auto"/>
        <w:ind w:firstLine="284"/>
        <w:jc w:val="both"/>
        <w:rPr>
          <w:rFonts w:ascii="Times New Roman" w:eastAsia="ArialMT" w:hAnsi="Times New Roman" w:cs="Times New Roman"/>
        </w:rPr>
      </w:pPr>
      <w:r>
        <w:rPr>
          <w:rFonts w:ascii="Times New Roman" w:eastAsia="ArialMT" w:hAnsi="Times New Roman" w:cs="Times New Roman"/>
        </w:rPr>
        <w:t>Переважаючі в табл. 1</w:t>
      </w:r>
      <w:r w:rsidR="00300326" w:rsidRPr="00AE1657">
        <w:rPr>
          <w:rFonts w:ascii="Times New Roman" w:eastAsia="ArialMT" w:hAnsi="Times New Roman" w:cs="Times New Roman"/>
        </w:rPr>
        <w:t xml:space="preserve"> від’ємні значення коефіцієнта </w:t>
      </w:r>
      <w:r w:rsidR="00300326" w:rsidRPr="00AE1657">
        <w:rPr>
          <w:rFonts w:ascii="Times New Roman" w:eastAsia="ArialMT" w:hAnsi="Times New Roman" w:cs="Times New Roman"/>
          <w:i/>
          <w:iCs/>
        </w:rPr>
        <w:t xml:space="preserve">К </w:t>
      </w:r>
      <w:r w:rsidR="00300326" w:rsidRPr="00AE1657">
        <w:rPr>
          <w:rFonts w:ascii="Times New Roman" w:eastAsia="ArialMT" w:hAnsi="Times New Roman" w:cs="Times New Roman"/>
        </w:rPr>
        <w:t>свідчать про</w:t>
      </w:r>
      <w:r w:rsidR="00300326" w:rsidRPr="0049782C">
        <w:rPr>
          <w:rFonts w:ascii="Times New Roman" w:eastAsia="ArialMT" w:hAnsi="Times New Roman" w:cs="Times New Roman"/>
        </w:rPr>
        <w:t xml:space="preserve"> </w:t>
      </w:r>
      <w:r w:rsidR="00300326" w:rsidRPr="00AE1657">
        <w:rPr>
          <w:rFonts w:ascii="Times New Roman" w:eastAsia="ArialMT" w:hAnsi="Times New Roman" w:cs="Times New Roman"/>
        </w:rPr>
        <w:t>нетрадиційний для мікробіологічної трансформації (деструкції) забруднюючих</w:t>
      </w:r>
      <w:r w:rsidR="00300326">
        <w:rPr>
          <w:rFonts w:ascii="Times New Roman" w:eastAsia="ArialMT" w:hAnsi="Times New Roman" w:cs="Times New Roman"/>
        </w:rPr>
        <w:t xml:space="preserve"> </w:t>
      </w:r>
      <w:proofErr w:type="spellStart"/>
      <w:r w:rsidR="00300326" w:rsidRPr="00AE1657">
        <w:rPr>
          <w:rFonts w:ascii="Times New Roman" w:eastAsia="ArialMT" w:hAnsi="Times New Roman" w:cs="Times New Roman"/>
        </w:rPr>
        <w:t>сполук</w:t>
      </w:r>
      <w:proofErr w:type="spellEnd"/>
      <w:r w:rsidR="00300326" w:rsidRPr="00AE1657">
        <w:rPr>
          <w:rFonts w:ascii="Times New Roman" w:eastAsia="ArialMT" w:hAnsi="Times New Roman" w:cs="Times New Roman"/>
        </w:rPr>
        <w:t xml:space="preserve"> характер залежності швидкості процесу </w:t>
      </w:r>
      <w:r w:rsidR="00300326" w:rsidRPr="00AE1657">
        <w:rPr>
          <w:rFonts w:ascii="Times New Roman" w:eastAsia="ArialMT" w:hAnsi="Times New Roman" w:cs="Times New Roman"/>
          <w:i/>
        </w:rPr>
        <w:t>d</w:t>
      </w:r>
      <w:r w:rsidR="00300326" w:rsidRPr="00AE1657">
        <w:rPr>
          <w:rFonts w:ascii="Times New Roman" w:eastAsia="ArialMT" w:hAnsi="Times New Roman" w:cs="Times New Roman"/>
          <w:i/>
          <w:lang w:val="en-US"/>
        </w:rPr>
        <w:t>S</w:t>
      </w:r>
      <w:r w:rsidR="00300326" w:rsidRPr="00AE1657">
        <w:rPr>
          <w:rFonts w:ascii="Times New Roman" w:eastAsia="ArialMT" w:hAnsi="Times New Roman" w:cs="Times New Roman"/>
          <w:i/>
        </w:rPr>
        <w:t>/</w:t>
      </w:r>
      <w:proofErr w:type="spellStart"/>
      <w:r w:rsidR="00300326" w:rsidRPr="00AE1657">
        <w:rPr>
          <w:rFonts w:ascii="Times New Roman" w:eastAsia="ArialMT" w:hAnsi="Times New Roman" w:cs="Times New Roman"/>
          <w:i/>
          <w:lang w:val="en-US"/>
        </w:rPr>
        <w:t>dt</w:t>
      </w:r>
      <w:proofErr w:type="spellEnd"/>
      <w:r w:rsidR="00300326" w:rsidRPr="00AE1657">
        <w:rPr>
          <w:rFonts w:ascii="Times New Roman" w:eastAsia="ArialMT" w:hAnsi="Times New Roman" w:cs="Times New Roman"/>
          <w:i/>
          <w:iCs/>
        </w:rPr>
        <w:t xml:space="preserve"> </w:t>
      </w:r>
      <w:r w:rsidR="00300326" w:rsidRPr="00AE1657">
        <w:rPr>
          <w:rFonts w:ascii="Times New Roman" w:eastAsia="ArialMT" w:hAnsi="Times New Roman" w:cs="Times New Roman"/>
        </w:rPr>
        <w:t xml:space="preserve">від концентрації </w:t>
      </w:r>
      <w:r w:rsidR="00300326" w:rsidRPr="00AE1657">
        <w:rPr>
          <w:rFonts w:ascii="Times New Roman" w:eastAsia="ArialMT" w:hAnsi="Times New Roman" w:cs="Times New Roman"/>
          <w:i/>
          <w:lang w:val="en-US"/>
        </w:rPr>
        <w:t>S</w:t>
      </w:r>
      <w:r w:rsidR="00300326" w:rsidRPr="00AE1657">
        <w:rPr>
          <w:rFonts w:ascii="Times New Roman" w:eastAsia="ArialMT" w:hAnsi="Times New Roman" w:cs="Times New Roman"/>
        </w:rPr>
        <w:t xml:space="preserve">. Внаслідок </w:t>
      </w:r>
      <w:r w:rsidR="00300326" w:rsidRPr="00AE1657">
        <w:rPr>
          <w:rFonts w:ascii="Times New Roman" w:eastAsia="ArialMT" w:hAnsi="Times New Roman" w:cs="Times New Roman"/>
          <w:i/>
          <w:iCs/>
        </w:rPr>
        <w:t>К</w:t>
      </w:r>
      <w:r w:rsidR="00300326" w:rsidRPr="0049782C">
        <w:rPr>
          <w:rFonts w:ascii="Times New Roman" w:eastAsia="SymbolMT" w:hAnsi="Times New Roman" w:cs="Times New Roman"/>
        </w:rPr>
        <w:t>&lt;</w:t>
      </w:r>
      <w:r w:rsidR="00300326" w:rsidRPr="00AE1657">
        <w:rPr>
          <w:rFonts w:ascii="Times New Roman" w:eastAsia="ArialMT" w:hAnsi="Times New Roman" w:cs="Times New Roman"/>
        </w:rPr>
        <w:t xml:space="preserve">0 в інтервалі значень </w:t>
      </w:r>
      <w:r w:rsidR="00300326" w:rsidRPr="00AE1657">
        <w:rPr>
          <w:rFonts w:ascii="Times New Roman" w:eastAsia="ArialMT" w:hAnsi="Times New Roman" w:cs="Times New Roman"/>
          <w:i/>
          <w:iCs/>
        </w:rPr>
        <w:t xml:space="preserve">S </w:t>
      </w:r>
      <w:r w:rsidR="00300326" w:rsidRPr="00AE1657">
        <w:rPr>
          <w:rFonts w:ascii="Times New Roman" w:eastAsia="ArialMT" w:hAnsi="Times New Roman" w:cs="Times New Roman"/>
        </w:rPr>
        <w:t xml:space="preserve">від </w:t>
      </w:r>
      <w:r w:rsidR="00300326" w:rsidRPr="00AE1657">
        <w:rPr>
          <w:rFonts w:ascii="Times New Roman" w:eastAsia="ArialMT" w:hAnsi="Times New Roman" w:cs="Times New Roman"/>
          <w:i/>
          <w:iCs/>
        </w:rPr>
        <w:t xml:space="preserve">К </w:t>
      </w:r>
      <w:r w:rsidR="00300326" w:rsidRPr="00AE1657">
        <w:rPr>
          <w:rFonts w:ascii="Times New Roman" w:eastAsia="ArialMT" w:hAnsi="Times New Roman" w:cs="Times New Roman"/>
        </w:rPr>
        <w:t xml:space="preserve">до </w:t>
      </w:r>
      <w:r w:rsidR="00300326">
        <w:rPr>
          <w:rFonts w:ascii="Times New Roman" w:eastAsia="ArialMT" w:hAnsi="Times New Roman" w:cs="Times New Roman"/>
        </w:rPr>
        <w:t>∞</w:t>
      </w:r>
      <w:r w:rsidR="00300326" w:rsidRPr="00AE1657">
        <w:rPr>
          <w:rFonts w:ascii="Times New Roman" w:eastAsia="SymbolMT" w:hAnsi="Times New Roman" w:cs="Times New Roman"/>
        </w:rPr>
        <w:t xml:space="preserve"> </w:t>
      </w:r>
      <w:r w:rsidR="00300326" w:rsidRPr="00AE1657">
        <w:rPr>
          <w:rFonts w:ascii="Times New Roman" w:eastAsia="ArialMT" w:hAnsi="Times New Roman" w:cs="Times New Roman"/>
        </w:rPr>
        <w:t xml:space="preserve">як завжди </w:t>
      </w:r>
      <w:proofErr w:type="spellStart"/>
      <w:r w:rsidR="00300326" w:rsidRPr="00AE1657">
        <w:rPr>
          <w:rFonts w:ascii="Times New Roman" w:eastAsia="ArialMT" w:hAnsi="Times New Roman" w:cs="Times New Roman"/>
          <w:i/>
          <w:iCs/>
        </w:rPr>
        <w:t>dS</w:t>
      </w:r>
      <w:proofErr w:type="spellEnd"/>
      <w:r w:rsidR="00300326" w:rsidRPr="00AE1657">
        <w:rPr>
          <w:rFonts w:ascii="Times New Roman" w:eastAsia="ArialMT" w:hAnsi="Times New Roman" w:cs="Times New Roman"/>
        </w:rPr>
        <w:t>/</w:t>
      </w:r>
      <w:proofErr w:type="spellStart"/>
      <w:r w:rsidR="00300326" w:rsidRPr="00AE1657">
        <w:rPr>
          <w:rFonts w:ascii="Times New Roman" w:eastAsia="ArialMT" w:hAnsi="Times New Roman" w:cs="Times New Roman"/>
          <w:i/>
          <w:iCs/>
        </w:rPr>
        <w:t>dt</w:t>
      </w:r>
      <w:proofErr w:type="spellEnd"/>
      <w:r w:rsidR="00300326" w:rsidRPr="00AE1657">
        <w:rPr>
          <w:rFonts w:ascii="Times New Roman" w:eastAsia="ArialMT" w:hAnsi="Times New Roman" w:cs="Times New Roman"/>
          <w:i/>
          <w:iCs/>
        </w:rPr>
        <w:t xml:space="preserve"> </w:t>
      </w:r>
      <w:r w:rsidR="00300326" w:rsidRPr="00AE1657">
        <w:rPr>
          <w:rFonts w:ascii="Times New Roman" w:eastAsia="ArialMT" w:hAnsi="Times New Roman" w:cs="Times New Roman"/>
        </w:rPr>
        <w:t xml:space="preserve">→ </w:t>
      </w:r>
      <w:proofErr w:type="spellStart"/>
      <w:r w:rsidR="00300326" w:rsidRPr="00AE1657">
        <w:rPr>
          <w:rFonts w:ascii="Times New Roman" w:eastAsia="ArialMT" w:hAnsi="Times New Roman" w:cs="Times New Roman"/>
          <w:i/>
          <w:iCs/>
        </w:rPr>
        <w:t>Vm</w:t>
      </w:r>
      <w:proofErr w:type="spellEnd"/>
      <w:r w:rsidR="00300326" w:rsidRPr="00AE1657">
        <w:rPr>
          <w:rFonts w:ascii="Times New Roman" w:eastAsia="ArialMT" w:hAnsi="Times New Roman" w:cs="Times New Roman"/>
          <w:i/>
          <w:iCs/>
        </w:rPr>
        <w:t xml:space="preserve"> </w:t>
      </w:r>
      <w:r w:rsidR="00300326" w:rsidRPr="00AE1657">
        <w:rPr>
          <w:rFonts w:ascii="Times New Roman" w:eastAsia="ArialMT" w:hAnsi="Times New Roman" w:cs="Times New Roman"/>
        </w:rPr>
        <w:t xml:space="preserve">при </w:t>
      </w:r>
      <w:r w:rsidR="00300326" w:rsidRPr="00AE1657">
        <w:rPr>
          <w:rFonts w:ascii="Times New Roman" w:eastAsia="ArialMT" w:hAnsi="Times New Roman" w:cs="Times New Roman"/>
          <w:i/>
          <w:iCs/>
        </w:rPr>
        <w:t xml:space="preserve">S </w:t>
      </w:r>
      <w:r w:rsidR="00300326" w:rsidRPr="00AE1657">
        <w:rPr>
          <w:rFonts w:ascii="Times New Roman" w:eastAsia="ArialMT" w:hAnsi="Times New Roman" w:cs="Times New Roman"/>
        </w:rPr>
        <w:t xml:space="preserve">→ 0. Однак, при будь-яких кінцевих значеннях </w:t>
      </w:r>
      <w:r w:rsidR="00300326" w:rsidRPr="00AE1657">
        <w:rPr>
          <w:rFonts w:ascii="Times New Roman" w:eastAsia="ArialMT" w:hAnsi="Times New Roman" w:cs="Times New Roman"/>
          <w:i/>
          <w:iCs/>
        </w:rPr>
        <w:t xml:space="preserve">S </w:t>
      </w:r>
      <w:r w:rsidR="00300326" w:rsidRPr="00AE1657">
        <w:rPr>
          <w:rFonts w:ascii="Times New Roman" w:eastAsia="ArialMT" w:hAnsi="Times New Roman" w:cs="Times New Roman"/>
        </w:rPr>
        <w:t xml:space="preserve">в даних </w:t>
      </w:r>
      <w:r w:rsidR="00300326">
        <w:rPr>
          <w:rFonts w:ascii="Times New Roman" w:eastAsia="ArialMT" w:hAnsi="Times New Roman" w:cs="Times New Roman"/>
        </w:rPr>
        <w:t>випадка</w:t>
      </w:r>
      <w:r w:rsidR="00300326" w:rsidRPr="00AE1657">
        <w:rPr>
          <w:rFonts w:ascii="Times New Roman" w:eastAsia="ArialMT" w:hAnsi="Times New Roman" w:cs="Times New Roman"/>
          <w:lang w:val="ru-RU"/>
        </w:rPr>
        <w:t xml:space="preserve"> </w:t>
      </w:r>
      <w:proofErr w:type="spellStart"/>
      <w:r w:rsidR="00300326" w:rsidRPr="00AE1657">
        <w:rPr>
          <w:rFonts w:ascii="Times New Roman" w:eastAsia="ArialMT" w:hAnsi="Times New Roman" w:cs="Times New Roman"/>
          <w:i/>
        </w:rPr>
        <w:t>d</w:t>
      </w:r>
      <w:r w:rsidR="00300326" w:rsidRPr="00AE1657">
        <w:rPr>
          <w:rFonts w:ascii="Times New Roman" w:eastAsia="ArialMT" w:hAnsi="Times New Roman" w:cs="Times New Roman"/>
          <w:i/>
          <w:iCs/>
        </w:rPr>
        <w:t>S</w:t>
      </w:r>
      <w:proofErr w:type="spellEnd"/>
      <w:r w:rsidR="00300326" w:rsidRPr="00AE1657">
        <w:rPr>
          <w:rFonts w:ascii="Times New Roman" w:eastAsia="ArialMT" w:hAnsi="Times New Roman" w:cs="Times New Roman"/>
          <w:i/>
        </w:rPr>
        <w:t>/</w:t>
      </w:r>
      <w:proofErr w:type="spellStart"/>
      <w:r w:rsidR="00300326" w:rsidRPr="00AE1657">
        <w:rPr>
          <w:rFonts w:ascii="Times New Roman" w:eastAsia="ArialMT" w:hAnsi="Times New Roman" w:cs="Times New Roman"/>
          <w:i/>
        </w:rPr>
        <w:t>d</w:t>
      </w:r>
      <w:r w:rsidR="00300326" w:rsidRPr="00AE1657">
        <w:rPr>
          <w:rFonts w:ascii="Times New Roman" w:eastAsia="ArialMT" w:hAnsi="Times New Roman" w:cs="Times New Roman"/>
          <w:i/>
          <w:iCs/>
        </w:rPr>
        <w:t>t</w:t>
      </w:r>
      <w:proofErr w:type="spellEnd"/>
      <w:r w:rsidR="00300326" w:rsidRPr="00AE1657">
        <w:rPr>
          <w:rFonts w:ascii="Times New Roman" w:eastAsia="ArialMT" w:hAnsi="Times New Roman" w:cs="Times New Roman"/>
          <w:i/>
          <w:iCs/>
        </w:rPr>
        <w:t xml:space="preserve"> &gt; </w:t>
      </w:r>
      <w:proofErr w:type="spellStart"/>
      <w:r w:rsidR="00300326" w:rsidRPr="00AE1657">
        <w:rPr>
          <w:rFonts w:ascii="Times New Roman" w:eastAsia="ArialMT" w:hAnsi="Times New Roman" w:cs="Times New Roman"/>
          <w:i/>
          <w:iCs/>
        </w:rPr>
        <w:t>Vm</w:t>
      </w:r>
      <w:proofErr w:type="spellEnd"/>
      <w:r w:rsidR="00300326" w:rsidRPr="00AE1657">
        <w:rPr>
          <w:rFonts w:ascii="Times New Roman" w:eastAsia="ArialMT" w:hAnsi="Times New Roman" w:cs="Times New Roman"/>
        </w:rPr>
        <w:t xml:space="preserve">, а при </w:t>
      </w:r>
      <w:r w:rsidR="00300326" w:rsidRPr="00AE1657">
        <w:rPr>
          <w:rFonts w:ascii="Times New Roman" w:eastAsia="ArialMT" w:hAnsi="Times New Roman" w:cs="Times New Roman"/>
          <w:i/>
          <w:iCs/>
        </w:rPr>
        <w:t xml:space="preserve">S </w:t>
      </w:r>
      <w:r w:rsidR="00300326" w:rsidRPr="00AE1657">
        <w:rPr>
          <w:rFonts w:ascii="Times New Roman" w:eastAsia="ArialMT" w:hAnsi="Times New Roman" w:cs="Times New Roman"/>
        </w:rPr>
        <w:t xml:space="preserve">→ </w:t>
      </w:r>
      <w:r w:rsidR="00300326" w:rsidRPr="00AE1657">
        <w:rPr>
          <w:rFonts w:ascii="Times New Roman" w:eastAsia="ArialMT" w:hAnsi="Times New Roman" w:cs="Times New Roman"/>
          <w:i/>
          <w:iCs/>
        </w:rPr>
        <w:t xml:space="preserve">К </w:t>
      </w:r>
      <w:r w:rsidR="00300326" w:rsidRPr="00AE1657">
        <w:rPr>
          <w:rFonts w:ascii="Times New Roman" w:eastAsia="ArialMT" w:hAnsi="Times New Roman" w:cs="Times New Roman"/>
        </w:rPr>
        <w:t xml:space="preserve">взагалі </w:t>
      </w:r>
      <w:proofErr w:type="spellStart"/>
      <w:r w:rsidR="00300326" w:rsidRPr="00AE1657">
        <w:rPr>
          <w:rFonts w:ascii="Times New Roman" w:eastAsia="ArialMT" w:hAnsi="Times New Roman" w:cs="Times New Roman"/>
          <w:i/>
          <w:iCs/>
        </w:rPr>
        <w:t>dS</w:t>
      </w:r>
      <w:proofErr w:type="spellEnd"/>
      <w:r w:rsidR="00300326" w:rsidRPr="00AE1657">
        <w:rPr>
          <w:rFonts w:ascii="Times New Roman" w:eastAsia="ArialMT" w:hAnsi="Times New Roman" w:cs="Times New Roman"/>
        </w:rPr>
        <w:t>/</w:t>
      </w:r>
      <w:proofErr w:type="spellStart"/>
      <w:r w:rsidR="00300326" w:rsidRPr="00AE1657">
        <w:rPr>
          <w:rFonts w:ascii="Times New Roman" w:eastAsia="ArialMT" w:hAnsi="Times New Roman" w:cs="Times New Roman"/>
          <w:i/>
          <w:iCs/>
        </w:rPr>
        <w:t>dt</w:t>
      </w:r>
      <w:proofErr w:type="spellEnd"/>
      <w:r w:rsidR="00300326" w:rsidRPr="00AE1657">
        <w:rPr>
          <w:rFonts w:ascii="Times New Roman" w:eastAsia="ArialMT" w:hAnsi="Times New Roman" w:cs="Times New Roman"/>
          <w:i/>
          <w:iCs/>
        </w:rPr>
        <w:t xml:space="preserve"> </w:t>
      </w:r>
      <w:r w:rsidR="00300326" w:rsidRPr="00AE1657">
        <w:rPr>
          <w:rFonts w:ascii="Times New Roman" w:eastAsia="ArialMT" w:hAnsi="Times New Roman" w:cs="Times New Roman"/>
        </w:rPr>
        <w:t xml:space="preserve">→ </w:t>
      </w:r>
      <w:r w:rsidR="00300326">
        <w:rPr>
          <w:rFonts w:ascii="Times New Roman" w:eastAsia="ArialMT" w:hAnsi="Times New Roman" w:cs="Times New Roman"/>
        </w:rPr>
        <w:t>∞</w:t>
      </w:r>
      <w:r w:rsidR="00300326" w:rsidRPr="00AE1657">
        <w:rPr>
          <w:rFonts w:ascii="Times New Roman" w:eastAsia="ArialMT" w:hAnsi="Times New Roman" w:cs="Times New Roman"/>
        </w:rPr>
        <w:t xml:space="preserve">. Таким чином </w:t>
      </w:r>
      <w:proofErr w:type="spellStart"/>
      <w:r w:rsidR="00300326" w:rsidRPr="00AE1657">
        <w:rPr>
          <w:rFonts w:ascii="Times New Roman" w:eastAsia="ArialMT" w:hAnsi="Times New Roman" w:cs="Times New Roman"/>
          <w:i/>
          <w:iCs/>
        </w:rPr>
        <w:t>Vm</w:t>
      </w:r>
      <w:proofErr w:type="spellEnd"/>
      <w:r w:rsidR="00300326" w:rsidRPr="00AE1657">
        <w:rPr>
          <w:rFonts w:ascii="Times New Roman" w:eastAsia="ArialMT" w:hAnsi="Times New Roman" w:cs="Times New Roman"/>
          <w:i/>
          <w:iCs/>
        </w:rPr>
        <w:t xml:space="preserve"> </w:t>
      </w:r>
      <w:r w:rsidR="00300326" w:rsidRPr="00AE1657">
        <w:rPr>
          <w:rFonts w:ascii="Times New Roman" w:eastAsia="ArialMT" w:hAnsi="Times New Roman" w:cs="Times New Roman"/>
        </w:rPr>
        <w:t>тепер набуває</w:t>
      </w:r>
      <w:r w:rsidR="00300326" w:rsidRPr="0049782C">
        <w:rPr>
          <w:rFonts w:ascii="Times New Roman" w:eastAsia="ArialMT" w:hAnsi="Times New Roman" w:cs="Times New Roman"/>
        </w:rPr>
        <w:t xml:space="preserve"> </w:t>
      </w:r>
      <w:r w:rsidR="00300326" w:rsidRPr="00AE1657">
        <w:rPr>
          <w:rFonts w:ascii="Times New Roman" w:eastAsia="ArialMT" w:hAnsi="Times New Roman" w:cs="Times New Roman"/>
        </w:rPr>
        <w:t>значення мінімально можливої швидкості.</w:t>
      </w:r>
      <w:r w:rsidR="00300326">
        <w:rPr>
          <w:rFonts w:ascii="Times New Roman" w:eastAsia="ArialMT" w:hAnsi="Times New Roman" w:cs="Times New Roman"/>
        </w:rPr>
        <w:t xml:space="preserve"> </w:t>
      </w:r>
    </w:p>
    <w:p w:rsidR="00300326" w:rsidRPr="0049782C" w:rsidRDefault="00300326" w:rsidP="00300326">
      <w:pPr>
        <w:autoSpaceDE w:val="0"/>
        <w:autoSpaceDN w:val="0"/>
        <w:adjustRightInd w:val="0"/>
        <w:spacing w:after="0" w:line="240" w:lineRule="auto"/>
        <w:jc w:val="both"/>
        <w:rPr>
          <w:rFonts w:ascii="Times New Roman" w:eastAsia="ArialMT" w:hAnsi="Times New Roman" w:cs="Times New Roman"/>
          <w:lang w:eastAsia="uk-UA"/>
        </w:rPr>
      </w:pPr>
    </w:p>
    <w:p w:rsidR="00300326" w:rsidRPr="005904FA" w:rsidRDefault="00300326" w:rsidP="00300326">
      <w:pPr>
        <w:pStyle w:val="a3"/>
        <w:shd w:val="clear" w:color="auto" w:fill="FFFFFF"/>
        <w:spacing w:before="0" w:beforeAutospacing="0" w:after="0" w:afterAutospacing="0"/>
        <w:jc w:val="both"/>
        <w:rPr>
          <w:rFonts w:eastAsia="ArialMT"/>
          <w:b/>
          <w:sz w:val="22"/>
          <w:szCs w:val="22"/>
        </w:rPr>
      </w:pPr>
      <w:r w:rsidRPr="005904FA">
        <w:rPr>
          <w:rFonts w:eastAsia="ArialMT"/>
          <w:b/>
          <w:sz w:val="22"/>
          <w:szCs w:val="22"/>
        </w:rPr>
        <w:t>Висновок</w:t>
      </w:r>
    </w:p>
    <w:p w:rsidR="00300326" w:rsidRPr="00026908" w:rsidRDefault="005A3B8D" w:rsidP="00C14C77">
      <w:pPr>
        <w:spacing w:after="0" w:line="240" w:lineRule="auto"/>
        <w:ind w:firstLine="284"/>
        <w:jc w:val="both"/>
        <w:rPr>
          <w:rFonts w:ascii="Times New Roman" w:eastAsia="ArialMT" w:hAnsi="Times New Roman" w:cs="Times New Roman"/>
          <w:lang w:eastAsia="uk-UA"/>
        </w:rPr>
      </w:pPr>
      <w:r>
        <w:rPr>
          <w:rFonts w:ascii="Times New Roman" w:eastAsia="ArialMT" w:hAnsi="Times New Roman" w:cs="Times New Roman"/>
          <w:lang w:eastAsia="uk-UA"/>
        </w:rPr>
        <w:t xml:space="preserve"> </w:t>
      </w:r>
      <w:r w:rsidR="00300326" w:rsidRPr="00026908">
        <w:rPr>
          <w:rFonts w:ascii="Times New Roman" w:eastAsia="ArialMT" w:hAnsi="Times New Roman" w:cs="Times New Roman"/>
          <w:lang w:eastAsia="uk-UA"/>
        </w:rPr>
        <w:t>Здійснено екологічний моніторинг  стану водних систем річки Ірпінь за 10-ти річний період</w:t>
      </w:r>
      <w:r w:rsidR="00300326">
        <w:rPr>
          <w:rFonts w:ascii="Times New Roman" w:eastAsia="ArialMT" w:hAnsi="Times New Roman" w:cs="Times New Roman"/>
          <w:lang w:eastAsia="uk-UA"/>
        </w:rPr>
        <w:t xml:space="preserve"> </w:t>
      </w:r>
      <w:r w:rsidR="00300326" w:rsidRPr="00026908">
        <w:rPr>
          <w:rFonts w:ascii="Times New Roman" w:eastAsia="ArialMT" w:hAnsi="Times New Roman" w:cs="Times New Roman"/>
          <w:lang w:eastAsia="uk-UA"/>
        </w:rPr>
        <w:t>(2006-2015). Отримані результати проаналізовано</w:t>
      </w:r>
      <w:r w:rsidR="00300326">
        <w:rPr>
          <w:rFonts w:ascii="Times New Roman" w:eastAsia="ArialMT" w:hAnsi="Times New Roman" w:cs="Times New Roman"/>
          <w:lang w:eastAsia="uk-UA"/>
        </w:rPr>
        <w:t xml:space="preserve">, </w:t>
      </w:r>
      <w:r w:rsidR="00300326" w:rsidRPr="00026908">
        <w:rPr>
          <w:rFonts w:ascii="Times New Roman" w:eastAsia="ArialMT" w:hAnsi="Times New Roman" w:cs="Times New Roman"/>
          <w:lang w:eastAsia="uk-UA"/>
        </w:rPr>
        <w:t xml:space="preserve">систематизовано та </w:t>
      </w:r>
      <w:r w:rsidR="00300326">
        <w:rPr>
          <w:rFonts w:ascii="Times New Roman" w:eastAsia="ArialMT" w:hAnsi="Times New Roman" w:cs="Times New Roman"/>
          <w:lang w:eastAsia="uk-UA"/>
        </w:rPr>
        <w:t xml:space="preserve">сформовано банк даних </w:t>
      </w:r>
      <w:r w:rsidR="00300326" w:rsidRPr="00026908">
        <w:rPr>
          <w:rFonts w:ascii="Times New Roman" w:eastAsia="ArialMT" w:hAnsi="Times New Roman" w:cs="Times New Roman"/>
          <w:lang w:eastAsia="uk-UA"/>
        </w:rPr>
        <w:t xml:space="preserve"> для </w:t>
      </w:r>
      <w:r w:rsidR="00300326">
        <w:rPr>
          <w:rFonts w:ascii="Times New Roman" w:eastAsia="ArialMT" w:hAnsi="Times New Roman" w:cs="Times New Roman"/>
          <w:lang w:eastAsia="uk-UA"/>
        </w:rPr>
        <w:t xml:space="preserve">подальшого </w:t>
      </w:r>
      <w:r w:rsidR="00300326" w:rsidRPr="00026908">
        <w:rPr>
          <w:rFonts w:ascii="Times New Roman" w:eastAsia="ArialMT" w:hAnsi="Times New Roman" w:cs="Times New Roman"/>
          <w:lang w:eastAsia="uk-UA"/>
        </w:rPr>
        <w:t>виконання дослідницьких робіт.</w:t>
      </w:r>
    </w:p>
    <w:p w:rsidR="005A3B8D" w:rsidRDefault="005A3B8D" w:rsidP="005A3B8D">
      <w:pPr>
        <w:spacing w:after="0" w:line="240" w:lineRule="auto"/>
        <w:ind w:firstLine="284"/>
        <w:jc w:val="both"/>
        <w:rPr>
          <w:rFonts w:ascii="Times New Roman" w:hAnsi="Times New Roman" w:cs="Times New Roman"/>
          <w:noProof/>
          <w:lang w:eastAsia="uk-UA"/>
        </w:rPr>
      </w:pPr>
      <w:r>
        <w:rPr>
          <w:rFonts w:ascii="Times New Roman" w:hAnsi="Times New Roman" w:cs="Times New Roman"/>
          <w:noProof/>
          <w:lang w:eastAsia="uk-UA"/>
        </w:rPr>
        <w:t>Вперше використані формули ферментативної кінетики, для опису самовідновних процесів водної системи річки Ірпінь.</w:t>
      </w:r>
    </w:p>
    <w:p w:rsidR="00300326" w:rsidRDefault="00300326" w:rsidP="00C14C77">
      <w:pPr>
        <w:spacing w:after="0" w:line="240" w:lineRule="auto"/>
        <w:ind w:firstLine="284"/>
        <w:jc w:val="both"/>
        <w:rPr>
          <w:rFonts w:ascii="Times New Roman" w:hAnsi="Times New Roman" w:cs="Times New Roman"/>
          <w:noProof/>
          <w:lang w:eastAsia="uk-UA"/>
        </w:rPr>
      </w:pPr>
      <w:r>
        <w:rPr>
          <w:rFonts w:ascii="Times New Roman" w:eastAsia="ArialMT" w:hAnsi="Times New Roman" w:cs="Times New Roman"/>
          <w:lang w:eastAsia="uk-UA"/>
        </w:rPr>
        <w:t>Вивчено динаміку</w:t>
      </w:r>
      <w:r w:rsidRPr="00026908">
        <w:rPr>
          <w:rFonts w:ascii="Times New Roman" w:eastAsia="ArialMT" w:hAnsi="Times New Roman" w:cs="Times New Roman"/>
          <w:lang w:eastAsia="uk-UA"/>
        </w:rPr>
        <w:t xml:space="preserve"> змін індиві</w:t>
      </w:r>
      <w:r>
        <w:rPr>
          <w:rFonts w:ascii="Times New Roman" w:eastAsia="ArialMT" w:hAnsi="Times New Roman" w:cs="Times New Roman"/>
          <w:lang w:eastAsia="uk-UA"/>
        </w:rPr>
        <w:t>д</w:t>
      </w:r>
      <w:r w:rsidRPr="00026908">
        <w:rPr>
          <w:rFonts w:ascii="Times New Roman" w:eastAsia="ArialMT" w:hAnsi="Times New Roman" w:cs="Times New Roman"/>
          <w:lang w:eastAsia="uk-UA"/>
        </w:rPr>
        <w:t>уальних та</w:t>
      </w:r>
      <w:r w:rsidRPr="00026908">
        <w:rPr>
          <w:rFonts w:ascii="Times New Roman" w:hAnsi="Times New Roman" w:cs="Times New Roman"/>
          <w:noProof/>
          <w:lang w:eastAsia="uk-UA"/>
        </w:rPr>
        <w:t xml:space="preserve"> сумарних показників які впливають на самовідновні процеси в екосистемах та є перед</w:t>
      </w:r>
      <w:r>
        <w:rPr>
          <w:rFonts w:ascii="Times New Roman" w:hAnsi="Times New Roman" w:cs="Times New Roman"/>
          <w:noProof/>
          <w:lang w:eastAsia="uk-UA"/>
        </w:rPr>
        <w:t>у</w:t>
      </w:r>
      <w:r w:rsidRPr="00026908">
        <w:rPr>
          <w:rFonts w:ascii="Times New Roman" w:hAnsi="Times New Roman" w:cs="Times New Roman"/>
          <w:noProof/>
          <w:lang w:eastAsia="uk-UA"/>
        </w:rPr>
        <w:t>мовами їх трансформаії</w:t>
      </w:r>
      <w:r w:rsidR="00894E7D">
        <w:rPr>
          <w:rFonts w:ascii="Times New Roman" w:hAnsi="Times New Roman" w:cs="Times New Roman"/>
          <w:noProof/>
          <w:lang w:eastAsia="uk-UA"/>
        </w:rPr>
        <w:t>. Н</w:t>
      </w:r>
      <w:r w:rsidR="000E1689">
        <w:rPr>
          <w:rFonts w:ascii="Times New Roman" w:hAnsi="Times New Roman" w:cs="Times New Roman"/>
          <w:noProof/>
          <w:lang w:eastAsia="uk-UA"/>
        </w:rPr>
        <w:t>априклад</w:t>
      </w:r>
      <w:r w:rsidR="00894E7D">
        <w:rPr>
          <w:rFonts w:ascii="Times New Roman" w:hAnsi="Times New Roman" w:cs="Times New Roman"/>
          <w:noProof/>
          <w:lang w:eastAsia="uk-UA"/>
        </w:rPr>
        <w:t>,</w:t>
      </w:r>
      <w:r w:rsidR="000E1689">
        <w:rPr>
          <w:rFonts w:ascii="Times New Roman" w:hAnsi="Times New Roman" w:cs="Times New Roman"/>
          <w:noProof/>
          <w:lang w:eastAsia="uk-UA"/>
        </w:rPr>
        <w:t xml:space="preserve"> середнє значення ІЗВ в с.Мостище було 2,4, а вже в кінцевій точці спостережень с.Козаровичі становило </w:t>
      </w:r>
      <w:r w:rsidR="00894E7D">
        <w:rPr>
          <w:rFonts w:ascii="Times New Roman" w:hAnsi="Times New Roman" w:cs="Times New Roman"/>
          <w:noProof/>
          <w:lang w:eastAsia="uk-UA"/>
        </w:rPr>
        <w:t>2,9, тобто спостерігається негативна динаміка змін екологічного стану водноїсистеми.</w:t>
      </w:r>
    </w:p>
    <w:p w:rsidR="00300326" w:rsidRPr="005A3B8D" w:rsidRDefault="00300326" w:rsidP="00300326">
      <w:pPr>
        <w:spacing w:after="0" w:line="240" w:lineRule="auto"/>
        <w:jc w:val="center"/>
        <w:rPr>
          <w:rFonts w:ascii="Times New Roman" w:hAnsi="Times New Roman" w:cs="Times New Roman"/>
          <w:b/>
          <w:noProof/>
          <w:lang w:eastAsia="uk-UA"/>
        </w:rPr>
      </w:pPr>
    </w:p>
    <w:p w:rsidR="00300326" w:rsidRPr="0049782C" w:rsidRDefault="00300326" w:rsidP="00300326">
      <w:pPr>
        <w:spacing w:after="0" w:line="240" w:lineRule="auto"/>
        <w:jc w:val="center"/>
        <w:rPr>
          <w:rFonts w:ascii="Times New Roman" w:hAnsi="Times New Roman" w:cs="Times New Roman"/>
          <w:b/>
          <w:noProof/>
          <w:lang w:eastAsia="uk-UA"/>
        </w:rPr>
      </w:pPr>
      <w:r w:rsidRPr="000E1689">
        <w:rPr>
          <w:rFonts w:ascii="Times New Roman" w:hAnsi="Times New Roman" w:cs="Times New Roman"/>
          <w:b/>
          <w:noProof/>
          <w:lang w:eastAsia="uk-UA"/>
        </w:rPr>
        <w:t>Л</w:t>
      </w:r>
      <w:r>
        <w:rPr>
          <w:rFonts w:ascii="Times New Roman" w:hAnsi="Times New Roman" w:cs="Times New Roman"/>
          <w:b/>
          <w:noProof/>
          <w:lang w:eastAsia="uk-UA"/>
        </w:rPr>
        <w:t>ІТЕРАТУРА</w:t>
      </w:r>
    </w:p>
    <w:p w:rsidR="00300326" w:rsidRPr="005904FA" w:rsidRDefault="00300326" w:rsidP="00300326">
      <w:pPr>
        <w:pStyle w:val="1"/>
        <w:spacing w:after="0" w:line="240" w:lineRule="auto"/>
        <w:ind w:left="0"/>
        <w:jc w:val="both"/>
        <w:rPr>
          <w:rFonts w:ascii="Times New Roman" w:hAnsi="Times New Roman"/>
        </w:rPr>
      </w:pPr>
      <w:r w:rsidRPr="005904FA">
        <w:rPr>
          <w:rFonts w:ascii="Times New Roman" w:hAnsi="Times New Roman"/>
        </w:rPr>
        <w:t xml:space="preserve">1.Осадчий В.І. Гідрохімічний довідник. Поверхневі води. Методи аналізу/ </w:t>
      </w:r>
      <w:proofErr w:type="spellStart"/>
      <w:r w:rsidRPr="005904FA">
        <w:rPr>
          <w:rFonts w:ascii="Times New Roman" w:hAnsi="Times New Roman"/>
        </w:rPr>
        <w:t>В.І.Осадчий</w:t>
      </w:r>
      <w:proofErr w:type="spellEnd"/>
      <w:r w:rsidRPr="005904FA">
        <w:rPr>
          <w:rFonts w:ascii="Times New Roman" w:hAnsi="Times New Roman"/>
        </w:rPr>
        <w:t xml:space="preserve">, Б.Й. </w:t>
      </w:r>
      <w:proofErr w:type="spellStart"/>
      <w:r w:rsidRPr="005904FA">
        <w:rPr>
          <w:rFonts w:ascii="Times New Roman" w:hAnsi="Times New Roman"/>
        </w:rPr>
        <w:t>Набиванець</w:t>
      </w:r>
      <w:proofErr w:type="spellEnd"/>
      <w:r w:rsidRPr="005904FA">
        <w:rPr>
          <w:rFonts w:ascii="Times New Roman" w:hAnsi="Times New Roman"/>
        </w:rPr>
        <w:t xml:space="preserve">, </w:t>
      </w:r>
      <w:proofErr w:type="spellStart"/>
      <w:r w:rsidRPr="005904FA">
        <w:rPr>
          <w:rFonts w:ascii="Times New Roman" w:hAnsi="Times New Roman"/>
        </w:rPr>
        <w:t>Н.М.Осадча</w:t>
      </w:r>
      <w:proofErr w:type="spellEnd"/>
      <w:r w:rsidRPr="005904FA">
        <w:rPr>
          <w:rFonts w:ascii="Times New Roman" w:hAnsi="Times New Roman"/>
        </w:rPr>
        <w:t xml:space="preserve">, Ю.Б. </w:t>
      </w:r>
      <w:proofErr w:type="spellStart"/>
      <w:r w:rsidRPr="005904FA">
        <w:rPr>
          <w:rFonts w:ascii="Times New Roman" w:hAnsi="Times New Roman"/>
        </w:rPr>
        <w:t>Набиванець</w:t>
      </w:r>
      <w:proofErr w:type="spellEnd"/>
      <w:r w:rsidRPr="005904FA">
        <w:rPr>
          <w:rFonts w:ascii="Times New Roman" w:hAnsi="Times New Roman"/>
        </w:rPr>
        <w:t>. – К.: Ніка-центр,2008. –656с.</w:t>
      </w:r>
    </w:p>
    <w:p w:rsidR="00300326" w:rsidRPr="005904FA" w:rsidRDefault="00300326" w:rsidP="00300326">
      <w:pPr>
        <w:spacing w:after="0" w:line="240" w:lineRule="auto"/>
        <w:jc w:val="both"/>
        <w:rPr>
          <w:rFonts w:ascii="Times New Roman" w:hAnsi="Times New Roman" w:cs="Times New Roman"/>
          <w:noProof/>
          <w:lang w:eastAsia="uk-UA"/>
        </w:rPr>
      </w:pPr>
    </w:p>
    <w:p w:rsidR="00300326" w:rsidRPr="005904FA" w:rsidRDefault="00300326" w:rsidP="00300326">
      <w:pPr>
        <w:autoSpaceDE w:val="0"/>
        <w:autoSpaceDN w:val="0"/>
        <w:adjustRightInd w:val="0"/>
        <w:spacing w:after="0" w:line="240" w:lineRule="auto"/>
        <w:jc w:val="both"/>
        <w:rPr>
          <w:rFonts w:ascii="Times New Roman" w:hAnsi="Times New Roman" w:cs="Times New Roman"/>
          <w:noProof/>
          <w:lang w:eastAsia="uk-UA"/>
        </w:rPr>
      </w:pPr>
      <w:r w:rsidRPr="005904FA">
        <w:rPr>
          <w:rFonts w:ascii="Times New Roman" w:hAnsi="Times New Roman" w:cs="Times New Roman"/>
          <w:i/>
          <w:iCs/>
        </w:rPr>
        <w:t xml:space="preserve">2. </w:t>
      </w:r>
      <w:r w:rsidRPr="005904FA">
        <w:rPr>
          <w:rFonts w:ascii="Times New Roman" w:hAnsi="Times New Roman" w:cs="Times New Roman"/>
          <w:noProof/>
          <w:lang w:eastAsia="uk-UA"/>
        </w:rPr>
        <w:t>Горев Л.Н., Коваленко П.И., Лаврик В.И. Гидроэкологические</w:t>
      </w:r>
    </w:p>
    <w:p w:rsidR="00300326" w:rsidRPr="005904FA" w:rsidRDefault="00300326" w:rsidP="00300326">
      <w:pPr>
        <w:autoSpaceDE w:val="0"/>
        <w:autoSpaceDN w:val="0"/>
        <w:adjustRightInd w:val="0"/>
        <w:spacing w:after="0" w:line="240" w:lineRule="auto"/>
        <w:jc w:val="both"/>
        <w:rPr>
          <w:rFonts w:ascii="Times New Roman" w:hAnsi="Times New Roman" w:cs="Times New Roman"/>
          <w:noProof/>
          <w:lang w:eastAsia="uk-UA"/>
        </w:rPr>
      </w:pPr>
      <w:r w:rsidRPr="005904FA">
        <w:rPr>
          <w:rFonts w:ascii="Times New Roman" w:hAnsi="Times New Roman" w:cs="Times New Roman"/>
          <w:noProof/>
          <w:lang w:eastAsia="uk-UA"/>
        </w:rPr>
        <w:t>модели: Кн. 1. Процессы и прогнозирование / НАН Украины. Ин-т гидробиологии, Киев. ун-т им. Т. Шевченка - К.: Аграр. наука, 1999. -439 с.</w:t>
      </w:r>
    </w:p>
    <w:p w:rsidR="00300326" w:rsidRPr="005904FA" w:rsidRDefault="00300326" w:rsidP="00300326">
      <w:pPr>
        <w:spacing w:after="0" w:line="240" w:lineRule="auto"/>
        <w:rPr>
          <w:rFonts w:ascii="Times New Roman" w:hAnsi="Times New Roman" w:cs="Times New Roman"/>
        </w:rPr>
      </w:pPr>
    </w:p>
    <w:p w:rsidR="00280CAD" w:rsidRDefault="00280CAD"/>
    <w:sectPr w:rsidR="00280CAD" w:rsidSect="00866159">
      <w:pgSz w:w="8391" w:h="11906" w:code="11"/>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80"/>
    <w:family w:val="auto"/>
    <w:notTrueType/>
    <w:pitch w:val="default"/>
    <w:sig w:usb0="00000003" w:usb1="08070000" w:usb2="00000010" w:usb3="00000000" w:csb0="0002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84DF1"/>
    <w:multiLevelType w:val="hybridMultilevel"/>
    <w:tmpl w:val="DD4EBD42"/>
    <w:lvl w:ilvl="0" w:tplc="DC4CCF44">
      <w:start w:val="2"/>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26"/>
    <w:rsid w:val="000E1689"/>
    <w:rsid w:val="00131E38"/>
    <w:rsid w:val="00280CAD"/>
    <w:rsid w:val="002A6B46"/>
    <w:rsid w:val="00300326"/>
    <w:rsid w:val="005A3B8D"/>
    <w:rsid w:val="00894E7D"/>
    <w:rsid w:val="00BB1345"/>
    <w:rsid w:val="00C14C77"/>
    <w:rsid w:val="00D975FE"/>
    <w:rsid w:val="00E44A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E10F5-413B-4B7C-A5F1-83151D50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3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а1"/>
    <w:basedOn w:val="a"/>
    <w:rsid w:val="00300326"/>
    <w:pPr>
      <w:ind w:left="720"/>
    </w:pPr>
    <w:rPr>
      <w:rFonts w:ascii="Calibri" w:eastAsia="Times New Roman" w:hAnsi="Calibri" w:cs="Times New Roman"/>
    </w:rPr>
  </w:style>
  <w:style w:type="paragraph" w:styleId="a4">
    <w:name w:val="List Paragraph"/>
    <w:basedOn w:val="a"/>
    <w:uiPriority w:val="34"/>
    <w:qFormat/>
    <w:rsid w:val="0030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akulynych45@gmail.com2" TargetMode="External"/><Relationship Id="rId11" Type="http://schemas.openxmlformats.org/officeDocument/2006/relationships/theme" Target="theme/theme1.xml"/><Relationship Id="rId5" Type="http://schemas.openxmlformats.org/officeDocument/2006/relationships/hyperlink" Target="mailto:madzhd@i.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5321</Words>
  <Characters>3033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Oleksii Pysanko</dc:creator>
  <cp:keywords/>
  <dc:description/>
  <cp:lastModifiedBy>Master</cp:lastModifiedBy>
  <cp:revision>8</cp:revision>
  <dcterms:created xsi:type="dcterms:W3CDTF">2017-01-23T11:57:00Z</dcterms:created>
  <dcterms:modified xsi:type="dcterms:W3CDTF">2017-03-14T11:59:00Z</dcterms:modified>
</cp:coreProperties>
</file>