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297" w:rsidRPr="007E4E59" w:rsidRDefault="007E4E59" w:rsidP="00B87297">
      <w:pPr>
        <w:spacing w:after="0" w:line="240" w:lineRule="auto"/>
        <w:ind w:firstLine="6237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proofErr w:type="spellStart"/>
      <w:r w:rsidRPr="007E4E59">
        <w:rPr>
          <w:rFonts w:ascii="Times New Roman" w:hAnsi="Times New Roman" w:cs="Times New Roman"/>
          <w:b/>
          <w:i/>
          <w:sz w:val="28"/>
          <w:szCs w:val="28"/>
        </w:rPr>
        <w:t>Іванова</w:t>
      </w:r>
      <w:proofErr w:type="spellEnd"/>
      <w:r w:rsidRPr="007E4E59">
        <w:rPr>
          <w:rFonts w:ascii="Times New Roman" w:hAnsi="Times New Roman" w:cs="Times New Roman"/>
          <w:b/>
          <w:i/>
          <w:sz w:val="28"/>
          <w:szCs w:val="28"/>
        </w:rPr>
        <w:t xml:space="preserve"> Т.В.</w:t>
      </w:r>
      <w:r w:rsidRPr="007E4E5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, </w:t>
      </w:r>
    </w:p>
    <w:p w:rsidR="00B87297" w:rsidRPr="007E4E59" w:rsidRDefault="00B87297" w:rsidP="00B87297">
      <w:pPr>
        <w:spacing w:after="0" w:line="240" w:lineRule="auto"/>
        <w:ind w:firstLine="6237"/>
        <w:rPr>
          <w:rFonts w:ascii="Times New Roman" w:hAnsi="Times New Roman" w:cs="Times New Roman"/>
          <w:i/>
          <w:sz w:val="28"/>
          <w:szCs w:val="28"/>
        </w:rPr>
      </w:pPr>
      <w:r w:rsidRPr="007E4E59">
        <w:rPr>
          <w:rFonts w:ascii="Times New Roman" w:hAnsi="Times New Roman" w:cs="Times New Roman"/>
          <w:i/>
          <w:sz w:val="28"/>
          <w:szCs w:val="28"/>
        </w:rPr>
        <w:t xml:space="preserve">проректор з </w:t>
      </w:r>
      <w:proofErr w:type="spellStart"/>
      <w:r w:rsidRPr="007E4E59">
        <w:rPr>
          <w:rFonts w:ascii="Times New Roman" w:hAnsi="Times New Roman" w:cs="Times New Roman"/>
          <w:i/>
          <w:sz w:val="28"/>
          <w:szCs w:val="28"/>
        </w:rPr>
        <w:t>начальної</w:t>
      </w:r>
      <w:proofErr w:type="spellEnd"/>
      <w:r w:rsidRPr="007E4E59">
        <w:rPr>
          <w:rFonts w:ascii="Times New Roman" w:hAnsi="Times New Roman" w:cs="Times New Roman"/>
          <w:i/>
          <w:sz w:val="28"/>
          <w:szCs w:val="28"/>
        </w:rPr>
        <w:t xml:space="preserve"> та</w:t>
      </w:r>
    </w:p>
    <w:p w:rsidR="00B87297" w:rsidRPr="007E4E59" w:rsidRDefault="00B87297" w:rsidP="00B87297">
      <w:pPr>
        <w:spacing w:after="0" w:line="240" w:lineRule="auto"/>
        <w:ind w:firstLine="6237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E4E59">
        <w:rPr>
          <w:rFonts w:ascii="Times New Roman" w:hAnsi="Times New Roman" w:cs="Times New Roman"/>
          <w:i/>
          <w:sz w:val="28"/>
          <w:szCs w:val="28"/>
        </w:rPr>
        <w:t>виховної</w:t>
      </w:r>
      <w:proofErr w:type="spellEnd"/>
      <w:r w:rsidRPr="007E4E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E4E59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 w:rsidRPr="007E4E59">
        <w:rPr>
          <w:rFonts w:ascii="Times New Roman" w:hAnsi="Times New Roman" w:cs="Times New Roman"/>
          <w:i/>
          <w:sz w:val="28"/>
          <w:szCs w:val="28"/>
        </w:rPr>
        <w:t>,</w:t>
      </w:r>
    </w:p>
    <w:p w:rsidR="00B87297" w:rsidRPr="007E4E59" w:rsidRDefault="00B87297" w:rsidP="00B87297">
      <w:pPr>
        <w:spacing w:after="0" w:line="240" w:lineRule="auto"/>
        <w:ind w:firstLine="6237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E4E59">
        <w:rPr>
          <w:rFonts w:ascii="Times New Roman" w:hAnsi="Times New Roman" w:cs="Times New Roman"/>
          <w:i/>
          <w:sz w:val="28"/>
          <w:szCs w:val="28"/>
        </w:rPr>
        <w:t>Національний</w:t>
      </w:r>
      <w:proofErr w:type="spellEnd"/>
      <w:r w:rsidRPr="007E4E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E4E59">
        <w:rPr>
          <w:rFonts w:ascii="Times New Roman" w:hAnsi="Times New Roman" w:cs="Times New Roman"/>
          <w:i/>
          <w:sz w:val="28"/>
          <w:szCs w:val="28"/>
        </w:rPr>
        <w:t>авіаційний</w:t>
      </w:r>
      <w:proofErr w:type="spellEnd"/>
    </w:p>
    <w:p w:rsidR="00B87297" w:rsidRPr="007E4E59" w:rsidRDefault="00B87297" w:rsidP="00B87297">
      <w:pPr>
        <w:spacing w:after="0" w:line="240" w:lineRule="auto"/>
        <w:ind w:firstLine="6237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E4E59">
        <w:rPr>
          <w:rFonts w:ascii="Times New Roman" w:hAnsi="Times New Roman" w:cs="Times New Roman"/>
          <w:i/>
          <w:sz w:val="28"/>
          <w:szCs w:val="28"/>
        </w:rPr>
        <w:t>Університет</w:t>
      </w:r>
      <w:proofErr w:type="spellEnd"/>
      <w:r w:rsidRPr="007E4E59">
        <w:rPr>
          <w:rFonts w:ascii="Times New Roman" w:hAnsi="Times New Roman" w:cs="Times New Roman"/>
          <w:i/>
          <w:sz w:val="28"/>
          <w:szCs w:val="28"/>
        </w:rPr>
        <w:t>,</w:t>
      </w:r>
    </w:p>
    <w:p w:rsidR="00A8376A" w:rsidRPr="007E4E59" w:rsidRDefault="00B87297" w:rsidP="00B87297">
      <w:pPr>
        <w:spacing w:after="0" w:line="240" w:lineRule="auto"/>
        <w:ind w:firstLine="623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E4E59">
        <w:rPr>
          <w:rFonts w:ascii="Times New Roman" w:hAnsi="Times New Roman" w:cs="Times New Roman"/>
          <w:i/>
          <w:sz w:val="28"/>
          <w:szCs w:val="28"/>
        </w:rPr>
        <w:t>м.</w:t>
      </w:r>
      <w:r w:rsidRPr="007E4E59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spellStart"/>
      <w:r w:rsidRPr="007E4E59">
        <w:rPr>
          <w:rFonts w:ascii="Times New Roman" w:hAnsi="Times New Roman" w:cs="Times New Roman"/>
          <w:i/>
          <w:sz w:val="28"/>
          <w:szCs w:val="28"/>
        </w:rPr>
        <w:t>Киї</w:t>
      </w:r>
      <w:proofErr w:type="gramStart"/>
      <w:r w:rsidRPr="007E4E59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proofErr w:type="gramEnd"/>
    </w:p>
    <w:p w:rsidR="00B87297" w:rsidRDefault="00B87297" w:rsidP="00B87297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B87297" w:rsidRDefault="00B87297" w:rsidP="00B87297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B87297" w:rsidRPr="00432C63" w:rsidRDefault="00432C63" w:rsidP="00432C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2C63">
        <w:rPr>
          <w:rFonts w:ascii="Times New Roman" w:hAnsi="Times New Roman" w:cs="Times New Roman"/>
          <w:b/>
          <w:sz w:val="28"/>
          <w:szCs w:val="28"/>
          <w:lang w:val="uk-UA"/>
        </w:rPr>
        <w:t>ВИЩА ОСВІТА УКРАЇНИ</w:t>
      </w:r>
      <w:r w:rsidR="000B0048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432C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ЄВРОПЕЙСЬКИЙ ВИМІР</w:t>
      </w:r>
    </w:p>
    <w:p w:rsidR="00D0648D" w:rsidRDefault="00D0648D" w:rsidP="00B87297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  <w:lang w:val="uk-UA"/>
        </w:rPr>
      </w:pPr>
    </w:p>
    <w:p w:rsidR="009C4371" w:rsidRDefault="00A77DF4" w:rsidP="009C4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Анотація. </w:t>
      </w:r>
      <w:r w:rsidRPr="00A77DF4">
        <w:rPr>
          <w:rFonts w:ascii="Times New Roman" w:hAnsi="Times New Roman" w:cs="Times New Roman"/>
          <w:sz w:val="28"/>
          <w:szCs w:val="28"/>
          <w:lang w:val="uk-UA"/>
        </w:rPr>
        <w:t xml:space="preserve">Стаття присвячена проблемі </w:t>
      </w:r>
      <w:r w:rsidR="009C4371">
        <w:rPr>
          <w:rFonts w:ascii="Times New Roman" w:hAnsi="Times New Roman" w:cs="Times New Roman"/>
          <w:sz w:val="28"/>
          <w:szCs w:val="28"/>
          <w:lang w:val="uk-UA"/>
        </w:rPr>
        <w:t>модернізації вищої освіти в умовах європейської інтеграції. У статті висвітлюється актуальність даного питання, зроблено акцент на важливі складові розвитку вищої освіти в контексті європейських вимог.</w:t>
      </w:r>
    </w:p>
    <w:p w:rsidR="00A77DF4" w:rsidRDefault="00A77DF4" w:rsidP="009C4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Ключові слова: освіта, вища освіта, </w:t>
      </w:r>
      <w:bookmarkStart w:id="0" w:name="_GoBack"/>
      <w:bookmarkEnd w:id="0"/>
      <w:r w:rsidRPr="00A77DF4">
        <w:rPr>
          <w:rFonts w:ascii="Times New Roman" w:hAnsi="Times New Roman" w:cs="Times New Roman"/>
          <w:sz w:val="28"/>
          <w:szCs w:val="28"/>
          <w:lang w:val="uk-UA"/>
        </w:rPr>
        <w:t>європейський освітній простір, інтеграція</w:t>
      </w:r>
      <w:r w:rsidR="009C4371">
        <w:rPr>
          <w:rFonts w:ascii="Times New Roman" w:hAnsi="Times New Roman" w:cs="Times New Roman"/>
          <w:sz w:val="28"/>
          <w:szCs w:val="28"/>
          <w:lang w:val="uk-UA"/>
        </w:rPr>
        <w:t>, модернізація.</w:t>
      </w:r>
    </w:p>
    <w:p w:rsidR="00BE3D47" w:rsidRDefault="00BE3D47" w:rsidP="009C4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BE3D47">
        <w:rPr>
          <w:rFonts w:ascii="Times New Roman" w:hAnsi="Times New Roman" w:cs="Times New Roman"/>
          <w:sz w:val="28"/>
          <w:szCs w:val="28"/>
          <w:lang w:val="uk-UA"/>
        </w:rPr>
        <w:t>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E3D47"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E3D47">
        <w:rPr>
          <w:rFonts w:ascii="Times New Roman" w:hAnsi="Times New Roman" w:cs="Times New Roman"/>
          <w:sz w:val="28"/>
          <w:szCs w:val="28"/>
          <w:lang w:val="uk-UA"/>
        </w:rPr>
        <w:t xml:space="preserve"> межах процесів європейської інтеграції, які охоплюють дедалі більше сфер життєдіяльності, включаючи й вищу освіту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E3D47">
        <w:rPr>
          <w:rFonts w:ascii="Times New Roman" w:hAnsi="Times New Roman" w:cs="Times New Roman"/>
          <w:sz w:val="28"/>
          <w:szCs w:val="28"/>
          <w:lang w:val="uk-UA"/>
        </w:rPr>
        <w:t xml:space="preserve"> визначено курс на входження до освітнього й наукового простору Європи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E3D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648D">
        <w:rPr>
          <w:rFonts w:ascii="Times New Roman" w:hAnsi="Times New Roman" w:cs="Times New Roman"/>
          <w:sz w:val="28"/>
          <w:szCs w:val="28"/>
          <w:lang w:val="uk-UA"/>
        </w:rPr>
        <w:t>на здійснення модернізації освітньої діяльності в контексті європейських вимог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A6BA9" w:rsidRDefault="000A6BA9" w:rsidP="009C43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BA9">
        <w:rPr>
          <w:rFonts w:ascii="Times New Roman" w:hAnsi="Times New Roman" w:cs="Times New Roman"/>
          <w:sz w:val="28"/>
          <w:szCs w:val="28"/>
          <w:lang w:val="uk-UA"/>
        </w:rPr>
        <w:t xml:space="preserve">Україна входить у світ глобальних змін де ключовим фактором успіху стають інноваційний розвиток і людський капітал. Нині, як ніколи,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розвиток</w:t>
      </w:r>
      <w:r w:rsidRPr="000A6BA9">
        <w:rPr>
          <w:rFonts w:ascii="Times New Roman" w:hAnsi="Times New Roman" w:cs="Times New Roman"/>
          <w:sz w:val="28"/>
          <w:szCs w:val="28"/>
          <w:lang w:val="uk-UA"/>
        </w:rPr>
        <w:t xml:space="preserve"> країни залежить від людини – компетентної, критично мислячої, </w:t>
      </w:r>
      <w:proofErr w:type="spellStart"/>
      <w:r w:rsidRPr="000A6BA9">
        <w:rPr>
          <w:rFonts w:ascii="Times New Roman" w:hAnsi="Times New Roman" w:cs="Times New Roman"/>
          <w:sz w:val="28"/>
          <w:szCs w:val="28"/>
          <w:lang w:val="uk-UA"/>
        </w:rPr>
        <w:t>проактивної</w:t>
      </w:r>
      <w:proofErr w:type="spellEnd"/>
      <w:r w:rsidRPr="000A6BA9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відповідальної. І саме освіта є надійною запорукою і гарантією стабільного розвитку держави. </w:t>
      </w:r>
    </w:p>
    <w:p w:rsidR="000A6BA9" w:rsidRDefault="000A6BA9" w:rsidP="000A6B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Україна чітко визначила орієнтир на входження в освітній простір Європи, здійснює модернізацію освітньої діяльності в контексті європейських вимог. Адже, сучасний етап розвитку освіти в Україні характеризується інтенсивним потоком нового в теорії і практиці навчання та виховання, в управлінні якості освітнім процесом.</w:t>
      </w:r>
    </w:p>
    <w:p w:rsidR="000A6BA9" w:rsidRDefault="000A6BA9" w:rsidP="000A6B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0A6BA9">
        <w:rPr>
          <w:rFonts w:ascii="Times New Roman" w:hAnsi="Times New Roman" w:cs="Times New Roman"/>
          <w:sz w:val="28"/>
          <w:szCs w:val="28"/>
          <w:lang w:val="uk-UA"/>
        </w:rPr>
        <w:t>учасний розвиток вищої освіти в Україні вимагає активної участі вищих навчальних закладів у приєднанні та діяльності в межах єдиного Європейського простору вищої освіти.</w:t>
      </w:r>
      <w:r w:rsidR="00BE3D47">
        <w:rPr>
          <w:rFonts w:ascii="Times New Roman" w:hAnsi="Times New Roman" w:cs="Times New Roman"/>
          <w:sz w:val="28"/>
          <w:szCs w:val="28"/>
          <w:lang w:val="uk-UA"/>
        </w:rPr>
        <w:t xml:space="preserve"> Слід створювати належні умови для </w:t>
      </w:r>
      <w:r w:rsidR="00BE3D47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навчання іноземних студентів, сприяти навчанню українських студентів за кордоном</w:t>
      </w:r>
      <w:r w:rsidR="005531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3192" w:rsidRPr="00553192">
        <w:rPr>
          <w:rFonts w:ascii="Times New Roman" w:hAnsi="Times New Roman" w:cs="Times New Roman"/>
          <w:sz w:val="28"/>
          <w:szCs w:val="28"/>
        </w:rPr>
        <w:t>[2]</w:t>
      </w:r>
      <w:r w:rsidR="00BE3D47">
        <w:rPr>
          <w:rFonts w:ascii="Times New Roman" w:hAnsi="Times New Roman" w:cs="Times New Roman"/>
          <w:sz w:val="28"/>
          <w:szCs w:val="28"/>
          <w:lang w:val="uk-UA"/>
        </w:rPr>
        <w:t>. Адже, ідея спільного розвитку науки та вищої освіти</w:t>
      </w:r>
      <w:r w:rsidR="00320573">
        <w:rPr>
          <w:rFonts w:ascii="Times New Roman" w:hAnsi="Times New Roman" w:cs="Times New Roman"/>
          <w:sz w:val="28"/>
          <w:szCs w:val="28"/>
          <w:lang w:val="uk-UA"/>
        </w:rPr>
        <w:t>, органічного використання науки як бази забезпечення високої якості вищої освіти забезпечить збереження культурного багатства Європи, яке базується на успадкованій різноманітності традицій та сприяння потенціалу інновацій, соціальному і економічному розвитку через зміцнення співробітництва між Європейськими вищими навчальними закладами.</w:t>
      </w:r>
    </w:p>
    <w:p w:rsidR="00D04CFB" w:rsidRDefault="00D04CFB" w:rsidP="004B74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Важливим аспектом інтеграції у світовий та європейський освітній простір є академічна </w:t>
      </w:r>
      <w:r w:rsidRPr="00D04CFB">
        <w:rPr>
          <w:rFonts w:ascii="Times New Roman" w:hAnsi="Times New Roman" w:cs="Times New Roman"/>
          <w:sz w:val="28"/>
          <w:szCs w:val="28"/>
          <w:lang w:val="uk-UA"/>
        </w:rPr>
        <w:t>мобільність, що слугує формуванню відкритого освітнього простору, який в свою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4CFB">
        <w:rPr>
          <w:rFonts w:ascii="Times New Roman" w:hAnsi="Times New Roman" w:cs="Times New Roman"/>
          <w:sz w:val="28"/>
          <w:szCs w:val="28"/>
          <w:lang w:val="uk-UA"/>
        </w:rPr>
        <w:t>чергу сприятиме мобільності студентів та професорсько-викладацького складу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E6F4F" w:rsidRDefault="00AE6F4F" w:rsidP="00D064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Особливої уваги в процесі входження у єдиний Європейський освітній простір потребують заходи щодо підвищення економічності, ефективності та результативності діяльності вищого навчального закладу</w:t>
      </w:r>
      <w:r w:rsidR="00553192" w:rsidRPr="00553192">
        <w:rPr>
          <w:rFonts w:ascii="Times New Roman" w:hAnsi="Times New Roman" w:cs="Times New Roman"/>
          <w:sz w:val="28"/>
          <w:szCs w:val="28"/>
          <w:lang w:val="uk-UA"/>
        </w:rPr>
        <w:t xml:space="preserve"> [3]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Важливого значення набуває самооцінка результатів діяльності навчального закладу, через проведення моніторингу якості освітніх послуг, створення ефективної системи контролю якості вищої освіти. </w:t>
      </w:r>
    </w:p>
    <w:p w:rsidR="00883EB5" w:rsidRDefault="00883EB5" w:rsidP="006032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Наступними вимогами </w:t>
      </w:r>
      <w:r w:rsidRPr="00883EB5">
        <w:rPr>
          <w:rFonts w:ascii="Times New Roman" w:hAnsi="Times New Roman" w:cs="Times New Roman"/>
          <w:sz w:val="28"/>
          <w:szCs w:val="28"/>
          <w:lang w:val="uk-UA"/>
        </w:rPr>
        <w:t>європейського процесу в освіті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питання забезпечення працевлаштування випускників вищих навчальних закладів</w:t>
      </w:r>
      <w:r w:rsidR="00A305E9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305E9" w:rsidRPr="00883EB5">
        <w:rPr>
          <w:rFonts w:ascii="Times New Roman" w:hAnsi="Times New Roman" w:cs="Times New Roman"/>
          <w:sz w:val="28"/>
          <w:szCs w:val="28"/>
          <w:lang w:val="uk-UA"/>
        </w:rPr>
        <w:t xml:space="preserve">Проблеми, що стосуються працевлаштування випускників </w:t>
      </w:r>
      <w:r w:rsidR="00A305E9">
        <w:rPr>
          <w:rFonts w:ascii="Times New Roman" w:hAnsi="Times New Roman" w:cs="Times New Roman"/>
          <w:sz w:val="28"/>
          <w:szCs w:val="28"/>
          <w:lang w:val="uk-UA"/>
        </w:rPr>
        <w:t>вищих навчальних закладів</w:t>
      </w:r>
      <w:r w:rsidR="00A305E9" w:rsidRPr="00883EB5">
        <w:rPr>
          <w:rFonts w:ascii="Times New Roman" w:hAnsi="Times New Roman" w:cs="Times New Roman"/>
          <w:sz w:val="28"/>
          <w:szCs w:val="28"/>
          <w:lang w:val="uk-UA"/>
        </w:rPr>
        <w:t xml:space="preserve">, спричинені </w:t>
      </w:r>
      <w:r w:rsidR="00A305E9">
        <w:rPr>
          <w:rFonts w:ascii="Times New Roman" w:hAnsi="Times New Roman" w:cs="Times New Roman"/>
          <w:sz w:val="28"/>
          <w:szCs w:val="28"/>
          <w:lang w:val="uk-UA"/>
        </w:rPr>
        <w:t xml:space="preserve">різними </w:t>
      </w:r>
      <w:r w:rsidR="00A305E9" w:rsidRPr="00883EB5">
        <w:rPr>
          <w:rFonts w:ascii="Times New Roman" w:hAnsi="Times New Roman" w:cs="Times New Roman"/>
          <w:sz w:val="28"/>
          <w:szCs w:val="28"/>
          <w:lang w:val="uk-UA"/>
        </w:rPr>
        <w:t>особливостями соціаль</w:t>
      </w:r>
      <w:r w:rsidR="00A305E9">
        <w:rPr>
          <w:rFonts w:ascii="Times New Roman" w:hAnsi="Times New Roman" w:cs="Times New Roman"/>
          <w:sz w:val="28"/>
          <w:szCs w:val="28"/>
          <w:lang w:val="uk-UA"/>
        </w:rPr>
        <w:t xml:space="preserve">ного стану і трудової поведінки: </w:t>
      </w:r>
      <w:proofErr w:type="spellStart"/>
      <w:r w:rsidR="00A305E9" w:rsidRPr="00883EB5">
        <w:rPr>
          <w:rFonts w:ascii="Times New Roman" w:hAnsi="Times New Roman" w:cs="Times New Roman"/>
          <w:sz w:val="28"/>
          <w:szCs w:val="28"/>
          <w:lang w:val="uk-UA"/>
        </w:rPr>
        <w:t>недостатнiм</w:t>
      </w:r>
      <w:proofErr w:type="spellEnd"/>
      <w:r w:rsidR="00A305E9" w:rsidRPr="00883EB5">
        <w:rPr>
          <w:rFonts w:ascii="Times New Roman" w:hAnsi="Times New Roman" w:cs="Times New Roman"/>
          <w:sz w:val="28"/>
          <w:szCs w:val="28"/>
          <w:lang w:val="uk-UA"/>
        </w:rPr>
        <w:t xml:space="preserve"> освітнім рівнем; низькою ада</w:t>
      </w:r>
      <w:r w:rsidR="00A305E9">
        <w:rPr>
          <w:rFonts w:ascii="Times New Roman" w:hAnsi="Times New Roman" w:cs="Times New Roman"/>
          <w:sz w:val="28"/>
          <w:szCs w:val="28"/>
          <w:lang w:val="uk-UA"/>
        </w:rPr>
        <w:t xml:space="preserve">птованістю та вразливістю щодо </w:t>
      </w:r>
      <w:r w:rsidR="00A305E9" w:rsidRPr="00883EB5">
        <w:rPr>
          <w:rFonts w:ascii="Times New Roman" w:hAnsi="Times New Roman" w:cs="Times New Roman"/>
          <w:sz w:val="28"/>
          <w:szCs w:val="28"/>
          <w:lang w:val="uk-UA"/>
        </w:rPr>
        <w:t>економічного й соціального середовища; підвищеними вимогами щодо працевлаштування, до змісту, характеру і умов праці; високою професійною і територіальною мобільністю, що зумовлена неусталеністю та слабкістю економічних і соціальних зв'язків молодої людини, а також тим, що роботодавці не хочуть брати на роботу початківців, мотивуючи це відсутністю у них досвіду</w:t>
      </w:r>
      <w:r w:rsidR="005531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3192" w:rsidRPr="00553192">
        <w:rPr>
          <w:rFonts w:ascii="Times New Roman" w:hAnsi="Times New Roman" w:cs="Times New Roman"/>
          <w:sz w:val="28"/>
          <w:szCs w:val="28"/>
          <w:lang w:val="uk-UA"/>
        </w:rPr>
        <w:t>[1</w:t>
      </w:r>
      <w:r w:rsidR="00553192">
        <w:rPr>
          <w:rFonts w:ascii="Times New Roman" w:hAnsi="Times New Roman" w:cs="Times New Roman"/>
          <w:sz w:val="28"/>
          <w:szCs w:val="28"/>
          <w:lang w:val="uk-UA"/>
        </w:rPr>
        <w:t>, ст. 128</w:t>
      </w:r>
      <w:r w:rsidR="00553192" w:rsidRPr="00553192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A305E9" w:rsidRPr="00883EB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305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Тому, </w:t>
      </w:r>
      <w:r w:rsidRPr="00883EB5">
        <w:rPr>
          <w:rFonts w:ascii="Times New Roman" w:hAnsi="Times New Roman" w:cs="Times New Roman"/>
          <w:sz w:val="28"/>
          <w:szCs w:val="28"/>
          <w:lang w:val="uk-UA"/>
        </w:rPr>
        <w:t xml:space="preserve">пошук шляхів удосконалення змісту освіти, форм її організації, відновлення ролі освіти як основного продуктивного фактору економічного зростання, забезпечення </w:t>
      </w:r>
      <w:r w:rsidRPr="00883EB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безперервного відтворення і розвитку </w:t>
      </w:r>
      <w:proofErr w:type="spellStart"/>
      <w:r w:rsidRPr="00883EB5">
        <w:rPr>
          <w:rFonts w:ascii="Times New Roman" w:hAnsi="Times New Roman" w:cs="Times New Roman"/>
          <w:sz w:val="28"/>
          <w:szCs w:val="28"/>
          <w:lang w:val="uk-UA"/>
        </w:rPr>
        <w:t>компетенцій</w:t>
      </w:r>
      <w:proofErr w:type="spellEnd"/>
      <w:r w:rsidRPr="00883EB5">
        <w:rPr>
          <w:rFonts w:ascii="Times New Roman" w:hAnsi="Times New Roman" w:cs="Times New Roman"/>
          <w:sz w:val="28"/>
          <w:szCs w:val="28"/>
          <w:lang w:val="uk-UA"/>
        </w:rPr>
        <w:t xml:space="preserve"> людей протягом всього життя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актуальною проблемою вищої освіти </w:t>
      </w:r>
      <w:r w:rsidRPr="00883EB5">
        <w:rPr>
          <w:rFonts w:ascii="Times New Roman" w:hAnsi="Times New Roman" w:cs="Times New Roman"/>
          <w:sz w:val="28"/>
          <w:szCs w:val="28"/>
          <w:lang w:val="uk-UA"/>
        </w:rPr>
        <w:t>не лише в Україні, а й у інших країнах світу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05E9" w:rsidRPr="00A305E9" w:rsidRDefault="00A305E9" w:rsidP="006032A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Таким чином, завдань</w:t>
      </w:r>
      <w:r w:rsidRPr="00A305E9">
        <w:rPr>
          <w:rFonts w:ascii="Times New Roman" w:hAnsi="Times New Roman" w:cs="Times New Roman"/>
          <w:sz w:val="28"/>
          <w:szCs w:val="28"/>
          <w:lang w:val="uk-UA"/>
        </w:rPr>
        <w:t>, які стоять перед освітянською сферою накопичилось чимало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Адже </w:t>
      </w:r>
      <w:r w:rsidRPr="00A305E9">
        <w:rPr>
          <w:rFonts w:ascii="Times New Roman" w:hAnsi="Times New Roman" w:cs="Times New Roman"/>
          <w:sz w:val="28"/>
          <w:szCs w:val="28"/>
          <w:lang w:val="uk-UA"/>
        </w:rPr>
        <w:t xml:space="preserve">Україна входить у світ глобальних змін де ключовим фактором успіху стають інноваційний розвиток і людський капітал. Нині, як ніколи, процвітання країни залежить від людини – компетентної, критично мислячої, </w:t>
      </w:r>
      <w:proofErr w:type="spellStart"/>
      <w:r w:rsidRPr="00A305E9">
        <w:rPr>
          <w:rFonts w:ascii="Times New Roman" w:hAnsi="Times New Roman" w:cs="Times New Roman"/>
          <w:sz w:val="28"/>
          <w:szCs w:val="28"/>
          <w:lang w:val="uk-UA"/>
        </w:rPr>
        <w:t>проактивної</w:t>
      </w:r>
      <w:proofErr w:type="spellEnd"/>
      <w:r w:rsidRPr="00A305E9">
        <w:rPr>
          <w:rFonts w:ascii="Times New Roman" w:hAnsi="Times New Roman" w:cs="Times New Roman"/>
          <w:sz w:val="28"/>
          <w:szCs w:val="28"/>
          <w:lang w:val="uk-UA"/>
        </w:rPr>
        <w:t>, відповідальної. І саме освіта є надійною запорукою і гарантією стабільного розвитку держави.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032A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A305E9">
        <w:rPr>
          <w:rFonts w:ascii="Times New Roman" w:hAnsi="Times New Roman" w:cs="Times New Roman"/>
          <w:sz w:val="28"/>
          <w:szCs w:val="28"/>
          <w:lang w:val="uk-UA"/>
        </w:rPr>
        <w:t xml:space="preserve">країнська система </w:t>
      </w:r>
      <w:r w:rsidR="006032AD">
        <w:rPr>
          <w:rFonts w:ascii="Times New Roman" w:hAnsi="Times New Roman" w:cs="Times New Roman"/>
          <w:sz w:val="28"/>
          <w:szCs w:val="28"/>
          <w:lang w:val="uk-UA"/>
        </w:rPr>
        <w:t xml:space="preserve">вищої </w:t>
      </w:r>
      <w:r w:rsidRPr="00A305E9">
        <w:rPr>
          <w:rFonts w:ascii="Times New Roman" w:hAnsi="Times New Roman" w:cs="Times New Roman"/>
          <w:sz w:val="28"/>
          <w:szCs w:val="28"/>
          <w:lang w:val="uk-UA"/>
        </w:rPr>
        <w:t>освіти має всі підстави для всебічної диверсифікації освітнього процесу за строками, формами організації, напрямами діяльності. Адже сьогодні саме час ставити перед собою ті завдання, котрі дали б змогу працювати на випередження, формувати системні рішення, почувати власну відповідальність кожного.</w:t>
      </w:r>
    </w:p>
    <w:p w:rsidR="00197901" w:rsidRDefault="00197901" w:rsidP="001979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використаних джерел:</w:t>
      </w:r>
    </w:p>
    <w:p w:rsidR="00197901" w:rsidRPr="00850FEA" w:rsidRDefault="00197901" w:rsidP="00850FEA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97901">
        <w:rPr>
          <w:rFonts w:ascii="Times New Roman" w:hAnsi="Times New Roman" w:cs="Times New Roman"/>
          <w:sz w:val="28"/>
          <w:szCs w:val="28"/>
          <w:lang w:val="uk-UA"/>
        </w:rPr>
        <w:t>Другов</w:t>
      </w:r>
      <w:proofErr w:type="spellEnd"/>
      <w:r w:rsidRPr="00197901">
        <w:rPr>
          <w:rFonts w:ascii="Times New Roman" w:hAnsi="Times New Roman" w:cs="Times New Roman"/>
          <w:sz w:val="28"/>
          <w:szCs w:val="28"/>
          <w:lang w:val="uk-UA"/>
        </w:rPr>
        <w:t xml:space="preserve"> О. Проблеми та напрями модернізації вищої освіти в Україні // Болонський процес. Вісник КНТЕУ.</w:t>
      </w:r>
      <w:r w:rsidR="00850FEA">
        <w:rPr>
          <w:rFonts w:ascii="Times New Roman" w:hAnsi="Times New Roman" w:cs="Times New Roman"/>
          <w:sz w:val="28"/>
          <w:szCs w:val="28"/>
          <w:lang w:val="uk-UA"/>
        </w:rPr>
        <w:t xml:space="preserve"> - 2010. - Вип. 5. - С. 127-135</w:t>
      </w:r>
      <w:r w:rsidRPr="00850F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97901" w:rsidRDefault="00197901" w:rsidP="00197901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97901">
        <w:rPr>
          <w:rFonts w:ascii="Times New Roman" w:hAnsi="Times New Roman" w:cs="Times New Roman"/>
          <w:sz w:val="28"/>
          <w:szCs w:val="28"/>
          <w:lang w:val="uk-UA"/>
        </w:rPr>
        <w:t>Калінічева</w:t>
      </w:r>
      <w:proofErr w:type="spellEnd"/>
      <w:r w:rsidRPr="00197901">
        <w:rPr>
          <w:rFonts w:ascii="Times New Roman" w:hAnsi="Times New Roman" w:cs="Times New Roman"/>
          <w:sz w:val="28"/>
          <w:szCs w:val="28"/>
          <w:lang w:val="uk-UA"/>
        </w:rPr>
        <w:t xml:space="preserve"> Г. І. Модернізація системи вищої освіти України в контексті національних пріоритетів ХХІ століття. [електронний ресурс]. - Режим доступу: </w:t>
      </w:r>
      <w:hyperlink r:id="rId6" w:history="1">
        <w:r w:rsidRPr="0019790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http://www.nbuv.gov.ua/old_jrn/Soc_Gum/Vchu/N154/N154p023-030.pdf</w:t>
        </w:r>
      </w:hyperlink>
    </w:p>
    <w:p w:rsidR="00197901" w:rsidRPr="00197901" w:rsidRDefault="00197901" w:rsidP="00197901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7901">
        <w:rPr>
          <w:rFonts w:ascii="Times New Roman" w:hAnsi="Times New Roman" w:cs="Times New Roman"/>
          <w:sz w:val="28"/>
          <w:szCs w:val="28"/>
          <w:lang w:val="uk-UA"/>
        </w:rPr>
        <w:t xml:space="preserve">Карпенко М. М. Пріоритети розвитку вищої освіти в Україні в руслі загальноєвропейських тенденцій [Електронний ресурс] / М. М. Карпенко. – Режим доступу : </w:t>
      </w:r>
      <w:hyperlink r:id="rId7" w:history="1">
        <w:r w:rsidRPr="00197901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http://www.niurr.gov.ua</w:t>
        </w:r>
      </w:hyperlink>
      <w:r w:rsidRPr="0019790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7297" w:rsidRPr="00B87297" w:rsidRDefault="00B87297" w:rsidP="00B87297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297" w:rsidRPr="00B87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B5233"/>
    <w:multiLevelType w:val="hybridMultilevel"/>
    <w:tmpl w:val="07709B60"/>
    <w:lvl w:ilvl="0" w:tplc="A21CB10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04"/>
    <w:rsid w:val="000A6BA9"/>
    <w:rsid w:val="000B0048"/>
    <w:rsid w:val="00197901"/>
    <w:rsid w:val="00291E69"/>
    <w:rsid w:val="00320573"/>
    <w:rsid w:val="00432C63"/>
    <w:rsid w:val="004B74A6"/>
    <w:rsid w:val="00553192"/>
    <w:rsid w:val="005D4BE6"/>
    <w:rsid w:val="006032AD"/>
    <w:rsid w:val="006E103E"/>
    <w:rsid w:val="007E4E59"/>
    <w:rsid w:val="00850FEA"/>
    <w:rsid w:val="00883EB5"/>
    <w:rsid w:val="009C4371"/>
    <w:rsid w:val="00A305E9"/>
    <w:rsid w:val="00A77DF4"/>
    <w:rsid w:val="00A8376A"/>
    <w:rsid w:val="00AA7818"/>
    <w:rsid w:val="00AE6F4F"/>
    <w:rsid w:val="00B87297"/>
    <w:rsid w:val="00B91F04"/>
    <w:rsid w:val="00BC0894"/>
    <w:rsid w:val="00BE3D47"/>
    <w:rsid w:val="00D04CFB"/>
    <w:rsid w:val="00D0648D"/>
    <w:rsid w:val="00F0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790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9790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1979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790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9790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197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iurr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buv.gov.ua/old_jrn/Soc_Gum/Vchu/N154/N154p023-03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2016-11-21T06:21:00Z</dcterms:created>
  <dcterms:modified xsi:type="dcterms:W3CDTF">2017-05-12T08:45:00Z</dcterms:modified>
</cp:coreProperties>
</file>