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D86E60">
        <w:rPr>
          <w:b/>
          <w:bCs/>
          <w:color w:val="000000"/>
          <w:szCs w:val="28"/>
        </w:rPr>
        <w:t>Актуальні питання кваліфікації злочинів проти життя та здоров’я особи за Кримінальним кодексом України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670E90" w:rsidRDefault="0053339B" w:rsidP="0053339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 знань: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53339B" w:rsidRPr="00E90779" w:rsidRDefault="0053339B" w:rsidP="0053339B">
      <w:pPr>
        <w:pStyle w:val="3"/>
        <w:spacing w:before="0"/>
      </w:pP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Напрям </w:t>
      </w:r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ідготовки: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53339B" w:rsidRDefault="0053339B" w:rsidP="0053339B">
      <w:pPr>
        <w:pStyle w:val="3"/>
        <w:spacing w:before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36300" w:rsidRPr="00736300">
        <w:rPr>
          <w:rFonts w:ascii="Times New Roman" w:hAnsi="Times New Roman"/>
          <w:b/>
          <w:sz w:val="28"/>
          <w:szCs w:val="28"/>
        </w:rPr>
        <w:t>09.01.02-01-2017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D86E60" w:rsidRPr="00D86E60">
              <w:rPr>
                <w:bCs/>
                <w:sz w:val="20"/>
              </w:rPr>
              <w:t>Актуальні питання кваліфікації злочинів проти життя та здоров’я особи за Кримінальним кодексом України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736300" w:rsidRPr="00736300">
              <w:rPr>
                <w:rFonts w:ascii="Times New Roman" w:hAnsi="Times New Roman"/>
                <w:sz w:val="20"/>
                <w:szCs w:val="20"/>
                <w:lang w:val="uk-UA" w:eastAsia="ar-SA"/>
              </w:rPr>
              <w:t>09.01.02-01-2017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2F13A7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</w:t>
      </w:r>
      <w:proofErr w:type="spellEnd"/>
      <w:r w:rsidR="0053339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3339B"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Катеринчук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2F13A7"/>
    <w:rsid w:val="0053339B"/>
    <w:rsid w:val="00736300"/>
    <w:rsid w:val="00B851F7"/>
    <w:rsid w:val="00CC1037"/>
    <w:rsid w:val="00D86E60"/>
    <w:rsid w:val="00E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2018-03-05T18:09:00Z</dcterms:created>
  <dcterms:modified xsi:type="dcterms:W3CDTF">2018-03-05T18:16:00Z</dcterms:modified>
</cp:coreProperties>
</file>