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bookmarkStart w:id="0" w:name="_GoBack"/>
      <w:bookmarkEnd w:id="0"/>
      <w:r w:rsidRPr="00CD0653">
        <w:rPr>
          <w:rFonts w:ascii="Times New Roman" w:eastAsia="Times New Roman" w:hAnsi="Times New Roman" w:cs="Times New Roman"/>
          <w:lang w:eastAsia="ar-SA" w:bidi="en-US"/>
        </w:rPr>
        <w:t>МІНІСТЕРСТВО ОСВІТИ І НАУКИ УКРАЇНИ</w:t>
      </w:r>
    </w:p>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НАЦІОНАЛЬНИЙ АВІАЦІЙНИЙ УНІВЕРСИТЕТ</w:t>
      </w:r>
    </w:p>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p>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p>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Л</w:t>
      </w:r>
      <w:r w:rsidR="006C59B7" w:rsidRPr="00CD0653">
        <w:rPr>
          <w:rFonts w:ascii="Times New Roman" w:eastAsia="Times New Roman" w:hAnsi="Times New Roman" w:cs="Times New Roman"/>
          <w:lang w:eastAsia="ar-SA" w:bidi="en-US"/>
        </w:rPr>
        <w:t xml:space="preserve">. </w:t>
      </w:r>
      <w:r w:rsidRPr="00CD0653">
        <w:rPr>
          <w:rFonts w:ascii="Times New Roman" w:eastAsia="Times New Roman" w:hAnsi="Times New Roman" w:cs="Times New Roman"/>
          <w:lang w:eastAsia="ar-SA" w:bidi="en-US"/>
        </w:rPr>
        <w:t>В</w:t>
      </w:r>
      <w:r w:rsidR="006C59B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 xml:space="preserve"> Самойленко</w:t>
      </w:r>
    </w:p>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p>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p>
    <w:p w:rsidR="00EE1E0F" w:rsidRPr="00CD0653" w:rsidRDefault="00B90EF5" w:rsidP="00347487">
      <w:pPr>
        <w:pStyle w:val="1"/>
      </w:pPr>
      <w:bookmarkStart w:id="1" w:name="_Toc467149270"/>
      <w:bookmarkStart w:id="2" w:name="_Toc467163552"/>
      <w:bookmarkStart w:id="3" w:name="_Toc467163864"/>
      <w:r w:rsidRPr="00CD0653">
        <w:t>Землевпорядна експертиза</w:t>
      </w:r>
      <w:bookmarkEnd w:id="1"/>
      <w:bookmarkEnd w:id="2"/>
      <w:bookmarkEnd w:id="3"/>
    </w:p>
    <w:p w:rsidR="00EE1E0F" w:rsidRPr="00CD0653" w:rsidRDefault="00EE1E0F" w:rsidP="00347487">
      <w:pPr>
        <w:pStyle w:val="1"/>
      </w:pPr>
    </w:p>
    <w:p w:rsidR="00EE1E0F" w:rsidRPr="00CD0653" w:rsidRDefault="00EE1E0F" w:rsidP="00347487">
      <w:pPr>
        <w:pStyle w:val="1"/>
      </w:pPr>
    </w:p>
    <w:p w:rsidR="00EE1E0F" w:rsidRPr="00CD0653" w:rsidRDefault="00EE1E0F" w:rsidP="00347487">
      <w:pPr>
        <w:pStyle w:val="1"/>
      </w:pPr>
    </w:p>
    <w:p w:rsidR="00B90EF5" w:rsidRPr="00CD0653" w:rsidRDefault="006C59B7" w:rsidP="00347487">
      <w:pPr>
        <w:pStyle w:val="1"/>
      </w:pPr>
      <w:bookmarkStart w:id="4" w:name="_Toc467149271"/>
      <w:bookmarkStart w:id="5" w:name="_Toc467163553"/>
      <w:bookmarkStart w:id="6" w:name="_Toc467163865"/>
      <w:r w:rsidRPr="00CD0653">
        <w:t>Курс лекцій</w:t>
      </w:r>
      <w:bookmarkEnd w:id="4"/>
      <w:bookmarkEnd w:id="5"/>
      <w:bookmarkEnd w:id="6"/>
    </w:p>
    <w:p w:rsidR="00EE1E0F" w:rsidRPr="00CD0653" w:rsidRDefault="00EE1E0F" w:rsidP="00347487">
      <w:pPr>
        <w:spacing w:after="0" w:line="240" w:lineRule="auto"/>
        <w:ind w:firstLine="284"/>
        <w:contextualSpacing/>
        <w:rPr>
          <w:lang w:eastAsia="ar-SA" w:bidi="en-US"/>
        </w:rPr>
      </w:pPr>
    </w:p>
    <w:p w:rsidR="006C59B7"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для студентів</w:t>
      </w:r>
      <w:r w:rsidR="002F03B4" w:rsidRPr="00CD0653">
        <w:rPr>
          <w:rFonts w:ascii="Times New Roman" w:eastAsia="Times New Roman" w:hAnsi="Times New Roman" w:cs="Times New Roman"/>
          <w:lang w:eastAsia="ar-SA" w:bidi="en-US"/>
        </w:rPr>
        <w:t xml:space="preserve"> освітнього ступеню </w:t>
      </w:r>
      <w:r w:rsidR="00F62A57" w:rsidRPr="00CD0653">
        <w:rPr>
          <w:rFonts w:ascii="Times New Roman" w:eastAsia="Times New Roman" w:hAnsi="Times New Roman" w:cs="Times New Roman"/>
          <w:lang w:eastAsia="ar-SA" w:bidi="en-US"/>
        </w:rPr>
        <w:t>«</w:t>
      </w:r>
      <w:r w:rsidR="0072533F" w:rsidRPr="00CD0653">
        <w:rPr>
          <w:rFonts w:ascii="Times New Roman" w:eastAsia="Times New Roman" w:hAnsi="Times New Roman" w:cs="Times New Roman"/>
          <w:lang w:eastAsia="ar-SA" w:bidi="en-US"/>
        </w:rPr>
        <w:t>Спец</w:t>
      </w:r>
      <w:r w:rsidR="00D84E7C" w:rsidRPr="00CD0653">
        <w:rPr>
          <w:rFonts w:ascii="Times New Roman" w:eastAsia="Times New Roman" w:hAnsi="Times New Roman" w:cs="Times New Roman"/>
          <w:lang w:eastAsia="ar-SA" w:bidi="en-US"/>
        </w:rPr>
        <w:t>і</w:t>
      </w:r>
      <w:r w:rsidR="0072533F" w:rsidRPr="00CD0653">
        <w:rPr>
          <w:rFonts w:ascii="Times New Roman" w:eastAsia="Times New Roman" w:hAnsi="Times New Roman" w:cs="Times New Roman"/>
          <w:lang w:eastAsia="ar-SA" w:bidi="en-US"/>
        </w:rPr>
        <w:t>аліст</w:t>
      </w:r>
      <w:r w:rsidR="00F62A57" w:rsidRPr="00CD0653">
        <w:rPr>
          <w:rFonts w:ascii="Times New Roman" w:eastAsia="Times New Roman" w:hAnsi="Times New Roman" w:cs="Times New Roman"/>
          <w:lang w:eastAsia="ar-SA" w:bidi="en-US"/>
        </w:rPr>
        <w:t>»</w:t>
      </w:r>
    </w:p>
    <w:p w:rsidR="002F03B4" w:rsidRPr="00CD0653" w:rsidRDefault="002F03B4" w:rsidP="00347487">
      <w:pPr>
        <w:spacing w:after="0" w:line="240" w:lineRule="auto"/>
        <w:ind w:firstLine="284"/>
        <w:contextualSpacing/>
        <w:jc w:val="center"/>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галузі знань 19 </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Архітектура та будівництво</w:t>
      </w:r>
      <w:r w:rsidR="00F62A57" w:rsidRPr="00CD0653">
        <w:rPr>
          <w:rFonts w:ascii="Times New Roman" w:eastAsia="Times New Roman" w:hAnsi="Times New Roman" w:cs="Times New Roman"/>
          <w:lang w:eastAsia="ar-SA" w:bidi="en-US"/>
        </w:rPr>
        <w:t>»</w:t>
      </w:r>
    </w:p>
    <w:p w:rsidR="006C59B7" w:rsidRPr="00CD0653" w:rsidRDefault="002F03B4" w:rsidP="00347487">
      <w:pPr>
        <w:spacing w:after="0" w:line="240" w:lineRule="auto"/>
        <w:ind w:firstLine="284"/>
        <w:contextualSpacing/>
        <w:jc w:val="center"/>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за спеціальністю</w:t>
      </w:r>
      <w:r w:rsidR="00CD0653">
        <w:rPr>
          <w:rFonts w:ascii="Times New Roman" w:eastAsia="Times New Roman" w:hAnsi="Times New Roman" w:cs="Times New Roman"/>
          <w:lang w:eastAsia="ar-SA" w:bidi="en-US"/>
        </w:rPr>
        <w:t xml:space="preserve"> </w:t>
      </w:r>
      <w:r w:rsidRPr="00CD0653">
        <w:rPr>
          <w:rFonts w:ascii="Times New Roman" w:eastAsia="Times New Roman" w:hAnsi="Times New Roman" w:cs="Times New Roman"/>
          <w:lang w:eastAsia="ar-SA" w:bidi="en-US"/>
        </w:rPr>
        <w:t xml:space="preserve">193 </w:t>
      </w:r>
      <w:r w:rsidR="00F62A57" w:rsidRPr="00CD0653">
        <w:rPr>
          <w:rFonts w:ascii="Times New Roman" w:eastAsia="Times New Roman" w:hAnsi="Times New Roman" w:cs="Times New Roman"/>
          <w:lang w:eastAsia="ar-SA" w:bidi="en-US"/>
        </w:rPr>
        <w:t>«</w:t>
      </w:r>
      <w:r w:rsidR="00B90EF5" w:rsidRPr="00CD0653">
        <w:rPr>
          <w:rFonts w:ascii="Times New Roman" w:eastAsia="Times New Roman" w:hAnsi="Times New Roman" w:cs="Times New Roman"/>
          <w:lang w:eastAsia="ar-SA" w:bidi="en-US"/>
        </w:rPr>
        <w:t>Геодезія та</w:t>
      </w:r>
      <w:r w:rsidRPr="00CD0653">
        <w:rPr>
          <w:rFonts w:ascii="Times New Roman" w:eastAsia="Times New Roman" w:hAnsi="Times New Roman" w:cs="Times New Roman"/>
          <w:lang w:eastAsia="ar-SA" w:bidi="en-US"/>
        </w:rPr>
        <w:t xml:space="preserve"> землеустрій</w:t>
      </w:r>
      <w:r w:rsidR="00F62A57" w:rsidRPr="00CD0653">
        <w:rPr>
          <w:rFonts w:ascii="Times New Roman" w:eastAsia="Times New Roman" w:hAnsi="Times New Roman" w:cs="Times New Roman"/>
          <w:lang w:eastAsia="ar-SA" w:bidi="en-US"/>
        </w:rPr>
        <w:t>»</w:t>
      </w:r>
    </w:p>
    <w:p w:rsidR="00B90EF5" w:rsidRPr="00CD0653" w:rsidRDefault="00B90EF5" w:rsidP="00347487">
      <w:pPr>
        <w:spacing w:after="0" w:line="240" w:lineRule="auto"/>
        <w:ind w:firstLine="284"/>
        <w:contextualSpacing/>
        <w:jc w:val="both"/>
        <w:rPr>
          <w:rFonts w:ascii="Times New Roman" w:eastAsia="Times New Roman" w:hAnsi="Times New Roman" w:cs="Times New Roman"/>
          <w:lang w:eastAsia="ar-SA" w:bidi="en-US"/>
        </w:rPr>
      </w:pPr>
    </w:p>
    <w:p w:rsidR="00B90EF5" w:rsidRPr="00CD0653" w:rsidRDefault="00B90EF5" w:rsidP="00347487">
      <w:pPr>
        <w:spacing w:after="0" w:line="240" w:lineRule="auto"/>
        <w:ind w:firstLine="284"/>
        <w:contextualSpacing/>
        <w:jc w:val="both"/>
        <w:rPr>
          <w:rFonts w:ascii="Times New Roman" w:eastAsia="Times New Roman" w:hAnsi="Times New Roman" w:cs="Times New Roman"/>
          <w:lang w:eastAsia="ar-SA" w:bidi="en-US"/>
        </w:rPr>
      </w:pPr>
    </w:p>
    <w:p w:rsidR="00B90EF5" w:rsidRPr="00CD0653" w:rsidRDefault="00B90EF5" w:rsidP="00347487">
      <w:pPr>
        <w:spacing w:after="0" w:line="240" w:lineRule="auto"/>
        <w:ind w:firstLine="284"/>
        <w:contextualSpacing/>
        <w:jc w:val="both"/>
        <w:rPr>
          <w:rFonts w:ascii="Times New Roman" w:eastAsia="Times New Roman" w:hAnsi="Times New Roman" w:cs="Times New Roman"/>
          <w:lang w:eastAsia="ar-SA" w:bidi="en-US"/>
        </w:rPr>
      </w:pPr>
    </w:p>
    <w:p w:rsidR="00B90EF5" w:rsidRPr="00CD0653" w:rsidRDefault="00B90EF5" w:rsidP="00347487">
      <w:pPr>
        <w:spacing w:after="0" w:line="240" w:lineRule="auto"/>
        <w:ind w:firstLine="284"/>
        <w:contextualSpacing/>
        <w:jc w:val="both"/>
        <w:rPr>
          <w:rFonts w:ascii="Times New Roman" w:eastAsia="Times New Roman" w:hAnsi="Times New Roman" w:cs="Times New Roman"/>
          <w:lang w:eastAsia="ar-SA" w:bidi="en-US"/>
        </w:rPr>
      </w:pPr>
    </w:p>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6C59B7" w:rsidRPr="00CD0653" w:rsidRDefault="006C59B7" w:rsidP="00347487">
      <w:pPr>
        <w:spacing w:after="0" w:line="240" w:lineRule="auto"/>
        <w:ind w:firstLine="284"/>
        <w:contextualSpacing/>
        <w:jc w:val="center"/>
        <w:rPr>
          <w:rFonts w:ascii="Times New Roman" w:eastAsia="Times New Roman" w:hAnsi="Times New Roman" w:cs="Times New Roman"/>
          <w:lang w:eastAsia="ar-SA" w:bidi="en-US"/>
        </w:rPr>
      </w:pPr>
    </w:p>
    <w:p w:rsidR="00B90EF5" w:rsidRPr="00CD0653" w:rsidRDefault="00B90EF5" w:rsidP="00347487">
      <w:pPr>
        <w:spacing w:after="0" w:line="240" w:lineRule="auto"/>
        <w:ind w:firstLine="284"/>
        <w:contextualSpacing/>
        <w:jc w:val="center"/>
        <w:rPr>
          <w:rFonts w:ascii="Times New Roman" w:eastAsia="Times New Roman" w:hAnsi="Times New Roman" w:cs="Times New Roman"/>
          <w:lang w:eastAsia="ar-SA" w:bidi="en-US"/>
        </w:rPr>
      </w:pPr>
    </w:p>
    <w:p w:rsidR="00CD0653" w:rsidRDefault="00B90EF5" w:rsidP="00CD0653">
      <w:pPr>
        <w:spacing w:after="0" w:line="240" w:lineRule="auto"/>
        <w:ind w:firstLine="284"/>
        <w:contextualSpacing/>
        <w:jc w:val="center"/>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Київ 2016</w:t>
      </w:r>
    </w:p>
    <w:p w:rsidR="00EE1E0F" w:rsidRPr="00CD0653" w:rsidRDefault="00FB2D4A" w:rsidP="00CD0653">
      <w:pPr>
        <w:spacing w:after="0" w:line="240" w:lineRule="auto"/>
        <w:contextualSpacing/>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br w:type="page"/>
      </w:r>
      <w:proofErr w:type="spellStart"/>
      <w:r w:rsidR="00EE1E0F" w:rsidRPr="00CD0653">
        <w:rPr>
          <w:rFonts w:ascii="Times New Roman" w:eastAsia="Times New Roman" w:hAnsi="Times New Roman" w:cs="Times New Roman"/>
          <w:lang w:eastAsia="ar-SA" w:bidi="en-US"/>
        </w:rPr>
        <w:lastRenderedPageBreak/>
        <w:t>УДК</w:t>
      </w:r>
      <w:proofErr w:type="spellEnd"/>
      <w:r w:rsidR="00287F50" w:rsidRPr="00CD0653">
        <w:rPr>
          <w:rFonts w:ascii="Times New Roman" w:eastAsia="Times New Roman" w:hAnsi="Times New Roman" w:cs="Times New Roman"/>
          <w:lang w:eastAsia="ar-SA" w:bidi="en-US"/>
        </w:rPr>
        <w:t xml:space="preserve"> 349.4</w:t>
      </w:r>
      <w:r w:rsidR="002248A2">
        <w:rPr>
          <w:rFonts w:ascii="Times New Roman" w:eastAsia="Times New Roman" w:hAnsi="Times New Roman" w:cs="Times New Roman"/>
          <w:lang w:val="ru-RU" w:eastAsia="ar-SA" w:bidi="en-US"/>
        </w:rPr>
        <w:t xml:space="preserve"> (042.4)</w:t>
      </w:r>
    </w:p>
    <w:p w:rsidR="00EE1E0F" w:rsidRPr="00CD0653" w:rsidRDefault="00EE1E0F" w:rsidP="00F600EE">
      <w:pPr>
        <w:spacing w:after="0" w:line="240" w:lineRule="auto"/>
        <w:contextualSpacing/>
        <w:rPr>
          <w:rFonts w:ascii="Times New Roman" w:eastAsia="Times New Roman" w:hAnsi="Times New Roman" w:cs="Times New Roman"/>
          <w:lang w:eastAsia="ar-SA" w:bidi="en-US"/>
        </w:rPr>
      </w:pPr>
      <w:proofErr w:type="spellStart"/>
      <w:r w:rsidRPr="00CD0653">
        <w:rPr>
          <w:rFonts w:ascii="Times New Roman" w:eastAsia="Times New Roman" w:hAnsi="Times New Roman" w:cs="Times New Roman"/>
          <w:lang w:eastAsia="ar-SA" w:bidi="en-US"/>
        </w:rPr>
        <w:t>ББК</w:t>
      </w:r>
      <w:proofErr w:type="spellEnd"/>
      <w:r w:rsidR="00F600EE" w:rsidRPr="00CD0653">
        <w:rPr>
          <w:rFonts w:ascii="Times New Roman" w:eastAsia="Times New Roman" w:hAnsi="Times New Roman" w:cs="Times New Roman"/>
          <w:lang w:eastAsia="ar-SA" w:bidi="en-US"/>
        </w:rPr>
        <w:t xml:space="preserve"> 67.9 (4) </w:t>
      </w:r>
      <w:proofErr w:type="spellStart"/>
      <w:r w:rsidR="00F600EE" w:rsidRPr="00CD0653">
        <w:rPr>
          <w:rFonts w:ascii="Times New Roman" w:eastAsia="Times New Roman" w:hAnsi="Times New Roman" w:cs="Times New Roman"/>
          <w:lang w:eastAsia="ar-SA" w:bidi="en-US"/>
        </w:rPr>
        <w:t>307я73</w:t>
      </w:r>
      <w:proofErr w:type="spellEnd"/>
    </w:p>
    <w:p w:rsidR="002248A2" w:rsidRPr="002248A2" w:rsidRDefault="002248A2" w:rsidP="00C01662">
      <w:pPr>
        <w:spacing w:after="0" w:line="240" w:lineRule="auto"/>
        <w:contextualSpacing/>
        <w:jc w:val="both"/>
        <w:rPr>
          <w:rFonts w:ascii="Times New Roman" w:eastAsia="Times New Roman" w:hAnsi="Times New Roman" w:cs="Times New Roman"/>
          <w:lang w:val="ru-RU" w:eastAsia="ar-SA" w:bidi="en-US"/>
        </w:rPr>
      </w:pPr>
      <w:proofErr w:type="spellStart"/>
      <w:r>
        <w:rPr>
          <w:rFonts w:ascii="Times New Roman" w:eastAsia="Times New Roman" w:hAnsi="Times New Roman" w:cs="Times New Roman"/>
          <w:lang w:val="ru-RU" w:eastAsia="ar-SA" w:bidi="en-US"/>
        </w:rPr>
        <w:t>Г10я7</w:t>
      </w:r>
      <w:proofErr w:type="spellEnd"/>
    </w:p>
    <w:p w:rsidR="00EE1E0F" w:rsidRPr="002248A2" w:rsidRDefault="00FF155E" w:rsidP="00C01662">
      <w:pPr>
        <w:spacing w:after="0" w:line="240" w:lineRule="auto"/>
        <w:contextualSpacing/>
        <w:jc w:val="both"/>
        <w:rPr>
          <w:rFonts w:ascii="Times New Roman" w:eastAsia="Times New Roman" w:hAnsi="Times New Roman" w:cs="Times New Roman"/>
          <w:lang w:val="ru-RU" w:eastAsia="ar-SA" w:bidi="en-US"/>
        </w:rPr>
      </w:pPr>
      <w:r w:rsidRPr="00CD0653">
        <w:rPr>
          <w:rFonts w:ascii="Times New Roman" w:eastAsia="Times New Roman" w:hAnsi="Times New Roman" w:cs="Times New Roman"/>
          <w:lang w:eastAsia="ar-SA" w:bidi="en-US"/>
        </w:rPr>
        <w:t>С</w:t>
      </w:r>
      <w:r w:rsidR="002248A2">
        <w:rPr>
          <w:rFonts w:ascii="Times New Roman" w:eastAsia="Times New Roman" w:hAnsi="Times New Roman" w:cs="Times New Roman"/>
          <w:lang w:val="ru-RU" w:eastAsia="ar-SA" w:bidi="en-US"/>
        </w:rPr>
        <w:t>173</w:t>
      </w:r>
    </w:p>
    <w:p w:rsidR="00EE1E0F" w:rsidRPr="00CD0653" w:rsidRDefault="00EE1E0F" w:rsidP="00347487">
      <w:pPr>
        <w:spacing w:after="0" w:line="240" w:lineRule="auto"/>
        <w:ind w:firstLine="284"/>
        <w:contextualSpacing/>
        <w:rPr>
          <w:rFonts w:ascii="Times New Roman" w:eastAsia="Times New Roman" w:hAnsi="Times New Roman" w:cs="Times New Roman"/>
          <w:lang w:eastAsia="ar-SA" w:bidi="en-US"/>
        </w:rPr>
      </w:pPr>
    </w:p>
    <w:p w:rsidR="00FF155E" w:rsidRPr="00CD0653" w:rsidRDefault="00FF155E" w:rsidP="00347487">
      <w:pPr>
        <w:spacing w:after="0" w:line="240" w:lineRule="auto"/>
        <w:ind w:firstLine="284"/>
        <w:contextualSpacing/>
        <w:rPr>
          <w:rFonts w:ascii="Times New Roman" w:eastAsia="Times New Roman" w:hAnsi="Times New Roman" w:cs="Times New Roman"/>
          <w:lang w:eastAsia="ar-SA" w:bidi="en-US"/>
        </w:rPr>
      </w:pPr>
    </w:p>
    <w:p w:rsidR="00EE1E0F" w:rsidRPr="00CD0653" w:rsidRDefault="00EE1E0F" w:rsidP="00347487">
      <w:pPr>
        <w:spacing w:after="0" w:line="240" w:lineRule="auto"/>
        <w:ind w:firstLine="284"/>
        <w:contextualSpacing/>
        <w:jc w:val="center"/>
        <w:rPr>
          <w:rFonts w:ascii="Times New Roman" w:eastAsia="Times New Roman" w:hAnsi="Times New Roman" w:cs="Times New Roman"/>
          <w:i/>
          <w:lang w:eastAsia="ar-SA" w:bidi="en-US"/>
        </w:rPr>
      </w:pPr>
      <w:r w:rsidRPr="00CD0653">
        <w:rPr>
          <w:rFonts w:ascii="Times New Roman" w:eastAsia="Times New Roman" w:hAnsi="Times New Roman" w:cs="Times New Roman"/>
          <w:i/>
          <w:lang w:eastAsia="ar-SA" w:bidi="en-US"/>
        </w:rPr>
        <w:t>Рецензент</w:t>
      </w:r>
      <w:r w:rsidR="009A27E1" w:rsidRPr="00CD0653">
        <w:rPr>
          <w:rFonts w:ascii="Times New Roman" w:eastAsia="Times New Roman" w:hAnsi="Times New Roman" w:cs="Times New Roman"/>
          <w:i/>
          <w:lang w:eastAsia="ar-SA" w:bidi="en-US"/>
        </w:rPr>
        <w:t>и:</w:t>
      </w:r>
    </w:p>
    <w:p w:rsidR="00EE1E0F" w:rsidRPr="00CD0653" w:rsidRDefault="00EE1E0F" w:rsidP="00347487">
      <w:pPr>
        <w:spacing w:after="0" w:line="240" w:lineRule="auto"/>
        <w:ind w:firstLine="284"/>
        <w:contextualSpacing/>
        <w:jc w:val="center"/>
        <w:rPr>
          <w:rFonts w:ascii="Times New Roman" w:eastAsia="Times New Roman" w:hAnsi="Times New Roman" w:cs="Times New Roman"/>
          <w:lang w:eastAsia="ar-SA" w:bidi="en-US"/>
        </w:rPr>
      </w:pPr>
      <w:proofErr w:type="spellStart"/>
      <w:r w:rsidRPr="00CD0653">
        <w:rPr>
          <w:rFonts w:ascii="Times New Roman" w:eastAsia="Times New Roman" w:hAnsi="Times New Roman" w:cs="Times New Roman"/>
          <w:i/>
          <w:lang w:eastAsia="ar-SA" w:bidi="en-US"/>
        </w:rPr>
        <w:t>М.С.Ковальчук</w:t>
      </w:r>
      <w:proofErr w:type="spellEnd"/>
      <w:r w:rsidRPr="00CD0653">
        <w:rPr>
          <w:rFonts w:ascii="Times New Roman" w:eastAsia="Times New Roman" w:hAnsi="Times New Roman" w:cs="Times New Roman"/>
          <w:lang w:eastAsia="ar-SA" w:bidi="en-US"/>
        </w:rPr>
        <w:t xml:space="preserve">  - д-р геологічних наук (професор)</w:t>
      </w:r>
    </w:p>
    <w:p w:rsidR="00EE1E0F" w:rsidRPr="00CD0653" w:rsidRDefault="00EE1E0F" w:rsidP="00347487">
      <w:pPr>
        <w:spacing w:after="0" w:line="240" w:lineRule="auto"/>
        <w:ind w:firstLine="284"/>
        <w:contextualSpacing/>
        <w:jc w:val="center"/>
        <w:rPr>
          <w:rFonts w:ascii="Times New Roman" w:eastAsia="Times New Roman" w:hAnsi="Times New Roman" w:cs="Times New Roman"/>
          <w:i/>
          <w:lang w:eastAsia="ar-SA" w:bidi="en-US"/>
        </w:rPr>
      </w:pPr>
      <w:r w:rsidRPr="00CD0653">
        <w:rPr>
          <w:rFonts w:ascii="Times New Roman" w:eastAsia="Times New Roman" w:hAnsi="Times New Roman" w:cs="Times New Roman"/>
          <w:i/>
          <w:lang w:eastAsia="ar-SA" w:bidi="en-US"/>
        </w:rPr>
        <w:t>(Національний авіаційний університет)</w:t>
      </w:r>
    </w:p>
    <w:p w:rsidR="00EE1E0F" w:rsidRPr="00CD0653" w:rsidRDefault="00EE1E0F" w:rsidP="00347487">
      <w:pPr>
        <w:spacing w:after="0" w:line="240" w:lineRule="auto"/>
        <w:ind w:firstLine="284"/>
        <w:contextualSpacing/>
        <w:jc w:val="center"/>
        <w:rPr>
          <w:rFonts w:ascii="Times New Roman" w:eastAsia="Times New Roman" w:hAnsi="Times New Roman" w:cs="Times New Roman"/>
          <w:lang w:eastAsia="ar-SA" w:bidi="en-US"/>
        </w:rPr>
      </w:pPr>
      <w:proofErr w:type="spellStart"/>
      <w:r w:rsidRPr="00CD0653">
        <w:rPr>
          <w:rFonts w:ascii="Times New Roman" w:eastAsia="Times New Roman" w:hAnsi="Times New Roman" w:cs="Times New Roman"/>
          <w:i/>
          <w:lang w:eastAsia="ar-SA" w:bidi="en-US"/>
        </w:rPr>
        <w:t>І.</w:t>
      </w:r>
      <w:r w:rsidR="000C5B84" w:rsidRPr="00CD0653">
        <w:rPr>
          <w:rFonts w:ascii="Times New Roman" w:eastAsia="Times New Roman" w:hAnsi="Times New Roman" w:cs="Times New Roman"/>
          <w:i/>
          <w:lang w:eastAsia="ar-SA" w:bidi="en-US"/>
        </w:rPr>
        <w:t>О</w:t>
      </w:r>
      <w:proofErr w:type="spellEnd"/>
      <w:r w:rsidRPr="00CD0653">
        <w:rPr>
          <w:rFonts w:ascii="Times New Roman" w:eastAsia="Times New Roman" w:hAnsi="Times New Roman" w:cs="Times New Roman"/>
          <w:i/>
          <w:lang w:eastAsia="ar-SA" w:bidi="en-US"/>
        </w:rPr>
        <w:t xml:space="preserve">. </w:t>
      </w:r>
      <w:proofErr w:type="spellStart"/>
      <w:r w:rsidRPr="00CD0653">
        <w:rPr>
          <w:rFonts w:ascii="Times New Roman" w:eastAsia="Times New Roman" w:hAnsi="Times New Roman" w:cs="Times New Roman"/>
          <w:i/>
          <w:lang w:eastAsia="ar-SA" w:bidi="en-US"/>
        </w:rPr>
        <w:t>Новаковська</w:t>
      </w:r>
      <w:proofErr w:type="spellEnd"/>
      <w:r w:rsidRPr="00CD0653">
        <w:rPr>
          <w:rFonts w:ascii="Times New Roman" w:eastAsia="Times New Roman" w:hAnsi="Times New Roman" w:cs="Times New Roman"/>
          <w:lang w:eastAsia="ar-SA" w:bidi="en-US"/>
        </w:rPr>
        <w:t xml:space="preserve"> – к-т економічних наук</w:t>
      </w:r>
    </w:p>
    <w:p w:rsidR="00EE1E0F" w:rsidRPr="00CD0653" w:rsidRDefault="00EE1E0F" w:rsidP="00347487">
      <w:pPr>
        <w:spacing w:after="0" w:line="240" w:lineRule="auto"/>
        <w:ind w:firstLine="284"/>
        <w:contextualSpacing/>
        <w:jc w:val="center"/>
        <w:rPr>
          <w:rFonts w:ascii="Times New Roman" w:eastAsia="Times New Roman" w:hAnsi="Times New Roman" w:cs="Times New Roman"/>
          <w:i/>
          <w:lang w:eastAsia="ar-SA" w:bidi="en-US"/>
        </w:rPr>
      </w:pPr>
      <w:r w:rsidRPr="00CD0653">
        <w:rPr>
          <w:rFonts w:ascii="Times New Roman" w:eastAsia="Times New Roman" w:hAnsi="Times New Roman" w:cs="Times New Roman"/>
          <w:i/>
          <w:lang w:eastAsia="ar-SA" w:bidi="en-US"/>
        </w:rPr>
        <w:t>(Національний авіаційний університет)</w:t>
      </w:r>
    </w:p>
    <w:p w:rsidR="009A27E1" w:rsidRPr="00CD0653" w:rsidRDefault="00EE1E0F" w:rsidP="00347487">
      <w:pPr>
        <w:spacing w:after="0" w:line="240" w:lineRule="auto"/>
        <w:ind w:firstLine="284"/>
        <w:contextualSpacing/>
        <w:jc w:val="center"/>
        <w:rPr>
          <w:rFonts w:ascii="Times New Roman" w:eastAsia="Times New Roman" w:hAnsi="Times New Roman" w:cs="Times New Roman"/>
          <w:lang w:eastAsia="ar-SA" w:bidi="en-US"/>
        </w:rPr>
      </w:pPr>
      <w:proofErr w:type="spellStart"/>
      <w:r w:rsidRPr="00CD0653">
        <w:rPr>
          <w:rFonts w:ascii="Times New Roman" w:eastAsia="Times New Roman" w:hAnsi="Times New Roman" w:cs="Times New Roman"/>
          <w:i/>
          <w:lang w:eastAsia="ar-SA" w:bidi="en-US"/>
        </w:rPr>
        <w:t>М.П</w:t>
      </w:r>
      <w:proofErr w:type="spellEnd"/>
      <w:r w:rsidRPr="00CD0653">
        <w:rPr>
          <w:rFonts w:ascii="Times New Roman" w:eastAsia="Times New Roman" w:hAnsi="Times New Roman" w:cs="Times New Roman"/>
          <w:i/>
          <w:lang w:eastAsia="ar-SA" w:bidi="en-US"/>
        </w:rPr>
        <w:t>. Стецюк</w:t>
      </w:r>
      <w:r w:rsidRPr="00CD0653">
        <w:rPr>
          <w:rFonts w:ascii="Times New Roman" w:eastAsia="Times New Roman" w:hAnsi="Times New Roman" w:cs="Times New Roman"/>
          <w:lang w:eastAsia="ar-SA" w:bidi="en-US"/>
        </w:rPr>
        <w:t xml:space="preserve"> – к-т економічних наук</w:t>
      </w:r>
    </w:p>
    <w:p w:rsidR="009A27E1" w:rsidRPr="00CD0653" w:rsidRDefault="009A27E1" w:rsidP="00347487">
      <w:pPr>
        <w:spacing w:after="0" w:line="240" w:lineRule="auto"/>
        <w:ind w:firstLine="284"/>
        <w:contextualSpacing/>
        <w:jc w:val="center"/>
        <w:rPr>
          <w:rFonts w:ascii="Times New Roman" w:eastAsia="Times New Roman" w:hAnsi="Times New Roman" w:cs="Times New Roman"/>
          <w:i/>
          <w:lang w:eastAsia="ar-SA" w:bidi="en-US"/>
        </w:rPr>
      </w:pPr>
      <w:r w:rsidRPr="00CD0653">
        <w:rPr>
          <w:rFonts w:ascii="Times New Roman" w:eastAsia="Times New Roman" w:hAnsi="Times New Roman" w:cs="Times New Roman"/>
          <w:i/>
          <w:lang w:eastAsia="ar-SA" w:bidi="en-US"/>
        </w:rPr>
        <w:t xml:space="preserve">(ДП </w:t>
      </w:r>
      <w:r w:rsidR="00F62A57" w:rsidRPr="00CD0653">
        <w:rPr>
          <w:rFonts w:ascii="Times New Roman" w:eastAsia="Times New Roman" w:hAnsi="Times New Roman" w:cs="Times New Roman"/>
          <w:i/>
          <w:lang w:eastAsia="ar-SA" w:bidi="en-US"/>
        </w:rPr>
        <w:t>«</w:t>
      </w:r>
      <w:r w:rsidR="00594BF6" w:rsidRPr="00CD0653">
        <w:rPr>
          <w:rFonts w:ascii="Times New Roman" w:eastAsia="Times New Roman" w:hAnsi="Times New Roman" w:cs="Times New Roman"/>
          <w:i/>
          <w:lang w:eastAsia="ar-SA" w:bidi="en-US"/>
        </w:rPr>
        <w:t>Київ</w:t>
      </w:r>
      <w:r w:rsidRPr="00CD0653">
        <w:rPr>
          <w:rFonts w:ascii="Times New Roman" w:eastAsia="Times New Roman" w:hAnsi="Times New Roman" w:cs="Times New Roman"/>
          <w:i/>
          <w:lang w:eastAsia="ar-SA" w:bidi="en-US"/>
        </w:rPr>
        <w:t xml:space="preserve">ський </w:t>
      </w:r>
      <w:proofErr w:type="spellStart"/>
      <w:r w:rsidRPr="00CD0653">
        <w:rPr>
          <w:rFonts w:ascii="Times New Roman" w:eastAsia="Times New Roman" w:hAnsi="Times New Roman" w:cs="Times New Roman"/>
          <w:i/>
          <w:lang w:eastAsia="ar-SA" w:bidi="en-US"/>
        </w:rPr>
        <w:t>НДПІ</w:t>
      </w:r>
      <w:proofErr w:type="spellEnd"/>
      <w:r w:rsidRPr="00CD0653">
        <w:rPr>
          <w:rFonts w:ascii="Times New Roman" w:eastAsia="Times New Roman" w:hAnsi="Times New Roman" w:cs="Times New Roman"/>
          <w:i/>
          <w:lang w:eastAsia="ar-SA" w:bidi="en-US"/>
        </w:rPr>
        <w:t xml:space="preserve"> землеустрою</w:t>
      </w:r>
      <w:r w:rsidR="00F62A57" w:rsidRPr="00CD0653">
        <w:rPr>
          <w:rFonts w:ascii="Times New Roman" w:eastAsia="Times New Roman" w:hAnsi="Times New Roman" w:cs="Times New Roman"/>
          <w:i/>
          <w:lang w:eastAsia="ar-SA" w:bidi="en-US"/>
        </w:rPr>
        <w:t>»</w:t>
      </w:r>
      <w:r w:rsidRPr="00CD0653">
        <w:rPr>
          <w:rFonts w:ascii="Times New Roman" w:eastAsia="Times New Roman" w:hAnsi="Times New Roman" w:cs="Times New Roman"/>
          <w:i/>
          <w:lang w:eastAsia="ar-SA" w:bidi="en-US"/>
        </w:rPr>
        <w:t>)</w:t>
      </w:r>
    </w:p>
    <w:p w:rsidR="009A27E1" w:rsidRPr="00CD0653" w:rsidRDefault="009A27E1" w:rsidP="00347487">
      <w:pPr>
        <w:spacing w:after="0" w:line="240" w:lineRule="auto"/>
        <w:ind w:firstLine="284"/>
        <w:contextualSpacing/>
        <w:rPr>
          <w:rFonts w:ascii="Times New Roman" w:eastAsia="Times New Roman" w:hAnsi="Times New Roman" w:cs="Times New Roman"/>
          <w:lang w:eastAsia="ar-SA" w:bidi="en-US"/>
        </w:rPr>
      </w:pPr>
    </w:p>
    <w:p w:rsidR="00FF155E" w:rsidRPr="00CD0653" w:rsidRDefault="00FF155E" w:rsidP="00347487">
      <w:pPr>
        <w:spacing w:after="0" w:line="240" w:lineRule="auto"/>
        <w:ind w:firstLine="284"/>
        <w:contextualSpacing/>
        <w:rPr>
          <w:rFonts w:ascii="Times New Roman" w:eastAsia="Times New Roman" w:hAnsi="Times New Roman" w:cs="Times New Roman"/>
          <w:lang w:eastAsia="ar-SA" w:bidi="en-US"/>
        </w:rPr>
      </w:pPr>
    </w:p>
    <w:p w:rsidR="00FF155E" w:rsidRPr="00CD0653" w:rsidRDefault="00FF155E" w:rsidP="00347487">
      <w:pPr>
        <w:spacing w:after="0" w:line="240" w:lineRule="auto"/>
        <w:ind w:firstLine="284"/>
        <w:contextualSpacing/>
        <w:rPr>
          <w:rFonts w:ascii="Times New Roman" w:eastAsia="Times New Roman" w:hAnsi="Times New Roman" w:cs="Times New Roman"/>
          <w:lang w:eastAsia="ar-SA" w:bidi="en-US"/>
        </w:rPr>
      </w:pPr>
    </w:p>
    <w:p w:rsidR="00FF155E" w:rsidRPr="00CD0653" w:rsidRDefault="00FF155E" w:rsidP="00347487">
      <w:pPr>
        <w:spacing w:after="0" w:line="240" w:lineRule="auto"/>
        <w:ind w:firstLine="284"/>
        <w:contextualSpacing/>
        <w:rPr>
          <w:rFonts w:ascii="Times New Roman" w:eastAsia="Times New Roman" w:hAnsi="Times New Roman" w:cs="Times New Roman"/>
          <w:lang w:eastAsia="ar-SA" w:bidi="en-US"/>
        </w:rPr>
      </w:pPr>
    </w:p>
    <w:p w:rsidR="009A27E1" w:rsidRPr="00CD0653" w:rsidRDefault="009A27E1" w:rsidP="00347487">
      <w:pPr>
        <w:spacing w:after="0" w:line="240" w:lineRule="auto"/>
        <w:ind w:firstLine="284"/>
        <w:contextualSpacing/>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Затверджено </w:t>
      </w:r>
      <w:proofErr w:type="spellStart"/>
      <w:r w:rsidRPr="00CD0653">
        <w:rPr>
          <w:rFonts w:ascii="Times New Roman" w:eastAsia="Times New Roman" w:hAnsi="Times New Roman" w:cs="Times New Roman"/>
          <w:lang w:eastAsia="ar-SA" w:bidi="en-US"/>
        </w:rPr>
        <w:t>методично</w:t>
      </w:r>
      <w:proofErr w:type="spellEnd"/>
      <w:r w:rsidRPr="00CD0653">
        <w:rPr>
          <w:rFonts w:ascii="Times New Roman" w:eastAsia="Times New Roman" w:hAnsi="Times New Roman" w:cs="Times New Roman"/>
          <w:lang w:eastAsia="ar-SA" w:bidi="en-US"/>
        </w:rPr>
        <w:t>-редакційною радою Національного авіаційного університету (протокол №____ від_______)</w:t>
      </w:r>
    </w:p>
    <w:p w:rsidR="009A27E1" w:rsidRPr="00CD0653" w:rsidRDefault="009A27E1" w:rsidP="00347487">
      <w:pPr>
        <w:spacing w:after="0" w:line="240" w:lineRule="auto"/>
        <w:ind w:firstLine="284"/>
        <w:contextualSpacing/>
        <w:rPr>
          <w:rFonts w:ascii="Times New Roman" w:eastAsia="Times New Roman" w:hAnsi="Times New Roman" w:cs="Times New Roman"/>
          <w:lang w:eastAsia="ar-SA" w:bidi="en-US"/>
        </w:rPr>
      </w:pPr>
    </w:p>
    <w:p w:rsidR="00FF155E" w:rsidRPr="00CD0653" w:rsidRDefault="00FF155E" w:rsidP="00347487">
      <w:pPr>
        <w:spacing w:after="0" w:line="240" w:lineRule="auto"/>
        <w:ind w:firstLine="284"/>
        <w:contextualSpacing/>
        <w:rPr>
          <w:rFonts w:ascii="Times New Roman" w:eastAsia="Times New Roman" w:hAnsi="Times New Roman" w:cs="Times New Roman"/>
          <w:lang w:eastAsia="ar-SA" w:bidi="en-US"/>
        </w:rPr>
      </w:pPr>
    </w:p>
    <w:p w:rsidR="009A27E1" w:rsidRPr="00CD0653" w:rsidRDefault="009A27E1" w:rsidP="00347487">
      <w:pPr>
        <w:spacing w:after="0" w:line="240" w:lineRule="auto"/>
        <w:ind w:firstLine="284"/>
        <w:contextualSpacing/>
        <w:rPr>
          <w:rFonts w:ascii="Times New Roman" w:eastAsia="Times New Roman" w:hAnsi="Times New Roman" w:cs="Times New Roman"/>
          <w:lang w:eastAsia="ar-SA" w:bidi="en-US"/>
        </w:rPr>
      </w:pPr>
    </w:p>
    <w:p w:rsidR="009A27E1" w:rsidRPr="00CD0653" w:rsidRDefault="00FF155E" w:rsidP="00347487">
      <w:pPr>
        <w:spacing w:after="0" w:line="240" w:lineRule="auto"/>
        <w:ind w:firstLine="284"/>
        <w:contextualSpacing/>
        <w:rPr>
          <w:rFonts w:ascii="Times New Roman" w:eastAsia="Times New Roman" w:hAnsi="Times New Roman" w:cs="Times New Roman"/>
          <w:b/>
          <w:lang w:eastAsia="ar-SA" w:bidi="en-US"/>
        </w:rPr>
      </w:pPr>
      <w:r w:rsidRPr="00CD0653">
        <w:rPr>
          <w:rFonts w:ascii="Times New Roman" w:eastAsia="Times New Roman" w:hAnsi="Times New Roman" w:cs="Times New Roman"/>
          <w:b/>
          <w:lang w:eastAsia="ar-SA" w:bidi="en-US"/>
        </w:rPr>
        <w:t xml:space="preserve">Самойленко </w:t>
      </w:r>
      <w:proofErr w:type="spellStart"/>
      <w:r w:rsidRPr="00CD0653">
        <w:rPr>
          <w:rFonts w:ascii="Times New Roman" w:eastAsia="Times New Roman" w:hAnsi="Times New Roman" w:cs="Times New Roman"/>
          <w:b/>
          <w:lang w:eastAsia="ar-SA" w:bidi="en-US"/>
        </w:rPr>
        <w:t>Л.В</w:t>
      </w:r>
      <w:proofErr w:type="spellEnd"/>
      <w:r w:rsidRPr="00CD0653">
        <w:rPr>
          <w:rFonts w:ascii="Times New Roman" w:eastAsia="Times New Roman" w:hAnsi="Times New Roman" w:cs="Times New Roman"/>
          <w:b/>
          <w:lang w:eastAsia="ar-SA" w:bidi="en-US"/>
        </w:rPr>
        <w:t>.</w:t>
      </w:r>
    </w:p>
    <w:p w:rsidR="00FF155E" w:rsidRPr="00CD0653" w:rsidRDefault="00FF155E" w:rsidP="00347487">
      <w:pPr>
        <w:spacing w:after="0" w:line="240" w:lineRule="auto"/>
        <w:ind w:firstLine="284"/>
        <w:contextualSpacing/>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С       Землевпорядна експертиза: курс лекцій / </w:t>
      </w:r>
      <w:proofErr w:type="spellStart"/>
      <w:r w:rsidRPr="00CD0653">
        <w:rPr>
          <w:rFonts w:ascii="Times New Roman" w:eastAsia="Times New Roman" w:hAnsi="Times New Roman" w:cs="Times New Roman"/>
          <w:lang w:eastAsia="ar-SA" w:bidi="en-US"/>
        </w:rPr>
        <w:t>Л.В</w:t>
      </w:r>
      <w:proofErr w:type="spellEnd"/>
      <w:r w:rsidRPr="00CD0653">
        <w:rPr>
          <w:rFonts w:ascii="Times New Roman" w:eastAsia="Times New Roman" w:hAnsi="Times New Roman" w:cs="Times New Roman"/>
          <w:lang w:eastAsia="ar-SA" w:bidi="en-US"/>
        </w:rPr>
        <w:t xml:space="preserve">. Самойленко  - К.: </w:t>
      </w:r>
      <w:proofErr w:type="spellStart"/>
      <w:r w:rsidRPr="00CD0653">
        <w:rPr>
          <w:rFonts w:ascii="Times New Roman" w:eastAsia="Times New Roman" w:hAnsi="Times New Roman" w:cs="Times New Roman"/>
          <w:lang w:eastAsia="ar-SA" w:bidi="en-US"/>
        </w:rPr>
        <w:t>НАУ</w:t>
      </w:r>
      <w:proofErr w:type="spellEnd"/>
      <w:r w:rsidRPr="00CD0653">
        <w:rPr>
          <w:rFonts w:ascii="Times New Roman" w:eastAsia="Times New Roman" w:hAnsi="Times New Roman" w:cs="Times New Roman"/>
          <w:lang w:eastAsia="ar-SA" w:bidi="en-US"/>
        </w:rPr>
        <w:t>, 2016 – 84 с</w:t>
      </w:r>
      <w:r w:rsidR="000C5B84" w:rsidRPr="00CD0653">
        <w:rPr>
          <w:rFonts w:ascii="Times New Roman" w:eastAsia="Times New Roman" w:hAnsi="Times New Roman" w:cs="Times New Roman"/>
          <w:lang w:eastAsia="ar-SA" w:bidi="en-US"/>
        </w:rPr>
        <w:t>.</w:t>
      </w:r>
    </w:p>
    <w:p w:rsidR="0072533F" w:rsidRPr="00CD0653" w:rsidRDefault="0072533F" w:rsidP="00347487">
      <w:pPr>
        <w:spacing w:after="0" w:line="240" w:lineRule="auto"/>
        <w:ind w:firstLine="284"/>
        <w:contextualSpacing/>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У </w:t>
      </w:r>
      <w:r w:rsidR="00FF155E" w:rsidRPr="00CD0653">
        <w:rPr>
          <w:rFonts w:ascii="Times New Roman" w:eastAsia="Times New Roman" w:hAnsi="Times New Roman" w:cs="Times New Roman"/>
          <w:lang w:eastAsia="ar-SA" w:bidi="en-US"/>
        </w:rPr>
        <w:t>лекційн</w:t>
      </w:r>
      <w:r w:rsidRPr="00CD0653">
        <w:rPr>
          <w:rFonts w:ascii="Times New Roman" w:eastAsia="Times New Roman" w:hAnsi="Times New Roman" w:cs="Times New Roman"/>
          <w:lang w:eastAsia="ar-SA" w:bidi="en-US"/>
        </w:rPr>
        <w:t>ому</w:t>
      </w:r>
      <w:r w:rsidR="00FF155E" w:rsidRPr="00CD0653">
        <w:rPr>
          <w:rFonts w:ascii="Times New Roman" w:eastAsia="Times New Roman" w:hAnsi="Times New Roman" w:cs="Times New Roman"/>
          <w:lang w:eastAsia="ar-SA" w:bidi="en-US"/>
        </w:rPr>
        <w:t xml:space="preserve"> матеріал</w:t>
      </w:r>
      <w:r w:rsidRPr="00CD0653">
        <w:rPr>
          <w:rFonts w:ascii="Times New Roman" w:eastAsia="Times New Roman" w:hAnsi="Times New Roman" w:cs="Times New Roman"/>
          <w:lang w:eastAsia="ar-SA" w:bidi="en-US"/>
        </w:rPr>
        <w:t xml:space="preserve">і </w:t>
      </w:r>
      <w:r w:rsidR="00FF155E" w:rsidRPr="00CD0653">
        <w:rPr>
          <w:rFonts w:ascii="Times New Roman" w:eastAsia="Times New Roman" w:hAnsi="Times New Roman" w:cs="Times New Roman"/>
          <w:lang w:eastAsia="ar-SA" w:bidi="en-US"/>
        </w:rPr>
        <w:t xml:space="preserve"> ку</w:t>
      </w:r>
      <w:r w:rsidRPr="00CD0653">
        <w:rPr>
          <w:rFonts w:ascii="Times New Roman" w:eastAsia="Times New Roman" w:hAnsi="Times New Roman" w:cs="Times New Roman"/>
          <w:lang w:eastAsia="ar-SA" w:bidi="en-US"/>
        </w:rPr>
        <w:t xml:space="preserve">рсу </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Землевпорядна експертиза</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 xml:space="preserve"> висвітлені законодавчо-нормативні засади проведення  експертизи землевпорядної документації, дотримання  вимог до створення погодження і затвердження документації із землеустрою та оцінки землі.</w:t>
      </w:r>
    </w:p>
    <w:p w:rsidR="00FF155E" w:rsidRPr="00CD0653" w:rsidRDefault="00FF155E" w:rsidP="00347487">
      <w:pPr>
        <w:spacing w:after="0" w:line="240" w:lineRule="auto"/>
        <w:ind w:firstLine="284"/>
        <w:contextualSpacing/>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Для студентів спеціальності 193 </w:t>
      </w:r>
      <w:r w:rsidR="00F62A57" w:rsidRPr="00CD0653">
        <w:rPr>
          <w:rFonts w:ascii="Times New Roman" w:eastAsia="Times New Roman" w:hAnsi="Times New Roman" w:cs="Times New Roman"/>
          <w:lang w:eastAsia="ar-SA" w:bidi="en-US"/>
        </w:rPr>
        <w:t xml:space="preserve">«Геодезія та землеустрій», </w:t>
      </w:r>
      <w:r w:rsidRPr="00CD0653">
        <w:rPr>
          <w:rFonts w:ascii="Times New Roman" w:eastAsia="Times New Roman" w:hAnsi="Times New Roman" w:cs="Times New Roman"/>
          <w:lang w:eastAsia="ar-SA" w:bidi="en-US"/>
        </w:rPr>
        <w:t xml:space="preserve">спеціалізації 193.1 </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Землеустрій та кадастр</w:t>
      </w:r>
      <w:r w:rsidR="00F62A57" w:rsidRPr="00CD0653">
        <w:rPr>
          <w:rFonts w:ascii="Times New Roman" w:eastAsia="Times New Roman" w:hAnsi="Times New Roman" w:cs="Times New Roman"/>
          <w:lang w:eastAsia="ar-SA" w:bidi="en-US"/>
        </w:rPr>
        <w:t>»</w:t>
      </w:r>
    </w:p>
    <w:p w:rsidR="00FF155E" w:rsidRPr="00CD0653" w:rsidRDefault="00FF155E" w:rsidP="00347487">
      <w:pPr>
        <w:spacing w:after="0" w:line="240" w:lineRule="auto"/>
        <w:ind w:firstLine="284"/>
        <w:contextualSpacing/>
        <w:rPr>
          <w:rFonts w:ascii="Times New Roman" w:eastAsia="Times New Roman" w:hAnsi="Times New Roman" w:cs="Times New Roman"/>
          <w:lang w:eastAsia="ar-SA" w:bidi="en-US"/>
        </w:rPr>
      </w:pPr>
    </w:p>
    <w:p w:rsidR="002248A2" w:rsidRPr="002248A2" w:rsidRDefault="002248A2" w:rsidP="002248A2">
      <w:pPr>
        <w:spacing w:after="0" w:line="240" w:lineRule="auto"/>
        <w:ind w:firstLine="284"/>
        <w:contextualSpacing/>
        <w:jc w:val="right"/>
        <w:rPr>
          <w:rFonts w:ascii="Times New Roman" w:eastAsia="Times New Roman" w:hAnsi="Times New Roman" w:cs="Times New Roman"/>
          <w:lang w:eastAsia="ar-SA" w:bidi="en-US"/>
        </w:rPr>
      </w:pPr>
      <w:proofErr w:type="spellStart"/>
      <w:r w:rsidRPr="002248A2">
        <w:rPr>
          <w:rFonts w:ascii="Times New Roman" w:eastAsia="Times New Roman" w:hAnsi="Times New Roman" w:cs="Times New Roman"/>
          <w:lang w:eastAsia="ar-SA" w:bidi="en-US"/>
        </w:rPr>
        <w:t>УДК</w:t>
      </w:r>
      <w:proofErr w:type="spellEnd"/>
      <w:r w:rsidRPr="002248A2">
        <w:rPr>
          <w:rFonts w:ascii="Times New Roman" w:eastAsia="Times New Roman" w:hAnsi="Times New Roman" w:cs="Times New Roman"/>
          <w:lang w:eastAsia="ar-SA" w:bidi="en-US"/>
        </w:rPr>
        <w:t xml:space="preserve"> 349.4 (042.4)</w:t>
      </w:r>
    </w:p>
    <w:p w:rsidR="002248A2" w:rsidRPr="002248A2" w:rsidRDefault="002248A2" w:rsidP="002248A2">
      <w:pPr>
        <w:spacing w:after="0" w:line="240" w:lineRule="auto"/>
        <w:ind w:firstLine="284"/>
        <w:contextualSpacing/>
        <w:jc w:val="right"/>
        <w:rPr>
          <w:rFonts w:ascii="Times New Roman" w:eastAsia="Times New Roman" w:hAnsi="Times New Roman" w:cs="Times New Roman"/>
          <w:lang w:eastAsia="ar-SA" w:bidi="en-US"/>
        </w:rPr>
      </w:pPr>
      <w:proofErr w:type="spellStart"/>
      <w:r w:rsidRPr="002248A2">
        <w:rPr>
          <w:rFonts w:ascii="Times New Roman" w:eastAsia="Times New Roman" w:hAnsi="Times New Roman" w:cs="Times New Roman"/>
          <w:lang w:eastAsia="ar-SA" w:bidi="en-US"/>
        </w:rPr>
        <w:t>ББК</w:t>
      </w:r>
      <w:proofErr w:type="spellEnd"/>
      <w:r w:rsidRPr="002248A2">
        <w:rPr>
          <w:rFonts w:ascii="Times New Roman" w:eastAsia="Times New Roman" w:hAnsi="Times New Roman" w:cs="Times New Roman"/>
          <w:lang w:eastAsia="ar-SA" w:bidi="en-US"/>
        </w:rPr>
        <w:t xml:space="preserve"> 67.9 (4) </w:t>
      </w:r>
      <w:proofErr w:type="spellStart"/>
      <w:r w:rsidRPr="002248A2">
        <w:rPr>
          <w:rFonts w:ascii="Times New Roman" w:eastAsia="Times New Roman" w:hAnsi="Times New Roman" w:cs="Times New Roman"/>
          <w:lang w:eastAsia="ar-SA" w:bidi="en-US"/>
        </w:rPr>
        <w:t>307я73</w:t>
      </w:r>
      <w:proofErr w:type="spellEnd"/>
    </w:p>
    <w:p w:rsidR="009A27E1" w:rsidRPr="00CD0653" w:rsidRDefault="002C025E" w:rsidP="00347487">
      <w:pPr>
        <w:spacing w:after="0" w:line="240" w:lineRule="auto"/>
        <w:ind w:firstLine="284"/>
        <w:contextualSpacing/>
        <w:jc w:val="right"/>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 </w:t>
      </w:r>
      <w:proofErr w:type="spellStart"/>
      <w:r w:rsidRPr="00CD0653">
        <w:rPr>
          <w:rFonts w:ascii="Times New Roman" w:eastAsia="Times New Roman" w:hAnsi="Times New Roman" w:cs="Times New Roman"/>
          <w:lang w:eastAsia="ar-SA" w:bidi="en-US"/>
        </w:rPr>
        <w:t>Л.В</w:t>
      </w:r>
      <w:proofErr w:type="spellEnd"/>
      <w:r w:rsidRPr="00CD0653">
        <w:rPr>
          <w:rFonts w:ascii="Times New Roman" w:eastAsia="Times New Roman" w:hAnsi="Times New Roman" w:cs="Times New Roman"/>
          <w:lang w:eastAsia="ar-SA" w:bidi="en-US"/>
        </w:rPr>
        <w:t>. Самойленко, 2016.</w:t>
      </w:r>
    </w:p>
    <w:p w:rsidR="002C025E" w:rsidRPr="00CD0653" w:rsidRDefault="002C025E" w:rsidP="00347487">
      <w:pPr>
        <w:spacing w:after="0" w:line="240" w:lineRule="auto"/>
        <w:ind w:firstLine="284"/>
        <w:contextualSpacing/>
        <w:jc w:val="right"/>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 </w:t>
      </w:r>
      <w:proofErr w:type="spellStart"/>
      <w:r w:rsidRPr="00CD0653">
        <w:rPr>
          <w:rFonts w:ascii="Times New Roman" w:eastAsia="Times New Roman" w:hAnsi="Times New Roman" w:cs="Times New Roman"/>
          <w:lang w:eastAsia="ar-SA" w:bidi="en-US"/>
        </w:rPr>
        <w:t>НАУ</w:t>
      </w:r>
      <w:proofErr w:type="spellEnd"/>
      <w:r w:rsidRPr="00CD0653">
        <w:rPr>
          <w:rFonts w:ascii="Times New Roman" w:eastAsia="Times New Roman" w:hAnsi="Times New Roman" w:cs="Times New Roman"/>
          <w:lang w:eastAsia="ar-SA" w:bidi="en-US"/>
        </w:rPr>
        <w:t>, 2016</w:t>
      </w:r>
    </w:p>
    <w:p w:rsidR="006C59B7" w:rsidRPr="00CD0653" w:rsidRDefault="006C59B7" w:rsidP="00347487">
      <w:pPr>
        <w:spacing w:after="0" w:line="240" w:lineRule="auto"/>
        <w:ind w:firstLine="284"/>
        <w:contextualSpacing/>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br w:type="page"/>
      </w:r>
    </w:p>
    <w:p w:rsidR="00FB2D4A" w:rsidRPr="00CD0653" w:rsidRDefault="00FB2D4A" w:rsidP="00347487">
      <w:pPr>
        <w:spacing w:after="0" w:line="240" w:lineRule="auto"/>
        <w:ind w:firstLine="284"/>
        <w:contextualSpacing/>
        <w:jc w:val="center"/>
        <w:rPr>
          <w:rFonts w:ascii="Times New Roman" w:eastAsia="Times New Roman" w:hAnsi="Times New Roman" w:cs="Times New Roman"/>
          <w:lang w:eastAsia="ar-SA" w:bidi="en-US"/>
        </w:rPr>
      </w:pPr>
    </w:p>
    <w:sdt>
      <w:sdtPr>
        <w:rPr>
          <w:rFonts w:asciiTheme="minorHAnsi" w:eastAsiaTheme="minorHAnsi" w:hAnsiTheme="minorHAnsi" w:cstheme="minorBidi"/>
          <w:b w:val="0"/>
          <w:caps w:val="0"/>
          <w:kern w:val="0"/>
          <w:sz w:val="22"/>
          <w:szCs w:val="22"/>
          <w:lang w:eastAsia="en-US" w:bidi="ar-SA"/>
        </w:rPr>
        <w:id w:val="1607694932"/>
        <w:docPartObj>
          <w:docPartGallery w:val="Table of Contents"/>
          <w:docPartUnique/>
        </w:docPartObj>
      </w:sdtPr>
      <w:sdtEndPr>
        <w:rPr>
          <w:rFonts w:ascii="Times New Roman" w:hAnsi="Times New Roman" w:cs="Times New Roman"/>
          <w:bCs/>
          <w:sz w:val="20"/>
          <w:szCs w:val="20"/>
        </w:rPr>
      </w:sdtEndPr>
      <w:sdtContent>
        <w:p w:rsidR="00B90EF5" w:rsidRPr="00CD0653" w:rsidRDefault="00B90EF5" w:rsidP="00347487">
          <w:pPr>
            <w:pStyle w:val="af7"/>
          </w:pPr>
          <w:r w:rsidRPr="00CD0653">
            <w:t>ЗМІСТ</w:t>
          </w:r>
        </w:p>
        <w:p w:rsidR="00572A68" w:rsidRPr="00CD0653" w:rsidRDefault="005D61FB" w:rsidP="00572A68">
          <w:pPr>
            <w:pStyle w:val="12"/>
            <w:rPr>
              <w:rFonts w:eastAsiaTheme="minorEastAsia"/>
              <w:noProof w:val="0"/>
              <w:lang w:eastAsia="uk-UA" w:bidi="ar-SA"/>
            </w:rPr>
          </w:pPr>
          <w:r w:rsidRPr="00CD0653">
            <w:rPr>
              <w:noProof w:val="0"/>
            </w:rPr>
            <w:fldChar w:fldCharType="begin"/>
          </w:r>
          <w:r w:rsidR="00B90EF5" w:rsidRPr="00CD0653">
            <w:rPr>
              <w:noProof w:val="0"/>
            </w:rPr>
            <w:instrText>TOC \o "1-3" \h \z \u</w:instrText>
          </w:r>
          <w:r w:rsidRPr="00CD0653">
            <w:rPr>
              <w:noProof w:val="0"/>
            </w:rPr>
            <w:fldChar w:fldCharType="separate"/>
          </w:r>
          <w:hyperlink w:anchor="_Toc467163866" w:history="1">
            <w:r w:rsidR="00572A68" w:rsidRPr="00CD0653">
              <w:rPr>
                <w:rStyle w:val="a4"/>
                <w:noProof w:val="0"/>
                <w:color w:val="auto"/>
              </w:rPr>
              <w:t xml:space="preserve">Передмова                                                                                                        </w:t>
            </w:r>
            <w:r w:rsidR="00F07210">
              <w:rPr>
                <w:noProof w:val="0"/>
                <w:webHidden/>
              </w:rPr>
              <w:t>4</w:t>
            </w:r>
          </w:hyperlink>
        </w:p>
        <w:p w:rsidR="00572A68" w:rsidRPr="00CD0653" w:rsidRDefault="00C377B2" w:rsidP="00572A68">
          <w:pPr>
            <w:pStyle w:val="12"/>
            <w:rPr>
              <w:rFonts w:eastAsiaTheme="minorEastAsia"/>
              <w:noProof w:val="0"/>
              <w:lang w:eastAsia="uk-UA" w:bidi="ar-SA"/>
            </w:rPr>
          </w:pPr>
          <w:hyperlink w:anchor="_Toc467163867" w:history="1">
            <w:r w:rsidR="00572A68" w:rsidRPr="00CD0653">
              <w:rPr>
                <w:rStyle w:val="a4"/>
                <w:noProof w:val="0"/>
                <w:color w:val="auto"/>
              </w:rPr>
              <w:t xml:space="preserve">Лекція 1. Законодавча та нормативно-правова база проведення державної експертизи землевпорядної документації                                  </w:t>
            </w:r>
            <w:r w:rsidR="00F07210">
              <w:rPr>
                <w:noProof w:val="0"/>
                <w:webHidden/>
              </w:rPr>
              <w:t>5</w:t>
            </w:r>
          </w:hyperlink>
        </w:p>
        <w:p w:rsidR="00572A68" w:rsidRPr="00CD0653" w:rsidRDefault="00C377B2" w:rsidP="00572A68">
          <w:pPr>
            <w:pStyle w:val="12"/>
            <w:rPr>
              <w:rFonts w:eastAsiaTheme="minorEastAsia"/>
              <w:noProof w:val="0"/>
              <w:lang w:eastAsia="uk-UA" w:bidi="ar-SA"/>
            </w:rPr>
          </w:pPr>
          <w:hyperlink w:anchor="_Toc467163871" w:history="1">
            <w:r w:rsidR="00572A68" w:rsidRPr="00CD0653">
              <w:rPr>
                <w:rStyle w:val="a4"/>
                <w:noProof w:val="0"/>
                <w:color w:val="auto"/>
              </w:rPr>
              <w:t xml:space="preserve">Лекція 2. Склад і зміст землевпорядної документації регіонального рівня, що підлягає обов’язковій державній експертизі                             </w:t>
            </w:r>
            <w:r w:rsidR="005D61FB" w:rsidRPr="00CD0653">
              <w:rPr>
                <w:noProof w:val="0"/>
                <w:webHidden/>
              </w:rPr>
              <w:fldChar w:fldCharType="begin"/>
            </w:r>
            <w:r w:rsidR="00572A68" w:rsidRPr="00CD0653">
              <w:rPr>
                <w:noProof w:val="0"/>
                <w:webHidden/>
              </w:rPr>
              <w:instrText xml:space="preserve"> PAGEREF _Toc467163871 \h </w:instrText>
            </w:r>
            <w:r w:rsidR="005D61FB" w:rsidRPr="00CD0653">
              <w:rPr>
                <w:noProof w:val="0"/>
                <w:webHidden/>
              </w:rPr>
            </w:r>
            <w:r w:rsidR="005D61FB" w:rsidRPr="00CD0653">
              <w:rPr>
                <w:noProof w:val="0"/>
                <w:webHidden/>
              </w:rPr>
              <w:fldChar w:fldCharType="separate"/>
            </w:r>
            <w:r w:rsidR="006F06B9">
              <w:rPr>
                <w:webHidden/>
              </w:rPr>
              <w:t>13</w:t>
            </w:r>
            <w:r w:rsidR="005D61FB" w:rsidRPr="00CD0653">
              <w:rPr>
                <w:noProof w:val="0"/>
                <w:webHidden/>
              </w:rPr>
              <w:fldChar w:fldCharType="end"/>
            </w:r>
          </w:hyperlink>
        </w:p>
        <w:p w:rsidR="00572A68" w:rsidRPr="00CD0653" w:rsidRDefault="00C377B2" w:rsidP="00572A68">
          <w:pPr>
            <w:pStyle w:val="12"/>
            <w:rPr>
              <w:rFonts w:eastAsiaTheme="minorEastAsia"/>
              <w:noProof w:val="0"/>
              <w:lang w:eastAsia="uk-UA" w:bidi="ar-SA"/>
            </w:rPr>
          </w:pPr>
          <w:hyperlink w:anchor="_Toc467163875" w:history="1">
            <w:r w:rsidR="00572A68" w:rsidRPr="00CD0653">
              <w:rPr>
                <w:rStyle w:val="a4"/>
                <w:noProof w:val="0"/>
                <w:color w:val="auto"/>
              </w:rPr>
              <w:t xml:space="preserve">Лекція 3. Склад і зміст землевпорядної документації місцевого рівня, що підлягає обов’язковій державній експертизі.                                      </w:t>
            </w:r>
            <w:r w:rsidR="00B61957">
              <w:rPr>
                <w:rStyle w:val="a4"/>
                <w:noProof w:val="0"/>
                <w:color w:val="auto"/>
              </w:rPr>
              <w:t xml:space="preserve"> </w:t>
            </w:r>
            <w:r w:rsidR="00572A68" w:rsidRPr="00CD0653">
              <w:rPr>
                <w:rStyle w:val="a4"/>
                <w:noProof w:val="0"/>
                <w:color w:val="auto"/>
              </w:rPr>
              <w:t xml:space="preserve">       </w:t>
            </w:r>
            <w:r w:rsidR="005D61FB" w:rsidRPr="00CD0653">
              <w:rPr>
                <w:noProof w:val="0"/>
                <w:webHidden/>
              </w:rPr>
              <w:fldChar w:fldCharType="begin"/>
            </w:r>
            <w:r w:rsidR="00572A68" w:rsidRPr="00CD0653">
              <w:rPr>
                <w:noProof w:val="0"/>
                <w:webHidden/>
              </w:rPr>
              <w:instrText xml:space="preserve"> PAGEREF _Toc467163875 \h </w:instrText>
            </w:r>
            <w:r w:rsidR="005D61FB" w:rsidRPr="00CD0653">
              <w:rPr>
                <w:noProof w:val="0"/>
                <w:webHidden/>
              </w:rPr>
            </w:r>
            <w:r w:rsidR="005D61FB" w:rsidRPr="00CD0653">
              <w:rPr>
                <w:noProof w:val="0"/>
                <w:webHidden/>
              </w:rPr>
              <w:fldChar w:fldCharType="separate"/>
            </w:r>
            <w:r w:rsidR="006F06B9">
              <w:rPr>
                <w:webHidden/>
              </w:rPr>
              <w:t>31</w:t>
            </w:r>
            <w:r w:rsidR="005D61FB" w:rsidRPr="00CD0653">
              <w:rPr>
                <w:noProof w:val="0"/>
                <w:webHidden/>
              </w:rPr>
              <w:fldChar w:fldCharType="end"/>
            </w:r>
          </w:hyperlink>
        </w:p>
        <w:p w:rsidR="00572A68" w:rsidRPr="00CD0653" w:rsidRDefault="00C377B2" w:rsidP="00572A68">
          <w:pPr>
            <w:pStyle w:val="12"/>
            <w:rPr>
              <w:rFonts w:eastAsiaTheme="minorEastAsia"/>
              <w:noProof w:val="0"/>
              <w:lang w:eastAsia="uk-UA" w:bidi="ar-SA"/>
            </w:rPr>
          </w:pPr>
          <w:hyperlink w:anchor="_Toc467163880" w:history="1">
            <w:r w:rsidR="00572A68" w:rsidRPr="00CD0653">
              <w:rPr>
                <w:rStyle w:val="a4"/>
                <w:noProof w:val="0"/>
                <w:color w:val="auto"/>
              </w:rPr>
              <w:t xml:space="preserve">Лекція 4.Склад і зміст землевпорядної документації із оцінки земель </w:t>
            </w:r>
            <w:r w:rsidR="00B61957">
              <w:rPr>
                <w:rStyle w:val="a4"/>
                <w:noProof w:val="0"/>
                <w:color w:val="auto"/>
              </w:rPr>
              <w:t xml:space="preserve">  </w:t>
            </w:r>
            <w:r w:rsidR="00572A68" w:rsidRPr="00CD0653">
              <w:rPr>
                <w:rStyle w:val="a4"/>
                <w:noProof w:val="0"/>
                <w:color w:val="auto"/>
              </w:rPr>
              <w:t xml:space="preserve"> </w:t>
            </w:r>
            <w:r w:rsidR="005D61FB" w:rsidRPr="00CD0653">
              <w:rPr>
                <w:noProof w:val="0"/>
                <w:webHidden/>
              </w:rPr>
              <w:fldChar w:fldCharType="begin"/>
            </w:r>
            <w:r w:rsidR="00572A68" w:rsidRPr="00CD0653">
              <w:rPr>
                <w:noProof w:val="0"/>
                <w:webHidden/>
              </w:rPr>
              <w:instrText xml:space="preserve"> PAGEREF _Toc467163880 \h </w:instrText>
            </w:r>
            <w:r w:rsidR="005D61FB" w:rsidRPr="00CD0653">
              <w:rPr>
                <w:noProof w:val="0"/>
                <w:webHidden/>
              </w:rPr>
            </w:r>
            <w:r w:rsidR="005D61FB" w:rsidRPr="00CD0653">
              <w:rPr>
                <w:noProof w:val="0"/>
                <w:webHidden/>
              </w:rPr>
              <w:fldChar w:fldCharType="separate"/>
            </w:r>
            <w:r w:rsidR="006F06B9">
              <w:rPr>
                <w:webHidden/>
              </w:rPr>
              <w:t>48</w:t>
            </w:r>
            <w:r w:rsidR="005D61FB" w:rsidRPr="00CD0653">
              <w:rPr>
                <w:noProof w:val="0"/>
                <w:webHidden/>
              </w:rPr>
              <w:fldChar w:fldCharType="end"/>
            </w:r>
          </w:hyperlink>
        </w:p>
        <w:p w:rsidR="00572A68" w:rsidRPr="00CD0653" w:rsidRDefault="00C377B2" w:rsidP="00572A68">
          <w:pPr>
            <w:pStyle w:val="12"/>
            <w:rPr>
              <w:rFonts w:eastAsiaTheme="minorEastAsia"/>
              <w:noProof w:val="0"/>
              <w:lang w:eastAsia="uk-UA" w:bidi="ar-SA"/>
            </w:rPr>
          </w:pPr>
          <w:hyperlink w:anchor="_Toc467163883" w:history="1">
            <w:r w:rsidR="00572A68" w:rsidRPr="00CD0653">
              <w:rPr>
                <w:rStyle w:val="a4"/>
                <w:noProof w:val="0"/>
                <w:color w:val="auto"/>
              </w:rPr>
              <w:t xml:space="preserve">Лекція 5. Права і обов’язки суб’єктів державної експертизи землевпорядної документації. Повноваження та компетенція у сфері землевпорядної експертизи                                                        </w:t>
            </w:r>
            <w:r w:rsidR="00B61957">
              <w:rPr>
                <w:rStyle w:val="a4"/>
                <w:noProof w:val="0"/>
                <w:color w:val="auto"/>
              </w:rPr>
              <w:t xml:space="preserve">  </w:t>
            </w:r>
            <w:r w:rsidR="00572A68" w:rsidRPr="00CD0653">
              <w:rPr>
                <w:rStyle w:val="a4"/>
                <w:noProof w:val="0"/>
                <w:color w:val="auto"/>
              </w:rPr>
              <w:t xml:space="preserve">                 </w:t>
            </w:r>
            <w:r w:rsidR="005D61FB" w:rsidRPr="00CD0653">
              <w:rPr>
                <w:noProof w:val="0"/>
                <w:webHidden/>
              </w:rPr>
              <w:fldChar w:fldCharType="begin"/>
            </w:r>
            <w:r w:rsidR="00572A68" w:rsidRPr="00CD0653">
              <w:rPr>
                <w:noProof w:val="0"/>
                <w:webHidden/>
              </w:rPr>
              <w:instrText xml:space="preserve"> PAGEREF _Toc467163883 \h </w:instrText>
            </w:r>
            <w:r w:rsidR="005D61FB" w:rsidRPr="00CD0653">
              <w:rPr>
                <w:noProof w:val="0"/>
                <w:webHidden/>
              </w:rPr>
            </w:r>
            <w:r w:rsidR="005D61FB" w:rsidRPr="00CD0653">
              <w:rPr>
                <w:noProof w:val="0"/>
                <w:webHidden/>
              </w:rPr>
              <w:fldChar w:fldCharType="separate"/>
            </w:r>
            <w:r w:rsidR="006F06B9">
              <w:rPr>
                <w:webHidden/>
              </w:rPr>
              <w:t>55</w:t>
            </w:r>
            <w:r w:rsidR="005D61FB" w:rsidRPr="00CD0653">
              <w:rPr>
                <w:noProof w:val="0"/>
                <w:webHidden/>
              </w:rPr>
              <w:fldChar w:fldCharType="end"/>
            </w:r>
          </w:hyperlink>
          <w:r w:rsidR="00C8333A">
            <w:rPr>
              <w:noProof w:val="0"/>
            </w:rPr>
            <w:t>5</w:t>
          </w:r>
        </w:p>
        <w:p w:rsidR="00572A68" w:rsidRPr="00CD0653" w:rsidRDefault="00C377B2" w:rsidP="00572A68">
          <w:pPr>
            <w:pStyle w:val="12"/>
            <w:rPr>
              <w:rFonts w:eastAsiaTheme="minorEastAsia"/>
              <w:noProof w:val="0"/>
              <w:lang w:eastAsia="uk-UA" w:bidi="ar-SA"/>
            </w:rPr>
          </w:pPr>
          <w:hyperlink w:anchor="_Toc467163896" w:history="1">
            <w:r w:rsidR="00572A68" w:rsidRPr="00CD0653">
              <w:rPr>
                <w:rStyle w:val="a4"/>
                <w:noProof w:val="0"/>
                <w:color w:val="auto"/>
              </w:rPr>
              <w:t xml:space="preserve">Лекція 6. Процедура проведення державної експертизи землевпорядної документації                                                                                                   </w:t>
            </w:r>
            <w:r w:rsidR="005D61FB" w:rsidRPr="00CD0653">
              <w:rPr>
                <w:noProof w:val="0"/>
                <w:webHidden/>
              </w:rPr>
              <w:fldChar w:fldCharType="begin"/>
            </w:r>
            <w:r w:rsidR="00572A68" w:rsidRPr="00CD0653">
              <w:rPr>
                <w:noProof w:val="0"/>
                <w:webHidden/>
              </w:rPr>
              <w:instrText xml:space="preserve"> PAGEREF _Toc467163896 \h </w:instrText>
            </w:r>
            <w:r w:rsidR="005D61FB" w:rsidRPr="00CD0653">
              <w:rPr>
                <w:noProof w:val="0"/>
                <w:webHidden/>
              </w:rPr>
            </w:r>
            <w:r w:rsidR="005D61FB" w:rsidRPr="00CD0653">
              <w:rPr>
                <w:noProof w:val="0"/>
                <w:webHidden/>
              </w:rPr>
              <w:fldChar w:fldCharType="separate"/>
            </w:r>
            <w:r w:rsidR="006F06B9">
              <w:rPr>
                <w:webHidden/>
              </w:rPr>
              <w:t>67</w:t>
            </w:r>
            <w:r w:rsidR="005D61FB" w:rsidRPr="00CD0653">
              <w:rPr>
                <w:noProof w:val="0"/>
                <w:webHidden/>
              </w:rPr>
              <w:fldChar w:fldCharType="end"/>
            </w:r>
          </w:hyperlink>
        </w:p>
        <w:p w:rsidR="00572A68" w:rsidRPr="00CD0653" w:rsidRDefault="00C377B2" w:rsidP="00572A68">
          <w:pPr>
            <w:pStyle w:val="12"/>
            <w:rPr>
              <w:rFonts w:eastAsiaTheme="minorEastAsia"/>
              <w:noProof w:val="0"/>
              <w:lang w:eastAsia="uk-UA" w:bidi="ar-SA"/>
            </w:rPr>
          </w:pPr>
          <w:hyperlink w:anchor="_Toc467163904" w:history="1">
            <w:r w:rsidR="00572A68" w:rsidRPr="00CD0653">
              <w:rPr>
                <w:rStyle w:val="a4"/>
                <w:noProof w:val="0"/>
                <w:color w:val="auto"/>
              </w:rPr>
              <w:t>Лекція 7.</w:t>
            </w:r>
            <w:r w:rsidR="00572A68" w:rsidRPr="00CD0653">
              <w:rPr>
                <w:rStyle w:val="a4"/>
                <w:noProof w:val="0"/>
                <w:color w:val="auto"/>
                <w:bdr w:val="none" w:sz="0" w:space="0" w:color="auto" w:frame="1"/>
              </w:rPr>
              <w:t>Висновок державної експертизи землевпорядної документації</w:t>
            </w:r>
            <w:r w:rsidR="005D61FB" w:rsidRPr="00CD0653">
              <w:rPr>
                <w:noProof w:val="0"/>
                <w:webHidden/>
              </w:rPr>
              <w:fldChar w:fldCharType="begin"/>
            </w:r>
            <w:r w:rsidR="00572A68" w:rsidRPr="00CD0653">
              <w:rPr>
                <w:noProof w:val="0"/>
                <w:webHidden/>
              </w:rPr>
              <w:instrText xml:space="preserve"> PAGEREF _Toc467163904 \h </w:instrText>
            </w:r>
            <w:r w:rsidR="005D61FB" w:rsidRPr="00CD0653">
              <w:rPr>
                <w:noProof w:val="0"/>
                <w:webHidden/>
              </w:rPr>
            </w:r>
            <w:r w:rsidR="005D61FB" w:rsidRPr="00CD0653">
              <w:rPr>
                <w:noProof w:val="0"/>
                <w:webHidden/>
              </w:rPr>
              <w:fldChar w:fldCharType="separate"/>
            </w:r>
            <w:r w:rsidR="006F06B9">
              <w:rPr>
                <w:webHidden/>
              </w:rPr>
              <w:t>77</w:t>
            </w:r>
            <w:r w:rsidR="005D61FB" w:rsidRPr="00CD0653">
              <w:rPr>
                <w:noProof w:val="0"/>
                <w:webHidden/>
              </w:rPr>
              <w:fldChar w:fldCharType="end"/>
            </w:r>
          </w:hyperlink>
        </w:p>
        <w:p w:rsidR="00572A68" w:rsidRPr="00CD0653" w:rsidRDefault="00C377B2" w:rsidP="00572A68">
          <w:pPr>
            <w:pStyle w:val="12"/>
            <w:rPr>
              <w:rFonts w:eastAsiaTheme="minorEastAsia"/>
              <w:noProof w:val="0"/>
              <w:lang w:eastAsia="uk-UA" w:bidi="ar-SA"/>
            </w:rPr>
          </w:pPr>
          <w:hyperlink w:anchor="_Toc467163912" w:history="1">
            <w:r w:rsidR="00572A68" w:rsidRPr="00CD0653">
              <w:rPr>
                <w:rStyle w:val="a4"/>
                <w:noProof w:val="0"/>
                <w:color w:val="auto"/>
                <w:u w:val="none"/>
              </w:rPr>
              <w:t>Питання</w:t>
            </w:r>
          </w:hyperlink>
          <w:r w:rsidR="00572A68" w:rsidRPr="00CD0653">
            <w:rPr>
              <w:rStyle w:val="a4"/>
              <w:noProof w:val="0"/>
              <w:color w:val="auto"/>
              <w:u w:val="none"/>
            </w:rPr>
            <w:t xml:space="preserve"> для самоконтролю                                                                          8</w:t>
          </w:r>
          <w:r w:rsidR="00C8333A">
            <w:rPr>
              <w:rStyle w:val="a4"/>
              <w:noProof w:val="0"/>
              <w:color w:val="auto"/>
              <w:u w:val="none"/>
            </w:rPr>
            <w:t>1</w:t>
          </w:r>
        </w:p>
        <w:p w:rsidR="00B90EF5" w:rsidRPr="00CD0653" w:rsidRDefault="005D61FB" w:rsidP="00572A68">
          <w:pPr>
            <w:spacing w:after="0" w:line="240" w:lineRule="auto"/>
            <w:ind w:left="113"/>
            <w:contextualSpacing/>
            <w:jc w:val="both"/>
            <w:rPr>
              <w:rFonts w:ascii="Times New Roman" w:hAnsi="Times New Roman" w:cs="Times New Roman"/>
              <w:sz w:val="20"/>
              <w:szCs w:val="20"/>
            </w:rPr>
          </w:pPr>
          <w:r w:rsidRPr="00CD0653">
            <w:rPr>
              <w:rFonts w:ascii="Times New Roman" w:hAnsi="Times New Roman" w:cs="Times New Roman"/>
              <w:b/>
              <w:bCs/>
              <w:sz w:val="20"/>
              <w:szCs w:val="20"/>
            </w:rPr>
            <w:fldChar w:fldCharType="end"/>
          </w:r>
        </w:p>
      </w:sdtContent>
    </w:sdt>
    <w:p w:rsidR="00384083" w:rsidRPr="00CD0653" w:rsidRDefault="00384083" w:rsidP="00572A68">
      <w:pPr>
        <w:spacing w:after="0" w:line="240" w:lineRule="auto"/>
        <w:ind w:left="113"/>
        <w:contextualSpacing/>
        <w:rPr>
          <w:rFonts w:ascii="Times New Roman" w:eastAsia="Times New Roman" w:hAnsi="Times New Roman" w:cs="Times New Roman"/>
          <w:b/>
          <w:caps/>
          <w:kern w:val="28"/>
          <w:sz w:val="20"/>
          <w:szCs w:val="20"/>
          <w:lang w:eastAsia="ar-SA" w:bidi="en-US"/>
        </w:rPr>
      </w:pPr>
      <w:r w:rsidRPr="00CD0653">
        <w:rPr>
          <w:rFonts w:ascii="Times New Roman" w:hAnsi="Times New Roman" w:cs="Times New Roman"/>
          <w:sz w:val="20"/>
          <w:szCs w:val="20"/>
        </w:rPr>
        <w:br w:type="page"/>
      </w:r>
    </w:p>
    <w:p w:rsidR="00B90EF5" w:rsidRPr="00CD0653" w:rsidRDefault="00B90EF5" w:rsidP="00347487">
      <w:pPr>
        <w:pStyle w:val="1"/>
      </w:pPr>
      <w:bookmarkStart w:id="7" w:name="_Toc467163866"/>
      <w:r w:rsidRPr="00CD0653">
        <w:lastRenderedPageBreak/>
        <w:t>Передмова</w:t>
      </w:r>
      <w:bookmarkEnd w:id="7"/>
    </w:p>
    <w:p w:rsidR="007F34A5" w:rsidRDefault="007F34A5" w:rsidP="00347487">
      <w:pPr>
        <w:spacing w:after="0" w:line="240" w:lineRule="auto"/>
        <w:ind w:firstLine="284"/>
        <w:contextualSpacing/>
        <w:jc w:val="both"/>
        <w:rPr>
          <w:lang w:eastAsia="ar-SA" w:bidi="en-US"/>
        </w:rPr>
      </w:pPr>
    </w:p>
    <w:p w:rsidR="007F34A5" w:rsidRDefault="007F34A5" w:rsidP="00347487">
      <w:pPr>
        <w:spacing w:after="0" w:line="240" w:lineRule="auto"/>
        <w:ind w:firstLine="284"/>
        <w:contextualSpacing/>
        <w:jc w:val="both"/>
        <w:rPr>
          <w:lang w:eastAsia="ar-SA" w:bidi="en-US"/>
        </w:rPr>
      </w:pPr>
    </w:p>
    <w:p w:rsidR="00B21D9B" w:rsidRPr="00CD0653" w:rsidRDefault="00EE3E27"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Навчальна дисципліна </w:t>
      </w:r>
      <w:r w:rsidR="00F62A57"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Землевпорядна експертиза</w:t>
      </w:r>
      <w:r w:rsidR="00F62A57"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є теоретичною та практичною основою сукупності знань та вмінь, що формують фахівця в галузі розробки землевпорядної документації та контролю над її якістю.</w:t>
      </w:r>
    </w:p>
    <w:p w:rsidR="00B61957" w:rsidRDefault="00EE3E27"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Метою викладання дисципліни є прищеплення уміння вибору вірного проектного рішення при розробці різних ви</w:t>
      </w:r>
      <w:r w:rsidR="0026509B" w:rsidRPr="00CD0653">
        <w:rPr>
          <w:rFonts w:ascii="Times New Roman" w:eastAsia="Times New Roman" w:hAnsi="Times New Roman" w:cs="Times New Roman"/>
          <w:lang w:eastAsia="ru-RU"/>
        </w:rPr>
        <w:t>дів землевпорядної документації</w:t>
      </w:r>
      <w:r w:rsidRPr="00CD0653">
        <w:rPr>
          <w:rFonts w:ascii="Times New Roman" w:eastAsia="Times New Roman" w:hAnsi="Times New Roman" w:cs="Times New Roman"/>
          <w:lang w:eastAsia="ru-RU"/>
        </w:rPr>
        <w:t xml:space="preserve"> з урахуванням сучасного стану нормативно-правової бази у галузі землеустрою</w:t>
      </w:r>
      <w:r w:rsidR="00B61957">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державної експертизи землевпорядної документації та вимог до складу, змісту, оформлення, погодження і затвердження документації із землеустрою, оцінки землі</w:t>
      </w:r>
      <w:r w:rsidR="00B61957">
        <w:rPr>
          <w:rFonts w:ascii="Times New Roman" w:eastAsia="Times New Roman" w:hAnsi="Times New Roman" w:cs="Times New Roman"/>
          <w:lang w:eastAsia="ru-RU"/>
        </w:rPr>
        <w:t xml:space="preserve">. </w:t>
      </w:r>
    </w:p>
    <w:p w:rsidR="00B61957" w:rsidRDefault="0026509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Основними з</w:t>
      </w:r>
      <w:r w:rsidR="00EE3E27" w:rsidRPr="00CD0653">
        <w:rPr>
          <w:rFonts w:ascii="Times New Roman" w:eastAsia="Times New Roman" w:hAnsi="Times New Roman" w:cs="Times New Roman"/>
          <w:lang w:eastAsia="ru-RU"/>
        </w:rPr>
        <w:t>авданнями вивчення навчальної дисципліни є:</w:t>
      </w:r>
    </w:p>
    <w:p w:rsidR="00B61957" w:rsidRDefault="00EE3E27"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формування</w:t>
      </w:r>
      <w:r w:rsidR="0026509B" w:rsidRPr="00CD0653">
        <w:rPr>
          <w:rFonts w:ascii="Times New Roman" w:eastAsia="Times New Roman" w:hAnsi="Times New Roman" w:cs="Times New Roman"/>
          <w:lang w:eastAsia="ru-RU"/>
        </w:rPr>
        <w:t xml:space="preserve"> та систематизація</w:t>
      </w:r>
      <w:r w:rsidRPr="00CD0653">
        <w:rPr>
          <w:rFonts w:ascii="Times New Roman" w:eastAsia="Times New Roman" w:hAnsi="Times New Roman" w:cs="Times New Roman"/>
          <w:lang w:eastAsia="ru-RU"/>
        </w:rPr>
        <w:t xml:space="preserve"> знань та уміння користуватися нормативно-правовою базою для аналізу </w:t>
      </w:r>
      <w:r w:rsidR="00B61957">
        <w:rPr>
          <w:rFonts w:ascii="Times New Roman" w:eastAsia="Times New Roman" w:hAnsi="Times New Roman" w:cs="Times New Roman"/>
          <w:lang w:eastAsia="ru-RU"/>
        </w:rPr>
        <w:t>і</w:t>
      </w:r>
      <w:r w:rsidRPr="00CD0653">
        <w:rPr>
          <w:rFonts w:ascii="Times New Roman" w:eastAsia="Times New Roman" w:hAnsi="Times New Roman" w:cs="Times New Roman"/>
          <w:lang w:eastAsia="ru-RU"/>
        </w:rPr>
        <w:t xml:space="preserve"> оцінки землевпорядної документації щодо відповідності вимогам законодавства, встановлен</w:t>
      </w:r>
      <w:r w:rsidR="00B21D9B" w:rsidRPr="00CD0653">
        <w:rPr>
          <w:rFonts w:ascii="Times New Roman" w:eastAsia="Times New Roman" w:hAnsi="Times New Roman" w:cs="Times New Roman"/>
          <w:lang w:eastAsia="ru-RU"/>
        </w:rPr>
        <w:t>им стандартам, нормам, правилам;</w:t>
      </w:r>
    </w:p>
    <w:p w:rsidR="00EE3E27" w:rsidRPr="00CD0653" w:rsidRDefault="00EE3E27"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володіння методами та порядком проведення державної експертизи землевпорядної документації, підготовки обґрунтованих висновків </w:t>
      </w:r>
      <w:r w:rsidR="0026509B" w:rsidRPr="00CD0653">
        <w:rPr>
          <w:rFonts w:ascii="Times New Roman" w:eastAsia="Times New Roman" w:hAnsi="Times New Roman" w:cs="Times New Roman"/>
          <w:lang w:eastAsia="ru-RU"/>
        </w:rPr>
        <w:t xml:space="preserve">щодо її </w:t>
      </w:r>
      <w:r w:rsidRPr="00CD0653">
        <w:rPr>
          <w:rFonts w:ascii="Times New Roman" w:eastAsia="Times New Roman" w:hAnsi="Times New Roman" w:cs="Times New Roman"/>
          <w:lang w:eastAsia="ru-RU"/>
        </w:rPr>
        <w:t>об’єктів.</w:t>
      </w:r>
    </w:p>
    <w:p w:rsidR="00B61957" w:rsidRDefault="00EE3E27" w:rsidP="00347487">
      <w:pPr>
        <w:spacing w:after="0" w:line="240" w:lineRule="auto"/>
        <w:ind w:firstLine="284"/>
        <w:contextualSpacing/>
        <w:jc w:val="both"/>
        <w:rPr>
          <w:rFonts w:ascii="Times New Roman" w:eastAsia="Times New Roman" w:hAnsi="Times New Roman" w:cs="Times New Roman"/>
          <w:bCs/>
          <w:iCs/>
          <w:lang w:eastAsia="ru-RU"/>
        </w:rPr>
      </w:pPr>
      <w:r w:rsidRPr="00CD0653">
        <w:rPr>
          <w:rFonts w:ascii="Times New Roman" w:eastAsia="Times New Roman" w:hAnsi="Times New Roman" w:cs="Times New Roman"/>
          <w:iCs/>
          <w:lang w:eastAsia="ru-RU"/>
        </w:rPr>
        <w:t xml:space="preserve">У результаті вивчення даної навчальної дисципліни </w:t>
      </w:r>
      <w:r w:rsidR="00B21D9B" w:rsidRPr="00CD0653">
        <w:rPr>
          <w:rFonts w:ascii="Times New Roman" w:eastAsia="Times New Roman" w:hAnsi="Times New Roman" w:cs="Times New Roman"/>
          <w:iCs/>
          <w:lang w:eastAsia="ru-RU"/>
        </w:rPr>
        <w:t>студент повинен з</w:t>
      </w:r>
      <w:r w:rsidRPr="00CD0653">
        <w:rPr>
          <w:rFonts w:ascii="Times New Roman" w:eastAsia="Times New Roman" w:hAnsi="Times New Roman" w:cs="Times New Roman"/>
          <w:bCs/>
          <w:iCs/>
          <w:lang w:eastAsia="ru-RU"/>
        </w:rPr>
        <w:t>нати:</w:t>
      </w:r>
      <w:r w:rsidR="00B61957">
        <w:rPr>
          <w:rFonts w:ascii="Times New Roman" w:eastAsia="Times New Roman" w:hAnsi="Times New Roman" w:cs="Times New Roman"/>
          <w:bCs/>
          <w:iCs/>
          <w:lang w:eastAsia="ru-RU"/>
        </w:rPr>
        <w:t xml:space="preserve"> </w:t>
      </w:r>
    </w:p>
    <w:p w:rsidR="00B61957" w:rsidRDefault="00EE3E27" w:rsidP="00347487">
      <w:pPr>
        <w:spacing w:after="0" w:line="240" w:lineRule="auto"/>
        <w:ind w:firstLine="284"/>
        <w:contextualSpacing/>
        <w:jc w:val="both"/>
        <w:rPr>
          <w:rFonts w:ascii="Times New Roman" w:eastAsia="Times New Roman" w:hAnsi="Times New Roman" w:cs="Times New Roman"/>
          <w:bCs/>
          <w:iCs/>
          <w:lang w:eastAsia="ru-RU"/>
        </w:rPr>
      </w:pPr>
      <w:r w:rsidRPr="00CD0653">
        <w:rPr>
          <w:rFonts w:ascii="Times New Roman" w:eastAsia="Times New Roman" w:hAnsi="Times New Roman" w:cs="Times New Roman"/>
          <w:bCs/>
          <w:iCs/>
          <w:lang w:eastAsia="ru-RU"/>
        </w:rPr>
        <w:t>склад і зміст</w:t>
      </w:r>
      <w:r w:rsidR="00B61957">
        <w:rPr>
          <w:rFonts w:ascii="Times New Roman" w:eastAsia="Times New Roman" w:hAnsi="Times New Roman" w:cs="Times New Roman"/>
          <w:bCs/>
          <w:iCs/>
          <w:lang w:eastAsia="ru-RU"/>
        </w:rPr>
        <w:t>,</w:t>
      </w:r>
      <w:r w:rsidRPr="00CD0653">
        <w:rPr>
          <w:rFonts w:ascii="Times New Roman" w:eastAsia="Times New Roman" w:hAnsi="Times New Roman" w:cs="Times New Roman"/>
          <w:bCs/>
          <w:iCs/>
          <w:lang w:eastAsia="ru-RU"/>
        </w:rPr>
        <w:t xml:space="preserve"> </w:t>
      </w:r>
      <w:r w:rsidR="00B61957">
        <w:rPr>
          <w:rFonts w:ascii="Times New Roman" w:eastAsia="Times New Roman" w:hAnsi="Times New Roman" w:cs="Times New Roman"/>
          <w:bCs/>
          <w:iCs/>
          <w:lang w:eastAsia="ru-RU"/>
        </w:rPr>
        <w:t xml:space="preserve">вимоги до оформлення, </w:t>
      </w:r>
      <w:r w:rsidR="00B61957" w:rsidRPr="00CD0653">
        <w:rPr>
          <w:rFonts w:ascii="Times New Roman" w:eastAsia="Times New Roman" w:hAnsi="Times New Roman" w:cs="Times New Roman"/>
          <w:bCs/>
          <w:iCs/>
          <w:lang w:eastAsia="ru-RU"/>
        </w:rPr>
        <w:t xml:space="preserve">порядок погодження і затвердження </w:t>
      </w:r>
      <w:r w:rsidRPr="00CD0653">
        <w:rPr>
          <w:rFonts w:ascii="Times New Roman" w:eastAsia="Times New Roman" w:hAnsi="Times New Roman" w:cs="Times New Roman"/>
          <w:bCs/>
          <w:iCs/>
          <w:lang w:eastAsia="ru-RU"/>
        </w:rPr>
        <w:t>землевпорядної документації, що підлягає обов’язковій державній експертизі;</w:t>
      </w:r>
      <w:r w:rsidR="00B61957">
        <w:rPr>
          <w:rFonts w:ascii="Times New Roman" w:eastAsia="Times New Roman" w:hAnsi="Times New Roman" w:cs="Times New Roman"/>
          <w:bCs/>
          <w:iCs/>
          <w:lang w:eastAsia="ru-RU"/>
        </w:rPr>
        <w:t xml:space="preserve"> </w:t>
      </w:r>
    </w:p>
    <w:p w:rsidR="00B61957" w:rsidRDefault="00EE3E27" w:rsidP="00347487">
      <w:pPr>
        <w:spacing w:after="0" w:line="240" w:lineRule="auto"/>
        <w:ind w:firstLine="284"/>
        <w:contextualSpacing/>
        <w:jc w:val="both"/>
        <w:rPr>
          <w:rFonts w:ascii="Times New Roman" w:eastAsia="Times New Roman" w:hAnsi="Times New Roman" w:cs="Times New Roman"/>
          <w:bCs/>
          <w:iCs/>
          <w:lang w:eastAsia="ru-RU"/>
        </w:rPr>
      </w:pPr>
      <w:r w:rsidRPr="00CD0653">
        <w:rPr>
          <w:rFonts w:ascii="Times New Roman" w:eastAsia="Times New Roman" w:hAnsi="Times New Roman" w:cs="Times New Roman"/>
          <w:bCs/>
          <w:iCs/>
          <w:lang w:eastAsia="ru-RU"/>
        </w:rPr>
        <w:t xml:space="preserve">обмеження </w:t>
      </w:r>
      <w:r w:rsidR="00B61957" w:rsidRPr="00CD0653">
        <w:rPr>
          <w:rFonts w:ascii="Times New Roman" w:eastAsia="Times New Roman" w:hAnsi="Times New Roman" w:cs="Times New Roman"/>
          <w:bCs/>
          <w:iCs/>
          <w:lang w:eastAsia="ru-RU"/>
        </w:rPr>
        <w:t>у використанні земель</w:t>
      </w:r>
      <w:r w:rsidR="00B61957">
        <w:rPr>
          <w:rFonts w:ascii="Times New Roman" w:eastAsia="Times New Roman" w:hAnsi="Times New Roman" w:cs="Times New Roman"/>
          <w:bCs/>
          <w:iCs/>
          <w:lang w:eastAsia="ru-RU"/>
        </w:rPr>
        <w:t xml:space="preserve">, </w:t>
      </w:r>
      <w:r w:rsidRPr="00CD0653">
        <w:rPr>
          <w:rFonts w:ascii="Times New Roman" w:eastAsia="Times New Roman" w:hAnsi="Times New Roman" w:cs="Times New Roman"/>
          <w:bCs/>
          <w:iCs/>
          <w:lang w:eastAsia="ru-RU"/>
        </w:rPr>
        <w:t>правовий режим в зонах дії обмежень;</w:t>
      </w:r>
    </w:p>
    <w:p w:rsidR="006455C1" w:rsidRPr="00CD0653" w:rsidRDefault="00DC0F69" w:rsidP="00347487">
      <w:pPr>
        <w:spacing w:after="0" w:line="240" w:lineRule="auto"/>
        <w:ind w:firstLine="284"/>
        <w:contextualSpacing/>
        <w:jc w:val="both"/>
        <w:rPr>
          <w:rFonts w:ascii="Times New Roman" w:eastAsia="Times New Roman" w:hAnsi="Times New Roman" w:cs="Times New Roman"/>
          <w:bCs/>
          <w:iCs/>
          <w:lang w:eastAsia="ru-RU"/>
        </w:rPr>
      </w:pPr>
      <w:r w:rsidRPr="00CD0653">
        <w:rPr>
          <w:rFonts w:ascii="Times New Roman" w:eastAsia="Times New Roman" w:hAnsi="Times New Roman" w:cs="Times New Roman"/>
          <w:bCs/>
          <w:iCs/>
          <w:lang w:eastAsia="ru-RU"/>
        </w:rPr>
        <w:t>процедуру</w:t>
      </w:r>
      <w:r w:rsidR="00EE3E27" w:rsidRPr="00CD0653">
        <w:rPr>
          <w:rFonts w:ascii="Times New Roman" w:eastAsia="Times New Roman" w:hAnsi="Times New Roman" w:cs="Times New Roman"/>
          <w:bCs/>
          <w:iCs/>
          <w:lang w:eastAsia="ru-RU"/>
        </w:rPr>
        <w:t xml:space="preserve"> проведення державної експертизи землевпорядної документації</w:t>
      </w:r>
      <w:r w:rsidR="0026509B" w:rsidRPr="00CD0653">
        <w:rPr>
          <w:rFonts w:ascii="Times New Roman" w:eastAsia="Times New Roman" w:hAnsi="Times New Roman" w:cs="Times New Roman"/>
          <w:bCs/>
          <w:iCs/>
          <w:lang w:eastAsia="ru-RU"/>
        </w:rPr>
        <w:t xml:space="preserve">, </w:t>
      </w:r>
      <w:r w:rsidRPr="00CD0653">
        <w:rPr>
          <w:rFonts w:ascii="Times New Roman" w:eastAsia="Times New Roman" w:hAnsi="Times New Roman" w:cs="Times New Roman"/>
          <w:bCs/>
          <w:iCs/>
          <w:lang w:eastAsia="ru-RU"/>
        </w:rPr>
        <w:t>зміст висновку</w:t>
      </w:r>
      <w:r w:rsidR="009129CA" w:rsidRPr="00CD0653">
        <w:rPr>
          <w:rFonts w:ascii="Times New Roman" w:eastAsia="Times New Roman" w:hAnsi="Times New Roman" w:cs="Times New Roman"/>
          <w:bCs/>
          <w:iCs/>
          <w:lang w:eastAsia="ru-RU"/>
        </w:rPr>
        <w:t>.</w:t>
      </w:r>
    </w:p>
    <w:p w:rsidR="00B61957" w:rsidRDefault="009129CA" w:rsidP="00347487">
      <w:pPr>
        <w:spacing w:after="0" w:line="240" w:lineRule="auto"/>
        <w:ind w:firstLine="284"/>
        <w:contextualSpacing/>
        <w:jc w:val="both"/>
        <w:rPr>
          <w:rFonts w:ascii="Times New Roman" w:eastAsia="Times New Roman" w:hAnsi="Times New Roman" w:cs="Times New Roman"/>
          <w:bCs/>
          <w:iCs/>
          <w:lang w:eastAsia="ru-RU"/>
        </w:rPr>
      </w:pPr>
      <w:r w:rsidRPr="00CD0653">
        <w:rPr>
          <w:rFonts w:ascii="Times New Roman" w:eastAsia="Times New Roman" w:hAnsi="Times New Roman" w:cs="Times New Roman"/>
          <w:bCs/>
          <w:iCs/>
          <w:lang w:eastAsia="ru-RU"/>
        </w:rPr>
        <w:t xml:space="preserve">Освоєння курсу </w:t>
      </w:r>
      <w:r w:rsidR="00F62A57" w:rsidRPr="00CD0653">
        <w:rPr>
          <w:rFonts w:ascii="Times New Roman" w:eastAsia="Times New Roman" w:hAnsi="Times New Roman" w:cs="Times New Roman"/>
          <w:bCs/>
          <w:iCs/>
          <w:lang w:eastAsia="ru-RU"/>
        </w:rPr>
        <w:t>«</w:t>
      </w:r>
      <w:r w:rsidRPr="00CD0653">
        <w:rPr>
          <w:rFonts w:ascii="Times New Roman" w:eastAsia="Times New Roman" w:hAnsi="Times New Roman" w:cs="Times New Roman"/>
          <w:bCs/>
          <w:iCs/>
          <w:lang w:eastAsia="ru-RU"/>
        </w:rPr>
        <w:t>Землевпорядна експертиза</w:t>
      </w:r>
      <w:r w:rsidR="00F62A57" w:rsidRPr="00CD0653">
        <w:rPr>
          <w:rFonts w:ascii="Times New Roman" w:eastAsia="Times New Roman" w:hAnsi="Times New Roman" w:cs="Times New Roman"/>
          <w:bCs/>
          <w:iCs/>
          <w:lang w:eastAsia="ru-RU"/>
        </w:rPr>
        <w:t>»</w:t>
      </w:r>
      <w:r w:rsidRPr="00CD0653">
        <w:rPr>
          <w:rFonts w:ascii="Times New Roman" w:eastAsia="Times New Roman" w:hAnsi="Times New Roman" w:cs="Times New Roman"/>
          <w:bCs/>
          <w:iCs/>
          <w:lang w:eastAsia="ru-RU"/>
        </w:rPr>
        <w:t xml:space="preserve"> допоможе майбутнім фахівцям</w:t>
      </w:r>
      <w:r w:rsidR="00B61957">
        <w:rPr>
          <w:rFonts w:ascii="Times New Roman" w:eastAsia="Times New Roman" w:hAnsi="Times New Roman" w:cs="Times New Roman"/>
          <w:bCs/>
          <w:iCs/>
          <w:lang w:eastAsia="ru-RU"/>
        </w:rPr>
        <w:t>:</w:t>
      </w:r>
    </w:p>
    <w:p w:rsidR="00B61957" w:rsidRDefault="00EE3E27" w:rsidP="00347487">
      <w:pPr>
        <w:spacing w:after="0" w:line="240" w:lineRule="auto"/>
        <w:ind w:firstLine="284"/>
        <w:contextualSpacing/>
        <w:jc w:val="both"/>
        <w:rPr>
          <w:rFonts w:ascii="Times New Roman" w:eastAsia="Times New Roman" w:hAnsi="Times New Roman" w:cs="Times New Roman"/>
          <w:bCs/>
          <w:iCs/>
          <w:lang w:eastAsia="ru-RU"/>
        </w:rPr>
      </w:pPr>
      <w:r w:rsidRPr="00CD0653">
        <w:rPr>
          <w:rFonts w:ascii="Times New Roman" w:eastAsia="Times New Roman" w:hAnsi="Times New Roman" w:cs="Times New Roman"/>
          <w:bCs/>
          <w:iCs/>
          <w:lang w:eastAsia="ru-RU"/>
        </w:rPr>
        <w:t xml:space="preserve">приймати законодавчо-обґрунтовані рішення </w:t>
      </w:r>
      <w:r w:rsidR="00B21D9B" w:rsidRPr="00CD0653">
        <w:rPr>
          <w:rFonts w:ascii="Times New Roman" w:eastAsia="Times New Roman" w:hAnsi="Times New Roman" w:cs="Times New Roman"/>
          <w:bCs/>
          <w:iCs/>
          <w:lang w:eastAsia="ru-RU"/>
        </w:rPr>
        <w:t>щодо</w:t>
      </w:r>
      <w:r w:rsidRPr="00CD0653">
        <w:rPr>
          <w:rFonts w:ascii="Times New Roman" w:eastAsia="Times New Roman" w:hAnsi="Times New Roman" w:cs="Times New Roman"/>
          <w:bCs/>
          <w:iCs/>
          <w:lang w:eastAsia="ru-RU"/>
        </w:rPr>
        <w:t xml:space="preserve"> розроб</w:t>
      </w:r>
      <w:r w:rsidR="00B21D9B" w:rsidRPr="00CD0653">
        <w:rPr>
          <w:rFonts w:ascii="Times New Roman" w:eastAsia="Times New Roman" w:hAnsi="Times New Roman" w:cs="Times New Roman"/>
          <w:bCs/>
          <w:iCs/>
          <w:lang w:eastAsia="ru-RU"/>
        </w:rPr>
        <w:t>ки</w:t>
      </w:r>
      <w:r w:rsidRPr="00CD0653">
        <w:rPr>
          <w:rFonts w:ascii="Times New Roman" w:eastAsia="Times New Roman" w:hAnsi="Times New Roman" w:cs="Times New Roman"/>
          <w:bCs/>
          <w:iCs/>
          <w:lang w:eastAsia="ru-RU"/>
        </w:rPr>
        <w:t xml:space="preserve"> різних видів документації із землеустрою</w:t>
      </w:r>
      <w:r w:rsidR="00DC0F69" w:rsidRPr="00CD0653">
        <w:rPr>
          <w:rFonts w:ascii="Times New Roman" w:eastAsia="Times New Roman" w:hAnsi="Times New Roman" w:cs="Times New Roman"/>
          <w:bCs/>
          <w:iCs/>
          <w:lang w:eastAsia="ru-RU"/>
        </w:rPr>
        <w:t xml:space="preserve"> та оцінки земель</w:t>
      </w:r>
      <w:r w:rsidRPr="00CD0653">
        <w:rPr>
          <w:rFonts w:ascii="Times New Roman" w:eastAsia="Times New Roman" w:hAnsi="Times New Roman" w:cs="Times New Roman"/>
          <w:bCs/>
          <w:iCs/>
          <w:lang w:eastAsia="ru-RU"/>
        </w:rPr>
        <w:t>;</w:t>
      </w:r>
    </w:p>
    <w:p w:rsidR="00893927" w:rsidRDefault="00893927" w:rsidP="0089392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визначати землевпорядну документацію, що підлягає обов’язковій державній експертизі;</w:t>
      </w:r>
    </w:p>
    <w:p w:rsidR="00B61957" w:rsidRDefault="00EE3E27" w:rsidP="00347487">
      <w:pPr>
        <w:spacing w:after="0" w:line="240" w:lineRule="auto"/>
        <w:ind w:firstLine="284"/>
        <w:contextualSpacing/>
        <w:jc w:val="both"/>
        <w:rPr>
          <w:rFonts w:ascii="Times New Roman" w:eastAsia="Times New Roman" w:hAnsi="Times New Roman" w:cs="Times New Roman"/>
          <w:bCs/>
          <w:iCs/>
          <w:lang w:eastAsia="ru-RU"/>
        </w:rPr>
      </w:pPr>
      <w:r w:rsidRPr="00CD0653">
        <w:rPr>
          <w:rFonts w:ascii="Times New Roman" w:eastAsia="Times New Roman" w:hAnsi="Times New Roman" w:cs="Times New Roman"/>
          <w:bCs/>
          <w:iCs/>
          <w:lang w:eastAsia="ru-RU"/>
        </w:rPr>
        <w:lastRenderedPageBreak/>
        <w:t>виконувати комплексний аналіз землевпорядної документації на відповідність її вимогам чинного законодавства, встановленим стандартам, нормам, правилам;</w:t>
      </w:r>
    </w:p>
    <w:p w:rsidR="00B61957" w:rsidRDefault="00B21D9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формувати </w:t>
      </w:r>
      <w:r w:rsidR="00B61957">
        <w:rPr>
          <w:rFonts w:ascii="Times New Roman" w:eastAsia="Times New Roman" w:hAnsi="Times New Roman" w:cs="Times New Roman"/>
          <w:lang w:eastAsia="ru-RU"/>
        </w:rPr>
        <w:t>в</w:t>
      </w:r>
      <w:r w:rsidRPr="00CD0653">
        <w:rPr>
          <w:rFonts w:ascii="Times New Roman" w:eastAsia="Times New Roman" w:hAnsi="Times New Roman" w:cs="Times New Roman"/>
          <w:lang w:eastAsia="ru-RU"/>
        </w:rPr>
        <w:t>исновк</w:t>
      </w:r>
      <w:r w:rsidR="00B61957">
        <w:rPr>
          <w:rFonts w:ascii="Times New Roman" w:eastAsia="Times New Roman" w:hAnsi="Times New Roman" w:cs="Times New Roman"/>
          <w:lang w:eastAsia="ru-RU"/>
        </w:rPr>
        <w:t>и</w:t>
      </w:r>
      <w:r w:rsidRPr="00CD0653">
        <w:rPr>
          <w:rFonts w:ascii="Times New Roman" w:eastAsia="Times New Roman" w:hAnsi="Times New Roman" w:cs="Times New Roman"/>
          <w:lang w:eastAsia="ru-RU"/>
        </w:rPr>
        <w:t xml:space="preserve"> державної експертизи землевпорядної документації</w:t>
      </w:r>
      <w:r w:rsidR="00B61957">
        <w:rPr>
          <w:rFonts w:ascii="Times New Roman" w:eastAsia="Times New Roman" w:hAnsi="Times New Roman" w:cs="Times New Roman"/>
          <w:lang w:eastAsia="ru-RU"/>
        </w:rPr>
        <w:t>;</w:t>
      </w:r>
    </w:p>
    <w:p w:rsidR="00B21D9B" w:rsidRPr="00CD0653" w:rsidRDefault="00B61957" w:rsidP="00347487">
      <w:pPr>
        <w:spacing w:after="0" w:line="240" w:lineRule="auto"/>
        <w:ind w:firstLine="28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знаходити </w:t>
      </w:r>
      <w:r w:rsidR="009129CA" w:rsidRPr="00CD0653">
        <w:rPr>
          <w:rFonts w:ascii="Times New Roman" w:eastAsia="Times New Roman" w:hAnsi="Times New Roman" w:cs="Times New Roman"/>
          <w:lang w:eastAsia="ru-RU"/>
        </w:rPr>
        <w:t>шляхи вирішення проблемних питань у галузі державної експертизи землевпорядної документації</w:t>
      </w:r>
      <w:r w:rsidR="006455C1" w:rsidRPr="00CD0653">
        <w:rPr>
          <w:rFonts w:ascii="Times New Roman" w:eastAsia="Times New Roman" w:hAnsi="Times New Roman" w:cs="Times New Roman"/>
          <w:lang w:eastAsia="ru-RU"/>
        </w:rPr>
        <w:t>.</w:t>
      </w:r>
    </w:p>
    <w:p w:rsidR="00ED36FC" w:rsidRPr="00CD0653" w:rsidRDefault="00ED36FC" w:rsidP="00347487">
      <w:pPr>
        <w:spacing w:after="0" w:line="240" w:lineRule="auto"/>
        <w:ind w:firstLine="284"/>
        <w:contextualSpacing/>
        <w:rPr>
          <w:rFonts w:ascii="Times New Roman" w:eastAsia="Times New Roman" w:hAnsi="Times New Roman" w:cs="Times New Roman"/>
          <w:b/>
          <w:caps/>
          <w:lang w:eastAsia="ar-SA" w:bidi="en-US"/>
        </w:rPr>
      </w:pPr>
    </w:p>
    <w:p w:rsidR="00645073" w:rsidRPr="00CD0653" w:rsidRDefault="00645073" w:rsidP="00347487">
      <w:pPr>
        <w:spacing w:after="0" w:line="240" w:lineRule="auto"/>
        <w:ind w:firstLine="284"/>
        <w:contextualSpacing/>
        <w:rPr>
          <w:rFonts w:ascii="Times New Roman" w:eastAsia="Times New Roman" w:hAnsi="Times New Roman" w:cs="Times New Roman"/>
          <w:b/>
          <w:caps/>
          <w:lang w:eastAsia="ar-SA" w:bidi="en-US"/>
        </w:rPr>
      </w:pPr>
    </w:p>
    <w:p w:rsidR="00E95972" w:rsidRPr="00CD0653" w:rsidRDefault="00707D94" w:rsidP="00347487">
      <w:pPr>
        <w:pStyle w:val="1"/>
      </w:pPr>
      <w:bookmarkStart w:id="8" w:name="_Toc467163867"/>
      <w:r w:rsidRPr="00CD0653">
        <w:t>Лекція</w:t>
      </w:r>
      <w:r w:rsidR="00E95972" w:rsidRPr="00CD0653">
        <w:t xml:space="preserve"> 1</w:t>
      </w:r>
      <w:r w:rsidRPr="00CD0653">
        <w:t>.</w:t>
      </w:r>
      <w:r w:rsidR="00E95972" w:rsidRPr="00CD0653">
        <w:t xml:space="preserve"> Законодавча та нормативно-правова база проведення державної експертизи землевпорядної документації</w:t>
      </w:r>
      <w:bookmarkEnd w:id="8"/>
    </w:p>
    <w:p w:rsidR="00374533" w:rsidRPr="00CD0653" w:rsidRDefault="00374533" w:rsidP="00347487">
      <w:pPr>
        <w:spacing w:after="0" w:line="240" w:lineRule="auto"/>
        <w:ind w:firstLine="284"/>
        <w:contextualSpacing/>
        <w:rPr>
          <w:lang w:eastAsia="ar-SA" w:bidi="en-US"/>
        </w:rPr>
      </w:pPr>
    </w:p>
    <w:p w:rsidR="00645073" w:rsidRPr="00CD0653" w:rsidRDefault="00645073" w:rsidP="00347487">
      <w:pPr>
        <w:spacing w:after="0" w:line="240" w:lineRule="auto"/>
        <w:ind w:firstLine="284"/>
        <w:contextualSpacing/>
        <w:rPr>
          <w:lang w:eastAsia="ar-SA" w:bidi="en-US"/>
        </w:rPr>
      </w:pPr>
    </w:p>
    <w:p w:rsidR="00E95972" w:rsidRPr="00CD0653" w:rsidRDefault="00E95972" w:rsidP="00347487">
      <w:pPr>
        <w:pStyle w:val="af4"/>
        <w:numPr>
          <w:ilvl w:val="1"/>
          <w:numId w:val="17"/>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Поняття державної експертизи землевпорядної документації, її правові основи, об’єкти і суб’єкти.</w:t>
      </w:r>
    </w:p>
    <w:p w:rsidR="00E95972" w:rsidRPr="00CD0653" w:rsidRDefault="00E95972" w:rsidP="00347487">
      <w:pPr>
        <w:pStyle w:val="af4"/>
        <w:numPr>
          <w:ilvl w:val="1"/>
          <w:numId w:val="17"/>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 xml:space="preserve"> Законодавчі та нормативно-правові акти, що регулюють проведення землевпорядної експертизи. </w:t>
      </w:r>
    </w:p>
    <w:p w:rsidR="00E95972" w:rsidRPr="00CD0653" w:rsidRDefault="00E95972" w:rsidP="00347487">
      <w:pPr>
        <w:pStyle w:val="af4"/>
        <w:numPr>
          <w:ilvl w:val="1"/>
          <w:numId w:val="17"/>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Форми державної експертизи.</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p>
    <w:p w:rsidR="00374533" w:rsidRPr="00CD0653" w:rsidRDefault="00374533" w:rsidP="00347487">
      <w:pPr>
        <w:spacing w:after="0" w:line="240" w:lineRule="auto"/>
        <w:ind w:firstLine="284"/>
        <w:contextualSpacing/>
        <w:jc w:val="both"/>
        <w:rPr>
          <w:rFonts w:ascii="Times New Roman" w:eastAsia="Times New Roman" w:hAnsi="Times New Roman" w:cs="Times New Roman"/>
          <w:lang w:eastAsia="ar-SA" w:bidi="en-US"/>
        </w:rPr>
      </w:pPr>
    </w:p>
    <w:p w:rsidR="00545E4F" w:rsidRPr="00CD0653" w:rsidRDefault="00545E4F" w:rsidP="00347487">
      <w:pPr>
        <w:pStyle w:val="2"/>
        <w:ind w:firstLine="284"/>
        <w:contextualSpacing/>
      </w:pPr>
      <w:bookmarkStart w:id="9" w:name="_Toc467163868"/>
      <w:r w:rsidRPr="00CD0653">
        <w:t>1.</w:t>
      </w:r>
      <w:r w:rsidR="00E718C2" w:rsidRPr="00CD0653">
        <w:t>1.</w:t>
      </w:r>
      <w:r w:rsidRPr="00CD0653">
        <w:tab/>
        <w:t>Поняття державної експертизи землевпорядної документації, її пра</w:t>
      </w:r>
      <w:r w:rsidR="00C35B3D" w:rsidRPr="00CD0653">
        <w:t>вові основи, об’єкти і суб’єкти</w:t>
      </w:r>
      <w:bookmarkEnd w:id="9"/>
    </w:p>
    <w:p w:rsidR="00BB116B" w:rsidRPr="00CD0653" w:rsidRDefault="00BB116B" w:rsidP="00347487">
      <w:pPr>
        <w:spacing w:after="0" w:line="240" w:lineRule="auto"/>
        <w:ind w:firstLine="284"/>
        <w:contextualSpacing/>
        <w:jc w:val="both"/>
        <w:rPr>
          <w:rFonts w:ascii="Times New Roman" w:eastAsia="Times New Roman" w:hAnsi="Times New Roman" w:cs="Times New Roman"/>
          <w:lang w:eastAsia="ru-RU"/>
        </w:rPr>
      </w:pPr>
    </w:p>
    <w:p w:rsidR="00645073" w:rsidRPr="00CD0653" w:rsidRDefault="00645073" w:rsidP="00347487">
      <w:pPr>
        <w:spacing w:after="0" w:line="240" w:lineRule="auto"/>
        <w:ind w:firstLine="284"/>
        <w:contextualSpacing/>
        <w:jc w:val="both"/>
        <w:rPr>
          <w:rFonts w:ascii="Times New Roman" w:eastAsia="Times New Roman" w:hAnsi="Times New Roman" w:cs="Times New Roman"/>
          <w:lang w:eastAsia="ru-RU"/>
        </w:rPr>
      </w:pPr>
    </w:p>
    <w:p w:rsidR="00BB116B" w:rsidRPr="00CD0653" w:rsidRDefault="00BB116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Відповідно до статей 13, 14 Конституції України, ст. 1 Земельного кодексу України [1], земля є основним національним багатством, що перебуває під особливою охороною держави. Інституційне забезпечення раціонального використання і охорони земель, реалізації прав на землю громадянами, юридичними особами, державою і територіальними громадами передбачає обов'язкове виготовлення і затвердження документації із землеустрою та оцінки земель, яка є підставою для реалізації повноважень органів державної влади та місцевого самоврядування щодо безоплатної передачі земельних ділянок у власність (користування), продажу земельних ділянок державної чи комунальної власності або прав на них на земельних торгах, встановлення обмежень у використанні земель тощо.</w:t>
      </w:r>
    </w:p>
    <w:p w:rsidR="00545E4F" w:rsidRPr="00CD0653" w:rsidRDefault="00BB116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lastRenderedPageBreak/>
        <w:t xml:space="preserve">Враховуючи правове значення землевпорядної документації, Земельний Кодекс передбачає проведення її державної експертизи у випадках та порядку, встановлених Законом України </w:t>
      </w:r>
      <w:r w:rsidR="00F62A57"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Про державну експертизу землевпорядної документ</w:t>
      </w:r>
      <w:r w:rsidR="00F62A57" w:rsidRPr="00CD0653">
        <w:rPr>
          <w:rFonts w:ascii="Times New Roman" w:eastAsia="Times New Roman" w:hAnsi="Times New Roman" w:cs="Times New Roman"/>
          <w:lang w:eastAsia="ru-RU"/>
        </w:rPr>
        <w:t>ації»</w:t>
      </w:r>
      <w:r w:rsidRPr="00CD0653">
        <w:rPr>
          <w:rFonts w:ascii="Times New Roman" w:eastAsia="Times New Roman" w:hAnsi="Times New Roman" w:cs="Times New Roman"/>
          <w:lang w:eastAsia="ru-RU"/>
        </w:rPr>
        <w:t xml:space="preserve"> [2].</w:t>
      </w:r>
    </w:p>
    <w:p w:rsidR="00E95972" w:rsidRPr="00CD0653" w:rsidRDefault="0009169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Д</w:t>
      </w:r>
      <w:r w:rsidR="00E95972" w:rsidRPr="00CD0653">
        <w:rPr>
          <w:rFonts w:ascii="Times New Roman" w:eastAsia="Times New Roman" w:hAnsi="Times New Roman" w:cs="Times New Roman"/>
          <w:lang w:eastAsia="ru-RU"/>
        </w:rPr>
        <w:t>ержавна експертиза землевпорядної документації – це діяльність, метою якої є дослідження, перевірка, аналіз та оцінка об’єктів експертизи на предмет їх відповідності вимогам законодавства, встановленим стандартам, нормам і правилам, а також підготовка обґрунтованих висновків для прийняття рішень щодо об’єктів експертизи.</w:t>
      </w:r>
    </w:p>
    <w:p w:rsidR="00681F4D" w:rsidRPr="00CD0653" w:rsidRDefault="00681F4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Основними завданнями державної експертизи є: організація комплексної, науково обґрунтованої оцінки об'єктів експертизи; перевірка відповідності об'єктів державної експертизи вимогам законодавства, встановленим стандартам, нормам і правилам; впровадження передових методів та підвищення якості розробки об'єктів державної експертизи; підготовка об'єктивних та обґрунтованих  висновків  державної експертизи. </w:t>
      </w:r>
    </w:p>
    <w:p w:rsidR="00681F4D" w:rsidRPr="00CD0653" w:rsidRDefault="00681F4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Основними принципами державної експертизи є: законність; незалежність і компетентність при проведенні державної експертизи; об'єктивність досліджень об'єктів державної експертизи; повнота аналізу та обґрунтованість висновків державної експертизи; врахування досягнень науково-технічного прогресу, встановлених стандартів, норм і правил технічної та екологічної безпеки, інших нормативно-правових актів, міжнародних угод; відповідальність за достовірність і повноту аналізу, обґрунтованість висновків державної експертизи.</w:t>
      </w:r>
    </w:p>
    <w:p w:rsidR="001704F9" w:rsidRPr="00CD0653" w:rsidRDefault="0009169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О</w:t>
      </w:r>
      <w:r w:rsidR="00E95972" w:rsidRPr="00CD0653">
        <w:rPr>
          <w:rFonts w:ascii="Times New Roman" w:eastAsia="Times New Roman" w:hAnsi="Times New Roman" w:cs="Times New Roman"/>
          <w:lang w:eastAsia="ru-RU"/>
        </w:rPr>
        <w:t>б’єктами державної експертизи є документація із землеустрою та документація з оцінки земель, а також матеріали і документація державного земельного кадастру</w:t>
      </w:r>
      <w:r w:rsidR="00893927">
        <w:rPr>
          <w:rFonts w:ascii="Times New Roman" w:eastAsia="Times New Roman" w:hAnsi="Times New Roman" w:cs="Times New Roman"/>
          <w:lang w:eastAsia="ru-RU"/>
        </w:rPr>
        <w:t xml:space="preserve"> </w:t>
      </w:r>
      <w:r w:rsidR="001704F9" w:rsidRPr="00CD0653">
        <w:rPr>
          <w:rFonts w:ascii="Times New Roman" w:eastAsia="Times New Roman" w:hAnsi="Times New Roman" w:cs="Times New Roman"/>
          <w:lang w:eastAsia="ru-RU"/>
        </w:rPr>
        <w:t>[2]</w:t>
      </w:r>
      <w:r w:rsidR="00E95972" w:rsidRPr="00CD0653">
        <w:rPr>
          <w:rFonts w:ascii="Times New Roman" w:eastAsia="Times New Roman" w:hAnsi="Times New Roman" w:cs="Times New Roman"/>
          <w:lang w:eastAsia="ru-RU"/>
        </w:rPr>
        <w:t>.</w:t>
      </w:r>
      <w:r w:rsidR="001704F9" w:rsidRPr="00CD0653">
        <w:rPr>
          <w:rFonts w:ascii="Times New Roman" w:eastAsia="Times New Roman" w:hAnsi="Times New Roman" w:cs="Times New Roman"/>
          <w:lang w:eastAsia="ru-RU"/>
        </w:rPr>
        <w:t xml:space="preserve"> Тобто, державній експертизі</w:t>
      </w:r>
      <w:r w:rsidR="00893927">
        <w:rPr>
          <w:rFonts w:ascii="Times New Roman" w:eastAsia="Times New Roman" w:hAnsi="Times New Roman" w:cs="Times New Roman"/>
          <w:lang w:eastAsia="ru-RU"/>
        </w:rPr>
        <w:t>,</w:t>
      </w:r>
      <w:r w:rsidR="001704F9" w:rsidRPr="00CD0653">
        <w:rPr>
          <w:rFonts w:ascii="Times New Roman" w:eastAsia="Times New Roman" w:hAnsi="Times New Roman" w:cs="Times New Roman"/>
          <w:lang w:eastAsia="ru-RU"/>
        </w:rPr>
        <w:t xml:space="preserve"> відповідно до Закону України </w:t>
      </w:r>
      <w:r w:rsidR="00F62A57" w:rsidRPr="00CD0653">
        <w:rPr>
          <w:rFonts w:ascii="Times New Roman" w:eastAsia="Times New Roman" w:hAnsi="Times New Roman" w:cs="Times New Roman"/>
          <w:lang w:eastAsia="ru-RU"/>
        </w:rPr>
        <w:t>«</w:t>
      </w:r>
      <w:r w:rsidR="001704F9" w:rsidRPr="00CD0653">
        <w:rPr>
          <w:rFonts w:ascii="Times New Roman" w:eastAsia="Times New Roman" w:hAnsi="Times New Roman" w:cs="Times New Roman"/>
          <w:lang w:eastAsia="ru-RU"/>
        </w:rPr>
        <w:t>Про державну експертизу землевпорядної документації</w:t>
      </w:r>
      <w:r w:rsidR="00F62A57" w:rsidRPr="00CD0653">
        <w:rPr>
          <w:rFonts w:ascii="Times New Roman" w:eastAsia="Times New Roman" w:hAnsi="Times New Roman" w:cs="Times New Roman"/>
          <w:lang w:eastAsia="ru-RU"/>
        </w:rPr>
        <w:t>»</w:t>
      </w:r>
      <w:r w:rsidR="00893927">
        <w:rPr>
          <w:rFonts w:ascii="Times New Roman" w:eastAsia="Times New Roman" w:hAnsi="Times New Roman" w:cs="Times New Roman"/>
          <w:lang w:eastAsia="ru-RU"/>
        </w:rPr>
        <w:t>,</w:t>
      </w:r>
      <w:r w:rsidR="001704F9" w:rsidRPr="00CD0653">
        <w:rPr>
          <w:rFonts w:ascii="Times New Roman" w:eastAsia="Times New Roman" w:hAnsi="Times New Roman" w:cs="Times New Roman"/>
          <w:lang w:eastAsia="ru-RU"/>
        </w:rPr>
        <w:t xml:space="preserve"> підлягає вся землевпорядна документація із землеустрою, оцінки земель, а також документація і матеріали державного земельного кадастру, яка розробляється на державному, регіональному та місцевому рівнях суб'єктами господарської діяльності, які є розробниками документації із землеустрою</w:t>
      </w:r>
      <w:r w:rsidR="00893927">
        <w:rPr>
          <w:rFonts w:ascii="Times New Roman" w:eastAsia="Times New Roman" w:hAnsi="Times New Roman" w:cs="Times New Roman"/>
          <w:lang w:eastAsia="ru-RU"/>
        </w:rPr>
        <w:t>,</w:t>
      </w:r>
      <w:r w:rsidR="001704F9" w:rsidRPr="00CD0653">
        <w:rPr>
          <w:rFonts w:ascii="Times New Roman" w:eastAsia="Times New Roman" w:hAnsi="Times New Roman" w:cs="Times New Roman"/>
          <w:lang w:eastAsia="ru-RU"/>
        </w:rPr>
        <w:t xml:space="preserve"> відповідно до Закону України </w:t>
      </w:r>
      <w:r w:rsidR="00F62A57" w:rsidRPr="00CD0653">
        <w:rPr>
          <w:rFonts w:ascii="Times New Roman" w:eastAsia="Times New Roman" w:hAnsi="Times New Roman" w:cs="Times New Roman"/>
          <w:lang w:eastAsia="ru-RU"/>
        </w:rPr>
        <w:t>«</w:t>
      </w:r>
      <w:r w:rsidR="001704F9" w:rsidRPr="00CD0653">
        <w:rPr>
          <w:rFonts w:ascii="Times New Roman" w:eastAsia="Times New Roman" w:hAnsi="Times New Roman" w:cs="Times New Roman"/>
          <w:lang w:eastAsia="ru-RU"/>
        </w:rPr>
        <w:t>Про землеустрій</w:t>
      </w:r>
      <w:r w:rsidR="00F62A57" w:rsidRPr="00CD0653">
        <w:rPr>
          <w:rFonts w:ascii="Times New Roman" w:eastAsia="Times New Roman" w:hAnsi="Times New Roman" w:cs="Times New Roman"/>
          <w:lang w:eastAsia="ru-RU"/>
        </w:rPr>
        <w:t>»</w:t>
      </w:r>
      <w:r w:rsidR="00893927" w:rsidRPr="00893927">
        <w:rPr>
          <w:rFonts w:ascii="Times New Roman" w:eastAsia="Times New Roman" w:hAnsi="Times New Roman" w:cs="Times New Roman"/>
          <w:lang w:eastAsia="ru-RU"/>
        </w:rPr>
        <w:t xml:space="preserve"> </w:t>
      </w:r>
      <w:r w:rsidR="00893927" w:rsidRPr="00CD0653">
        <w:rPr>
          <w:rFonts w:ascii="Times New Roman" w:eastAsia="Times New Roman" w:hAnsi="Times New Roman" w:cs="Times New Roman"/>
          <w:lang w:eastAsia="ru-RU"/>
        </w:rPr>
        <w:t>[</w:t>
      </w:r>
      <w:r w:rsidR="00893927">
        <w:rPr>
          <w:rFonts w:ascii="Times New Roman" w:eastAsia="Times New Roman" w:hAnsi="Times New Roman" w:cs="Times New Roman"/>
          <w:lang w:eastAsia="ru-RU"/>
        </w:rPr>
        <w:t>3],</w:t>
      </w:r>
      <w:r w:rsidR="001704F9" w:rsidRPr="00CD0653">
        <w:rPr>
          <w:rFonts w:ascii="Times New Roman" w:eastAsia="Times New Roman" w:hAnsi="Times New Roman" w:cs="Times New Roman"/>
          <w:lang w:eastAsia="ru-RU"/>
        </w:rPr>
        <w:t xml:space="preserve"> та суб’єктами оціночної діяльності у сфері оцінки земель</w:t>
      </w:r>
      <w:r w:rsidR="00893927">
        <w:rPr>
          <w:rFonts w:ascii="Times New Roman" w:eastAsia="Times New Roman" w:hAnsi="Times New Roman" w:cs="Times New Roman"/>
          <w:lang w:eastAsia="ru-RU"/>
        </w:rPr>
        <w:t>,</w:t>
      </w:r>
      <w:r w:rsidR="001704F9" w:rsidRPr="00CD0653">
        <w:rPr>
          <w:rFonts w:ascii="Times New Roman" w:eastAsia="Times New Roman" w:hAnsi="Times New Roman" w:cs="Times New Roman"/>
          <w:lang w:eastAsia="ru-RU"/>
        </w:rPr>
        <w:t xml:space="preserve"> відповідно до Закону України </w:t>
      </w:r>
      <w:r w:rsidR="00F62A57" w:rsidRPr="00CD0653">
        <w:rPr>
          <w:rFonts w:ascii="Times New Roman" w:eastAsia="Times New Roman" w:hAnsi="Times New Roman" w:cs="Times New Roman"/>
          <w:lang w:eastAsia="ru-RU"/>
        </w:rPr>
        <w:t>«</w:t>
      </w:r>
      <w:r w:rsidR="001704F9" w:rsidRPr="00CD0653">
        <w:rPr>
          <w:rFonts w:ascii="Times New Roman" w:eastAsia="Times New Roman" w:hAnsi="Times New Roman" w:cs="Times New Roman"/>
          <w:lang w:eastAsia="ru-RU"/>
        </w:rPr>
        <w:t>Про оцінку земель</w:t>
      </w:r>
      <w:r w:rsidR="00F62A57" w:rsidRPr="00CD0653">
        <w:rPr>
          <w:rFonts w:ascii="Times New Roman" w:eastAsia="Times New Roman" w:hAnsi="Times New Roman" w:cs="Times New Roman"/>
          <w:lang w:eastAsia="ru-RU"/>
        </w:rPr>
        <w:t>»</w:t>
      </w:r>
      <w:r w:rsidR="001704F9" w:rsidRPr="00CD0653">
        <w:rPr>
          <w:rFonts w:ascii="Times New Roman" w:eastAsia="Times New Roman" w:hAnsi="Times New Roman" w:cs="Times New Roman"/>
          <w:lang w:eastAsia="ru-RU"/>
        </w:rPr>
        <w:t xml:space="preserve"> [</w:t>
      </w:r>
      <w:r w:rsidR="00023664">
        <w:rPr>
          <w:rFonts w:ascii="Times New Roman" w:eastAsia="Times New Roman" w:hAnsi="Times New Roman" w:cs="Times New Roman"/>
          <w:lang w:eastAsia="ru-RU"/>
        </w:rPr>
        <w:t>3</w:t>
      </w:r>
      <w:r w:rsidR="001704F9" w:rsidRPr="00CD0653">
        <w:rPr>
          <w:rFonts w:ascii="Times New Roman" w:eastAsia="Times New Roman" w:hAnsi="Times New Roman" w:cs="Times New Roman"/>
          <w:lang w:eastAsia="ru-RU"/>
        </w:rPr>
        <w:t>].</w:t>
      </w:r>
    </w:p>
    <w:p w:rsidR="00A42547" w:rsidRPr="00CD0653" w:rsidRDefault="00681F4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lastRenderedPageBreak/>
        <w:t>Суб'єктами державної експертизи є замовники та виконавці. Замовниками є органи виконавчої влади та органи місцевого самоврядування, землевласники, землекористувачі, підприємства, установи, організації і громадяни, заінтересовані у проведенні такої експертизи, а також розробники об'єктів державної експертизи.</w:t>
      </w:r>
    </w:p>
    <w:p w:rsidR="00A42547" w:rsidRPr="00CD0653" w:rsidRDefault="00A42547"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Розробниками документації із землеустрою відповідно до ст. 26 Закону України </w:t>
      </w:r>
      <w:r w:rsidR="00F62A57"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Про землеустрій</w:t>
      </w:r>
      <w:r w:rsidR="00F62A57"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w:t>
      </w:r>
      <w:r w:rsidR="00023664">
        <w:rPr>
          <w:rFonts w:ascii="Times New Roman" w:eastAsia="Times New Roman" w:hAnsi="Times New Roman" w:cs="Times New Roman"/>
          <w:lang w:eastAsia="ru-RU"/>
        </w:rPr>
        <w:t>4</w:t>
      </w:r>
      <w:r w:rsidRPr="00CD0653">
        <w:rPr>
          <w:rFonts w:ascii="Times New Roman" w:eastAsia="Times New Roman" w:hAnsi="Times New Roman" w:cs="Times New Roman"/>
          <w:lang w:eastAsia="ru-RU"/>
        </w:rPr>
        <w:t xml:space="preserve">], є: </w:t>
      </w:r>
    </w:p>
    <w:p w:rsidR="00A42547" w:rsidRPr="00CD0653" w:rsidRDefault="00A42547"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юридичні особи, що володіють необхідним технічним і технологічним забезпеченням та у складі яких працює за основним місцем роботи не менше двох сертифікованих інженерів-землевпорядників, які є відповідальними за якість робіт із землеустрою; </w:t>
      </w:r>
    </w:p>
    <w:p w:rsidR="00A42547" w:rsidRPr="00CD0653" w:rsidRDefault="00A42547"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фізичні особи - підприємці, які володіють необхідним технічним і технологічним забезпеченням та є сертифікованими інженерами-землевпорядниками, відповідальними за якість робіт із землеустрою.</w:t>
      </w:r>
    </w:p>
    <w:p w:rsidR="003D3A05" w:rsidRPr="00CD0653" w:rsidRDefault="003D3A05"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Державна експертиза землевпорядної документації проводиться з метою забезпечення її відповідності вимогам законів України, інших нормативно-правових актів, вихідним даним та технічним умовам щодо розробки документації.</w:t>
      </w:r>
    </w:p>
    <w:p w:rsidR="00A42547" w:rsidRPr="00CD0653" w:rsidRDefault="00A42547"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Відповідність документації із землеустрою положенням нормативно-технічних документів, державних стандартів, норм і правил у </w:t>
      </w:r>
      <w:r w:rsidR="00974639" w:rsidRPr="00CD0653">
        <w:rPr>
          <w:rFonts w:ascii="Times New Roman" w:eastAsia="Times New Roman" w:hAnsi="Times New Roman" w:cs="Times New Roman"/>
          <w:lang w:eastAsia="ru-RU"/>
        </w:rPr>
        <w:t xml:space="preserve">сфері землеустрою засвідчується: </w:t>
      </w:r>
      <w:r w:rsidRPr="00CD0653">
        <w:rPr>
          <w:rFonts w:ascii="Times New Roman" w:eastAsia="Times New Roman" w:hAnsi="Times New Roman" w:cs="Times New Roman"/>
          <w:lang w:eastAsia="ru-RU"/>
        </w:rPr>
        <w:t xml:space="preserve">у паперовій формі - підписом та особистою </w:t>
      </w:r>
      <w:r w:rsidR="00CD0653" w:rsidRPr="00CD0653">
        <w:rPr>
          <w:rFonts w:ascii="Times New Roman" w:eastAsia="Times New Roman" w:hAnsi="Times New Roman" w:cs="Times New Roman"/>
          <w:lang w:eastAsia="ru-RU"/>
        </w:rPr>
        <w:t>печаткою</w:t>
      </w:r>
      <w:r w:rsidR="00CD0653">
        <w:rPr>
          <w:rFonts w:ascii="Times New Roman" w:eastAsia="Times New Roman" w:hAnsi="Times New Roman" w:cs="Times New Roman"/>
          <w:lang w:eastAsia="ru-RU"/>
        </w:rPr>
        <w:t>, а</w:t>
      </w:r>
      <w:r w:rsidR="00974639" w:rsidRPr="00CD0653">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в електронній формі - електронним цифровим підписом сертифікованого інженера-землевпорядника, який відповідає за якість робіт із землеустрою</w:t>
      </w:r>
      <w:r w:rsidR="00974639" w:rsidRPr="00CD0653">
        <w:rPr>
          <w:rFonts w:ascii="Times New Roman" w:eastAsia="Times New Roman" w:hAnsi="Times New Roman" w:cs="Times New Roman"/>
          <w:lang w:eastAsia="ru-RU"/>
        </w:rPr>
        <w:t xml:space="preserve"> [3, ст. 25].</w:t>
      </w:r>
    </w:p>
    <w:p w:rsidR="00A42547" w:rsidRPr="00CD0653" w:rsidRDefault="00A42547"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Зміни до документації із землеустрою вносяться особою, яка може бути розробником документації із землеустрою</w:t>
      </w:r>
    </w:p>
    <w:p w:rsidR="00681F4D" w:rsidRPr="00CD0653" w:rsidRDefault="00681F4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Виконавцями державної експертизи є експерти, які працюють у складі спеціально уповноваженого органу виконавчої влади у сфері державної експертизи (</w:t>
      </w:r>
      <w:proofErr w:type="spellStart"/>
      <w:r w:rsidRPr="00CD0653">
        <w:rPr>
          <w:rFonts w:ascii="Times New Roman" w:eastAsia="Times New Roman" w:hAnsi="Times New Roman" w:cs="Times New Roman"/>
          <w:lang w:eastAsia="ru-RU"/>
        </w:rPr>
        <w:t>Держгеокадастр</w:t>
      </w:r>
      <w:r w:rsidR="00F15D63" w:rsidRPr="00CD0653">
        <w:rPr>
          <w:rFonts w:ascii="Times New Roman" w:eastAsia="Times New Roman" w:hAnsi="Times New Roman" w:cs="Times New Roman"/>
          <w:lang w:eastAsia="ru-RU"/>
        </w:rPr>
        <w:t>у</w:t>
      </w:r>
      <w:proofErr w:type="spellEnd"/>
      <w:r w:rsidRPr="00CD0653">
        <w:rPr>
          <w:rFonts w:ascii="Times New Roman" w:eastAsia="Times New Roman" w:hAnsi="Times New Roman" w:cs="Times New Roman"/>
          <w:lang w:eastAsia="ru-RU"/>
        </w:rPr>
        <w:t>) і мають високу кваліфікацію та спеціальні знання, а також висококваліфіковані спеціалісти або наукові працівники, які залучаються цими органами</w:t>
      </w:r>
      <w:r w:rsidR="00893927">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до її</w:t>
      </w:r>
      <w:r w:rsidR="00F15D63" w:rsidRPr="00CD0653">
        <w:rPr>
          <w:rFonts w:ascii="Times New Roman" w:eastAsia="Times New Roman" w:hAnsi="Times New Roman" w:cs="Times New Roman"/>
          <w:lang w:eastAsia="ru-RU"/>
        </w:rPr>
        <w:t xml:space="preserve"> проведення</w:t>
      </w:r>
      <w:r w:rsidRPr="00CD0653">
        <w:rPr>
          <w:rFonts w:ascii="Times New Roman" w:eastAsia="Times New Roman" w:hAnsi="Times New Roman" w:cs="Times New Roman"/>
          <w:lang w:eastAsia="ru-RU"/>
        </w:rPr>
        <w:t>.</w:t>
      </w:r>
    </w:p>
    <w:p w:rsidR="00356CF3" w:rsidRPr="00CD0653" w:rsidRDefault="00356CF3" w:rsidP="00347487">
      <w:pPr>
        <w:spacing w:after="0" w:line="240" w:lineRule="auto"/>
        <w:ind w:firstLine="284"/>
        <w:contextualSpacing/>
        <w:jc w:val="both"/>
        <w:rPr>
          <w:rFonts w:ascii="Times New Roman" w:eastAsia="Times New Roman" w:hAnsi="Times New Roman" w:cs="Times New Roman"/>
          <w:lang w:eastAsia="ar-SA" w:bidi="en-US"/>
        </w:rPr>
      </w:pPr>
    </w:p>
    <w:p w:rsidR="00C35B3D" w:rsidRPr="00CD0653" w:rsidRDefault="00C35B3D" w:rsidP="00347487">
      <w:pPr>
        <w:spacing w:after="0" w:line="240" w:lineRule="auto"/>
        <w:ind w:firstLine="284"/>
        <w:contextualSpacing/>
        <w:jc w:val="both"/>
        <w:rPr>
          <w:rFonts w:ascii="Times New Roman" w:eastAsia="Times New Roman" w:hAnsi="Times New Roman" w:cs="Times New Roman"/>
          <w:lang w:eastAsia="ar-SA" w:bidi="en-US"/>
        </w:rPr>
      </w:pPr>
    </w:p>
    <w:p w:rsidR="00645073" w:rsidRPr="00CD0653" w:rsidRDefault="00645073" w:rsidP="00347487">
      <w:pPr>
        <w:spacing w:after="0" w:line="240" w:lineRule="auto"/>
        <w:ind w:firstLine="284"/>
        <w:contextualSpacing/>
        <w:jc w:val="both"/>
        <w:rPr>
          <w:rFonts w:ascii="Times New Roman" w:eastAsia="Times New Roman" w:hAnsi="Times New Roman" w:cs="Times New Roman"/>
          <w:lang w:eastAsia="ar-SA" w:bidi="en-US"/>
        </w:rPr>
      </w:pPr>
    </w:p>
    <w:p w:rsidR="00F15D63" w:rsidRPr="00CD0653" w:rsidRDefault="00E718C2" w:rsidP="00347487">
      <w:pPr>
        <w:pStyle w:val="2"/>
        <w:ind w:firstLine="284"/>
        <w:contextualSpacing/>
      </w:pPr>
      <w:bookmarkStart w:id="10" w:name="_Toc467163869"/>
      <w:r w:rsidRPr="00CD0653">
        <w:lastRenderedPageBreak/>
        <w:t>1.</w:t>
      </w:r>
      <w:r w:rsidR="00356CF3" w:rsidRPr="00CD0653">
        <w:t>2.</w:t>
      </w:r>
      <w:r w:rsidR="00893927">
        <w:t xml:space="preserve"> </w:t>
      </w:r>
      <w:r w:rsidR="00356CF3" w:rsidRPr="00CD0653">
        <w:t>Законодавчі та нормативно-правові акти, що регулюють прове</w:t>
      </w:r>
      <w:r w:rsidR="00C35B3D" w:rsidRPr="00CD0653">
        <w:t>дення землевпорядної експертизи</w:t>
      </w:r>
      <w:bookmarkEnd w:id="10"/>
    </w:p>
    <w:p w:rsidR="0049500E" w:rsidRPr="00CD0653" w:rsidRDefault="0049500E" w:rsidP="00347487">
      <w:pPr>
        <w:spacing w:after="0" w:line="240" w:lineRule="auto"/>
        <w:ind w:firstLine="284"/>
        <w:contextualSpacing/>
        <w:jc w:val="both"/>
        <w:rPr>
          <w:rFonts w:ascii="Times New Roman" w:eastAsia="Times New Roman" w:hAnsi="Times New Roman" w:cs="Times New Roman"/>
          <w:b/>
          <w:lang w:eastAsia="ar-SA" w:bidi="en-US"/>
        </w:rPr>
      </w:pPr>
    </w:p>
    <w:p w:rsidR="00645073" w:rsidRPr="00CD0653" w:rsidRDefault="00645073" w:rsidP="00347487">
      <w:pPr>
        <w:spacing w:after="0" w:line="240" w:lineRule="auto"/>
        <w:ind w:firstLine="284"/>
        <w:contextualSpacing/>
        <w:jc w:val="both"/>
        <w:rPr>
          <w:rFonts w:ascii="Times New Roman" w:eastAsia="Times New Roman" w:hAnsi="Times New Roman" w:cs="Times New Roman"/>
          <w:b/>
          <w:lang w:eastAsia="ar-SA" w:bidi="en-US"/>
        </w:rPr>
      </w:pPr>
    </w:p>
    <w:p w:rsidR="00BB116B" w:rsidRPr="00CD0653" w:rsidRDefault="00BB116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Питання державної експертизи землевпорядної документації регулюються Земельним кодексом України [1], Законом України </w:t>
      </w:r>
      <w:r w:rsidR="00F62A57"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Про державну експертизу землевпорядної документації</w:t>
      </w:r>
      <w:r w:rsidR="00F62A57"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[2], Законом України </w:t>
      </w:r>
      <w:r w:rsidR="00F62A57"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Про землеустрій</w:t>
      </w:r>
      <w:r w:rsidR="00F62A57"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[3], Методикою проведення державної експертизи землевпорядної документації, затвердженою наказом Держкомзему України від 03.12.2004 № 391</w:t>
      </w:r>
      <w:r w:rsidR="00506711" w:rsidRPr="00CD0653">
        <w:rPr>
          <w:rFonts w:ascii="Times New Roman" w:eastAsia="Times New Roman" w:hAnsi="Times New Roman" w:cs="Times New Roman"/>
          <w:lang w:eastAsia="ru-RU"/>
        </w:rPr>
        <w:t>,</w:t>
      </w:r>
      <w:r w:rsidR="00893927">
        <w:rPr>
          <w:rFonts w:ascii="Times New Roman" w:eastAsia="Times New Roman" w:hAnsi="Times New Roman" w:cs="Times New Roman"/>
          <w:lang w:eastAsia="ru-RU"/>
        </w:rPr>
        <w:t xml:space="preserve"> </w:t>
      </w:r>
      <w:r w:rsidR="00506711" w:rsidRPr="00CD0653">
        <w:rPr>
          <w:rFonts w:ascii="Times New Roman" w:eastAsia="Times New Roman" w:hAnsi="Times New Roman" w:cs="Times New Roman"/>
          <w:lang w:eastAsia="ru-RU"/>
        </w:rPr>
        <w:t>із змінами, внесеними згідно з Наказом Міністерства регіонального розвитку, будівництва та житлово-комунального господарства № 128 від 17.05.2016</w:t>
      </w:r>
      <w:r w:rsidR="004D3F13" w:rsidRPr="00CD0653">
        <w:rPr>
          <w:rFonts w:ascii="Times New Roman" w:eastAsia="Times New Roman" w:hAnsi="Times New Roman" w:cs="Times New Roman"/>
          <w:lang w:eastAsia="ru-RU"/>
        </w:rPr>
        <w:t xml:space="preserve"> [</w:t>
      </w:r>
      <w:r w:rsidR="00023664">
        <w:rPr>
          <w:rFonts w:ascii="Times New Roman" w:eastAsia="Times New Roman" w:hAnsi="Times New Roman" w:cs="Times New Roman"/>
          <w:color w:val="FF0000"/>
          <w:lang w:eastAsia="ru-RU"/>
        </w:rPr>
        <w:t>5</w:t>
      </w:r>
      <w:r w:rsidR="004D3F13" w:rsidRPr="00CD0653">
        <w:rPr>
          <w:rFonts w:ascii="Times New Roman" w:eastAsia="Times New Roman" w:hAnsi="Times New Roman" w:cs="Times New Roman"/>
          <w:lang w:eastAsia="ru-RU"/>
        </w:rPr>
        <w:t>]</w:t>
      </w:r>
      <w:r w:rsidR="003D3A05" w:rsidRPr="00CD0653">
        <w:rPr>
          <w:rFonts w:ascii="Times New Roman" w:eastAsia="Times New Roman" w:hAnsi="Times New Roman" w:cs="Times New Roman"/>
          <w:lang w:eastAsia="ru-RU"/>
        </w:rPr>
        <w:t xml:space="preserve">. </w:t>
      </w:r>
      <w:r w:rsidR="004D3F13" w:rsidRPr="00CD0653">
        <w:rPr>
          <w:rFonts w:ascii="Times New Roman" w:eastAsia="Times New Roman" w:hAnsi="Times New Roman" w:cs="Times New Roman"/>
          <w:lang w:eastAsia="ru-RU"/>
        </w:rPr>
        <w:t xml:space="preserve">Державна експертиза проводиться з урахуванням вимог Законів України </w:t>
      </w:r>
      <w:r w:rsidR="00F62A57" w:rsidRPr="00CD0653">
        <w:rPr>
          <w:rFonts w:ascii="Times New Roman" w:eastAsia="Times New Roman" w:hAnsi="Times New Roman" w:cs="Times New Roman"/>
          <w:lang w:eastAsia="ru-RU"/>
        </w:rPr>
        <w:t>«</w:t>
      </w:r>
      <w:r w:rsidR="004D3F13" w:rsidRPr="00CD0653">
        <w:rPr>
          <w:rFonts w:ascii="Times New Roman" w:eastAsia="Times New Roman" w:hAnsi="Times New Roman" w:cs="Times New Roman"/>
          <w:lang w:eastAsia="ru-RU"/>
        </w:rPr>
        <w:t>Про оцінку земель</w:t>
      </w:r>
      <w:r w:rsidR="00F62A57" w:rsidRPr="00CD0653">
        <w:rPr>
          <w:rFonts w:ascii="Times New Roman" w:eastAsia="Times New Roman" w:hAnsi="Times New Roman" w:cs="Times New Roman"/>
          <w:lang w:eastAsia="ru-RU"/>
        </w:rPr>
        <w:t>»</w:t>
      </w:r>
      <w:r w:rsidR="004D3F13" w:rsidRPr="00CD0653">
        <w:rPr>
          <w:rFonts w:ascii="Times New Roman" w:eastAsia="Times New Roman" w:hAnsi="Times New Roman" w:cs="Times New Roman"/>
          <w:lang w:eastAsia="ru-RU"/>
        </w:rPr>
        <w:t xml:space="preserve"> [</w:t>
      </w:r>
      <w:r w:rsidR="00023664">
        <w:rPr>
          <w:rFonts w:ascii="Times New Roman" w:eastAsia="Times New Roman" w:hAnsi="Times New Roman" w:cs="Times New Roman"/>
          <w:lang w:eastAsia="ru-RU"/>
        </w:rPr>
        <w:t>3</w:t>
      </w:r>
      <w:r w:rsidR="004D3F13" w:rsidRPr="00CD0653">
        <w:rPr>
          <w:rFonts w:ascii="Times New Roman" w:eastAsia="Times New Roman" w:hAnsi="Times New Roman" w:cs="Times New Roman"/>
          <w:lang w:eastAsia="ru-RU"/>
        </w:rPr>
        <w:t xml:space="preserve">], </w:t>
      </w:r>
      <w:r w:rsidR="00F62A57" w:rsidRPr="00CD0653">
        <w:rPr>
          <w:rFonts w:ascii="Times New Roman" w:eastAsia="Times New Roman" w:hAnsi="Times New Roman" w:cs="Times New Roman"/>
          <w:lang w:eastAsia="ru-RU"/>
        </w:rPr>
        <w:t>«</w:t>
      </w:r>
      <w:r w:rsidR="000F5F9B" w:rsidRPr="00CD0653">
        <w:rPr>
          <w:rFonts w:ascii="Times New Roman" w:eastAsia="Times New Roman" w:hAnsi="Times New Roman" w:cs="Times New Roman"/>
          <w:lang w:eastAsia="ru-RU"/>
        </w:rPr>
        <w:t>Про державний земельний кадастр</w:t>
      </w:r>
      <w:r w:rsidR="00F62A57" w:rsidRPr="00CD0653">
        <w:rPr>
          <w:rFonts w:ascii="Times New Roman" w:eastAsia="Times New Roman" w:hAnsi="Times New Roman" w:cs="Times New Roman"/>
          <w:lang w:eastAsia="ru-RU"/>
        </w:rPr>
        <w:t>»</w:t>
      </w:r>
      <w:r w:rsidR="000F5F9B" w:rsidRPr="00CD0653">
        <w:rPr>
          <w:rFonts w:ascii="Times New Roman" w:eastAsia="Times New Roman" w:hAnsi="Times New Roman" w:cs="Times New Roman"/>
          <w:lang w:eastAsia="ru-RU"/>
        </w:rPr>
        <w:t xml:space="preserve"> [</w:t>
      </w:r>
      <w:r w:rsidR="00023664">
        <w:rPr>
          <w:rFonts w:ascii="Times New Roman" w:eastAsia="Times New Roman" w:hAnsi="Times New Roman" w:cs="Times New Roman"/>
          <w:lang w:eastAsia="ru-RU"/>
        </w:rPr>
        <w:t>6</w:t>
      </w:r>
      <w:r w:rsidR="000F5F9B" w:rsidRPr="00CD0653">
        <w:rPr>
          <w:rFonts w:ascii="Times New Roman" w:eastAsia="Times New Roman" w:hAnsi="Times New Roman" w:cs="Times New Roman"/>
          <w:lang w:eastAsia="ru-RU"/>
        </w:rPr>
        <w:t>]</w:t>
      </w:r>
      <w:r w:rsidR="00F62A57" w:rsidRPr="00CD0653">
        <w:rPr>
          <w:rFonts w:ascii="Times New Roman" w:eastAsia="Times New Roman" w:hAnsi="Times New Roman" w:cs="Times New Roman"/>
          <w:lang w:eastAsia="ru-RU"/>
        </w:rPr>
        <w:t xml:space="preserve"> «</w:t>
      </w:r>
      <w:r w:rsidR="00D83BB7" w:rsidRPr="00CD0653">
        <w:rPr>
          <w:rFonts w:ascii="Times New Roman" w:eastAsia="Times New Roman" w:hAnsi="Times New Roman" w:cs="Times New Roman"/>
          <w:lang w:eastAsia="ru-RU"/>
        </w:rPr>
        <w:t>Про адміністративні послуги</w:t>
      </w:r>
      <w:r w:rsidR="00F62A57" w:rsidRPr="00CD0653">
        <w:rPr>
          <w:rFonts w:ascii="Times New Roman" w:eastAsia="Times New Roman" w:hAnsi="Times New Roman" w:cs="Times New Roman"/>
          <w:lang w:eastAsia="ru-RU"/>
        </w:rPr>
        <w:t>»</w:t>
      </w:r>
      <w:r w:rsidR="004D3F13" w:rsidRPr="00CD0653">
        <w:rPr>
          <w:rFonts w:ascii="Times New Roman" w:eastAsia="Times New Roman" w:hAnsi="Times New Roman" w:cs="Times New Roman"/>
          <w:lang w:eastAsia="ru-RU"/>
        </w:rPr>
        <w:t>, інших нормативно-правових актів України, стандартів щодо складу і змісту землевпорядної документації.</w:t>
      </w:r>
    </w:p>
    <w:p w:rsidR="00A06EDD" w:rsidRPr="00CD0653" w:rsidRDefault="00A06EDD"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Земельним Кодексом встановлені правові режими окремих категорій земель, умови їх надання, вилучення та зміни цільового призначення, повноваження органів державної влади та місцевого самоврядування щодо надання та вилучення земельних ділянок тощо.</w:t>
      </w:r>
    </w:p>
    <w:p w:rsidR="00A06EDD" w:rsidRPr="00CD0653" w:rsidRDefault="00A06EDD"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Законом України </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Про землеустрій</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 xml:space="preserve"> [</w:t>
      </w:r>
      <w:r w:rsidR="00023664">
        <w:rPr>
          <w:rFonts w:ascii="Times New Roman" w:eastAsia="Times New Roman" w:hAnsi="Times New Roman" w:cs="Times New Roman"/>
          <w:lang w:eastAsia="ar-SA" w:bidi="en-US"/>
        </w:rPr>
        <w:t>4</w:t>
      </w:r>
      <w:r w:rsidRPr="00CD0653">
        <w:rPr>
          <w:rFonts w:ascii="Times New Roman" w:eastAsia="Times New Roman" w:hAnsi="Times New Roman" w:cs="Times New Roman"/>
          <w:lang w:eastAsia="ar-SA" w:bidi="en-US"/>
        </w:rPr>
        <w:t>] чітко визначені назви, мета розроблення, склад і зміст документацій із землеустрою. Порядок погодження і затвердження окремих видів документацій передбачені ст. 174, 186</w:t>
      </w:r>
      <w:r w:rsidR="00023664">
        <w:rPr>
          <w:rFonts w:ascii="Times New Roman" w:eastAsia="Times New Roman" w:hAnsi="Times New Roman" w:cs="Times New Roman"/>
          <w:lang w:eastAsia="ar-SA" w:bidi="en-US"/>
        </w:rPr>
        <w:t>, 186-1 Земельного Кодексу [1].</w:t>
      </w:r>
    </w:p>
    <w:p w:rsidR="00AB2B2F" w:rsidRPr="00CD0653" w:rsidRDefault="00E95972"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ar-SA" w:bidi="en-US"/>
        </w:rPr>
        <w:t>Закон України „Про державну експертизу землевпорядної документації</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 xml:space="preserve"> №1808-IV</w:t>
      </w:r>
      <w:r w:rsidR="00893927">
        <w:rPr>
          <w:rFonts w:ascii="Times New Roman" w:eastAsia="Times New Roman" w:hAnsi="Times New Roman" w:cs="Times New Roman"/>
          <w:lang w:eastAsia="ar-SA" w:bidi="en-US"/>
        </w:rPr>
        <w:t xml:space="preserve"> </w:t>
      </w:r>
      <w:r w:rsidRPr="00CD0653">
        <w:rPr>
          <w:rFonts w:ascii="Times New Roman" w:eastAsia="Times New Roman" w:hAnsi="Times New Roman" w:cs="Times New Roman"/>
          <w:lang w:eastAsia="ar-SA" w:bidi="en-US"/>
        </w:rPr>
        <w:t>від 17.06.2004</w:t>
      </w:r>
      <w:r w:rsidR="00A66961"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w:t>
      </w:r>
      <w:r w:rsidR="00AB2B2F" w:rsidRPr="00CD0653">
        <w:rPr>
          <w:rFonts w:ascii="Times New Roman" w:eastAsia="Times New Roman" w:hAnsi="Times New Roman" w:cs="Times New Roman"/>
          <w:lang w:eastAsia="ru-RU"/>
        </w:rPr>
        <w:t xml:space="preserve"> встановлює випадки та порядок проведення державної експертизи землевпорядної документації, визначає її форми і види. Цим законом розподілені повноваження у сфері державної експертизи землевпорядної документації, встановлені статус, права, обов’язки, гарантії незалежності експерта державної експертизи, права та </w:t>
      </w:r>
      <w:r w:rsidR="00A66961" w:rsidRPr="00CD0653">
        <w:rPr>
          <w:rFonts w:ascii="Times New Roman" w:eastAsia="Times New Roman" w:hAnsi="Times New Roman" w:cs="Times New Roman"/>
          <w:lang w:eastAsia="ru-RU"/>
        </w:rPr>
        <w:t>обов’язки</w:t>
      </w:r>
      <w:r w:rsidR="00893927">
        <w:rPr>
          <w:rFonts w:ascii="Times New Roman" w:eastAsia="Times New Roman" w:hAnsi="Times New Roman" w:cs="Times New Roman"/>
          <w:lang w:eastAsia="ru-RU"/>
        </w:rPr>
        <w:t xml:space="preserve"> </w:t>
      </w:r>
      <w:r w:rsidR="00A66961" w:rsidRPr="00CD0653">
        <w:rPr>
          <w:rFonts w:ascii="Times New Roman" w:eastAsia="Times New Roman" w:hAnsi="Times New Roman" w:cs="Times New Roman"/>
          <w:lang w:eastAsia="ru-RU"/>
        </w:rPr>
        <w:t>інших</w:t>
      </w:r>
      <w:r w:rsidR="00893927">
        <w:rPr>
          <w:rFonts w:ascii="Times New Roman" w:eastAsia="Times New Roman" w:hAnsi="Times New Roman" w:cs="Times New Roman"/>
          <w:lang w:eastAsia="ru-RU"/>
        </w:rPr>
        <w:t xml:space="preserve"> </w:t>
      </w:r>
      <w:r w:rsidR="00A66961" w:rsidRPr="00CD0653">
        <w:rPr>
          <w:rFonts w:ascii="Times New Roman" w:eastAsia="Times New Roman" w:hAnsi="Times New Roman" w:cs="Times New Roman"/>
          <w:lang w:eastAsia="ru-RU"/>
        </w:rPr>
        <w:t>суб’єктів</w:t>
      </w:r>
      <w:r w:rsidR="00AB2B2F" w:rsidRPr="00CD0653">
        <w:rPr>
          <w:rFonts w:ascii="Times New Roman" w:eastAsia="Times New Roman" w:hAnsi="Times New Roman" w:cs="Times New Roman"/>
          <w:lang w:eastAsia="ru-RU"/>
        </w:rPr>
        <w:t xml:space="preserve"> державної експертизи</w:t>
      </w:r>
      <w:r w:rsidR="00A66961" w:rsidRPr="00CD0653">
        <w:rPr>
          <w:rFonts w:ascii="Times New Roman" w:eastAsia="Times New Roman" w:hAnsi="Times New Roman" w:cs="Times New Roman"/>
          <w:lang w:eastAsia="ru-RU"/>
        </w:rPr>
        <w:t xml:space="preserve">, описана процедура проведення експертизи та вимоги до висновків; передбачені шляхи спростування висновків, оскарження рішень, прийнятих на підставі скасованих та визнаних недійсними висновків державної </w:t>
      </w:r>
      <w:r w:rsidR="00A66961" w:rsidRPr="00CD0653">
        <w:rPr>
          <w:rFonts w:ascii="Times New Roman" w:eastAsia="Times New Roman" w:hAnsi="Times New Roman" w:cs="Times New Roman"/>
          <w:lang w:eastAsia="ru-RU"/>
        </w:rPr>
        <w:lastRenderedPageBreak/>
        <w:t>експертизи, відповідальність за порушення законодавства у сфері державної експертизи.</w:t>
      </w:r>
    </w:p>
    <w:p w:rsidR="004D3F13" w:rsidRPr="00CD0653" w:rsidRDefault="00D173F4"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На виконання Закону України </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Про державну експертизу землевпорядної документації</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 xml:space="preserve"> була розроблена і затверджена </w:t>
      </w:r>
      <w:r w:rsidR="00E95972"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 xml:space="preserve"> н</w:t>
      </w:r>
      <w:r w:rsidR="00E95972" w:rsidRPr="00CD0653">
        <w:rPr>
          <w:rFonts w:ascii="Times New Roman" w:eastAsia="Times New Roman" w:hAnsi="Times New Roman" w:cs="Times New Roman"/>
          <w:lang w:eastAsia="ar-SA" w:bidi="en-US"/>
        </w:rPr>
        <w:t>аказ</w:t>
      </w:r>
      <w:r w:rsidRPr="00CD0653">
        <w:rPr>
          <w:rFonts w:ascii="Times New Roman" w:eastAsia="Times New Roman" w:hAnsi="Times New Roman" w:cs="Times New Roman"/>
          <w:lang w:eastAsia="ar-SA" w:bidi="en-US"/>
        </w:rPr>
        <w:t>ом</w:t>
      </w:r>
      <w:r w:rsidR="00E95972" w:rsidRPr="00CD0653">
        <w:rPr>
          <w:rFonts w:ascii="Times New Roman" w:eastAsia="Times New Roman" w:hAnsi="Times New Roman" w:cs="Times New Roman"/>
          <w:lang w:eastAsia="ar-SA" w:bidi="en-US"/>
        </w:rPr>
        <w:t xml:space="preserve"> Держкомзему № 391 від 03.12.2004. </w:t>
      </w:r>
      <w:r w:rsidRPr="00CD0653">
        <w:rPr>
          <w:rFonts w:ascii="Times New Roman" w:eastAsia="Times New Roman" w:hAnsi="Times New Roman" w:cs="Times New Roman"/>
          <w:lang w:eastAsia="ar-SA" w:bidi="en-US"/>
        </w:rPr>
        <w:t>Методика проведення державної експертизи землевпорядної документації</w:t>
      </w:r>
      <w:r w:rsidR="004D3F13" w:rsidRPr="00CD0653">
        <w:rPr>
          <w:rFonts w:ascii="Times New Roman" w:eastAsia="Times New Roman" w:hAnsi="Times New Roman" w:cs="Times New Roman"/>
          <w:lang w:eastAsia="ar-SA" w:bidi="en-US"/>
        </w:rPr>
        <w:t xml:space="preserve"> [</w:t>
      </w:r>
      <w:r w:rsidR="00023664">
        <w:rPr>
          <w:rFonts w:ascii="Times New Roman" w:eastAsia="Times New Roman" w:hAnsi="Times New Roman" w:cs="Times New Roman"/>
          <w:lang w:eastAsia="ar-SA" w:bidi="en-US"/>
        </w:rPr>
        <w:t>5</w:t>
      </w:r>
      <w:r w:rsidR="004D3F13"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 xml:space="preserve">, якою передбачається розмежування компетенції між </w:t>
      </w:r>
      <w:proofErr w:type="spellStart"/>
      <w:r w:rsidRPr="00CD0653">
        <w:rPr>
          <w:rFonts w:ascii="Times New Roman" w:eastAsia="Times New Roman" w:hAnsi="Times New Roman" w:cs="Times New Roman"/>
          <w:lang w:eastAsia="ar-SA" w:bidi="en-US"/>
        </w:rPr>
        <w:t>Держгеокадастром</w:t>
      </w:r>
      <w:proofErr w:type="spellEnd"/>
      <w:r w:rsidRPr="00CD0653">
        <w:rPr>
          <w:rFonts w:ascii="Times New Roman" w:eastAsia="Times New Roman" w:hAnsi="Times New Roman" w:cs="Times New Roman"/>
          <w:lang w:eastAsia="ar-SA" w:bidi="en-US"/>
        </w:rPr>
        <w:t xml:space="preserve"> України та його територіальними органами щодо проведення державної експертизи окремих видів землевпорядної документації та деталізуються стадії її проведення</w:t>
      </w:r>
      <w:r w:rsidR="00AC4299" w:rsidRPr="00CD0653">
        <w:rPr>
          <w:rFonts w:ascii="Times New Roman" w:eastAsia="Times New Roman" w:hAnsi="Times New Roman" w:cs="Times New Roman"/>
          <w:lang w:eastAsia="ar-SA" w:bidi="en-US"/>
        </w:rPr>
        <w:t>, можливі варіанти висновків</w:t>
      </w:r>
      <w:r w:rsidRPr="00CD0653">
        <w:rPr>
          <w:rFonts w:ascii="Times New Roman" w:eastAsia="Times New Roman" w:hAnsi="Times New Roman" w:cs="Times New Roman"/>
          <w:lang w:eastAsia="ar-SA" w:bidi="en-US"/>
        </w:rPr>
        <w:t>.</w:t>
      </w:r>
      <w:r w:rsidR="00893927">
        <w:rPr>
          <w:rFonts w:ascii="Times New Roman" w:eastAsia="Times New Roman" w:hAnsi="Times New Roman" w:cs="Times New Roman"/>
          <w:lang w:eastAsia="ar-SA" w:bidi="en-US"/>
        </w:rPr>
        <w:t xml:space="preserve"> </w:t>
      </w:r>
      <w:r w:rsidR="004D3F13" w:rsidRPr="00CD0653">
        <w:rPr>
          <w:rFonts w:ascii="Times New Roman" w:eastAsia="Times New Roman" w:hAnsi="Times New Roman" w:cs="Times New Roman"/>
          <w:lang w:eastAsia="ar-SA" w:bidi="en-US"/>
        </w:rPr>
        <w:t>Методика поширюється на виконавців та замовників державної експертизи, а також на розробників документації із землеустрою та суб’єктів оціночної діяльності у сфері оцінки земель.</w:t>
      </w:r>
    </w:p>
    <w:p w:rsidR="00E95972" w:rsidRPr="00CD0653" w:rsidRDefault="00AC4299"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У додатках до Методики надано зразок Заяви (Клопотання) про проведення державної експертизи та форма Звіту, який подається Головними управліннями </w:t>
      </w:r>
      <w:proofErr w:type="spellStart"/>
      <w:r w:rsidRPr="00CD0653">
        <w:rPr>
          <w:rFonts w:ascii="Times New Roman" w:eastAsia="Times New Roman" w:hAnsi="Times New Roman" w:cs="Times New Roman"/>
          <w:lang w:eastAsia="ar-SA" w:bidi="en-US"/>
        </w:rPr>
        <w:t>Держгеокадастру</w:t>
      </w:r>
      <w:proofErr w:type="spellEnd"/>
      <w:r w:rsidRPr="00CD0653">
        <w:rPr>
          <w:rFonts w:ascii="Times New Roman" w:eastAsia="Times New Roman" w:hAnsi="Times New Roman" w:cs="Times New Roman"/>
          <w:lang w:eastAsia="ar-SA" w:bidi="en-US"/>
        </w:rPr>
        <w:t xml:space="preserve"> в області (м. Києві) до </w:t>
      </w:r>
      <w:proofErr w:type="spellStart"/>
      <w:r w:rsidRPr="00CD0653">
        <w:rPr>
          <w:rFonts w:ascii="Times New Roman" w:eastAsia="Times New Roman" w:hAnsi="Times New Roman" w:cs="Times New Roman"/>
          <w:lang w:eastAsia="ar-SA" w:bidi="en-US"/>
        </w:rPr>
        <w:t>Держгеокадастру</w:t>
      </w:r>
      <w:proofErr w:type="spellEnd"/>
      <w:r w:rsidRPr="00CD0653">
        <w:rPr>
          <w:rFonts w:ascii="Times New Roman" w:eastAsia="Times New Roman" w:hAnsi="Times New Roman" w:cs="Times New Roman"/>
          <w:lang w:eastAsia="ar-SA" w:bidi="en-US"/>
        </w:rPr>
        <w:t xml:space="preserve"> України про результати проведення ними державної експертизи.</w:t>
      </w:r>
    </w:p>
    <w:p w:rsidR="00E95972" w:rsidRPr="00CD0653" w:rsidRDefault="00865324"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Постановою Кабінету Міністрів України № 974 від 12.07.2006. </w:t>
      </w:r>
      <w:r w:rsidR="004D79CC" w:rsidRPr="00CD0653">
        <w:rPr>
          <w:rFonts w:ascii="Times New Roman" w:eastAsia="Times New Roman" w:hAnsi="Times New Roman" w:cs="Times New Roman"/>
          <w:lang w:eastAsia="ar-SA" w:bidi="en-US"/>
        </w:rPr>
        <w:t>був затверджений</w:t>
      </w:r>
      <w:r w:rsidR="00E95972" w:rsidRPr="00CD0653">
        <w:rPr>
          <w:rFonts w:ascii="Times New Roman" w:eastAsia="Times New Roman" w:hAnsi="Times New Roman" w:cs="Times New Roman"/>
          <w:lang w:eastAsia="ar-SA" w:bidi="en-US"/>
        </w:rPr>
        <w:t xml:space="preserve"> Поряд</w:t>
      </w:r>
      <w:r w:rsidR="004D79CC" w:rsidRPr="00CD0653">
        <w:rPr>
          <w:rFonts w:ascii="Times New Roman" w:eastAsia="Times New Roman" w:hAnsi="Times New Roman" w:cs="Times New Roman"/>
          <w:lang w:eastAsia="ar-SA" w:bidi="en-US"/>
        </w:rPr>
        <w:t>о</w:t>
      </w:r>
      <w:r w:rsidR="00E95972" w:rsidRPr="00CD0653">
        <w:rPr>
          <w:rFonts w:ascii="Times New Roman" w:eastAsia="Times New Roman" w:hAnsi="Times New Roman" w:cs="Times New Roman"/>
          <w:lang w:eastAsia="ar-SA" w:bidi="en-US"/>
        </w:rPr>
        <w:t>к реєстрації об’єктів державної експертизи землевпорядної документації та типової форми її висновку</w:t>
      </w:r>
      <w:r w:rsidR="00645073" w:rsidRPr="00CD0653">
        <w:rPr>
          <w:rFonts w:ascii="Times New Roman" w:eastAsia="Times New Roman" w:hAnsi="Times New Roman" w:cs="Times New Roman"/>
          <w:lang w:eastAsia="ar-SA" w:bidi="en-US"/>
        </w:rPr>
        <w:t xml:space="preserve"> [</w:t>
      </w:r>
      <w:r w:rsidR="00D04857">
        <w:rPr>
          <w:rFonts w:ascii="Times New Roman" w:eastAsia="Times New Roman" w:hAnsi="Times New Roman" w:cs="Times New Roman"/>
          <w:color w:val="FF0000"/>
          <w:lang w:eastAsia="ar-SA" w:bidi="en-US"/>
        </w:rPr>
        <w:t>7</w:t>
      </w:r>
      <w:r w:rsidR="00645073" w:rsidRPr="00CD0653">
        <w:rPr>
          <w:rFonts w:ascii="Times New Roman" w:eastAsia="Times New Roman" w:hAnsi="Times New Roman" w:cs="Times New Roman"/>
          <w:lang w:eastAsia="ar-SA" w:bidi="en-US"/>
        </w:rPr>
        <w:t>]</w:t>
      </w:r>
      <w:r w:rsidR="00E95972" w:rsidRPr="00CD0653">
        <w:rPr>
          <w:rFonts w:ascii="Times New Roman" w:eastAsia="Times New Roman" w:hAnsi="Times New Roman" w:cs="Times New Roman"/>
          <w:lang w:eastAsia="ar-SA" w:bidi="en-US"/>
        </w:rPr>
        <w:t xml:space="preserve">. </w:t>
      </w:r>
      <w:r w:rsidR="004D79CC" w:rsidRPr="00CD0653">
        <w:rPr>
          <w:rFonts w:ascii="Times New Roman" w:eastAsia="Times New Roman" w:hAnsi="Times New Roman" w:cs="Times New Roman"/>
          <w:lang w:eastAsia="ar-SA" w:bidi="en-US"/>
        </w:rPr>
        <w:t>У Порядку передбачені порядок ведення журналу реєстрації, випадки відмови у реєстрації, форма висновку.</w:t>
      </w:r>
    </w:p>
    <w:p w:rsidR="00E071E9" w:rsidRPr="00CD0653" w:rsidRDefault="00E071E9"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Вимоги до розроблення технічної документації із нормативної грошової </w:t>
      </w:r>
      <w:r w:rsidR="00E95972" w:rsidRPr="00CD0653">
        <w:rPr>
          <w:rFonts w:ascii="Times New Roman" w:eastAsia="Times New Roman" w:hAnsi="Times New Roman" w:cs="Times New Roman"/>
          <w:lang w:eastAsia="ar-SA" w:bidi="en-US"/>
        </w:rPr>
        <w:t xml:space="preserve">оцінки земель населених пунктів </w:t>
      </w:r>
      <w:r w:rsidRPr="00CD0653">
        <w:rPr>
          <w:rFonts w:ascii="Times New Roman" w:eastAsia="Times New Roman" w:hAnsi="Times New Roman" w:cs="Times New Roman"/>
          <w:lang w:eastAsia="ar-SA" w:bidi="en-US"/>
        </w:rPr>
        <w:t xml:space="preserve">викладені у галузевому стандарті, </w:t>
      </w:r>
      <w:r w:rsidR="00E95972" w:rsidRPr="00CD0653">
        <w:rPr>
          <w:rFonts w:ascii="Times New Roman" w:eastAsia="Times New Roman" w:hAnsi="Times New Roman" w:cs="Times New Roman"/>
          <w:lang w:eastAsia="ar-SA" w:bidi="en-US"/>
        </w:rPr>
        <w:t>затв</w:t>
      </w:r>
      <w:r w:rsidRPr="00CD0653">
        <w:rPr>
          <w:rFonts w:ascii="Times New Roman" w:eastAsia="Times New Roman" w:hAnsi="Times New Roman" w:cs="Times New Roman"/>
          <w:lang w:eastAsia="ar-SA" w:bidi="en-US"/>
        </w:rPr>
        <w:t>ердженому</w:t>
      </w:r>
      <w:r w:rsidR="00E95972" w:rsidRPr="00CD0653">
        <w:rPr>
          <w:rFonts w:ascii="Times New Roman" w:eastAsia="Times New Roman" w:hAnsi="Times New Roman" w:cs="Times New Roman"/>
          <w:lang w:eastAsia="ar-SA" w:bidi="en-US"/>
        </w:rPr>
        <w:t xml:space="preserve"> нак</w:t>
      </w:r>
      <w:r w:rsidRPr="00CD0653">
        <w:rPr>
          <w:rFonts w:ascii="Times New Roman" w:eastAsia="Times New Roman" w:hAnsi="Times New Roman" w:cs="Times New Roman"/>
          <w:lang w:eastAsia="ar-SA" w:bidi="en-US"/>
        </w:rPr>
        <w:t>азом</w:t>
      </w:r>
      <w:r w:rsidR="00E95972" w:rsidRPr="00CD0653">
        <w:rPr>
          <w:rFonts w:ascii="Times New Roman" w:eastAsia="Times New Roman" w:hAnsi="Times New Roman" w:cs="Times New Roman"/>
          <w:lang w:eastAsia="ar-SA" w:bidi="en-US"/>
        </w:rPr>
        <w:t xml:space="preserve">. Держкомзему від 24.06.2009 № 335 </w:t>
      </w:r>
      <w:r w:rsidRPr="00CD0653">
        <w:rPr>
          <w:rFonts w:ascii="Times New Roman" w:eastAsia="Times New Roman" w:hAnsi="Times New Roman" w:cs="Times New Roman"/>
          <w:lang w:eastAsia="ar-SA" w:bidi="en-US"/>
        </w:rPr>
        <w:t>[</w:t>
      </w:r>
      <w:r w:rsidR="00D04857" w:rsidRPr="00D04857">
        <w:rPr>
          <w:rFonts w:ascii="Times New Roman" w:eastAsia="Times New Roman" w:hAnsi="Times New Roman" w:cs="Times New Roman"/>
          <w:color w:val="FF0000"/>
          <w:lang w:eastAsia="ar-SA" w:bidi="en-US"/>
        </w:rPr>
        <w:t>8</w:t>
      </w:r>
      <w:r w:rsidRPr="00D04857">
        <w:rPr>
          <w:rFonts w:ascii="Times New Roman" w:eastAsia="Times New Roman" w:hAnsi="Times New Roman" w:cs="Times New Roman"/>
          <w:color w:val="FF0000"/>
          <w:lang w:eastAsia="ar-SA" w:bidi="en-US"/>
        </w:rPr>
        <w:t>]</w:t>
      </w:r>
      <w:r w:rsidRPr="00CD0653">
        <w:rPr>
          <w:rFonts w:ascii="Times New Roman" w:eastAsia="Times New Roman" w:hAnsi="Times New Roman" w:cs="Times New Roman"/>
          <w:lang w:eastAsia="ar-SA" w:bidi="en-US"/>
        </w:rPr>
        <w:t xml:space="preserve">. Стандарт </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Оцінка земель</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 xml:space="preserve"> передбачає особливості щодо складу і змісту технічн</w:t>
      </w:r>
      <w:r w:rsidR="0051127A" w:rsidRPr="00CD0653">
        <w:rPr>
          <w:rFonts w:ascii="Times New Roman" w:eastAsia="Times New Roman" w:hAnsi="Times New Roman" w:cs="Times New Roman"/>
          <w:lang w:eastAsia="ar-SA" w:bidi="en-US"/>
        </w:rPr>
        <w:t>ої документації</w:t>
      </w:r>
      <w:r w:rsidRPr="00CD0653">
        <w:rPr>
          <w:rFonts w:ascii="Times New Roman" w:eastAsia="Times New Roman" w:hAnsi="Times New Roman" w:cs="Times New Roman"/>
          <w:lang w:eastAsia="ar-SA" w:bidi="en-US"/>
        </w:rPr>
        <w:t xml:space="preserve"> із нормативної грошової оцінки</w:t>
      </w:r>
      <w:r w:rsidR="0051127A" w:rsidRPr="00CD0653">
        <w:rPr>
          <w:rFonts w:ascii="Times New Roman" w:eastAsia="Times New Roman" w:hAnsi="Times New Roman" w:cs="Times New Roman"/>
          <w:lang w:eastAsia="ar-SA" w:bidi="en-US"/>
        </w:rPr>
        <w:t xml:space="preserve"> </w:t>
      </w:r>
      <w:r w:rsidR="00893927">
        <w:rPr>
          <w:rFonts w:ascii="Times New Roman" w:eastAsia="Times New Roman" w:hAnsi="Times New Roman" w:cs="Times New Roman"/>
          <w:lang w:eastAsia="ar-SA" w:bidi="en-US"/>
        </w:rPr>
        <w:t xml:space="preserve">земель </w:t>
      </w:r>
      <w:r w:rsidR="0051127A" w:rsidRPr="00CD0653">
        <w:rPr>
          <w:rFonts w:ascii="Times New Roman" w:eastAsia="Times New Roman" w:hAnsi="Times New Roman" w:cs="Times New Roman"/>
          <w:lang w:eastAsia="ar-SA" w:bidi="en-US"/>
        </w:rPr>
        <w:t>населеного пункту</w:t>
      </w:r>
      <w:r w:rsidRPr="00CD0653">
        <w:rPr>
          <w:rFonts w:ascii="Times New Roman" w:eastAsia="Times New Roman" w:hAnsi="Times New Roman" w:cs="Times New Roman"/>
          <w:lang w:eastAsia="ar-SA" w:bidi="en-US"/>
        </w:rPr>
        <w:t xml:space="preserve"> відповідно до </w:t>
      </w:r>
      <w:r w:rsidR="0051127A" w:rsidRPr="00CD0653">
        <w:rPr>
          <w:rFonts w:ascii="Times New Roman" w:eastAsia="Times New Roman" w:hAnsi="Times New Roman" w:cs="Times New Roman"/>
          <w:lang w:eastAsia="ar-SA" w:bidi="en-US"/>
        </w:rPr>
        <w:t xml:space="preserve">його </w:t>
      </w:r>
      <w:r w:rsidRPr="00CD0653">
        <w:rPr>
          <w:rFonts w:ascii="Times New Roman" w:eastAsia="Times New Roman" w:hAnsi="Times New Roman" w:cs="Times New Roman"/>
          <w:lang w:eastAsia="ar-SA" w:bidi="en-US"/>
        </w:rPr>
        <w:t xml:space="preserve">статусу </w:t>
      </w:r>
      <w:r w:rsidR="0051127A" w:rsidRPr="00CD0653">
        <w:rPr>
          <w:rFonts w:ascii="Times New Roman" w:eastAsia="Times New Roman" w:hAnsi="Times New Roman" w:cs="Times New Roman"/>
          <w:lang w:eastAsia="ar-SA" w:bidi="en-US"/>
        </w:rPr>
        <w:t>та кількості населення.</w:t>
      </w:r>
    </w:p>
    <w:p w:rsidR="004D3F13" w:rsidRPr="00CD0653" w:rsidRDefault="004D3F1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Загальні вимоги до змісту документації із землеустрою, нормативної та експертної грошової оцінки земель, державного земельного кадастру визначені відповідними нормативно-правовими актами. </w:t>
      </w:r>
    </w:p>
    <w:p w:rsidR="00A06EDD" w:rsidRPr="00CD0653" w:rsidRDefault="00A06EDD"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Слід зазначити, що </w:t>
      </w:r>
      <w:r w:rsidR="000D082B" w:rsidRPr="00CD0653">
        <w:rPr>
          <w:rFonts w:ascii="Times New Roman" w:eastAsia="Times New Roman" w:hAnsi="Times New Roman" w:cs="Times New Roman"/>
          <w:lang w:eastAsia="ar-SA" w:bidi="en-US"/>
        </w:rPr>
        <w:t xml:space="preserve">вимоги до документацій із землеустрою, якими передбачено встановлення обмежень щодо використання земель, регламентуються нормативно-правовими актами, </w:t>
      </w:r>
      <w:r w:rsidR="000D082B" w:rsidRPr="00CD0653">
        <w:rPr>
          <w:rFonts w:ascii="Times New Roman" w:eastAsia="Times New Roman" w:hAnsi="Times New Roman" w:cs="Times New Roman"/>
          <w:lang w:eastAsia="ar-SA" w:bidi="en-US"/>
        </w:rPr>
        <w:lastRenderedPageBreak/>
        <w:t xml:space="preserve">стандартами, нормами та правилами щодо </w:t>
      </w:r>
      <w:proofErr w:type="spellStart"/>
      <w:r w:rsidR="000D082B" w:rsidRPr="00CD0653">
        <w:rPr>
          <w:rFonts w:ascii="Times New Roman" w:eastAsia="Times New Roman" w:hAnsi="Times New Roman" w:cs="Times New Roman"/>
          <w:lang w:eastAsia="ar-SA" w:bidi="en-US"/>
        </w:rPr>
        <w:t>режимоутворюючих</w:t>
      </w:r>
      <w:proofErr w:type="spellEnd"/>
      <w:r w:rsidR="000D082B" w:rsidRPr="00CD0653">
        <w:rPr>
          <w:rFonts w:ascii="Times New Roman" w:eastAsia="Times New Roman" w:hAnsi="Times New Roman" w:cs="Times New Roman"/>
          <w:lang w:eastAsia="ar-SA" w:bidi="en-US"/>
        </w:rPr>
        <w:t xml:space="preserve"> об’єктів.</w:t>
      </w:r>
    </w:p>
    <w:p w:rsidR="00C35B3D" w:rsidRPr="00CD0653" w:rsidRDefault="00C35B3D" w:rsidP="00347487">
      <w:pPr>
        <w:spacing w:after="0" w:line="240" w:lineRule="auto"/>
        <w:ind w:firstLine="284"/>
        <w:contextualSpacing/>
        <w:jc w:val="both"/>
        <w:rPr>
          <w:rFonts w:ascii="Times New Roman" w:eastAsia="Times New Roman" w:hAnsi="Times New Roman" w:cs="Times New Roman"/>
          <w:lang w:eastAsia="ar-SA" w:bidi="en-US"/>
        </w:rPr>
      </w:pPr>
    </w:p>
    <w:p w:rsidR="00347487" w:rsidRPr="00CD0653" w:rsidRDefault="00347487" w:rsidP="00347487">
      <w:pPr>
        <w:spacing w:after="0" w:line="240" w:lineRule="auto"/>
        <w:ind w:firstLine="284"/>
        <w:contextualSpacing/>
        <w:jc w:val="both"/>
        <w:rPr>
          <w:rFonts w:ascii="Times New Roman" w:eastAsia="Times New Roman" w:hAnsi="Times New Roman" w:cs="Times New Roman"/>
          <w:lang w:eastAsia="ar-SA" w:bidi="en-US"/>
        </w:rPr>
      </w:pPr>
    </w:p>
    <w:p w:rsidR="00C35B3D" w:rsidRPr="00CD0653" w:rsidRDefault="00E718C2" w:rsidP="00347487">
      <w:pPr>
        <w:pStyle w:val="2"/>
        <w:ind w:firstLine="284"/>
        <w:contextualSpacing/>
        <w:rPr>
          <w:lang w:bidi="en-US"/>
        </w:rPr>
      </w:pPr>
      <w:bookmarkStart w:id="11" w:name="_Toc467163870"/>
      <w:r w:rsidRPr="00CD0653">
        <w:rPr>
          <w:lang w:bidi="en-US"/>
        </w:rPr>
        <w:t>1.</w:t>
      </w:r>
      <w:r w:rsidR="00C35B3D" w:rsidRPr="00CD0653">
        <w:rPr>
          <w:lang w:bidi="en-US"/>
        </w:rPr>
        <w:t>3. Форми державної експертизи</w:t>
      </w:r>
      <w:bookmarkEnd w:id="11"/>
    </w:p>
    <w:p w:rsidR="00C35B3D" w:rsidRPr="00CD0653" w:rsidRDefault="00C35B3D" w:rsidP="00347487">
      <w:pPr>
        <w:spacing w:after="0" w:line="240" w:lineRule="auto"/>
        <w:ind w:firstLine="284"/>
        <w:contextualSpacing/>
        <w:jc w:val="center"/>
        <w:rPr>
          <w:rFonts w:ascii="Times New Roman" w:eastAsia="Times New Roman" w:hAnsi="Times New Roman" w:cs="Times New Roman"/>
          <w:lang w:eastAsia="ar-SA" w:bidi="en-US"/>
        </w:rPr>
      </w:pPr>
    </w:p>
    <w:p w:rsidR="00347487" w:rsidRPr="00CD0653" w:rsidRDefault="00347487" w:rsidP="00347487">
      <w:pPr>
        <w:spacing w:after="0" w:line="240" w:lineRule="auto"/>
        <w:ind w:firstLine="284"/>
        <w:contextualSpacing/>
        <w:jc w:val="center"/>
        <w:rPr>
          <w:rFonts w:ascii="Times New Roman" w:eastAsia="Times New Roman" w:hAnsi="Times New Roman" w:cs="Times New Roman"/>
          <w:lang w:eastAsia="ar-SA" w:bidi="en-US"/>
        </w:rPr>
      </w:pPr>
    </w:p>
    <w:p w:rsidR="00F15D63"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Державна експертиза проводиться в обов'язковій, вибірковій та добровільній формах</w:t>
      </w:r>
      <w:r w:rsidR="00893927">
        <w:rPr>
          <w:rFonts w:ascii="Times New Roman" w:eastAsia="Times New Roman" w:hAnsi="Times New Roman" w:cs="Times New Roman"/>
          <w:lang w:eastAsia="ar-SA" w:bidi="en-US"/>
        </w:rPr>
        <w:t xml:space="preserve"> </w:t>
      </w:r>
      <w:r w:rsidR="00645073" w:rsidRPr="00CD0653">
        <w:rPr>
          <w:rFonts w:ascii="Times New Roman" w:eastAsia="Times New Roman" w:hAnsi="Times New Roman" w:cs="Times New Roman"/>
          <w:lang w:eastAsia="ar-SA" w:bidi="en-US"/>
        </w:rPr>
        <w:t>[2]</w:t>
      </w:r>
      <w:r w:rsidRPr="00CD0653">
        <w:rPr>
          <w:rFonts w:ascii="Times New Roman" w:eastAsia="Times New Roman" w:hAnsi="Times New Roman" w:cs="Times New Roman"/>
          <w:lang w:eastAsia="ar-SA" w:bidi="en-US"/>
        </w:rPr>
        <w:t>.</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Обов'язковій державній експертизі підлягають: </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схеми землеустрою і техніко-економічні обґрунтування використання та охорони земель адміністративно-територіальних одиниць; </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проекти землеустрою щодо встановлення (зміни) меж адміністративно-територіальних одиниць; </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CD0653">
        <w:rPr>
          <w:rFonts w:ascii="Times New Roman" w:eastAsia="Times New Roman" w:hAnsi="Times New Roman" w:cs="Times New Roman"/>
          <w:lang w:eastAsia="ar-SA" w:bidi="en-US"/>
        </w:rPr>
        <w:t>режимоутворюючих</w:t>
      </w:r>
      <w:proofErr w:type="spellEnd"/>
      <w:r w:rsidRPr="00CD0653">
        <w:rPr>
          <w:rFonts w:ascii="Times New Roman" w:eastAsia="Times New Roman" w:hAnsi="Times New Roman" w:cs="Times New Roman"/>
          <w:lang w:eastAsia="ar-SA" w:bidi="en-US"/>
        </w:rPr>
        <w:t xml:space="preserve"> об’єктів; </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проекти землеустрою щодо відведення земельних ділянок особливо цінних  земель, земель лісогосподарського призначення, а також земель водного фонду, природоохоронного, оздоровчого, рекреаційного та історико-культурного призначення; </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проекти землеустрою щодо  впорядкування  території населених пунктів; </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проекти землеустрою щодо приватизації земель державних і комунальних сільськогосподарських підприємств, установ та організацій</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технічна документація із землеустрою щодо інвентаризації земель у разі формування земельних ділянок за рахунок особливо цінних земель, земель лісогосподарського призначення, а також земель водного фонду, природоохоронного, оздоровчого, рекреаційного та історико-культурного призначення; </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технічна документація з бонітування ґрунтів, нормативної грошової оцінки земельних ділянок. </w:t>
      </w:r>
    </w:p>
    <w:p w:rsidR="00246F75"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lastRenderedPageBreak/>
        <w:t>Державна експертиза здійснюється за рахунок коштів замовника. Розмір плати за проведення державної експертизи встановлюється в розмірі 3 відсотки від кошторисної вартості проектно-вишукувальних робіт, але не може бути менше 20 гривень.</w:t>
      </w:r>
    </w:p>
    <w:p w:rsidR="00645073"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Вибіркова державна експертиза проводиться за ініціативою </w:t>
      </w:r>
      <w:proofErr w:type="spellStart"/>
      <w:r w:rsidR="00F67697" w:rsidRPr="00CD0653">
        <w:rPr>
          <w:rFonts w:ascii="Times New Roman" w:eastAsia="Times New Roman" w:hAnsi="Times New Roman" w:cs="Times New Roman"/>
          <w:lang w:eastAsia="ar-SA" w:bidi="en-US"/>
        </w:rPr>
        <w:t>Держгеокадастру</w:t>
      </w:r>
      <w:proofErr w:type="spellEnd"/>
      <w:r w:rsidRPr="00CD0653">
        <w:rPr>
          <w:rFonts w:ascii="Times New Roman" w:eastAsia="Times New Roman" w:hAnsi="Times New Roman" w:cs="Times New Roman"/>
          <w:lang w:eastAsia="ar-SA" w:bidi="en-US"/>
        </w:rPr>
        <w:t xml:space="preserve"> щодо об'єктів, які не підл</w:t>
      </w:r>
      <w:r w:rsidR="00F67697" w:rsidRPr="00CD0653">
        <w:rPr>
          <w:rFonts w:ascii="Times New Roman" w:eastAsia="Times New Roman" w:hAnsi="Times New Roman" w:cs="Times New Roman"/>
          <w:lang w:eastAsia="ar-SA" w:bidi="en-US"/>
        </w:rPr>
        <w:t>ягають обов'язковій експертизі і</w:t>
      </w:r>
      <w:r w:rsidRPr="00CD0653">
        <w:rPr>
          <w:rFonts w:ascii="Times New Roman" w:eastAsia="Times New Roman" w:hAnsi="Times New Roman" w:cs="Times New Roman"/>
          <w:lang w:eastAsia="ar-SA" w:bidi="en-US"/>
        </w:rPr>
        <w:t xml:space="preserve"> не може перевищувати 10 відсотків об'єктів, які їй підлягають, по кожному розробнику. У разі виявлення порушень земельного законодавства розробниками об'єктів державної експертизи</w:t>
      </w:r>
      <w:r w:rsidR="001459C8">
        <w:rPr>
          <w:rFonts w:ascii="Times New Roman" w:eastAsia="Times New Roman" w:hAnsi="Times New Roman" w:cs="Times New Roman"/>
          <w:lang w:eastAsia="ar-SA" w:bidi="en-US"/>
        </w:rPr>
        <w:t xml:space="preserve">, </w:t>
      </w:r>
      <w:r w:rsidRPr="00CD0653">
        <w:rPr>
          <w:rFonts w:ascii="Times New Roman" w:eastAsia="Times New Roman" w:hAnsi="Times New Roman" w:cs="Times New Roman"/>
          <w:lang w:eastAsia="ar-SA" w:bidi="en-US"/>
        </w:rPr>
        <w:t>кількість об'єктів, що підлягають державній експертизі, визначається органом, який її здійснює.</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Вибіркова державна експертиза проводиться безоплатно, а в разі отримання негативного висновку - за кошти розробників об'єктів державної експертизи. </w:t>
      </w: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Добровільна державна експертиза проводиться за ініціативою замовника або розробника об'єкта експертизи щодо об'єктів, які не підлягають обов'язковій державній експертизі. </w:t>
      </w:r>
    </w:p>
    <w:p w:rsidR="00023664" w:rsidRDefault="00FD3AB4"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Отже, у будь-якому випадку, </w:t>
      </w:r>
      <w:r w:rsidR="00645073" w:rsidRPr="00CD0653">
        <w:rPr>
          <w:rFonts w:ascii="Times New Roman" w:eastAsia="Times New Roman" w:hAnsi="Times New Roman" w:cs="Times New Roman"/>
          <w:lang w:eastAsia="ar-SA" w:bidi="en-US"/>
        </w:rPr>
        <w:t xml:space="preserve">обов’язковій </w:t>
      </w:r>
      <w:r w:rsidRPr="00CD0653">
        <w:rPr>
          <w:rFonts w:ascii="Times New Roman" w:eastAsia="Times New Roman" w:hAnsi="Times New Roman" w:cs="Times New Roman"/>
          <w:lang w:eastAsia="ar-SA" w:bidi="en-US"/>
        </w:rPr>
        <w:t>державній експертизі підлягають документації із землеустрою щодо земель з особливими природоохоронними, рекре</w:t>
      </w:r>
      <w:r w:rsidR="00023664">
        <w:rPr>
          <w:rFonts w:ascii="Times New Roman" w:eastAsia="Times New Roman" w:hAnsi="Times New Roman" w:cs="Times New Roman"/>
          <w:lang w:eastAsia="ar-SA" w:bidi="en-US"/>
        </w:rPr>
        <w:t>аційним</w:t>
      </w:r>
      <w:r w:rsidR="00C6763C">
        <w:rPr>
          <w:rFonts w:ascii="Times New Roman" w:eastAsia="Times New Roman" w:hAnsi="Times New Roman" w:cs="Times New Roman"/>
          <w:lang w:eastAsia="ar-SA" w:bidi="en-US"/>
        </w:rPr>
        <w:t>и і заповідними режимами.</w:t>
      </w:r>
    </w:p>
    <w:p w:rsidR="00995259" w:rsidRPr="00CD0653" w:rsidRDefault="00C6763C" w:rsidP="00347487">
      <w:pPr>
        <w:spacing w:after="0" w:line="240" w:lineRule="auto"/>
        <w:ind w:firstLine="284"/>
        <w:contextualSpacing/>
        <w:jc w:val="both"/>
        <w:rPr>
          <w:rFonts w:ascii="Times New Roman" w:eastAsia="Times New Roman" w:hAnsi="Times New Roman" w:cs="Times New Roman"/>
          <w:lang w:eastAsia="ar-SA" w:bidi="en-US"/>
        </w:rPr>
      </w:pPr>
      <w:r>
        <w:rPr>
          <w:rFonts w:ascii="Times New Roman" w:eastAsia="Times New Roman" w:hAnsi="Times New Roman" w:cs="Times New Roman"/>
          <w:lang w:eastAsia="ar-SA" w:bidi="en-US"/>
        </w:rPr>
        <w:t xml:space="preserve">Це і </w:t>
      </w:r>
      <w:r w:rsidR="00FD3AB4" w:rsidRPr="00CD0653">
        <w:rPr>
          <w:rFonts w:ascii="Times New Roman" w:eastAsia="Times New Roman" w:hAnsi="Times New Roman" w:cs="Times New Roman"/>
          <w:lang w:eastAsia="ar-SA" w:bidi="en-US"/>
        </w:rPr>
        <w:t>Проекти землеустрою щодо</w:t>
      </w:r>
      <w:r w:rsidR="001459C8">
        <w:rPr>
          <w:rFonts w:ascii="Times New Roman" w:eastAsia="Times New Roman" w:hAnsi="Times New Roman" w:cs="Times New Roman"/>
          <w:lang w:eastAsia="ar-SA" w:bidi="en-US"/>
        </w:rPr>
        <w:t xml:space="preserve"> </w:t>
      </w:r>
      <w:r w:rsidR="00FD3AB4" w:rsidRPr="00CD0653">
        <w:rPr>
          <w:rFonts w:ascii="Times New Roman" w:eastAsia="Times New Roman" w:hAnsi="Times New Roman" w:cs="Times New Roman"/>
          <w:lang w:eastAsia="ar-SA" w:bidi="en-US"/>
        </w:rPr>
        <w:t xml:space="preserve">організації і встановлення меж територій відповідних категорій земель, зон дії </w:t>
      </w:r>
      <w:r w:rsidR="001459C8">
        <w:rPr>
          <w:rFonts w:ascii="Times New Roman" w:eastAsia="Times New Roman" w:hAnsi="Times New Roman" w:cs="Times New Roman"/>
          <w:lang w:eastAsia="ar-SA" w:bidi="en-US"/>
        </w:rPr>
        <w:t xml:space="preserve">обмежень у використанні земель, визначених </w:t>
      </w:r>
      <w:r w:rsidR="00FD3AB4" w:rsidRPr="00CD0653">
        <w:rPr>
          <w:rFonts w:ascii="Times New Roman" w:eastAsia="Times New Roman" w:hAnsi="Times New Roman" w:cs="Times New Roman"/>
          <w:lang w:eastAsia="ar-SA" w:bidi="en-US"/>
        </w:rPr>
        <w:t xml:space="preserve">відповідно до </w:t>
      </w:r>
      <w:r w:rsidR="001459C8">
        <w:rPr>
          <w:rFonts w:ascii="Times New Roman" w:eastAsia="Times New Roman" w:hAnsi="Times New Roman" w:cs="Times New Roman"/>
          <w:lang w:eastAsia="ar-SA" w:bidi="en-US"/>
        </w:rPr>
        <w:t xml:space="preserve">правових особливостей </w:t>
      </w:r>
      <w:proofErr w:type="spellStart"/>
      <w:r w:rsidR="00FD3AB4" w:rsidRPr="00CD0653">
        <w:rPr>
          <w:rFonts w:ascii="Times New Roman" w:eastAsia="Times New Roman" w:hAnsi="Times New Roman" w:cs="Times New Roman"/>
          <w:lang w:eastAsia="ar-SA" w:bidi="en-US"/>
        </w:rPr>
        <w:t>режимоутворюючих</w:t>
      </w:r>
      <w:proofErr w:type="spellEnd"/>
      <w:r w:rsidR="00FD3AB4" w:rsidRPr="00CD0653">
        <w:rPr>
          <w:rFonts w:ascii="Times New Roman" w:eastAsia="Times New Roman" w:hAnsi="Times New Roman" w:cs="Times New Roman"/>
          <w:lang w:eastAsia="ar-SA" w:bidi="en-US"/>
        </w:rPr>
        <w:t xml:space="preserve"> об’єктів</w:t>
      </w:r>
      <w:r>
        <w:rPr>
          <w:rFonts w:ascii="Times New Roman" w:eastAsia="Times New Roman" w:hAnsi="Times New Roman" w:cs="Times New Roman"/>
          <w:lang w:eastAsia="ar-SA" w:bidi="en-US"/>
        </w:rPr>
        <w:t xml:space="preserve">, </w:t>
      </w:r>
      <w:r w:rsidRPr="00CD0653">
        <w:rPr>
          <w:rFonts w:ascii="Times New Roman" w:eastAsia="Times New Roman" w:hAnsi="Times New Roman" w:cs="Times New Roman"/>
          <w:lang w:eastAsia="ar-SA" w:bidi="en-US"/>
        </w:rPr>
        <w:t xml:space="preserve"> </w:t>
      </w:r>
      <w:r w:rsidR="00D0550C" w:rsidRPr="00CD0653">
        <w:rPr>
          <w:rFonts w:ascii="Times New Roman" w:eastAsia="Times New Roman" w:hAnsi="Times New Roman" w:cs="Times New Roman"/>
          <w:lang w:eastAsia="ar-SA" w:bidi="en-US"/>
        </w:rPr>
        <w:t xml:space="preserve">Проекти землеустрою щодо відведення </w:t>
      </w:r>
      <w:r w:rsidR="001459C8">
        <w:rPr>
          <w:rFonts w:ascii="Times New Roman" w:eastAsia="Times New Roman" w:hAnsi="Times New Roman" w:cs="Times New Roman"/>
          <w:lang w:eastAsia="ar-SA" w:bidi="en-US"/>
        </w:rPr>
        <w:t xml:space="preserve">земельних ділянок </w:t>
      </w:r>
      <w:r w:rsidR="00D0550C" w:rsidRPr="00CD0653">
        <w:rPr>
          <w:rFonts w:ascii="Times New Roman" w:eastAsia="Times New Roman" w:hAnsi="Times New Roman" w:cs="Times New Roman"/>
          <w:lang w:eastAsia="ar-SA" w:bidi="en-US"/>
        </w:rPr>
        <w:t>та технічні документації із землеустрою щодо інвентаризації земель, якими передбачено формування земельних ділянок категорій та видів земель з особливими режимами використання. В першу чергу</w:t>
      </w:r>
      <w:r>
        <w:rPr>
          <w:rFonts w:ascii="Times New Roman" w:eastAsia="Times New Roman" w:hAnsi="Times New Roman" w:cs="Times New Roman"/>
          <w:lang w:eastAsia="ar-SA" w:bidi="en-US"/>
        </w:rPr>
        <w:t xml:space="preserve"> це  - </w:t>
      </w:r>
      <w:r w:rsidR="00D0550C" w:rsidRPr="00CD0653">
        <w:rPr>
          <w:rFonts w:ascii="Times New Roman" w:eastAsia="Times New Roman" w:hAnsi="Times New Roman" w:cs="Times New Roman"/>
          <w:lang w:eastAsia="ar-SA" w:bidi="en-US"/>
        </w:rPr>
        <w:t>особливо цінні земл</w:t>
      </w:r>
      <w:r>
        <w:rPr>
          <w:rFonts w:ascii="Times New Roman" w:eastAsia="Times New Roman" w:hAnsi="Times New Roman" w:cs="Times New Roman"/>
          <w:lang w:eastAsia="ar-SA" w:bidi="en-US"/>
        </w:rPr>
        <w:t>і, до яких відносяться</w:t>
      </w:r>
      <w:r w:rsidR="00D0550C" w:rsidRPr="00CD0653">
        <w:rPr>
          <w:rFonts w:ascii="Times New Roman" w:eastAsia="Times New Roman" w:hAnsi="Times New Roman" w:cs="Times New Roman"/>
          <w:lang w:eastAsia="ar-SA" w:bidi="en-US"/>
        </w:rPr>
        <w:t xml:space="preserve"> відповідно до ст.</w:t>
      </w:r>
      <w:r w:rsidR="001459C8">
        <w:rPr>
          <w:rFonts w:ascii="Times New Roman" w:eastAsia="Times New Roman" w:hAnsi="Times New Roman" w:cs="Times New Roman"/>
          <w:lang w:eastAsia="ar-SA" w:bidi="en-US"/>
        </w:rPr>
        <w:t xml:space="preserve"> </w:t>
      </w:r>
      <w:r w:rsidR="00D0550C" w:rsidRPr="00CD0653">
        <w:rPr>
          <w:rFonts w:ascii="Times New Roman" w:eastAsia="Times New Roman" w:hAnsi="Times New Roman" w:cs="Times New Roman"/>
          <w:lang w:eastAsia="ar-SA" w:bidi="en-US"/>
        </w:rPr>
        <w:t>150 Земельного Кодексу</w:t>
      </w:r>
      <w:r w:rsidR="00CD042F" w:rsidRPr="00CD0653">
        <w:rPr>
          <w:rFonts w:ascii="Times New Roman" w:eastAsia="Times New Roman" w:hAnsi="Times New Roman" w:cs="Times New Roman"/>
          <w:lang w:eastAsia="ar-SA" w:bidi="en-US"/>
        </w:rPr>
        <w:t xml:space="preserve"> [1]</w:t>
      </w:r>
      <w:r w:rsidR="00995259" w:rsidRPr="00CD0653">
        <w:rPr>
          <w:rFonts w:ascii="Times New Roman" w:eastAsia="Times New Roman" w:hAnsi="Times New Roman" w:cs="Times New Roman"/>
          <w:lang w:eastAsia="ar-SA" w:bidi="en-US"/>
        </w:rPr>
        <w:t>:</w:t>
      </w:r>
    </w:p>
    <w:p w:rsidR="00995259" w:rsidRPr="00CD0653" w:rsidRDefault="00CD042F" w:rsidP="00347487">
      <w:pPr>
        <w:spacing w:after="0" w:line="240" w:lineRule="auto"/>
        <w:ind w:firstLine="284"/>
        <w:contextualSpacing/>
        <w:jc w:val="both"/>
        <w:rPr>
          <w:rFonts w:ascii="Times New Roman" w:eastAsia="Times New Roman" w:hAnsi="Times New Roman" w:cs="Times New Roman"/>
          <w:lang w:eastAsia="ar-SA" w:bidi="en-US"/>
        </w:rPr>
      </w:pPr>
      <w:proofErr w:type="spellStart"/>
      <w:r w:rsidRPr="00CD0653">
        <w:rPr>
          <w:rFonts w:ascii="Times New Roman" w:hAnsi="Times New Roman" w:cs="Times New Roman"/>
        </w:rPr>
        <w:t>агровиробничі</w:t>
      </w:r>
      <w:proofErr w:type="spellEnd"/>
      <w:r w:rsidRPr="00CD0653">
        <w:rPr>
          <w:rFonts w:ascii="Times New Roman" w:hAnsi="Times New Roman" w:cs="Times New Roman"/>
        </w:rPr>
        <w:t xml:space="preserve"> групи </w:t>
      </w:r>
      <w:r w:rsidR="00995259" w:rsidRPr="00CD0653">
        <w:rPr>
          <w:rFonts w:ascii="Times New Roman" w:eastAsia="Times New Roman" w:hAnsi="Times New Roman" w:cs="Times New Roman"/>
          <w:lang w:eastAsia="ar-SA" w:bidi="en-US"/>
        </w:rPr>
        <w:t>ґрунтів</w:t>
      </w:r>
      <w:r w:rsidR="001459C8">
        <w:rPr>
          <w:rFonts w:ascii="Times New Roman" w:eastAsia="Times New Roman" w:hAnsi="Times New Roman" w:cs="Times New Roman"/>
          <w:lang w:eastAsia="ar-SA" w:bidi="en-US"/>
        </w:rPr>
        <w:t xml:space="preserve"> </w:t>
      </w:r>
      <w:r w:rsidR="00995259" w:rsidRPr="00CD0653">
        <w:rPr>
          <w:rFonts w:ascii="Times New Roman" w:eastAsia="Times New Roman" w:hAnsi="Times New Roman" w:cs="Times New Roman"/>
          <w:lang w:eastAsia="ar-SA" w:bidi="en-US"/>
        </w:rPr>
        <w:t xml:space="preserve">у </w:t>
      </w:r>
      <w:r w:rsidR="00D0550C" w:rsidRPr="00CD0653">
        <w:rPr>
          <w:rFonts w:ascii="Times New Roman" w:eastAsia="Times New Roman" w:hAnsi="Times New Roman" w:cs="Times New Roman"/>
          <w:lang w:eastAsia="ar-SA" w:bidi="en-US"/>
        </w:rPr>
        <w:t>складі земель сільськогосподарського призначення</w:t>
      </w:r>
      <w:r w:rsidR="00995259"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 xml:space="preserve"> перелік яких</w:t>
      </w:r>
      <w:r w:rsidR="00995259" w:rsidRPr="00CD0653">
        <w:rPr>
          <w:rFonts w:ascii="Times New Roman" w:eastAsia="Times New Roman" w:hAnsi="Times New Roman" w:cs="Times New Roman"/>
          <w:lang w:eastAsia="ar-SA" w:bidi="en-US"/>
        </w:rPr>
        <w:t xml:space="preserve"> </w:t>
      </w:r>
      <w:r w:rsidR="001459C8">
        <w:rPr>
          <w:rFonts w:ascii="Times New Roman" w:eastAsia="Times New Roman" w:hAnsi="Times New Roman" w:cs="Times New Roman"/>
          <w:lang w:eastAsia="ar-SA" w:bidi="en-US"/>
        </w:rPr>
        <w:t>по</w:t>
      </w:r>
      <w:r w:rsidR="00995259" w:rsidRPr="00CD0653">
        <w:rPr>
          <w:rFonts w:ascii="Times New Roman" w:eastAsia="Times New Roman" w:hAnsi="Times New Roman" w:cs="Times New Roman"/>
          <w:lang w:eastAsia="ar-SA" w:bidi="en-US"/>
        </w:rPr>
        <w:t xml:space="preserve"> природно-сільськогосподарських провінці</w:t>
      </w:r>
      <w:r w:rsidR="001459C8">
        <w:rPr>
          <w:rFonts w:ascii="Times New Roman" w:eastAsia="Times New Roman" w:hAnsi="Times New Roman" w:cs="Times New Roman"/>
          <w:lang w:eastAsia="ar-SA" w:bidi="en-US"/>
        </w:rPr>
        <w:t>ях</w:t>
      </w:r>
      <w:r w:rsidR="00995259" w:rsidRPr="00CD0653">
        <w:rPr>
          <w:rFonts w:ascii="Times New Roman" w:eastAsia="Times New Roman" w:hAnsi="Times New Roman" w:cs="Times New Roman"/>
          <w:lang w:eastAsia="ar-SA" w:bidi="en-US"/>
        </w:rPr>
        <w:t xml:space="preserve"> </w:t>
      </w:r>
      <w:r w:rsidRPr="00CD0653">
        <w:rPr>
          <w:rFonts w:ascii="Times New Roman" w:eastAsia="Times New Roman" w:hAnsi="Times New Roman" w:cs="Times New Roman"/>
          <w:lang w:eastAsia="ar-SA" w:bidi="en-US"/>
        </w:rPr>
        <w:t xml:space="preserve">затверджений наказом Держкомзему </w:t>
      </w:r>
      <w:r w:rsidR="001459C8">
        <w:rPr>
          <w:rFonts w:ascii="Times New Roman" w:eastAsia="Times New Roman" w:hAnsi="Times New Roman" w:cs="Times New Roman"/>
          <w:lang w:eastAsia="ar-SA" w:bidi="en-US"/>
        </w:rPr>
        <w:t xml:space="preserve">у 2003 році </w:t>
      </w:r>
      <w:r w:rsidRPr="00CD0653">
        <w:rPr>
          <w:rFonts w:ascii="Times New Roman" w:eastAsia="Times New Roman" w:hAnsi="Times New Roman" w:cs="Times New Roman"/>
          <w:lang w:eastAsia="ar-SA" w:bidi="en-US"/>
        </w:rPr>
        <w:t>[</w:t>
      </w:r>
      <w:r w:rsidR="006C633D">
        <w:rPr>
          <w:rFonts w:ascii="Times New Roman" w:eastAsia="Times New Roman" w:hAnsi="Times New Roman" w:cs="Times New Roman"/>
          <w:color w:val="FF0000"/>
          <w:lang w:eastAsia="ar-SA" w:bidi="en-US"/>
        </w:rPr>
        <w:t>9</w:t>
      </w:r>
      <w:r w:rsidRPr="00CD0653">
        <w:rPr>
          <w:rFonts w:ascii="Times New Roman" w:eastAsia="Times New Roman" w:hAnsi="Times New Roman" w:cs="Times New Roman"/>
          <w:lang w:eastAsia="ar-SA" w:bidi="en-US"/>
        </w:rPr>
        <w:t>]</w:t>
      </w:r>
      <w:r w:rsidR="00995259" w:rsidRPr="00CD0653">
        <w:rPr>
          <w:rFonts w:ascii="Times New Roman" w:eastAsia="Times New Roman" w:hAnsi="Times New Roman" w:cs="Times New Roman"/>
          <w:lang w:eastAsia="ar-SA" w:bidi="en-US"/>
        </w:rPr>
        <w:t>;</w:t>
      </w:r>
    </w:p>
    <w:p w:rsidR="00995259" w:rsidRPr="00CD0653" w:rsidRDefault="00D0550C"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торфовища з глибиною залягання торфу більше одного метра і осушені незалежно від глибини;</w:t>
      </w:r>
    </w:p>
    <w:p w:rsidR="00995259" w:rsidRPr="00CD0653" w:rsidRDefault="00D0550C"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землі, надані в постійне користування </w:t>
      </w:r>
      <w:proofErr w:type="spellStart"/>
      <w:r w:rsidRPr="00CD0653">
        <w:rPr>
          <w:rFonts w:ascii="Times New Roman" w:eastAsia="Times New Roman" w:hAnsi="Times New Roman" w:cs="Times New Roman"/>
          <w:lang w:eastAsia="ar-SA" w:bidi="en-US"/>
        </w:rPr>
        <w:t>НВАО</w:t>
      </w:r>
      <w:proofErr w:type="spellEnd"/>
      <w:r w:rsidRPr="00CD0653">
        <w:rPr>
          <w:rFonts w:ascii="Times New Roman" w:eastAsia="Times New Roman" w:hAnsi="Times New Roman" w:cs="Times New Roman"/>
          <w:lang w:eastAsia="ar-SA" w:bidi="en-US"/>
        </w:rPr>
        <w:t xml:space="preserve"> </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Масандра</w:t>
      </w:r>
      <w:r w:rsidR="00F62A57"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w:t>
      </w:r>
    </w:p>
    <w:p w:rsidR="00995259" w:rsidRPr="00CD0653" w:rsidRDefault="00D0550C"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lastRenderedPageBreak/>
        <w:t>землі дослідних полів науково-дослідних установ і навчальних закладів;</w:t>
      </w:r>
    </w:p>
    <w:p w:rsidR="00995259" w:rsidRPr="00CD0653" w:rsidRDefault="00D0550C"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землі природно-заповідного та іншого природоохоронного призначення,</w:t>
      </w:r>
    </w:p>
    <w:p w:rsidR="00D0550C" w:rsidRPr="00CD0653" w:rsidRDefault="00D0550C"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землі історико-культурного призначення.</w:t>
      </w:r>
    </w:p>
    <w:p w:rsidR="00D0550C" w:rsidRPr="00CD0653" w:rsidRDefault="00D0550C"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Припинення права </w:t>
      </w:r>
      <w:r w:rsidR="00995259" w:rsidRPr="00CD0653">
        <w:rPr>
          <w:rFonts w:ascii="Times New Roman" w:eastAsia="Times New Roman" w:hAnsi="Times New Roman" w:cs="Times New Roman"/>
          <w:lang w:eastAsia="ar-SA" w:bidi="en-US"/>
        </w:rPr>
        <w:t xml:space="preserve">власності чи </w:t>
      </w:r>
      <w:r w:rsidRPr="00CD0653">
        <w:rPr>
          <w:rFonts w:ascii="Times New Roman" w:eastAsia="Times New Roman" w:hAnsi="Times New Roman" w:cs="Times New Roman"/>
          <w:lang w:eastAsia="ar-SA" w:bidi="en-US"/>
        </w:rPr>
        <w:t>користування земельними ді</w:t>
      </w:r>
      <w:r w:rsidR="00995259" w:rsidRPr="00CD0653">
        <w:rPr>
          <w:rFonts w:ascii="Times New Roman" w:eastAsia="Times New Roman" w:hAnsi="Times New Roman" w:cs="Times New Roman"/>
          <w:lang w:eastAsia="ar-SA" w:bidi="en-US"/>
        </w:rPr>
        <w:t xml:space="preserve">лянками особливо цінних земель </w:t>
      </w:r>
      <w:r w:rsidRPr="00CD0653">
        <w:rPr>
          <w:rFonts w:ascii="Times New Roman" w:eastAsia="Times New Roman" w:hAnsi="Times New Roman" w:cs="Times New Roman"/>
          <w:lang w:eastAsia="ar-SA" w:bidi="en-US"/>
        </w:rPr>
        <w:t>здійснюється за погодженням з Верховною Радою України.</w:t>
      </w:r>
    </w:p>
    <w:p w:rsidR="00374533" w:rsidRPr="00CD0653" w:rsidRDefault="00995259"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Крім особливо цінних земель, увага звертаєть</w:t>
      </w:r>
      <w:r w:rsidR="00C6763C">
        <w:rPr>
          <w:rFonts w:ascii="Times New Roman" w:eastAsia="Times New Roman" w:hAnsi="Times New Roman" w:cs="Times New Roman"/>
          <w:lang w:eastAsia="ar-SA" w:bidi="en-US"/>
        </w:rPr>
        <w:t xml:space="preserve">ся на землі </w:t>
      </w:r>
      <w:r w:rsidR="00FD4ADA" w:rsidRPr="00CD0653">
        <w:rPr>
          <w:rFonts w:ascii="Times New Roman" w:eastAsia="Times New Roman" w:hAnsi="Times New Roman" w:cs="Times New Roman"/>
          <w:lang w:eastAsia="ar-SA" w:bidi="en-US"/>
        </w:rPr>
        <w:t>оздоровчого, рекреаційного, лісогосподарського призначення та землі водного фонду, порядок погодження документацій із землеустрою щодо цих категорій земель, їх вилучення та надання.</w:t>
      </w:r>
    </w:p>
    <w:p w:rsidR="00347487" w:rsidRDefault="00347487" w:rsidP="00347487">
      <w:pPr>
        <w:spacing w:after="0" w:line="240" w:lineRule="auto"/>
        <w:ind w:firstLine="284"/>
        <w:contextualSpacing/>
        <w:jc w:val="both"/>
        <w:rPr>
          <w:rFonts w:ascii="Times New Roman" w:eastAsia="Times New Roman" w:hAnsi="Times New Roman" w:cs="Times New Roman"/>
          <w:lang w:eastAsia="ar-SA" w:bidi="en-US"/>
        </w:rPr>
      </w:pPr>
    </w:p>
    <w:p w:rsidR="007F34A5" w:rsidRDefault="007F34A5" w:rsidP="00347487">
      <w:pPr>
        <w:spacing w:after="0" w:line="240" w:lineRule="auto"/>
        <w:ind w:firstLine="284"/>
        <w:contextualSpacing/>
        <w:jc w:val="both"/>
        <w:rPr>
          <w:rFonts w:ascii="Times New Roman" w:eastAsia="Times New Roman" w:hAnsi="Times New Roman" w:cs="Times New Roman"/>
          <w:lang w:eastAsia="ar-SA" w:bidi="en-US"/>
        </w:rPr>
      </w:pPr>
    </w:p>
    <w:p w:rsidR="007F34A5" w:rsidRDefault="007F34A5" w:rsidP="007F34A5">
      <w:pPr>
        <w:pStyle w:val="2"/>
        <w:rPr>
          <w:lang w:eastAsia="ar-SA" w:bidi="en-US"/>
        </w:rPr>
      </w:pPr>
      <w:r>
        <w:rPr>
          <w:lang w:eastAsia="ar-SA" w:bidi="en-US"/>
        </w:rPr>
        <w:t>Список джерел</w:t>
      </w:r>
    </w:p>
    <w:p w:rsidR="007F34A5" w:rsidRDefault="007F34A5" w:rsidP="007F34A5">
      <w:pPr>
        <w:tabs>
          <w:tab w:val="left" w:pos="993"/>
          <w:tab w:val="left" w:pos="1134"/>
        </w:tabs>
        <w:spacing w:after="0" w:line="240" w:lineRule="auto"/>
        <w:ind w:left="301"/>
        <w:contextualSpacing/>
        <w:jc w:val="both"/>
        <w:rPr>
          <w:rFonts w:ascii="Times New Roman" w:eastAsia="Times New Roman" w:hAnsi="Times New Roman" w:cs="Times New Roman"/>
          <w:sz w:val="20"/>
          <w:szCs w:val="20"/>
          <w:lang w:eastAsia="ru-RU" w:bidi="en-US"/>
        </w:rPr>
      </w:pPr>
    </w:p>
    <w:p w:rsidR="007F34A5" w:rsidRDefault="007F34A5" w:rsidP="007F34A5">
      <w:pPr>
        <w:tabs>
          <w:tab w:val="left" w:pos="993"/>
          <w:tab w:val="left" w:pos="1134"/>
        </w:tabs>
        <w:spacing w:after="0" w:line="240" w:lineRule="auto"/>
        <w:ind w:left="301"/>
        <w:contextualSpacing/>
        <w:jc w:val="both"/>
        <w:rPr>
          <w:rFonts w:ascii="Times New Roman" w:eastAsia="Times New Roman" w:hAnsi="Times New Roman" w:cs="Times New Roman"/>
          <w:sz w:val="20"/>
          <w:szCs w:val="20"/>
          <w:lang w:eastAsia="ru-RU" w:bidi="en-US"/>
        </w:rPr>
      </w:pPr>
    </w:p>
    <w:p w:rsidR="00EB7F29" w:rsidRPr="00023664" w:rsidRDefault="00EB7F29" w:rsidP="00023664">
      <w:pPr>
        <w:numPr>
          <w:ilvl w:val="0"/>
          <w:numId w:val="29"/>
        </w:numPr>
        <w:tabs>
          <w:tab w:val="left" w:pos="993"/>
          <w:tab w:val="left" w:pos="1134"/>
        </w:tabs>
        <w:spacing w:after="0" w:line="240" w:lineRule="auto"/>
        <w:ind w:left="0" w:firstLine="301"/>
        <w:contextualSpacing/>
        <w:jc w:val="both"/>
        <w:rPr>
          <w:rFonts w:ascii="Times New Roman" w:eastAsia="Times New Roman" w:hAnsi="Times New Roman" w:cs="Times New Roman"/>
          <w:sz w:val="20"/>
          <w:szCs w:val="20"/>
          <w:lang w:eastAsia="ru-RU" w:bidi="en-US"/>
        </w:rPr>
      </w:pPr>
      <w:r w:rsidRPr="00023664">
        <w:rPr>
          <w:rFonts w:ascii="Times New Roman" w:eastAsia="Times New Roman" w:hAnsi="Times New Roman" w:cs="Times New Roman"/>
          <w:sz w:val="20"/>
          <w:szCs w:val="20"/>
          <w:lang w:eastAsia="ar-SA" w:bidi="en-US"/>
        </w:rPr>
        <w:t>Земельний кодекс України: Закон від 25.10.2001 № 2768-</w:t>
      </w:r>
      <w:proofErr w:type="spellStart"/>
      <w:r w:rsidRPr="00023664">
        <w:rPr>
          <w:rFonts w:ascii="Times New Roman" w:eastAsia="Times New Roman" w:hAnsi="Times New Roman" w:cs="Times New Roman"/>
          <w:sz w:val="20"/>
          <w:szCs w:val="20"/>
          <w:lang w:eastAsia="ar-SA" w:bidi="en-US"/>
        </w:rPr>
        <w:t>ІІІ</w:t>
      </w:r>
      <w:proofErr w:type="spellEnd"/>
      <w:r w:rsidRPr="00023664">
        <w:rPr>
          <w:rFonts w:ascii="Times New Roman" w:eastAsia="Times New Roman" w:hAnsi="Times New Roman" w:cs="Times New Roman"/>
          <w:sz w:val="20"/>
          <w:szCs w:val="20"/>
          <w:lang w:eastAsia="ar-SA" w:bidi="en-US"/>
        </w:rPr>
        <w:t xml:space="preserve">. // База даних «Законодавство України» / </w:t>
      </w:r>
      <w:proofErr w:type="spellStart"/>
      <w:r w:rsidRPr="00023664">
        <w:rPr>
          <w:rFonts w:ascii="Times New Roman" w:eastAsia="Times New Roman" w:hAnsi="Times New Roman" w:cs="Times New Roman"/>
          <w:sz w:val="20"/>
          <w:szCs w:val="20"/>
          <w:lang w:eastAsia="ar-SA" w:bidi="en-US"/>
        </w:rPr>
        <w:t>ВР</w:t>
      </w:r>
      <w:proofErr w:type="spellEnd"/>
      <w:r w:rsidRPr="00023664">
        <w:rPr>
          <w:rFonts w:ascii="Times New Roman" w:eastAsia="Times New Roman" w:hAnsi="Times New Roman" w:cs="Times New Roman"/>
          <w:sz w:val="20"/>
          <w:szCs w:val="20"/>
          <w:lang w:eastAsia="ar-SA" w:bidi="en-US"/>
        </w:rPr>
        <w:t xml:space="preserve"> України. URL: </w:t>
      </w:r>
      <w:hyperlink r:id="rId9" w:history="1">
        <w:r w:rsidRPr="00023664">
          <w:rPr>
            <w:rFonts w:ascii="Times New Roman" w:eastAsia="Times New Roman" w:hAnsi="Times New Roman" w:cs="Times New Roman"/>
            <w:sz w:val="20"/>
            <w:szCs w:val="20"/>
            <w:u w:val="single"/>
            <w:lang w:eastAsia="ar-SA" w:bidi="en-US"/>
          </w:rPr>
          <w:t>http://zakon2.rada.gov.ua/laws/show/2768-14</w:t>
        </w:r>
      </w:hyperlink>
      <w:r w:rsidRPr="00023664">
        <w:rPr>
          <w:rFonts w:ascii="Times New Roman" w:eastAsia="Times New Roman" w:hAnsi="Times New Roman" w:cs="Times New Roman"/>
          <w:sz w:val="20"/>
          <w:szCs w:val="20"/>
          <w:u w:val="single"/>
          <w:lang w:eastAsia="ar-SA" w:bidi="en-US"/>
        </w:rPr>
        <w:t xml:space="preserve"> </w:t>
      </w:r>
      <w:r w:rsidRPr="00023664">
        <w:rPr>
          <w:rFonts w:ascii="Times New Roman" w:eastAsia="Times New Roman" w:hAnsi="Times New Roman" w:cs="Times New Roman"/>
          <w:sz w:val="20"/>
          <w:szCs w:val="20"/>
          <w:lang w:bidi="en-US"/>
        </w:rPr>
        <w:t>(дата звернення 15.11.2016).</w:t>
      </w:r>
    </w:p>
    <w:p w:rsidR="00EB7F29" w:rsidRPr="00023664" w:rsidRDefault="00EB7F29" w:rsidP="00023664">
      <w:pPr>
        <w:numPr>
          <w:ilvl w:val="0"/>
          <w:numId w:val="29"/>
        </w:numPr>
        <w:tabs>
          <w:tab w:val="left" w:pos="993"/>
          <w:tab w:val="left" w:pos="1134"/>
        </w:tabs>
        <w:spacing w:after="0" w:line="240" w:lineRule="auto"/>
        <w:ind w:left="0" w:firstLine="301"/>
        <w:contextualSpacing/>
        <w:jc w:val="both"/>
        <w:rPr>
          <w:rFonts w:ascii="Times New Roman" w:eastAsia="Times New Roman" w:hAnsi="Times New Roman" w:cs="Times New Roman"/>
          <w:sz w:val="20"/>
          <w:szCs w:val="20"/>
          <w:lang w:eastAsia="ru-RU" w:bidi="en-US"/>
        </w:rPr>
      </w:pPr>
      <w:r w:rsidRPr="00023664">
        <w:rPr>
          <w:rFonts w:ascii="Times New Roman" w:eastAsia="Times New Roman" w:hAnsi="Times New Roman" w:cs="Times New Roman"/>
          <w:sz w:val="20"/>
          <w:szCs w:val="20"/>
          <w:lang w:eastAsia="ru-RU" w:bidi="en-US"/>
        </w:rPr>
        <w:t xml:space="preserve">Про державну експертизу землевпорядної документації: Закон від 17.06.2004 №1808-IV. // База даних «Законодавство України» / </w:t>
      </w:r>
      <w:proofErr w:type="spellStart"/>
      <w:r w:rsidRPr="00023664">
        <w:rPr>
          <w:rFonts w:ascii="Times New Roman" w:eastAsia="Times New Roman" w:hAnsi="Times New Roman" w:cs="Times New Roman"/>
          <w:sz w:val="20"/>
          <w:szCs w:val="20"/>
          <w:lang w:eastAsia="ru-RU" w:bidi="en-US"/>
        </w:rPr>
        <w:t>ВР</w:t>
      </w:r>
      <w:proofErr w:type="spellEnd"/>
      <w:r w:rsidRPr="00023664">
        <w:rPr>
          <w:rFonts w:ascii="Times New Roman" w:eastAsia="Times New Roman" w:hAnsi="Times New Roman" w:cs="Times New Roman"/>
          <w:sz w:val="20"/>
          <w:szCs w:val="20"/>
          <w:lang w:eastAsia="ru-RU" w:bidi="en-US"/>
        </w:rPr>
        <w:t xml:space="preserve"> України. URL: </w:t>
      </w:r>
      <w:hyperlink r:id="rId10" w:history="1">
        <w:r w:rsidRPr="00023664">
          <w:rPr>
            <w:rFonts w:ascii="Times New Roman" w:eastAsia="Times New Roman" w:hAnsi="Times New Roman" w:cs="Times New Roman"/>
            <w:sz w:val="20"/>
            <w:szCs w:val="20"/>
            <w:u w:val="single"/>
            <w:lang w:eastAsia="ru-RU" w:bidi="en-US"/>
          </w:rPr>
          <w:t>http://zakon0.rada.gov.ua/laws/show/1808-15</w:t>
        </w:r>
      </w:hyperlink>
      <w:r w:rsidRPr="00023664">
        <w:rPr>
          <w:rFonts w:ascii="Times New Roman" w:eastAsia="Times New Roman" w:hAnsi="Times New Roman" w:cs="Times New Roman"/>
          <w:sz w:val="20"/>
          <w:szCs w:val="20"/>
          <w:u w:val="single"/>
          <w:lang w:eastAsia="ru-RU" w:bidi="en-US"/>
        </w:rPr>
        <w:t xml:space="preserve"> </w:t>
      </w:r>
      <w:r w:rsidRPr="00023664">
        <w:rPr>
          <w:rFonts w:ascii="Times New Roman" w:eastAsia="Times New Roman" w:hAnsi="Times New Roman" w:cs="Times New Roman"/>
          <w:sz w:val="20"/>
          <w:szCs w:val="20"/>
          <w:lang w:bidi="en-US"/>
        </w:rPr>
        <w:t>(дата звернення 15.11.2016).</w:t>
      </w:r>
    </w:p>
    <w:p w:rsidR="00023664" w:rsidRPr="00023664" w:rsidRDefault="00EB7F29" w:rsidP="00023664">
      <w:pPr>
        <w:numPr>
          <w:ilvl w:val="0"/>
          <w:numId w:val="29"/>
        </w:numPr>
        <w:tabs>
          <w:tab w:val="left" w:pos="993"/>
          <w:tab w:val="left" w:pos="1134"/>
        </w:tabs>
        <w:spacing w:after="0" w:line="240" w:lineRule="auto"/>
        <w:ind w:left="0" w:firstLine="301"/>
        <w:contextualSpacing/>
        <w:jc w:val="both"/>
        <w:rPr>
          <w:rFonts w:ascii="Times New Roman" w:eastAsia="Times New Roman" w:hAnsi="Times New Roman" w:cs="Times New Roman"/>
          <w:sz w:val="20"/>
          <w:szCs w:val="20"/>
          <w:lang w:eastAsia="ru-RU" w:bidi="en-US"/>
        </w:rPr>
      </w:pPr>
      <w:r w:rsidRPr="00023664">
        <w:rPr>
          <w:rFonts w:ascii="Times New Roman" w:eastAsia="Times New Roman" w:hAnsi="Times New Roman" w:cs="Times New Roman"/>
          <w:sz w:val="20"/>
          <w:szCs w:val="20"/>
          <w:lang w:eastAsia="ru-RU" w:bidi="en-US"/>
        </w:rPr>
        <w:t>Про оцінку земель: Закон від 11 грудня 2003 № 1378—IV // База даних «Законодавство України» /</w:t>
      </w:r>
      <w:proofErr w:type="spellStart"/>
      <w:r w:rsidRPr="00023664">
        <w:rPr>
          <w:rFonts w:ascii="Times New Roman" w:eastAsia="Times New Roman" w:hAnsi="Times New Roman" w:cs="Times New Roman"/>
          <w:sz w:val="20"/>
          <w:szCs w:val="20"/>
          <w:lang w:eastAsia="ru-RU" w:bidi="en-US"/>
        </w:rPr>
        <w:t>ВР</w:t>
      </w:r>
      <w:proofErr w:type="spellEnd"/>
      <w:r w:rsidRPr="00023664">
        <w:rPr>
          <w:rFonts w:ascii="Times New Roman" w:eastAsia="Times New Roman" w:hAnsi="Times New Roman" w:cs="Times New Roman"/>
          <w:sz w:val="20"/>
          <w:szCs w:val="20"/>
          <w:lang w:eastAsia="ru-RU" w:bidi="en-US"/>
        </w:rPr>
        <w:t xml:space="preserve"> України. URL: http://zakon3.rada.gov.ua/laws/show/1378-15 (дата звернення 15.11.2016).</w:t>
      </w:r>
    </w:p>
    <w:p w:rsidR="00023664" w:rsidRPr="00023664" w:rsidRDefault="00023664" w:rsidP="00023664">
      <w:pPr>
        <w:numPr>
          <w:ilvl w:val="0"/>
          <w:numId w:val="29"/>
        </w:numPr>
        <w:tabs>
          <w:tab w:val="left" w:pos="993"/>
          <w:tab w:val="left" w:pos="1134"/>
        </w:tabs>
        <w:spacing w:after="0" w:line="240" w:lineRule="auto"/>
        <w:ind w:left="0" w:firstLine="301"/>
        <w:contextualSpacing/>
        <w:jc w:val="both"/>
        <w:rPr>
          <w:rFonts w:ascii="Times New Roman" w:eastAsia="Times New Roman" w:hAnsi="Times New Roman" w:cs="Times New Roman"/>
          <w:sz w:val="20"/>
          <w:szCs w:val="20"/>
          <w:lang w:eastAsia="ru-RU" w:bidi="en-US"/>
        </w:rPr>
      </w:pPr>
      <w:r w:rsidRPr="00023664">
        <w:rPr>
          <w:rFonts w:ascii="Times New Roman" w:eastAsia="Times New Roman" w:hAnsi="Times New Roman" w:cs="Times New Roman"/>
          <w:sz w:val="20"/>
          <w:szCs w:val="20"/>
          <w:lang w:eastAsia="ru-RU" w:bidi="en-US"/>
        </w:rPr>
        <w:t xml:space="preserve"> Про землеустрій: Закон від 22.05.2003 </w:t>
      </w:r>
      <w:r w:rsidRPr="00023664">
        <w:rPr>
          <w:rFonts w:ascii="Times New Roman" w:eastAsia="Times New Roman" w:hAnsi="Times New Roman" w:cs="Times New Roman"/>
          <w:sz w:val="20"/>
          <w:szCs w:val="20"/>
          <w:lang w:bidi="en-US"/>
        </w:rPr>
        <w:t>№858-IV</w:t>
      </w:r>
      <w:r w:rsidRPr="00023664">
        <w:rPr>
          <w:rFonts w:ascii="Times New Roman" w:eastAsia="Times New Roman" w:hAnsi="Times New Roman" w:cs="Times New Roman"/>
          <w:sz w:val="20"/>
          <w:szCs w:val="20"/>
          <w:lang w:eastAsia="ru-RU" w:bidi="en-US"/>
        </w:rPr>
        <w:t xml:space="preserve">. // База даних «Законодавство України» / </w:t>
      </w:r>
      <w:proofErr w:type="spellStart"/>
      <w:r w:rsidRPr="00023664">
        <w:rPr>
          <w:rFonts w:ascii="Times New Roman" w:eastAsia="Times New Roman" w:hAnsi="Times New Roman" w:cs="Times New Roman"/>
          <w:sz w:val="20"/>
          <w:szCs w:val="20"/>
          <w:lang w:eastAsia="ru-RU" w:bidi="en-US"/>
        </w:rPr>
        <w:t>ВР</w:t>
      </w:r>
      <w:proofErr w:type="spellEnd"/>
      <w:r w:rsidRPr="00023664">
        <w:rPr>
          <w:rFonts w:ascii="Times New Roman" w:eastAsia="Times New Roman" w:hAnsi="Times New Roman" w:cs="Times New Roman"/>
          <w:sz w:val="20"/>
          <w:szCs w:val="20"/>
          <w:lang w:eastAsia="ru-RU" w:bidi="en-US"/>
        </w:rPr>
        <w:t xml:space="preserve"> України. URL: </w:t>
      </w:r>
      <w:hyperlink r:id="rId11" w:history="1">
        <w:r w:rsidRPr="00023664">
          <w:rPr>
            <w:rFonts w:ascii="Times New Roman" w:eastAsia="Times New Roman" w:hAnsi="Times New Roman" w:cs="Times New Roman"/>
            <w:sz w:val="20"/>
            <w:szCs w:val="20"/>
            <w:u w:val="single"/>
            <w:lang w:eastAsia="ru-RU" w:bidi="en-US"/>
          </w:rPr>
          <w:t>http://zakon2.rada.gov.ua/laws/show/858-15</w:t>
        </w:r>
      </w:hyperlink>
      <w:r w:rsidRPr="00023664">
        <w:rPr>
          <w:rFonts w:ascii="Times New Roman" w:eastAsia="Times New Roman" w:hAnsi="Times New Roman" w:cs="Times New Roman"/>
          <w:sz w:val="20"/>
          <w:szCs w:val="20"/>
          <w:u w:val="single"/>
          <w:lang w:eastAsia="ru-RU" w:bidi="en-US"/>
        </w:rPr>
        <w:t xml:space="preserve"> </w:t>
      </w:r>
      <w:r w:rsidRPr="00023664">
        <w:rPr>
          <w:rFonts w:ascii="Times New Roman" w:eastAsia="Times New Roman" w:hAnsi="Times New Roman" w:cs="Times New Roman"/>
          <w:sz w:val="20"/>
          <w:szCs w:val="20"/>
          <w:lang w:bidi="en-US"/>
        </w:rPr>
        <w:t>(дата звернення 15.11.2016).</w:t>
      </w:r>
    </w:p>
    <w:p w:rsidR="00023664" w:rsidRPr="00023664" w:rsidRDefault="00FF0331" w:rsidP="00023664">
      <w:pPr>
        <w:numPr>
          <w:ilvl w:val="0"/>
          <w:numId w:val="29"/>
        </w:numPr>
        <w:spacing w:after="0" w:line="240" w:lineRule="auto"/>
        <w:ind w:left="0" w:firstLine="301"/>
        <w:contextualSpacing/>
        <w:jc w:val="both"/>
        <w:rPr>
          <w:rFonts w:ascii="Times New Roman" w:eastAsia="Times New Roman" w:hAnsi="Times New Roman" w:cs="Times New Roman"/>
          <w:sz w:val="20"/>
          <w:szCs w:val="20"/>
          <w:lang w:eastAsia="ru-RU"/>
        </w:rPr>
      </w:pPr>
      <w:r w:rsidRPr="00023664">
        <w:rPr>
          <w:rFonts w:ascii="Times New Roman" w:eastAsia="Times New Roman" w:hAnsi="Times New Roman" w:cs="Times New Roman"/>
          <w:sz w:val="20"/>
          <w:szCs w:val="20"/>
          <w:lang w:eastAsia="ar-SA" w:bidi="en-US"/>
        </w:rPr>
        <w:t xml:space="preserve">Про затвердження Методики проведення державної експертизи землевпорядної документації: Наказ Держкомзему № 391 від 03.12.2004. // База даних «Законодавство України» / </w:t>
      </w:r>
      <w:proofErr w:type="spellStart"/>
      <w:r w:rsidRPr="00023664">
        <w:rPr>
          <w:rFonts w:ascii="Times New Roman" w:eastAsia="Times New Roman" w:hAnsi="Times New Roman" w:cs="Times New Roman"/>
          <w:sz w:val="20"/>
          <w:szCs w:val="20"/>
          <w:lang w:eastAsia="ar-SA" w:bidi="en-US"/>
        </w:rPr>
        <w:t>ВР</w:t>
      </w:r>
      <w:proofErr w:type="spellEnd"/>
      <w:r w:rsidRPr="00023664">
        <w:rPr>
          <w:rFonts w:ascii="Times New Roman" w:eastAsia="Times New Roman" w:hAnsi="Times New Roman" w:cs="Times New Roman"/>
          <w:sz w:val="20"/>
          <w:szCs w:val="20"/>
          <w:lang w:eastAsia="ar-SA" w:bidi="en-US"/>
        </w:rPr>
        <w:t xml:space="preserve"> України. URL:  http://zakon3.rada.gov.ua/laws/show/z1618-04 (дата звернення 15.11.2016).</w:t>
      </w:r>
      <w:r w:rsidR="00023664" w:rsidRPr="00023664">
        <w:rPr>
          <w:rFonts w:ascii="Times New Roman" w:eastAsia="Times New Roman" w:hAnsi="Times New Roman" w:cs="Times New Roman"/>
          <w:sz w:val="20"/>
          <w:szCs w:val="20"/>
          <w:lang w:eastAsia="ru-RU" w:bidi="en-US"/>
        </w:rPr>
        <w:t xml:space="preserve"> </w:t>
      </w:r>
    </w:p>
    <w:p w:rsidR="00023664" w:rsidRPr="00023664" w:rsidRDefault="00023664" w:rsidP="00023664">
      <w:pPr>
        <w:numPr>
          <w:ilvl w:val="0"/>
          <w:numId w:val="29"/>
        </w:numPr>
        <w:spacing w:after="0" w:line="240" w:lineRule="auto"/>
        <w:ind w:left="0" w:firstLine="301"/>
        <w:contextualSpacing/>
        <w:jc w:val="both"/>
        <w:rPr>
          <w:rFonts w:ascii="Times New Roman" w:eastAsia="Times New Roman" w:hAnsi="Times New Roman" w:cs="Times New Roman"/>
          <w:sz w:val="20"/>
          <w:szCs w:val="20"/>
          <w:lang w:eastAsia="ru-RU"/>
        </w:rPr>
      </w:pPr>
      <w:r w:rsidRPr="00023664">
        <w:rPr>
          <w:rFonts w:ascii="Times New Roman" w:eastAsia="Times New Roman" w:hAnsi="Times New Roman" w:cs="Times New Roman"/>
          <w:sz w:val="20"/>
          <w:szCs w:val="20"/>
          <w:lang w:eastAsia="ru-RU" w:bidi="en-US"/>
        </w:rPr>
        <w:t>Про Державний земельний кадастр: Закон від 07.07.2011 № 3613-VI // База даних «Законодавство України»/</w:t>
      </w:r>
      <w:proofErr w:type="spellStart"/>
      <w:r w:rsidRPr="00023664">
        <w:rPr>
          <w:rFonts w:ascii="Times New Roman" w:eastAsia="Times New Roman" w:hAnsi="Times New Roman" w:cs="Times New Roman"/>
          <w:sz w:val="20"/>
          <w:szCs w:val="20"/>
          <w:lang w:eastAsia="ru-RU" w:bidi="en-US"/>
        </w:rPr>
        <w:t>ВР</w:t>
      </w:r>
      <w:proofErr w:type="spellEnd"/>
      <w:r w:rsidRPr="00023664">
        <w:rPr>
          <w:rFonts w:ascii="Times New Roman" w:eastAsia="Times New Roman" w:hAnsi="Times New Roman" w:cs="Times New Roman"/>
          <w:sz w:val="20"/>
          <w:szCs w:val="20"/>
          <w:lang w:eastAsia="ru-RU" w:bidi="en-US"/>
        </w:rPr>
        <w:t xml:space="preserve"> України. URL: http://zakon3.rada.gov.ua/laws/show/3613-17 (дата звернення 15.11.2016).</w:t>
      </w:r>
    </w:p>
    <w:p w:rsidR="00EB7F29" w:rsidRPr="00023664" w:rsidRDefault="00EB7F29" w:rsidP="00023664">
      <w:pPr>
        <w:pStyle w:val="af4"/>
        <w:numPr>
          <w:ilvl w:val="0"/>
          <w:numId w:val="29"/>
        </w:numPr>
        <w:tabs>
          <w:tab w:val="left" w:pos="993"/>
          <w:tab w:val="left" w:pos="1134"/>
        </w:tabs>
        <w:ind w:left="0" w:firstLine="301"/>
        <w:jc w:val="both"/>
        <w:rPr>
          <w:rFonts w:ascii="Times New Roman" w:hAnsi="Times New Roman"/>
          <w:sz w:val="20"/>
          <w:szCs w:val="20"/>
          <w:lang w:val="uk-UA" w:eastAsia="ru-RU"/>
        </w:rPr>
      </w:pPr>
      <w:r w:rsidRPr="00023664">
        <w:rPr>
          <w:rFonts w:ascii="Times New Roman" w:hAnsi="Times New Roman"/>
          <w:sz w:val="20"/>
          <w:szCs w:val="20"/>
          <w:lang w:val="uk-UA" w:eastAsia="ru-RU"/>
        </w:rPr>
        <w:t xml:space="preserve">Про затвердження Порядку реєстрації об’єктів державної експертизи землевпорядної документації та типової форми її висновку: Постанова Кабінету Міністрів України № 974 від 12.07.2006. // База даних </w:t>
      </w:r>
      <w:r w:rsidRPr="00023664">
        <w:rPr>
          <w:rFonts w:ascii="Times New Roman" w:hAnsi="Times New Roman"/>
          <w:sz w:val="20"/>
          <w:szCs w:val="20"/>
          <w:lang w:val="uk-UA" w:eastAsia="ru-RU"/>
        </w:rPr>
        <w:lastRenderedPageBreak/>
        <w:t xml:space="preserve">«Законодавство України» / </w:t>
      </w:r>
      <w:proofErr w:type="spellStart"/>
      <w:r w:rsidRPr="00023664">
        <w:rPr>
          <w:rFonts w:ascii="Times New Roman" w:hAnsi="Times New Roman"/>
          <w:sz w:val="20"/>
          <w:szCs w:val="20"/>
          <w:lang w:val="uk-UA" w:eastAsia="ru-RU"/>
        </w:rPr>
        <w:t>ВР</w:t>
      </w:r>
      <w:proofErr w:type="spellEnd"/>
      <w:r w:rsidRPr="00023664">
        <w:rPr>
          <w:rFonts w:ascii="Times New Roman" w:hAnsi="Times New Roman"/>
          <w:sz w:val="20"/>
          <w:szCs w:val="20"/>
          <w:lang w:val="uk-UA" w:eastAsia="ru-RU"/>
        </w:rPr>
        <w:t xml:space="preserve"> України. URL: </w:t>
      </w:r>
      <w:hyperlink r:id="rId12" w:history="1">
        <w:r w:rsidRPr="00023664">
          <w:rPr>
            <w:rFonts w:ascii="Times New Roman" w:hAnsi="Times New Roman"/>
            <w:sz w:val="20"/>
            <w:szCs w:val="20"/>
            <w:u w:val="single"/>
            <w:lang w:val="uk-UA" w:eastAsia="ru-RU"/>
          </w:rPr>
          <w:t>http://zakon2.rada.gov.ua/laws/show/974-2006</w:t>
        </w:r>
      </w:hyperlink>
      <w:r w:rsidRPr="00023664">
        <w:rPr>
          <w:rFonts w:ascii="Times New Roman" w:hAnsi="Times New Roman"/>
          <w:sz w:val="20"/>
          <w:szCs w:val="20"/>
          <w:lang w:val="uk-UA" w:eastAsia="ru-RU"/>
        </w:rPr>
        <w:t xml:space="preserve"> - п </w:t>
      </w:r>
      <w:r w:rsidRPr="00023664">
        <w:rPr>
          <w:rFonts w:ascii="Times New Roman" w:hAnsi="Times New Roman"/>
          <w:sz w:val="20"/>
          <w:szCs w:val="20"/>
          <w:lang w:val="uk-UA"/>
        </w:rPr>
        <w:t>(дата звернення 15.11.2016).</w:t>
      </w:r>
      <w:r w:rsidRPr="00023664">
        <w:rPr>
          <w:rFonts w:ascii="Times New Roman" w:hAnsi="Times New Roman"/>
          <w:sz w:val="20"/>
          <w:szCs w:val="20"/>
          <w:lang w:val="uk-UA" w:eastAsia="ru-RU"/>
        </w:rPr>
        <w:t xml:space="preserve"> .</w:t>
      </w:r>
    </w:p>
    <w:p w:rsidR="00FF0331" w:rsidRPr="00023664" w:rsidRDefault="00FF0331" w:rsidP="00023664">
      <w:pPr>
        <w:pStyle w:val="af4"/>
        <w:numPr>
          <w:ilvl w:val="0"/>
          <w:numId w:val="29"/>
        </w:numPr>
        <w:ind w:left="0" w:firstLine="301"/>
        <w:jc w:val="both"/>
        <w:rPr>
          <w:rFonts w:ascii="Times New Roman" w:hAnsi="Times New Roman"/>
          <w:sz w:val="20"/>
          <w:szCs w:val="20"/>
          <w:lang w:val="uk-UA" w:eastAsia="ru-RU"/>
        </w:rPr>
      </w:pPr>
      <w:r w:rsidRPr="00023664">
        <w:rPr>
          <w:rFonts w:ascii="Times New Roman" w:hAnsi="Times New Roman"/>
          <w:sz w:val="20"/>
          <w:szCs w:val="20"/>
          <w:lang w:val="uk-UA" w:eastAsia="ru-RU"/>
        </w:rPr>
        <w:t xml:space="preserve">Правила розроблення технічної документації з нормативної грошової оцінки земель населених пунктів : </w:t>
      </w:r>
      <w:proofErr w:type="spellStart"/>
      <w:r w:rsidRPr="00023664">
        <w:rPr>
          <w:rFonts w:ascii="Times New Roman" w:hAnsi="Times New Roman"/>
          <w:sz w:val="20"/>
          <w:szCs w:val="20"/>
          <w:lang w:val="uk-UA" w:eastAsia="ru-RU"/>
        </w:rPr>
        <w:t>СОУ</w:t>
      </w:r>
      <w:proofErr w:type="spellEnd"/>
      <w:r w:rsidRPr="00023664">
        <w:rPr>
          <w:rFonts w:ascii="Times New Roman" w:hAnsi="Times New Roman"/>
          <w:sz w:val="20"/>
          <w:szCs w:val="20"/>
          <w:lang w:val="uk-UA" w:eastAsia="ru-RU"/>
        </w:rPr>
        <w:t xml:space="preserve"> </w:t>
      </w:r>
      <w:proofErr w:type="spellStart"/>
      <w:r w:rsidRPr="00023664">
        <w:rPr>
          <w:rFonts w:ascii="Times New Roman" w:hAnsi="Times New Roman"/>
          <w:sz w:val="20"/>
          <w:szCs w:val="20"/>
          <w:lang w:val="uk-UA" w:eastAsia="ru-RU"/>
        </w:rPr>
        <w:t>ДКЗР</w:t>
      </w:r>
      <w:proofErr w:type="spellEnd"/>
      <w:r w:rsidRPr="00023664">
        <w:rPr>
          <w:rFonts w:ascii="Times New Roman" w:hAnsi="Times New Roman"/>
          <w:sz w:val="20"/>
          <w:szCs w:val="20"/>
          <w:lang w:val="uk-UA" w:eastAsia="ru-RU"/>
        </w:rPr>
        <w:t xml:space="preserve"> 00032632–012:2009. – [</w:t>
      </w:r>
      <w:proofErr w:type="spellStart"/>
      <w:r w:rsidRPr="00023664">
        <w:rPr>
          <w:rFonts w:ascii="Times New Roman" w:hAnsi="Times New Roman"/>
          <w:sz w:val="20"/>
          <w:szCs w:val="20"/>
          <w:lang w:val="uk-UA" w:eastAsia="ru-RU"/>
        </w:rPr>
        <w:t>затв</w:t>
      </w:r>
      <w:proofErr w:type="spellEnd"/>
      <w:r w:rsidRPr="00023664">
        <w:rPr>
          <w:rFonts w:ascii="Times New Roman" w:hAnsi="Times New Roman"/>
          <w:sz w:val="20"/>
          <w:szCs w:val="20"/>
          <w:lang w:val="uk-UA" w:eastAsia="ru-RU"/>
        </w:rPr>
        <w:t xml:space="preserve">. </w:t>
      </w:r>
      <w:proofErr w:type="spellStart"/>
      <w:r w:rsidRPr="00023664">
        <w:rPr>
          <w:rFonts w:ascii="Times New Roman" w:hAnsi="Times New Roman"/>
          <w:sz w:val="20"/>
          <w:szCs w:val="20"/>
          <w:lang w:val="uk-UA" w:eastAsia="ru-RU"/>
        </w:rPr>
        <w:t>нак</w:t>
      </w:r>
      <w:proofErr w:type="spellEnd"/>
      <w:r w:rsidRPr="00023664">
        <w:rPr>
          <w:rFonts w:ascii="Times New Roman" w:hAnsi="Times New Roman"/>
          <w:sz w:val="20"/>
          <w:szCs w:val="20"/>
          <w:lang w:val="uk-UA" w:eastAsia="ru-RU"/>
        </w:rPr>
        <w:t xml:space="preserve">. Держкомзему від 24.06.2009 № 335 та </w:t>
      </w:r>
      <w:proofErr w:type="spellStart"/>
      <w:r w:rsidRPr="00023664">
        <w:rPr>
          <w:rFonts w:ascii="Times New Roman" w:hAnsi="Times New Roman"/>
          <w:sz w:val="20"/>
          <w:szCs w:val="20"/>
          <w:lang w:val="uk-UA" w:eastAsia="ru-RU"/>
        </w:rPr>
        <w:t>зареєстр</w:t>
      </w:r>
      <w:proofErr w:type="spellEnd"/>
      <w:r w:rsidRPr="00023664">
        <w:rPr>
          <w:rFonts w:ascii="Times New Roman" w:hAnsi="Times New Roman"/>
          <w:sz w:val="20"/>
          <w:szCs w:val="20"/>
          <w:lang w:val="uk-UA" w:eastAsia="ru-RU"/>
        </w:rPr>
        <w:t xml:space="preserve">. </w:t>
      </w:r>
      <w:proofErr w:type="spellStart"/>
      <w:r w:rsidRPr="00023664">
        <w:rPr>
          <w:rFonts w:ascii="Times New Roman" w:hAnsi="Times New Roman"/>
          <w:sz w:val="20"/>
          <w:szCs w:val="20"/>
          <w:lang w:val="uk-UA" w:eastAsia="ru-RU"/>
        </w:rPr>
        <w:t>УНДІ</w:t>
      </w:r>
      <w:proofErr w:type="spellEnd"/>
      <w:r w:rsidRPr="00023664">
        <w:rPr>
          <w:rFonts w:ascii="Times New Roman" w:hAnsi="Times New Roman"/>
          <w:sz w:val="20"/>
          <w:szCs w:val="20"/>
          <w:lang w:val="uk-UA" w:eastAsia="ru-RU"/>
        </w:rPr>
        <w:t xml:space="preserve"> стандартизації, сертифікації та інформатики Держспоживстандарту України 10.09.2009 за № 32595752/1927] . – К. : Держкомзем України, 2009. – 86 с. –  (Галузевий стандарт Держкомзему).</w:t>
      </w:r>
    </w:p>
    <w:p w:rsidR="00EB7F29" w:rsidRPr="00023664" w:rsidRDefault="00EB7F29" w:rsidP="00023664">
      <w:pPr>
        <w:pStyle w:val="af4"/>
        <w:numPr>
          <w:ilvl w:val="0"/>
          <w:numId w:val="29"/>
        </w:numPr>
        <w:ind w:left="0" w:firstLine="301"/>
        <w:jc w:val="both"/>
        <w:rPr>
          <w:rFonts w:ascii="Times New Roman" w:hAnsi="Times New Roman"/>
          <w:sz w:val="20"/>
          <w:szCs w:val="20"/>
          <w:lang w:val="uk-UA"/>
        </w:rPr>
      </w:pPr>
      <w:r w:rsidRPr="00023664">
        <w:rPr>
          <w:rFonts w:ascii="Times New Roman" w:hAnsi="Times New Roman"/>
          <w:sz w:val="20"/>
          <w:szCs w:val="20"/>
          <w:lang w:val="uk-UA"/>
        </w:rPr>
        <w:t xml:space="preserve">Про затвердження переліку особливо цінних груп </w:t>
      </w:r>
      <w:proofErr w:type="spellStart"/>
      <w:r w:rsidRPr="00023664">
        <w:rPr>
          <w:rFonts w:ascii="Times New Roman" w:hAnsi="Times New Roman"/>
          <w:sz w:val="20"/>
          <w:szCs w:val="20"/>
          <w:lang w:val="uk-UA"/>
        </w:rPr>
        <w:t>грунтів</w:t>
      </w:r>
      <w:proofErr w:type="spellEnd"/>
      <w:r w:rsidRPr="00023664">
        <w:rPr>
          <w:rFonts w:ascii="Times New Roman" w:hAnsi="Times New Roman"/>
          <w:sz w:val="20"/>
          <w:szCs w:val="20"/>
          <w:lang w:val="uk-UA"/>
        </w:rPr>
        <w:t>: Наказ Держкомзему України від 06.10.2003 № 245 // База даних «Законодавство України»</w:t>
      </w:r>
      <w:r w:rsidR="00023664" w:rsidRPr="00023664">
        <w:rPr>
          <w:rFonts w:ascii="Times New Roman" w:hAnsi="Times New Roman"/>
          <w:sz w:val="20"/>
          <w:szCs w:val="20"/>
          <w:lang w:val="uk-UA"/>
        </w:rPr>
        <w:t xml:space="preserve"> </w:t>
      </w:r>
      <w:r w:rsidRPr="00023664">
        <w:rPr>
          <w:rFonts w:ascii="Times New Roman" w:hAnsi="Times New Roman"/>
          <w:sz w:val="20"/>
          <w:szCs w:val="20"/>
          <w:lang w:val="uk-UA"/>
        </w:rPr>
        <w:t>/</w:t>
      </w:r>
      <w:r w:rsidR="00023664" w:rsidRPr="00023664">
        <w:rPr>
          <w:rFonts w:ascii="Times New Roman" w:hAnsi="Times New Roman"/>
          <w:sz w:val="20"/>
          <w:szCs w:val="20"/>
          <w:lang w:val="uk-UA"/>
        </w:rPr>
        <w:t xml:space="preserve"> </w:t>
      </w:r>
      <w:proofErr w:type="spellStart"/>
      <w:r w:rsidRPr="00023664">
        <w:rPr>
          <w:rFonts w:ascii="Times New Roman" w:hAnsi="Times New Roman"/>
          <w:sz w:val="20"/>
          <w:szCs w:val="20"/>
          <w:lang w:val="uk-UA"/>
        </w:rPr>
        <w:t>ВР</w:t>
      </w:r>
      <w:proofErr w:type="spellEnd"/>
      <w:r w:rsidRPr="00023664">
        <w:rPr>
          <w:rFonts w:ascii="Times New Roman" w:hAnsi="Times New Roman"/>
          <w:sz w:val="20"/>
          <w:szCs w:val="20"/>
          <w:lang w:val="uk-UA"/>
        </w:rPr>
        <w:t xml:space="preserve"> України. URL: </w:t>
      </w:r>
      <w:hyperlink r:id="rId13" w:history="1">
        <w:r w:rsidRPr="00023664">
          <w:rPr>
            <w:rFonts w:ascii="Times New Roman" w:hAnsi="Times New Roman"/>
            <w:sz w:val="20"/>
            <w:szCs w:val="20"/>
            <w:u w:val="single"/>
            <w:lang w:val="uk-UA"/>
          </w:rPr>
          <w:t>http://zakon5.rada.gov.ua/laws/show/z0979-03</w:t>
        </w:r>
      </w:hyperlink>
      <w:r w:rsidRPr="00023664">
        <w:rPr>
          <w:rFonts w:ascii="Times New Roman" w:hAnsi="Times New Roman"/>
          <w:sz w:val="20"/>
          <w:szCs w:val="20"/>
          <w:u w:val="single"/>
          <w:lang w:val="uk-UA"/>
        </w:rPr>
        <w:t xml:space="preserve"> </w:t>
      </w:r>
      <w:r w:rsidRPr="00023664">
        <w:rPr>
          <w:rFonts w:ascii="Times New Roman" w:hAnsi="Times New Roman"/>
          <w:sz w:val="20"/>
          <w:szCs w:val="20"/>
          <w:lang w:val="uk-UA"/>
        </w:rPr>
        <w:t>(дата звернення 15.11.2016).</w:t>
      </w:r>
    </w:p>
    <w:p w:rsidR="00EB7F29" w:rsidRDefault="00EB7F29" w:rsidP="00347487">
      <w:pPr>
        <w:spacing w:after="0" w:line="240" w:lineRule="auto"/>
        <w:ind w:firstLine="284"/>
        <w:contextualSpacing/>
        <w:jc w:val="both"/>
        <w:rPr>
          <w:rFonts w:ascii="Times New Roman" w:eastAsia="Times New Roman" w:hAnsi="Times New Roman" w:cs="Times New Roman"/>
          <w:lang w:eastAsia="ar-SA" w:bidi="en-US"/>
        </w:rPr>
      </w:pPr>
    </w:p>
    <w:p w:rsidR="007F34A5" w:rsidRPr="00CD0653" w:rsidRDefault="007F34A5" w:rsidP="00347487">
      <w:pPr>
        <w:spacing w:after="0" w:line="240" w:lineRule="auto"/>
        <w:ind w:firstLine="284"/>
        <w:contextualSpacing/>
        <w:jc w:val="both"/>
        <w:rPr>
          <w:rFonts w:ascii="Times New Roman" w:eastAsia="Times New Roman" w:hAnsi="Times New Roman" w:cs="Times New Roman"/>
          <w:lang w:eastAsia="ar-SA" w:bidi="en-US"/>
        </w:rPr>
      </w:pPr>
    </w:p>
    <w:p w:rsidR="00E95972" w:rsidRPr="00CD0653" w:rsidRDefault="00E95972" w:rsidP="00347487">
      <w:pPr>
        <w:pStyle w:val="1"/>
      </w:pPr>
      <w:bookmarkStart w:id="12" w:name="_Toc467163871"/>
      <w:r w:rsidRPr="00CD0653">
        <w:t>Лекція 2</w:t>
      </w:r>
      <w:r w:rsidR="00374533" w:rsidRPr="00CD0653">
        <w:t xml:space="preserve">. </w:t>
      </w:r>
      <w:r w:rsidRPr="00CD0653">
        <w:t>Склад і зміст землевпорядної документації регіонального рівня, що підлягає обов’язковій державній експертизі</w:t>
      </w:r>
      <w:bookmarkEnd w:id="12"/>
    </w:p>
    <w:p w:rsidR="00374533" w:rsidRPr="00CD0653" w:rsidRDefault="00374533" w:rsidP="00347487">
      <w:pPr>
        <w:spacing w:after="0" w:line="240" w:lineRule="auto"/>
        <w:ind w:firstLine="284"/>
        <w:contextualSpacing/>
        <w:jc w:val="both"/>
        <w:rPr>
          <w:rFonts w:ascii="Times New Roman" w:eastAsia="Times New Roman" w:hAnsi="Times New Roman" w:cs="Times New Roman"/>
          <w:lang w:eastAsia="ar-SA" w:bidi="en-US"/>
        </w:rPr>
      </w:pPr>
    </w:p>
    <w:p w:rsidR="00347487" w:rsidRPr="00CD0653" w:rsidRDefault="00347487" w:rsidP="00347487">
      <w:pPr>
        <w:spacing w:after="0" w:line="240" w:lineRule="auto"/>
        <w:ind w:firstLine="284"/>
        <w:contextualSpacing/>
        <w:jc w:val="both"/>
        <w:rPr>
          <w:rFonts w:ascii="Times New Roman" w:eastAsia="Times New Roman" w:hAnsi="Times New Roman" w:cs="Times New Roman"/>
          <w:lang w:eastAsia="ar-SA" w:bidi="en-US"/>
        </w:rPr>
      </w:pPr>
    </w:p>
    <w:p w:rsidR="00E95972" w:rsidRPr="00CD0653" w:rsidRDefault="00E95972" w:rsidP="00347487">
      <w:pPr>
        <w:pStyle w:val="af4"/>
        <w:numPr>
          <w:ilvl w:val="1"/>
          <w:numId w:val="18"/>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 xml:space="preserve">Схеми землеустрою і техніко-економічних </w:t>
      </w:r>
      <w:r w:rsidR="00CB4E66" w:rsidRPr="00CD0653">
        <w:rPr>
          <w:rFonts w:ascii="Times New Roman" w:hAnsi="Times New Roman"/>
          <w:sz w:val="22"/>
          <w:szCs w:val="22"/>
          <w:lang w:val="uk-UA" w:eastAsia="ru-RU"/>
        </w:rPr>
        <w:t>обґрунтувань</w:t>
      </w:r>
      <w:r w:rsidRPr="00CD0653">
        <w:rPr>
          <w:rFonts w:ascii="Times New Roman" w:hAnsi="Times New Roman"/>
          <w:sz w:val="22"/>
          <w:szCs w:val="22"/>
          <w:lang w:val="uk-UA" w:eastAsia="ru-RU"/>
        </w:rPr>
        <w:t xml:space="preserve"> використання та охорони земель адмініст</w:t>
      </w:r>
      <w:r w:rsidR="003F13E1" w:rsidRPr="00CD0653">
        <w:rPr>
          <w:rFonts w:ascii="Times New Roman" w:hAnsi="Times New Roman"/>
          <w:sz w:val="22"/>
          <w:szCs w:val="22"/>
          <w:lang w:val="uk-UA" w:eastAsia="ru-RU"/>
        </w:rPr>
        <w:t>ративно-територіальних</w:t>
      </w:r>
      <w:r w:rsidR="00CB4E66" w:rsidRPr="00CD0653">
        <w:rPr>
          <w:rFonts w:ascii="Times New Roman" w:hAnsi="Times New Roman"/>
          <w:sz w:val="22"/>
          <w:szCs w:val="22"/>
          <w:lang w:val="uk-UA" w:eastAsia="ru-RU"/>
        </w:rPr>
        <w:t xml:space="preserve"> одиниць. </w:t>
      </w:r>
    </w:p>
    <w:p w:rsidR="00E95972" w:rsidRPr="00CD0653" w:rsidRDefault="00E95972" w:rsidP="00347487">
      <w:pPr>
        <w:pStyle w:val="af4"/>
        <w:numPr>
          <w:ilvl w:val="1"/>
          <w:numId w:val="18"/>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 xml:space="preserve"> Проект</w:t>
      </w:r>
      <w:r w:rsidR="00347487" w:rsidRPr="00CD0653">
        <w:rPr>
          <w:rFonts w:ascii="Times New Roman" w:hAnsi="Times New Roman"/>
          <w:sz w:val="22"/>
          <w:szCs w:val="22"/>
          <w:lang w:val="uk-UA" w:eastAsia="ru-RU"/>
        </w:rPr>
        <w:t>и</w:t>
      </w:r>
      <w:r w:rsidRPr="00CD0653">
        <w:rPr>
          <w:rFonts w:ascii="Times New Roman" w:hAnsi="Times New Roman"/>
          <w:sz w:val="22"/>
          <w:szCs w:val="22"/>
          <w:lang w:val="uk-UA" w:eastAsia="ru-RU"/>
        </w:rPr>
        <w:t xml:space="preserve"> землеустрою щодо встановлення (зміни) меж адмініст</w:t>
      </w:r>
      <w:r w:rsidR="003F13E1" w:rsidRPr="00CD0653">
        <w:rPr>
          <w:rFonts w:ascii="Times New Roman" w:hAnsi="Times New Roman"/>
          <w:sz w:val="22"/>
          <w:szCs w:val="22"/>
          <w:lang w:val="uk-UA" w:eastAsia="ru-RU"/>
        </w:rPr>
        <w:t xml:space="preserve">ративно-територіальних </w:t>
      </w:r>
      <w:r w:rsidR="005931FF" w:rsidRPr="00CD0653">
        <w:rPr>
          <w:rFonts w:ascii="Times New Roman" w:hAnsi="Times New Roman"/>
          <w:sz w:val="22"/>
          <w:szCs w:val="22"/>
          <w:lang w:val="uk-UA" w:eastAsia="ru-RU"/>
        </w:rPr>
        <w:t>утворень</w:t>
      </w:r>
      <w:r w:rsidR="00442262" w:rsidRPr="00CD0653">
        <w:rPr>
          <w:rFonts w:ascii="Times New Roman" w:hAnsi="Times New Roman"/>
          <w:sz w:val="22"/>
          <w:szCs w:val="22"/>
          <w:lang w:val="uk-UA" w:eastAsia="ru-RU"/>
        </w:rPr>
        <w:t>.</w:t>
      </w:r>
    </w:p>
    <w:p w:rsidR="00E95972" w:rsidRPr="00CD0653" w:rsidRDefault="00E95972" w:rsidP="00347487">
      <w:pPr>
        <w:pStyle w:val="af4"/>
        <w:numPr>
          <w:ilvl w:val="1"/>
          <w:numId w:val="18"/>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Проект</w:t>
      </w:r>
      <w:r w:rsidR="00347487" w:rsidRPr="00CD0653">
        <w:rPr>
          <w:rFonts w:ascii="Times New Roman" w:hAnsi="Times New Roman"/>
          <w:sz w:val="22"/>
          <w:szCs w:val="22"/>
          <w:lang w:val="uk-UA" w:eastAsia="ru-RU"/>
        </w:rPr>
        <w:t>и</w:t>
      </w:r>
      <w:r w:rsidRPr="00CD0653">
        <w:rPr>
          <w:rFonts w:ascii="Times New Roman" w:hAnsi="Times New Roman"/>
          <w:sz w:val="22"/>
          <w:szCs w:val="22"/>
          <w:lang w:val="uk-UA" w:eastAsia="ru-RU"/>
        </w:rPr>
        <w:t xml:space="preserve">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CD0653">
        <w:rPr>
          <w:rFonts w:ascii="Times New Roman" w:hAnsi="Times New Roman"/>
          <w:sz w:val="22"/>
          <w:szCs w:val="22"/>
          <w:lang w:val="uk-UA" w:eastAsia="ru-RU"/>
        </w:rPr>
        <w:t>режимоутворюючих</w:t>
      </w:r>
      <w:proofErr w:type="spellEnd"/>
      <w:r w:rsidRPr="00CD0653">
        <w:rPr>
          <w:rFonts w:ascii="Times New Roman" w:hAnsi="Times New Roman"/>
          <w:sz w:val="22"/>
          <w:szCs w:val="22"/>
          <w:lang w:val="uk-UA" w:eastAsia="ru-RU"/>
        </w:rPr>
        <w:t xml:space="preserve"> об’єктів.</w:t>
      </w:r>
    </w:p>
    <w:p w:rsidR="003F13E1" w:rsidRPr="00CD0653" w:rsidRDefault="003F13E1" w:rsidP="00347487">
      <w:pPr>
        <w:spacing w:after="0" w:line="240" w:lineRule="auto"/>
        <w:ind w:firstLine="284"/>
        <w:contextualSpacing/>
        <w:jc w:val="both"/>
        <w:rPr>
          <w:rFonts w:ascii="Times New Roman" w:eastAsia="Times New Roman" w:hAnsi="Times New Roman" w:cs="Times New Roman"/>
          <w:b/>
          <w:lang w:eastAsia="ar-SA" w:bidi="en-US"/>
        </w:rPr>
      </w:pPr>
    </w:p>
    <w:p w:rsidR="003F13E1" w:rsidRPr="00CD0653" w:rsidRDefault="003F13E1" w:rsidP="00347487">
      <w:pPr>
        <w:spacing w:after="0" w:line="240" w:lineRule="auto"/>
        <w:ind w:firstLine="284"/>
        <w:contextualSpacing/>
        <w:jc w:val="both"/>
        <w:rPr>
          <w:rFonts w:ascii="Times New Roman" w:eastAsia="Times New Roman" w:hAnsi="Times New Roman" w:cs="Times New Roman"/>
          <w:b/>
          <w:lang w:eastAsia="ar-SA" w:bidi="en-US"/>
        </w:rPr>
      </w:pPr>
    </w:p>
    <w:p w:rsidR="00347487" w:rsidRPr="00CD0653" w:rsidRDefault="00347487" w:rsidP="00347487">
      <w:pPr>
        <w:spacing w:after="0" w:line="240" w:lineRule="auto"/>
        <w:ind w:firstLine="284"/>
        <w:contextualSpacing/>
        <w:jc w:val="both"/>
        <w:rPr>
          <w:rFonts w:ascii="Times New Roman" w:eastAsia="Times New Roman" w:hAnsi="Times New Roman" w:cs="Times New Roman"/>
          <w:b/>
          <w:lang w:eastAsia="ar-SA" w:bidi="en-US"/>
        </w:rPr>
      </w:pPr>
    </w:p>
    <w:p w:rsidR="00347487" w:rsidRPr="00CD0653" w:rsidRDefault="00347487" w:rsidP="00347487">
      <w:pPr>
        <w:spacing w:after="0" w:line="240" w:lineRule="auto"/>
        <w:ind w:firstLine="284"/>
        <w:contextualSpacing/>
        <w:jc w:val="both"/>
        <w:rPr>
          <w:rFonts w:ascii="Times New Roman" w:eastAsia="Times New Roman" w:hAnsi="Times New Roman" w:cs="Times New Roman"/>
          <w:b/>
          <w:lang w:eastAsia="ar-SA" w:bidi="en-US"/>
        </w:rPr>
      </w:pPr>
    </w:p>
    <w:p w:rsidR="00347487" w:rsidRPr="00CD0653" w:rsidRDefault="00347487" w:rsidP="00347487">
      <w:pPr>
        <w:spacing w:after="0" w:line="240" w:lineRule="auto"/>
        <w:ind w:firstLine="284"/>
        <w:contextualSpacing/>
        <w:jc w:val="both"/>
        <w:rPr>
          <w:rFonts w:ascii="Times New Roman" w:eastAsia="Times New Roman" w:hAnsi="Times New Roman" w:cs="Times New Roman"/>
          <w:b/>
          <w:lang w:eastAsia="ar-SA" w:bidi="en-US"/>
        </w:rPr>
      </w:pPr>
    </w:p>
    <w:p w:rsidR="003F13E1" w:rsidRPr="00CD0653" w:rsidRDefault="00E718C2" w:rsidP="00347487">
      <w:pPr>
        <w:pStyle w:val="2"/>
        <w:ind w:firstLine="284"/>
        <w:contextualSpacing/>
        <w:rPr>
          <w:lang w:bidi="en-US"/>
        </w:rPr>
      </w:pPr>
      <w:bookmarkStart w:id="13" w:name="_Toc467163872"/>
      <w:r w:rsidRPr="00CD0653">
        <w:rPr>
          <w:lang w:bidi="en-US"/>
        </w:rPr>
        <w:lastRenderedPageBreak/>
        <w:t>2.</w:t>
      </w:r>
      <w:r w:rsidR="003F13E1" w:rsidRPr="00CD0653">
        <w:rPr>
          <w:lang w:bidi="en-US"/>
        </w:rPr>
        <w:t>1.</w:t>
      </w:r>
      <w:r w:rsidR="003F13E1" w:rsidRPr="00CD0653">
        <w:rPr>
          <w:lang w:bidi="en-US"/>
        </w:rPr>
        <w:tab/>
      </w:r>
      <w:r w:rsidR="00CC42F8" w:rsidRPr="00CD0653">
        <w:rPr>
          <w:lang w:bidi="en-US"/>
        </w:rPr>
        <w:t>Схем</w:t>
      </w:r>
      <w:r w:rsidR="00347487" w:rsidRPr="00CD0653">
        <w:rPr>
          <w:lang w:bidi="en-US"/>
        </w:rPr>
        <w:t>и</w:t>
      </w:r>
      <w:r w:rsidR="003F13E1" w:rsidRPr="00CD0653">
        <w:rPr>
          <w:lang w:bidi="en-US"/>
        </w:rPr>
        <w:t xml:space="preserve"> землеустрою і техніко-економічних </w:t>
      </w:r>
      <w:r w:rsidR="00CC42F8" w:rsidRPr="00CD0653">
        <w:rPr>
          <w:lang w:bidi="en-US"/>
        </w:rPr>
        <w:t>обґрунтувань</w:t>
      </w:r>
      <w:r w:rsidR="003F13E1" w:rsidRPr="00CD0653">
        <w:rPr>
          <w:lang w:bidi="en-US"/>
        </w:rPr>
        <w:t xml:space="preserve"> використання та охорони земель адміністративно-територіальних </w:t>
      </w:r>
      <w:r w:rsidR="003564A6" w:rsidRPr="00CD0653">
        <w:rPr>
          <w:lang w:bidi="en-US"/>
        </w:rPr>
        <w:t>одиниць</w:t>
      </w:r>
      <w:r w:rsidR="003F13E1" w:rsidRPr="00CD0653">
        <w:rPr>
          <w:lang w:bidi="en-US"/>
        </w:rPr>
        <w:t>.</w:t>
      </w:r>
      <w:bookmarkEnd w:id="13"/>
    </w:p>
    <w:p w:rsidR="003F13E1" w:rsidRPr="00CD0653" w:rsidRDefault="003F13E1" w:rsidP="00347487">
      <w:pPr>
        <w:spacing w:after="0" w:line="240" w:lineRule="auto"/>
        <w:ind w:firstLine="284"/>
        <w:contextualSpacing/>
        <w:rPr>
          <w:lang w:bidi="en-US"/>
        </w:rPr>
      </w:pPr>
    </w:p>
    <w:p w:rsidR="00347487" w:rsidRPr="00CD0653" w:rsidRDefault="00347487" w:rsidP="00347487">
      <w:pPr>
        <w:spacing w:after="0" w:line="240" w:lineRule="auto"/>
        <w:ind w:firstLine="284"/>
        <w:contextualSpacing/>
        <w:rPr>
          <w:lang w:bidi="en-US"/>
        </w:rPr>
      </w:pPr>
    </w:p>
    <w:p w:rsidR="003F13E1" w:rsidRPr="00CD0653" w:rsidRDefault="003F13E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Види документації із землеустрою та їх склад встановлюються</w:t>
      </w:r>
      <w:r w:rsidR="00CC42F8" w:rsidRPr="00CD0653">
        <w:rPr>
          <w:rFonts w:ascii="Times New Roman" w:eastAsia="Times New Roman" w:hAnsi="Times New Roman" w:cs="Times New Roman"/>
          <w:lang w:eastAsia="ru-RU"/>
        </w:rPr>
        <w:t xml:space="preserve"> виключно </w:t>
      </w:r>
      <w:r w:rsidR="001459C8">
        <w:rPr>
          <w:rFonts w:ascii="Times New Roman" w:eastAsia="Times New Roman" w:hAnsi="Times New Roman" w:cs="Times New Roman"/>
          <w:lang w:eastAsia="ru-RU"/>
        </w:rPr>
        <w:t>Законом України</w:t>
      </w:r>
      <w:r w:rsidRPr="00CD0653">
        <w:rPr>
          <w:rFonts w:ascii="Times New Roman" w:eastAsia="Times New Roman" w:hAnsi="Times New Roman" w:cs="Times New Roman"/>
          <w:lang w:eastAsia="ru-RU"/>
        </w:rPr>
        <w:t xml:space="preserve"> </w:t>
      </w:r>
      <w:r w:rsidR="00F62A57"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Про землеустрій</w:t>
      </w:r>
      <w:r w:rsidR="00F62A57" w:rsidRPr="00CD0653">
        <w:rPr>
          <w:rFonts w:ascii="Times New Roman" w:eastAsia="Times New Roman" w:hAnsi="Times New Roman" w:cs="Times New Roman"/>
          <w:lang w:eastAsia="ru-RU"/>
        </w:rPr>
        <w:t>»</w:t>
      </w:r>
      <w:r w:rsidR="00347487" w:rsidRPr="00CD0653">
        <w:rPr>
          <w:rFonts w:ascii="Times New Roman" w:eastAsia="Times New Roman" w:hAnsi="Times New Roman" w:cs="Times New Roman"/>
          <w:lang w:eastAsia="ru-RU"/>
        </w:rPr>
        <w:t xml:space="preserve">. </w:t>
      </w:r>
    </w:p>
    <w:p w:rsidR="001F7D25" w:rsidRPr="00CD0653" w:rsidRDefault="00E95972"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Схеми землеустрою техніко-економічні обґрунтування використання та охорони земель адміністративно-територіальних одиниць </w:t>
      </w:r>
      <w:r w:rsidR="000760BD" w:rsidRPr="00CD0653">
        <w:rPr>
          <w:rFonts w:ascii="Times New Roman" w:eastAsia="Times New Roman" w:hAnsi="Times New Roman" w:cs="Times New Roman"/>
          <w:lang w:eastAsia="ru-RU"/>
        </w:rPr>
        <w:t>(да</w:t>
      </w:r>
      <w:r w:rsidR="00CC42F8" w:rsidRPr="00CD0653">
        <w:rPr>
          <w:rFonts w:ascii="Times New Roman" w:eastAsia="Times New Roman" w:hAnsi="Times New Roman" w:cs="Times New Roman"/>
          <w:lang w:eastAsia="ru-RU"/>
        </w:rPr>
        <w:t>лі</w:t>
      </w:r>
      <w:r w:rsidR="00343D16">
        <w:rPr>
          <w:rFonts w:ascii="Times New Roman" w:eastAsia="Times New Roman" w:hAnsi="Times New Roman" w:cs="Times New Roman"/>
          <w:lang w:eastAsia="ru-RU"/>
        </w:rPr>
        <w:t xml:space="preserve"> </w:t>
      </w:r>
      <w:r w:rsidR="00CC42F8" w:rsidRPr="00CD0653">
        <w:rPr>
          <w:rFonts w:ascii="Times New Roman" w:eastAsia="Times New Roman" w:hAnsi="Times New Roman" w:cs="Times New Roman"/>
          <w:lang w:eastAsia="ru-RU"/>
        </w:rPr>
        <w:t>- Схеми)</w:t>
      </w:r>
      <w:r w:rsidRPr="00CD0653">
        <w:rPr>
          <w:rFonts w:ascii="Times New Roman" w:eastAsia="Times New Roman" w:hAnsi="Times New Roman" w:cs="Times New Roman"/>
          <w:lang w:eastAsia="ru-RU"/>
        </w:rPr>
        <w:t xml:space="preserve"> розробляються з метою визначення перспективи щодо використання та охорони земель, для підготовки обґрунтованих пропозиці</w:t>
      </w:r>
      <w:r w:rsidR="00CC42F8" w:rsidRPr="00CD0653">
        <w:rPr>
          <w:rFonts w:ascii="Times New Roman" w:eastAsia="Times New Roman" w:hAnsi="Times New Roman" w:cs="Times New Roman"/>
          <w:lang w:eastAsia="ru-RU"/>
        </w:rPr>
        <w:t xml:space="preserve">й у галузі земельних відносин, </w:t>
      </w:r>
      <w:r w:rsidRPr="00CD0653">
        <w:rPr>
          <w:rFonts w:ascii="Times New Roman" w:eastAsia="Times New Roman" w:hAnsi="Times New Roman" w:cs="Times New Roman"/>
          <w:lang w:eastAsia="ru-RU"/>
        </w:rPr>
        <w:t>організації раціонального використання та охорони земель, перерозподілу земель з урахуванням потреби сільського, лісового та водного господарств, розвитку сіл, селищ, міст, територій оздоровчого, рекреаційного, історико-культурного  призначення, природно-заповідного фонду та іншого природоохоронного призначення тощо</w:t>
      </w:r>
      <w:r w:rsidR="00D622E5">
        <w:rPr>
          <w:rFonts w:ascii="Times New Roman" w:eastAsia="Times New Roman" w:hAnsi="Times New Roman" w:cs="Times New Roman"/>
          <w:lang w:eastAsia="ru-RU"/>
        </w:rPr>
        <w:t xml:space="preserve"> [</w:t>
      </w:r>
      <w:r w:rsidR="00D622E5" w:rsidRPr="00D622E5">
        <w:rPr>
          <w:rFonts w:ascii="Times New Roman" w:eastAsia="Times New Roman" w:hAnsi="Times New Roman" w:cs="Times New Roman"/>
          <w:color w:val="FF0000"/>
          <w:lang w:eastAsia="ru-RU"/>
        </w:rPr>
        <w:t>1</w:t>
      </w:r>
      <w:r w:rsidR="00347487" w:rsidRPr="00CD0653">
        <w:rPr>
          <w:rFonts w:ascii="Times New Roman" w:eastAsia="Times New Roman" w:hAnsi="Times New Roman" w:cs="Times New Roman"/>
          <w:lang w:eastAsia="ru-RU"/>
        </w:rPr>
        <w:t>, ст. 4</w:t>
      </w:r>
      <w:r w:rsidR="00FD139C" w:rsidRPr="00CD0653">
        <w:rPr>
          <w:rFonts w:ascii="Times New Roman" w:eastAsia="Times New Roman" w:hAnsi="Times New Roman" w:cs="Times New Roman"/>
          <w:lang w:eastAsia="ru-RU"/>
        </w:rPr>
        <w:t>5</w:t>
      </w:r>
      <w:r w:rsidR="00347487" w:rsidRPr="00CD0653">
        <w:rPr>
          <w:rFonts w:ascii="Times New Roman" w:eastAsia="Times New Roman" w:hAnsi="Times New Roman" w:cs="Times New Roman"/>
          <w:lang w:eastAsia="ru-RU"/>
        </w:rPr>
        <w:t>].</w:t>
      </w:r>
    </w:p>
    <w:p w:rsidR="00E95972" w:rsidRPr="00CD0653" w:rsidRDefault="001F7D25"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Основне завдання Схем - виявлення найбільш ефективного напрямку використання і охорони земельних ресурсів для забезпечення подальшого ефективного розвитку адміністративно-територіальної одиниці.</w:t>
      </w:r>
    </w:p>
    <w:p w:rsidR="00603DC1" w:rsidRPr="00CD0653" w:rsidRDefault="001F7D25"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Схеми землеустрою є </w:t>
      </w:r>
      <w:proofErr w:type="spellStart"/>
      <w:r w:rsidRPr="00CD0653">
        <w:rPr>
          <w:rFonts w:ascii="Times New Roman" w:eastAsia="Times New Roman" w:hAnsi="Times New Roman" w:cs="Times New Roman"/>
          <w:lang w:eastAsia="ru-RU"/>
        </w:rPr>
        <w:t>передпроектним</w:t>
      </w:r>
      <w:proofErr w:type="spellEnd"/>
      <w:r w:rsidRPr="00CD0653">
        <w:rPr>
          <w:rFonts w:ascii="Times New Roman" w:eastAsia="Times New Roman" w:hAnsi="Times New Roman" w:cs="Times New Roman"/>
          <w:lang w:eastAsia="ru-RU"/>
        </w:rPr>
        <w:t xml:space="preserve"> документом, в якому на основі врахування природних, економічних та соціальних умов розробляється комплекс взаємозв'язаних заходів щодо раціонального використання земельних ресурсів, їх розвитку і організації, встановленню інфраструктури, яка відповідає потребам адміністративно-територіальної одиниці</w:t>
      </w:r>
      <w:r w:rsidR="00603DC1" w:rsidRPr="00CD0653">
        <w:rPr>
          <w:rFonts w:ascii="Times New Roman" w:eastAsia="Times New Roman" w:hAnsi="Times New Roman" w:cs="Times New Roman"/>
          <w:lang w:eastAsia="ru-RU"/>
        </w:rPr>
        <w:t>.</w:t>
      </w:r>
    </w:p>
    <w:p w:rsidR="00603DC1" w:rsidRPr="00CD0653" w:rsidRDefault="001357BF"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Схеми розробляються щодо </w:t>
      </w:r>
      <w:r w:rsidR="00E95972" w:rsidRPr="00CD0653">
        <w:rPr>
          <w:rFonts w:ascii="Times New Roman" w:eastAsia="Times New Roman" w:hAnsi="Times New Roman" w:cs="Times New Roman"/>
          <w:lang w:eastAsia="ru-RU"/>
        </w:rPr>
        <w:t>території відповідного району, села, селища, міста.</w:t>
      </w:r>
      <w:r w:rsidR="00CC42F8" w:rsidRPr="00CD0653">
        <w:rPr>
          <w:rFonts w:ascii="Times New Roman" w:eastAsia="Times New Roman" w:hAnsi="Times New Roman" w:cs="Times New Roman"/>
          <w:lang w:eastAsia="ru-RU"/>
        </w:rPr>
        <w:t xml:space="preserve"> Так</w:t>
      </w:r>
      <w:r w:rsidR="002D16CE" w:rsidRPr="00CD0653">
        <w:rPr>
          <w:rFonts w:ascii="Times New Roman" w:eastAsia="Times New Roman" w:hAnsi="Times New Roman" w:cs="Times New Roman"/>
          <w:lang w:eastAsia="ru-RU"/>
        </w:rPr>
        <w:t>,</w:t>
      </w:r>
      <w:r w:rsidR="00CC42F8" w:rsidRPr="00CD0653">
        <w:rPr>
          <w:rFonts w:ascii="Times New Roman" w:eastAsia="Times New Roman" w:hAnsi="Times New Roman" w:cs="Times New Roman"/>
          <w:lang w:eastAsia="ru-RU"/>
        </w:rPr>
        <w:t xml:space="preserve"> підставою для розробки Схеми району є р</w:t>
      </w:r>
      <w:r w:rsidR="00FD38E1" w:rsidRPr="00CD0653">
        <w:rPr>
          <w:rFonts w:ascii="Times New Roman" w:eastAsia="Times New Roman" w:hAnsi="Times New Roman" w:cs="Times New Roman"/>
          <w:lang w:eastAsia="ru-RU"/>
        </w:rPr>
        <w:t>ішення районної ради;</w:t>
      </w:r>
      <w:r w:rsidR="00E95972" w:rsidRPr="00CD0653">
        <w:rPr>
          <w:rFonts w:ascii="Times New Roman" w:eastAsia="Times New Roman" w:hAnsi="Times New Roman" w:cs="Times New Roman"/>
          <w:lang w:eastAsia="ru-RU"/>
        </w:rPr>
        <w:t xml:space="preserve"> села</w:t>
      </w:r>
      <w:r w:rsidR="002D16CE" w:rsidRPr="00CD0653">
        <w:rPr>
          <w:rFonts w:ascii="Times New Roman" w:eastAsia="Times New Roman" w:hAnsi="Times New Roman" w:cs="Times New Roman"/>
          <w:lang w:eastAsia="ru-RU"/>
        </w:rPr>
        <w:t xml:space="preserve"> – рішення сільської ради, селища – рішення селищної ради;</w:t>
      </w:r>
      <w:r w:rsidR="00E95972" w:rsidRPr="00CD0653">
        <w:rPr>
          <w:rFonts w:ascii="Times New Roman" w:eastAsia="Times New Roman" w:hAnsi="Times New Roman" w:cs="Times New Roman"/>
          <w:lang w:eastAsia="ru-RU"/>
        </w:rPr>
        <w:t xml:space="preserve"> міста </w:t>
      </w:r>
      <w:r w:rsidR="002D16CE" w:rsidRPr="00CD0653">
        <w:rPr>
          <w:rFonts w:ascii="Times New Roman" w:eastAsia="Times New Roman" w:hAnsi="Times New Roman" w:cs="Times New Roman"/>
          <w:lang w:eastAsia="ru-RU"/>
        </w:rPr>
        <w:t>- рішення</w:t>
      </w:r>
      <w:r w:rsidR="00E95972" w:rsidRPr="00CD0653">
        <w:rPr>
          <w:rFonts w:ascii="Times New Roman" w:eastAsia="Times New Roman" w:hAnsi="Times New Roman" w:cs="Times New Roman"/>
          <w:lang w:eastAsia="ru-RU"/>
        </w:rPr>
        <w:t xml:space="preserve"> міської ради</w:t>
      </w:r>
      <w:r w:rsidR="00343D16">
        <w:rPr>
          <w:rFonts w:ascii="Times New Roman" w:eastAsia="Times New Roman" w:hAnsi="Times New Roman" w:cs="Times New Roman"/>
          <w:lang w:eastAsia="ru-RU"/>
        </w:rPr>
        <w:t xml:space="preserve"> </w:t>
      </w:r>
      <w:r w:rsidR="00F62A57" w:rsidRPr="00CD0653">
        <w:rPr>
          <w:rFonts w:ascii="Times New Roman" w:eastAsia="Times New Roman" w:hAnsi="Times New Roman" w:cs="Times New Roman"/>
          <w:lang w:eastAsia="ru-RU"/>
        </w:rPr>
        <w:t>«</w:t>
      </w:r>
      <w:r w:rsidR="002D16CE" w:rsidRPr="00CD0653">
        <w:rPr>
          <w:rFonts w:ascii="Times New Roman" w:eastAsia="Times New Roman" w:hAnsi="Times New Roman" w:cs="Times New Roman"/>
          <w:lang w:eastAsia="ru-RU"/>
        </w:rPr>
        <w:t>Про розроблення Схеми</w:t>
      </w:r>
      <w:r w:rsidR="00F62A57" w:rsidRPr="00CD0653">
        <w:rPr>
          <w:rFonts w:ascii="Times New Roman" w:eastAsia="Times New Roman" w:hAnsi="Times New Roman" w:cs="Times New Roman"/>
          <w:lang w:eastAsia="ru-RU"/>
        </w:rPr>
        <w:t>»</w:t>
      </w:r>
      <w:r w:rsidR="00E95972" w:rsidRPr="00CD0653">
        <w:rPr>
          <w:rFonts w:ascii="Times New Roman" w:eastAsia="Times New Roman" w:hAnsi="Times New Roman" w:cs="Times New Roman"/>
          <w:lang w:eastAsia="ru-RU"/>
        </w:rPr>
        <w:t>.</w:t>
      </w:r>
    </w:p>
    <w:p w:rsidR="008F2D24" w:rsidRPr="00CD0653" w:rsidRDefault="00E65BFE"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У документацію вшивається оригінал рішення, завірений гербовою печаткою та підписом Голови районної (сільської, селищної, міської) ради. Тобто, замовником є орган місцевого самоврядування, на сесії якого депутати вирішили розробити Схему для визначення подальших перспектив розвитку свого </w:t>
      </w:r>
      <w:r w:rsidRPr="00CD0653">
        <w:rPr>
          <w:rFonts w:ascii="Times New Roman" w:eastAsia="Times New Roman" w:hAnsi="Times New Roman" w:cs="Times New Roman"/>
          <w:lang w:eastAsia="ru-RU"/>
        </w:rPr>
        <w:lastRenderedPageBreak/>
        <w:t>населеного пункту (міста, селища, села) чи всього району. За відсутності Генерального плану, на підставі розробленої Схеми</w:t>
      </w:r>
      <w:r w:rsidR="00343D16">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можлива подальша зміна меж </w:t>
      </w:r>
      <w:r w:rsidR="00E66E74" w:rsidRPr="00CD0653">
        <w:rPr>
          <w:rFonts w:ascii="Times New Roman" w:eastAsia="Times New Roman" w:hAnsi="Times New Roman" w:cs="Times New Roman"/>
          <w:lang w:eastAsia="ru-RU"/>
        </w:rPr>
        <w:t>адміністративно-територіальних одиниць (далі</w:t>
      </w:r>
      <w:r w:rsidR="00343D16">
        <w:rPr>
          <w:rFonts w:ascii="Times New Roman" w:eastAsia="Times New Roman" w:hAnsi="Times New Roman" w:cs="Times New Roman"/>
          <w:lang w:eastAsia="ru-RU"/>
        </w:rPr>
        <w:t xml:space="preserve"> </w:t>
      </w:r>
      <w:r w:rsidR="00E66E74" w:rsidRPr="00CD0653">
        <w:rPr>
          <w:rFonts w:ascii="Times New Roman" w:eastAsia="Times New Roman" w:hAnsi="Times New Roman" w:cs="Times New Roman"/>
          <w:lang w:eastAsia="ru-RU"/>
        </w:rPr>
        <w:t>-</w:t>
      </w:r>
      <w:r w:rsidR="00343D16">
        <w:rPr>
          <w:rFonts w:ascii="Times New Roman" w:eastAsia="Times New Roman" w:hAnsi="Times New Roman" w:cs="Times New Roman"/>
          <w:lang w:eastAsia="ru-RU"/>
        </w:rPr>
        <w:t xml:space="preserve"> </w:t>
      </w:r>
      <w:r w:rsidR="00E66E74" w:rsidRPr="00CD0653">
        <w:rPr>
          <w:rFonts w:ascii="Times New Roman" w:eastAsia="Times New Roman" w:hAnsi="Times New Roman" w:cs="Times New Roman"/>
          <w:lang w:eastAsia="ru-RU"/>
        </w:rPr>
        <w:t>АТО).</w:t>
      </w:r>
    </w:p>
    <w:p w:rsidR="00E65BFE" w:rsidRPr="00CD0653" w:rsidRDefault="00E66E74" w:rsidP="00347487">
      <w:pPr>
        <w:keepNext/>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Для прикладу розглянемо можливий склад Схеми, розробленої для </w:t>
      </w:r>
      <w:proofErr w:type="spellStart"/>
      <w:r w:rsidRPr="00CD0653">
        <w:rPr>
          <w:rFonts w:ascii="Times New Roman" w:eastAsia="Times New Roman" w:hAnsi="Times New Roman" w:cs="Times New Roman"/>
          <w:lang w:eastAsia="ru-RU"/>
        </w:rPr>
        <w:t>Баришівського</w:t>
      </w:r>
      <w:proofErr w:type="spellEnd"/>
      <w:r w:rsidRPr="00CD0653">
        <w:rPr>
          <w:rFonts w:ascii="Times New Roman" w:eastAsia="Times New Roman" w:hAnsi="Times New Roman" w:cs="Times New Roman"/>
          <w:lang w:eastAsia="ru-RU"/>
        </w:rPr>
        <w:t xml:space="preserve"> району Київської області.</w:t>
      </w:r>
    </w:p>
    <w:p w:rsidR="002D16CE" w:rsidRPr="00CD0653" w:rsidRDefault="00C377B2" w:rsidP="00347487">
      <w:pPr>
        <w:keepNext/>
        <w:spacing w:after="0" w:line="240" w:lineRule="auto"/>
        <w:ind w:firstLine="28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86.2pt;margin-top:5.5pt;width:199.8pt;height:99.6pt;z-index:-251658752;mso-position-horizontal:right;mso-position-horizontal-relative:margin;mso-position-vertical-relative:text;mso-width-relative:page;mso-height-relative:page" wrapcoords="-62 189 -62 18189 19852 18189 19852 189 -62 189">
            <v:imagedata r:id="rId14" o:title=""/>
            <w10:wrap type="square" anchorx="margin"/>
          </v:shape>
          <o:OLEObject Type="Embed" ProgID="Word.Document.8" ShapeID="_x0000_s1027" DrawAspect="Content" ObjectID="_1545916021" r:id="rId15">
            <o:FieldCodes>\s</o:FieldCodes>
          </o:OLEObject>
        </w:pict>
      </w:r>
      <w:r w:rsidR="00347742" w:rsidRPr="00CD0653">
        <w:rPr>
          <w:rFonts w:ascii="Times New Roman" w:eastAsia="Times New Roman" w:hAnsi="Times New Roman" w:cs="Times New Roman"/>
          <w:lang w:eastAsia="ru-RU"/>
        </w:rPr>
        <w:t>С</w:t>
      </w:r>
      <w:r w:rsidR="002D16CE" w:rsidRPr="00CD0653">
        <w:rPr>
          <w:rFonts w:ascii="Times New Roman" w:eastAsia="Times New Roman" w:hAnsi="Times New Roman" w:cs="Times New Roman"/>
          <w:lang w:eastAsia="ru-RU"/>
        </w:rPr>
        <w:t>клад документації:</w:t>
      </w:r>
    </w:p>
    <w:p w:rsidR="00347742" w:rsidRPr="003B7F25" w:rsidRDefault="002D16CE"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завдання на складання</w:t>
      </w:r>
      <w:r w:rsidR="00343D16">
        <w:rPr>
          <w:rFonts w:ascii="Times New Roman" w:eastAsia="Times New Roman" w:hAnsi="Times New Roman" w:cs="Times New Roman"/>
          <w:lang w:eastAsia="ru-RU"/>
        </w:rPr>
        <w:t xml:space="preserve"> </w:t>
      </w:r>
      <w:r w:rsidR="00E66E74" w:rsidRPr="00CD0653">
        <w:rPr>
          <w:rFonts w:ascii="Times New Roman" w:eastAsia="Times New Roman" w:hAnsi="Times New Roman" w:cs="Times New Roman"/>
          <w:lang w:eastAsia="ru-RU"/>
        </w:rPr>
        <w:t xml:space="preserve">Схеми, </w:t>
      </w:r>
      <w:r w:rsidR="00347742" w:rsidRPr="003B7F25">
        <w:rPr>
          <w:rFonts w:ascii="Times New Roman" w:eastAsia="Times New Roman" w:hAnsi="Times New Roman" w:cs="Times New Roman"/>
          <w:lang w:eastAsia="ru-RU"/>
        </w:rPr>
        <w:t xml:space="preserve">затверджене підписом </w:t>
      </w:r>
      <w:r w:rsidR="00343D16" w:rsidRPr="003B7F25">
        <w:rPr>
          <w:rFonts w:ascii="Times New Roman" w:eastAsia="Times New Roman" w:hAnsi="Times New Roman" w:cs="Times New Roman"/>
          <w:lang w:eastAsia="ru-RU"/>
        </w:rPr>
        <w:t>г</w:t>
      </w:r>
      <w:r w:rsidR="00347742" w:rsidRPr="003B7F25">
        <w:rPr>
          <w:rFonts w:ascii="Times New Roman" w:eastAsia="Times New Roman" w:hAnsi="Times New Roman" w:cs="Times New Roman"/>
          <w:lang w:eastAsia="ru-RU"/>
        </w:rPr>
        <w:t>олови і гербовою печаткою</w:t>
      </w:r>
      <w:r w:rsidR="00343D16" w:rsidRPr="003B7F25">
        <w:rPr>
          <w:rFonts w:ascii="Times New Roman" w:eastAsia="Times New Roman" w:hAnsi="Times New Roman" w:cs="Times New Roman"/>
          <w:lang w:eastAsia="ru-RU"/>
        </w:rPr>
        <w:t xml:space="preserve"> </w:t>
      </w:r>
      <w:proofErr w:type="spellStart"/>
      <w:r w:rsidR="00E66E74" w:rsidRPr="003B7F25">
        <w:rPr>
          <w:rFonts w:ascii="Times New Roman" w:eastAsia="Times New Roman" w:hAnsi="Times New Roman" w:cs="Times New Roman"/>
          <w:lang w:eastAsia="ru-RU"/>
        </w:rPr>
        <w:t>Баришівської</w:t>
      </w:r>
      <w:proofErr w:type="spellEnd"/>
      <w:r w:rsidR="00E66E74" w:rsidRPr="003B7F25">
        <w:rPr>
          <w:rFonts w:ascii="Times New Roman" w:eastAsia="Times New Roman" w:hAnsi="Times New Roman" w:cs="Times New Roman"/>
          <w:lang w:eastAsia="ru-RU"/>
        </w:rPr>
        <w:t xml:space="preserve"> районної ради.</w:t>
      </w:r>
    </w:p>
    <w:p w:rsidR="002D16CE" w:rsidRPr="003B7F25" w:rsidRDefault="002D16CE"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пояснювальна записка</w:t>
      </w:r>
      <w:r w:rsidR="00E66E74" w:rsidRPr="003B7F25">
        <w:rPr>
          <w:rFonts w:ascii="Times New Roman" w:hAnsi="Times New Roman"/>
          <w:lang w:val="uk-UA" w:eastAsia="ru-RU"/>
        </w:rPr>
        <w:t>, підписана розробником документації (керівником)</w:t>
      </w:r>
      <w:r w:rsidR="008F2D24" w:rsidRPr="003B7F25">
        <w:rPr>
          <w:rFonts w:ascii="Times New Roman" w:hAnsi="Times New Roman"/>
          <w:lang w:val="uk-UA" w:eastAsia="ru-RU"/>
        </w:rPr>
        <w:t xml:space="preserve"> і завірена </w:t>
      </w:r>
      <w:r w:rsidR="00343D16" w:rsidRPr="003B7F25">
        <w:rPr>
          <w:rFonts w:ascii="Times New Roman" w:hAnsi="Times New Roman"/>
          <w:lang w:val="uk-UA" w:eastAsia="ru-RU"/>
        </w:rPr>
        <w:t xml:space="preserve">його </w:t>
      </w:r>
      <w:r w:rsidR="008F2D24" w:rsidRPr="003B7F25">
        <w:rPr>
          <w:rFonts w:ascii="Times New Roman" w:hAnsi="Times New Roman"/>
          <w:lang w:val="uk-UA" w:eastAsia="ru-RU"/>
        </w:rPr>
        <w:t>печаткою</w:t>
      </w:r>
      <w:r w:rsidRPr="003B7F25">
        <w:rPr>
          <w:rFonts w:ascii="Times New Roman" w:hAnsi="Times New Roman"/>
          <w:lang w:val="uk-UA" w:eastAsia="ru-RU"/>
        </w:rPr>
        <w:t>;</w:t>
      </w:r>
    </w:p>
    <w:p w:rsidR="002D16CE" w:rsidRPr="003B7F25" w:rsidRDefault="008F2D24"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 xml:space="preserve">оригінал </w:t>
      </w:r>
      <w:r w:rsidR="002D16CE" w:rsidRPr="003B7F25">
        <w:rPr>
          <w:rFonts w:ascii="Times New Roman" w:hAnsi="Times New Roman"/>
          <w:lang w:val="uk-UA" w:eastAsia="ru-RU"/>
        </w:rPr>
        <w:t xml:space="preserve">рішення </w:t>
      </w:r>
      <w:proofErr w:type="spellStart"/>
      <w:r w:rsidR="0063111A" w:rsidRPr="003B7F25">
        <w:rPr>
          <w:rFonts w:ascii="Times New Roman" w:hAnsi="Times New Roman"/>
          <w:lang w:val="uk-UA" w:eastAsia="ru-RU"/>
        </w:rPr>
        <w:t>Баришівської</w:t>
      </w:r>
      <w:proofErr w:type="spellEnd"/>
      <w:r w:rsidR="00343D16" w:rsidRPr="003B7F25">
        <w:rPr>
          <w:rFonts w:ascii="Times New Roman" w:hAnsi="Times New Roman"/>
          <w:lang w:val="uk-UA" w:eastAsia="ru-RU"/>
        </w:rPr>
        <w:t xml:space="preserve"> </w:t>
      </w:r>
      <w:r w:rsidRPr="003B7F25">
        <w:rPr>
          <w:rFonts w:ascii="Times New Roman" w:hAnsi="Times New Roman"/>
          <w:lang w:val="uk-UA" w:eastAsia="ru-RU"/>
        </w:rPr>
        <w:t>р</w:t>
      </w:r>
      <w:r w:rsidR="0063111A" w:rsidRPr="003B7F25">
        <w:rPr>
          <w:rFonts w:ascii="Times New Roman" w:hAnsi="Times New Roman"/>
          <w:lang w:val="uk-UA" w:eastAsia="ru-RU"/>
        </w:rPr>
        <w:t xml:space="preserve">айонної ради </w:t>
      </w:r>
      <w:r w:rsidR="00343D16" w:rsidRPr="003B7F25">
        <w:rPr>
          <w:rFonts w:ascii="Times New Roman" w:hAnsi="Times New Roman"/>
          <w:lang w:val="uk-UA" w:eastAsia="ru-RU"/>
        </w:rPr>
        <w:t>«П</w:t>
      </w:r>
      <w:r w:rsidR="002D16CE" w:rsidRPr="003B7F25">
        <w:rPr>
          <w:rFonts w:ascii="Times New Roman" w:hAnsi="Times New Roman"/>
          <w:lang w:val="uk-UA" w:eastAsia="ru-RU"/>
        </w:rPr>
        <w:t>ро розроблення Схеми</w:t>
      </w:r>
      <w:r w:rsidR="00343D16" w:rsidRPr="003B7F25">
        <w:rPr>
          <w:rFonts w:ascii="Times New Roman" w:hAnsi="Times New Roman"/>
          <w:lang w:val="uk-UA" w:eastAsia="ru-RU"/>
        </w:rPr>
        <w:t>»</w:t>
      </w:r>
      <w:r w:rsidRPr="003B7F25">
        <w:rPr>
          <w:rFonts w:ascii="Times New Roman" w:hAnsi="Times New Roman"/>
          <w:lang w:val="uk-UA" w:eastAsia="ru-RU"/>
        </w:rPr>
        <w:t xml:space="preserve">, завірене підписом голови та гербовою печаткою </w:t>
      </w:r>
      <w:proofErr w:type="spellStart"/>
      <w:r w:rsidRPr="003B7F25">
        <w:rPr>
          <w:rFonts w:ascii="Times New Roman" w:hAnsi="Times New Roman"/>
          <w:lang w:val="uk-UA" w:eastAsia="ru-RU"/>
        </w:rPr>
        <w:t>Баришівської</w:t>
      </w:r>
      <w:proofErr w:type="spellEnd"/>
      <w:r w:rsidRPr="003B7F25">
        <w:rPr>
          <w:rFonts w:ascii="Times New Roman" w:hAnsi="Times New Roman"/>
          <w:lang w:val="uk-UA" w:eastAsia="ru-RU"/>
        </w:rPr>
        <w:t xml:space="preserve"> районної ради</w:t>
      </w:r>
      <w:r w:rsidR="002D16CE" w:rsidRPr="003B7F25">
        <w:rPr>
          <w:rFonts w:ascii="Times New Roman" w:hAnsi="Times New Roman"/>
          <w:lang w:val="uk-UA" w:eastAsia="ru-RU"/>
        </w:rPr>
        <w:t>;</w:t>
      </w:r>
    </w:p>
    <w:p w:rsidR="00343D16" w:rsidRPr="003B7F25" w:rsidRDefault="002D16CE"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 xml:space="preserve">характеристика природних умов </w:t>
      </w:r>
      <w:proofErr w:type="spellStart"/>
      <w:r w:rsidR="008F2D24" w:rsidRPr="003B7F25">
        <w:rPr>
          <w:rFonts w:ascii="Times New Roman" w:hAnsi="Times New Roman"/>
          <w:lang w:val="uk-UA" w:eastAsia="ru-RU"/>
        </w:rPr>
        <w:t>Баришівського</w:t>
      </w:r>
      <w:proofErr w:type="spellEnd"/>
      <w:r w:rsidR="008F2D24" w:rsidRPr="003B7F25">
        <w:rPr>
          <w:rFonts w:ascii="Times New Roman" w:hAnsi="Times New Roman"/>
          <w:lang w:val="uk-UA" w:eastAsia="ru-RU"/>
        </w:rPr>
        <w:t xml:space="preserve"> району, </w:t>
      </w:r>
    </w:p>
    <w:p w:rsidR="00343D16" w:rsidRPr="003B7F25" w:rsidRDefault="002D16CE"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інформація про сучасний стан використання та охорони земель (включаючи обмеження у використанні земель)</w:t>
      </w:r>
      <w:r w:rsidR="008F2D24" w:rsidRPr="003B7F25">
        <w:rPr>
          <w:rFonts w:ascii="Times New Roman" w:hAnsi="Times New Roman"/>
          <w:lang w:val="uk-UA" w:eastAsia="ru-RU"/>
        </w:rPr>
        <w:t xml:space="preserve">, </w:t>
      </w:r>
    </w:p>
    <w:p w:rsidR="002D16CE" w:rsidRPr="003B7F25" w:rsidRDefault="002D16CE"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картограма категорій земель у розрізі угідь у межах відповідної території;</w:t>
      </w:r>
    </w:p>
    <w:p w:rsidR="002D16CE" w:rsidRPr="003B7F25" w:rsidRDefault="002D16CE"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 xml:space="preserve">картограма </w:t>
      </w:r>
      <w:proofErr w:type="spellStart"/>
      <w:r w:rsidRPr="003B7F25">
        <w:rPr>
          <w:rFonts w:ascii="Times New Roman" w:hAnsi="Times New Roman"/>
          <w:lang w:val="uk-UA" w:eastAsia="ru-RU"/>
        </w:rPr>
        <w:t>агровиробничих</w:t>
      </w:r>
      <w:proofErr w:type="spellEnd"/>
      <w:r w:rsidRPr="003B7F25">
        <w:rPr>
          <w:rFonts w:ascii="Times New Roman" w:hAnsi="Times New Roman"/>
          <w:lang w:val="uk-UA" w:eastAsia="ru-RU"/>
        </w:rPr>
        <w:t xml:space="preserve"> груп ґрунтів та крутизни схилів;</w:t>
      </w:r>
    </w:p>
    <w:p w:rsidR="002D16CE" w:rsidRPr="003B7F25" w:rsidRDefault="002D16CE"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еколого-економічне обґрунтування використання та охорони земель;</w:t>
      </w:r>
    </w:p>
    <w:p w:rsidR="002D16CE" w:rsidRPr="003B7F25" w:rsidRDefault="002D16CE"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техніко-економічні показники схеми землеустрою;</w:t>
      </w:r>
    </w:p>
    <w:p w:rsidR="002D16CE" w:rsidRPr="003B7F25" w:rsidRDefault="002D16CE"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 xml:space="preserve">матеріали геодезичних </w:t>
      </w:r>
      <w:proofErr w:type="spellStart"/>
      <w:r w:rsidRPr="003B7F25">
        <w:rPr>
          <w:rFonts w:ascii="Times New Roman" w:hAnsi="Times New Roman"/>
          <w:lang w:val="uk-UA" w:eastAsia="ru-RU"/>
        </w:rPr>
        <w:t>вишукувань</w:t>
      </w:r>
      <w:proofErr w:type="spellEnd"/>
      <w:r w:rsidRPr="003B7F25">
        <w:rPr>
          <w:rFonts w:ascii="Times New Roman" w:hAnsi="Times New Roman"/>
          <w:lang w:val="uk-UA" w:eastAsia="ru-RU"/>
        </w:rPr>
        <w:t xml:space="preserve"> та землевпорядного проектування;</w:t>
      </w:r>
    </w:p>
    <w:p w:rsidR="002D16CE" w:rsidRPr="003B7F25" w:rsidRDefault="002D16CE"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lastRenderedPageBreak/>
        <w:t>інформація про перспективний стан використання та охорони земель у межах адміністративно-територіальної одиниці;</w:t>
      </w:r>
    </w:p>
    <w:p w:rsidR="002D16CE" w:rsidRPr="003B7F25" w:rsidRDefault="002D16CE"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схема запланованих заходів щодо раціонального використання та охорони земель;</w:t>
      </w:r>
    </w:p>
    <w:p w:rsidR="00CC42F8" w:rsidRPr="003B7F25" w:rsidRDefault="0087213C" w:rsidP="00343D16">
      <w:pPr>
        <w:pStyle w:val="af4"/>
        <w:numPr>
          <w:ilvl w:val="0"/>
          <w:numId w:val="26"/>
        </w:numPr>
        <w:ind w:left="0" w:firstLine="301"/>
        <w:jc w:val="both"/>
        <w:rPr>
          <w:rFonts w:ascii="Times New Roman" w:hAnsi="Times New Roman"/>
          <w:lang w:val="uk-UA" w:eastAsia="ru-RU"/>
        </w:rPr>
      </w:pPr>
      <w:r w:rsidRPr="003B7F25">
        <w:rPr>
          <w:rFonts w:ascii="Times New Roman" w:hAnsi="Times New Roman"/>
          <w:lang w:val="uk-UA" w:eastAsia="ru-RU"/>
        </w:rPr>
        <w:t xml:space="preserve">матеріали погодження, які повинні </w:t>
      </w:r>
      <w:r w:rsidR="00433116" w:rsidRPr="003B7F25">
        <w:rPr>
          <w:rFonts w:ascii="Times New Roman" w:hAnsi="Times New Roman"/>
          <w:lang w:val="uk-UA" w:eastAsia="ru-RU"/>
        </w:rPr>
        <w:t>бути</w:t>
      </w:r>
      <w:r w:rsidRPr="003B7F25">
        <w:rPr>
          <w:rFonts w:ascii="Times New Roman" w:hAnsi="Times New Roman"/>
          <w:lang w:val="uk-UA" w:eastAsia="ru-RU"/>
        </w:rPr>
        <w:t xml:space="preserve"> завірені підписом керівника і гербовою печаткою відповідного органу</w:t>
      </w:r>
      <w:r w:rsidR="00B73C38" w:rsidRPr="003B7F25">
        <w:rPr>
          <w:rFonts w:ascii="Times New Roman" w:hAnsi="Times New Roman"/>
          <w:lang w:val="uk-UA" w:eastAsia="ru-RU"/>
        </w:rPr>
        <w:t>.</w:t>
      </w:r>
    </w:p>
    <w:p w:rsidR="00343D16" w:rsidRPr="00CD0653" w:rsidRDefault="00343D16" w:rsidP="00347487">
      <w:pPr>
        <w:spacing w:after="0" w:line="240" w:lineRule="auto"/>
        <w:ind w:firstLine="284"/>
        <w:contextualSpacing/>
        <w:jc w:val="both"/>
        <w:rPr>
          <w:rFonts w:ascii="Times New Roman" w:eastAsia="Times New Roman" w:hAnsi="Times New Roman" w:cs="Times New Roman"/>
          <w:lang w:eastAsia="ru-RU"/>
        </w:rPr>
      </w:pPr>
      <w:r w:rsidRPr="003B7F25">
        <w:rPr>
          <w:rFonts w:ascii="Times New Roman" w:eastAsia="Times New Roman" w:hAnsi="Times New Roman" w:cs="Times New Roman"/>
          <w:lang w:eastAsia="ru-RU"/>
        </w:rPr>
        <w:t>Всі вихідні матеріали (</w:t>
      </w:r>
      <w:r w:rsidR="00A50218" w:rsidRPr="003B7F25">
        <w:rPr>
          <w:rFonts w:ascii="Times New Roman" w:eastAsia="Times New Roman" w:hAnsi="Times New Roman" w:cs="Times New Roman"/>
          <w:lang w:eastAsia="ru-RU"/>
        </w:rPr>
        <w:t>п.</w:t>
      </w:r>
      <w:r w:rsidR="00D622E5">
        <w:rPr>
          <w:rFonts w:ascii="Times New Roman" w:eastAsia="Times New Roman" w:hAnsi="Times New Roman" w:cs="Times New Roman"/>
          <w:lang w:eastAsia="ru-RU"/>
        </w:rPr>
        <w:t xml:space="preserve"> </w:t>
      </w:r>
      <w:r w:rsidRPr="003B7F25">
        <w:rPr>
          <w:rFonts w:ascii="Times New Roman" w:eastAsia="Times New Roman" w:hAnsi="Times New Roman" w:cs="Times New Roman"/>
          <w:lang w:eastAsia="ru-RU"/>
        </w:rPr>
        <w:t>3-8)</w:t>
      </w:r>
      <w:r w:rsidR="00A50218" w:rsidRPr="003B7F25">
        <w:rPr>
          <w:rFonts w:ascii="Times New Roman" w:eastAsia="Times New Roman" w:hAnsi="Times New Roman" w:cs="Times New Roman"/>
          <w:lang w:eastAsia="ru-RU"/>
        </w:rPr>
        <w:t xml:space="preserve"> повинні бути завірені</w:t>
      </w:r>
      <w:r w:rsidRPr="003B7F25">
        <w:rPr>
          <w:rFonts w:ascii="Times New Roman" w:eastAsia="Times New Roman" w:hAnsi="Times New Roman" w:cs="Times New Roman"/>
          <w:lang w:eastAsia="ru-RU"/>
        </w:rPr>
        <w:t xml:space="preserve"> підписом керівника та гербовою печаткою Управління </w:t>
      </w:r>
      <w:proofErr w:type="spellStart"/>
      <w:r w:rsidRPr="003B7F25">
        <w:rPr>
          <w:rFonts w:ascii="Times New Roman" w:eastAsia="Times New Roman" w:hAnsi="Times New Roman" w:cs="Times New Roman"/>
          <w:lang w:eastAsia="ru-RU"/>
        </w:rPr>
        <w:t>Держгеокадастру</w:t>
      </w:r>
      <w:proofErr w:type="spellEnd"/>
      <w:r w:rsidRPr="003B7F25">
        <w:rPr>
          <w:rFonts w:ascii="Times New Roman" w:eastAsia="Times New Roman" w:hAnsi="Times New Roman" w:cs="Times New Roman"/>
          <w:lang w:eastAsia="ru-RU"/>
        </w:rPr>
        <w:t xml:space="preserve"> у</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Баришівському</w:t>
      </w:r>
      <w:proofErr w:type="spellEnd"/>
      <w:r>
        <w:rPr>
          <w:rFonts w:ascii="Times New Roman" w:eastAsia="Times New Roman" w:hAnsi="Times New Roman" w:cs="Times New Roman"/>
          <w:lang w:eastAsia="ru-RU"/>
        </w:rPr>
        <w:t xml:space="preserve"> районі</w:t>
      </w:r>
      <w:r w:rsidR="00A50218">
        <w:rPr>
          <w:rFonts w:ascii="Times New Roman" w:eastAsia="Times New Roman" w:hAnsi="Times New Roman" w:cs="Times New Roman"/>
          <w:lang w:eastAsia="ru-RU"/>
        </w:rPr>
        <w:t>.</w:t>
      </w:r>
    </w:p>
    <w:p w:rsidR="00CC42F8" w:rsidRPr="00CD0653" w:rsidRDefault="00A50218" w:rsidP="00347487">
      <w:pPr>
        <w:spacing w:after="0" w:line="240" w:lineRule="auto"/>
        <w:ind w:firstLine="28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розробці Схем необхідно користуватися </w:t>
      </w:r>
      <w:r w:rsidRPr="00A50218">
        <w:rPr>
          <w:rFonts w:ascii="Times New Roman" w:eastAsia="Times New Roman" w:hAnsi="Times New Roman" w:cs="Times New Roman"/>
          <w:lang w:eastAsia="ru-RU"/>
        </w:rPr>
        <w:t>Методични</w:t>
      </w:r>
      <w:r>
        <w:rPr>
          <w:rFonts w:ascii="Times New Roman" w:eastAsia="Times New Roman" w:hAnsi="Times New Roman" w:cs="Times New Roman"/>
          <w:lang w:eastAsia="ru-RU"/>
        </w:rPr>
        <w:t>ми</w:t>
      </w:r>
      <w:r w:rsidRPr="00A50218">
        <w:rPr>
          <w:rFonts w:ascii="Times New Roman" w:eastAsia="Times New Roman" w:hAnsi="Times New Roman" w:cs="Times New Roman"/>
          <w:lang w:eastAsia="ru-RU"/>
        </w:rPr>
        <w:t xml:space="preserve"> рекомендаці</w:t>
      </w:r>
      <w:r>
        <w:rPr>
          <w:rFonts w:ascii="Times New Roman" w:eastAsia="Times New Roman" w:hAnsi="Times New Roman" w:cs="Times New Roman"/>
          <w:lang w:eastAsia="ru-RU"/>
        </w:rPr>
        <w:t>ями</w:t>
      </w:r>
      <w:r w:rsidRPr="00A50218">
        <w:rPr>
          <w:rFonts w:ascii="Times New Roman" w:eastAsia="Times New Roman" w:hAnsi="Times New Roman" w:cs="Times New Roman"/>
          <w:lang w:eastAsia="ru-RU"/>
        </w:rPr>
        <w:t xml:space="preserve"> щодо розроблення схем землеустрою і техніко-економічних обґрунтувань використання та охорони земель адміністративно-територіальних одиниць</w:t>
      </w:r>
      <w:r>
        <w:rPr>
          <w:rFonts w:ascii="Times New Roman" w:eastAsia="Times New Roman" w:hAnsi="Times New Roman" w:cs="Times New Roman"/>
          <w:lang w:eastAsia="ru-RU"/>
        </w:rPr>
        <w:t>, що були затверджені н</w:t>
      </w:r>
      <w:r w:rsidRPr="00A50218">
        <w:rPr>
          <w:rFonts w:ascii="Times New Roman" w:eastAsia="Times New Roman" w:hAnsi="Times New Roman" w:cs="Times New Roman"/>
          <w:lang w:eastAsia="ru-RU"/>
        </w:rPr>
        <w:t>аказ</w:t>
      </w:r>
      <w:r>
        <w:rPr>
          <w:rFonts w:ascii="Times New Roman" w:eastAsia="Times New Roman" w:hAnsi="Times New Roman" w:cs="Times New Roman"/>
          <w:lang w:eastAsia="ru-RU"/>
        </w:rPr>
        <w:t>ом</w:t>
      </w:r>
      <w:r w:rsidRPr="00A50218">
        <w:rPr>
          <w:rFonts w:ascii="Times New Roman" w:eastAsia="Times New Roman" w:hAnsi="Times New Roman" w:cs="Times New Roman"/>
          <w:lang w:eastAsia="ru-RU"/>
        </w:rPr>
        <w:t xml:space="preserve"> </w:t>
      </w:r>
      <w:proofErr w:type="spellStart"/>
      <w:r w:rsidRPr="00A50218">
        <w:rPr>
          <w:rFonts w:ascii="Times New Roman" w:eastAsia="Times New Roman" w:hAnsi="Times New Roman" w:cs="Times New Roman"/>
          <w:lang w:eastAsia="ru-RU"/>
        </w:rPr>
        <w:t>Держземагентства</w:t>
      </w:r>
      <w:proofErr w:type="spellEnd"/>
      <w:r w:rsidRPr="00A50218">
        <w:rPr>
          <w:rFonts w:ascii="Times New Roman" w:eastAsia="Times New Roman" w:hAnsi="Times New Roman" w:cs="Times New Roman"/>
          <w:lang w:eastAsia="ru-RU"/>
        </w:rPr>
        <w:t xml:space="preserve"> України № 395 від 02.10.2013 </w:t>
      </w:r>
      <w:r w:rsidR="00433116" w:rsidRPr="00CD0653">
        <w:rPr>
          <w:rFonts w:ascii="Times New Roman" w:eastAsia="Times New Roman" w:hAnsi="Times New Roman" w:cs="Times New Roman"/>
          <w:lang w:eastAsia="ru-RU"/>
        </w:rPr>
        <w:t>[</w:t>
      </w:r>
      <w:r w:rsidR="00D622E5" w:rsidRPr="00D622E5">
        <w:rPr>
          <w:rFonts w:ascii="Times New Roman" w:eastAsia="Times New Roman" w:hAnsi="Times New Roman" w:cs="Times New Roman"/>
          <w:color w:val="FF0000"/>
          <w:lang w:eastAsia="ru-RU"/>
        </w:rPr>
        <w:t>2</w:t>
      </w:r>
      <w:r>
        <w:rPr>
          <w:rFonts w:ascii="Times New Roman" w:eastAsia="Times New Roman" w:hAnsi="Times New Roman" w:cs="Times New Roman"/>
          <w:lang w:eastAsia="ru-RU"/>
        </w:rPr>
        <w:t xml:space="preserve">]. Відповідно до Методичних рекомендацій, при розробці Схем </w:t>
      </w:r>
      <w:r w:rsidR="003A7352" w:rsidRPr="00CD0653">
        <w:rPr>
          <w:rFonts w:ascii="Times New Roman" w:eastAsia="Times New Roman" w:hAnsi="Times New Roman" w:cs="Times New Roman"/>
          <w:lang w:eastAsia="ru-RU"/>
        </w:rPr>
        <w:t xml:space="preserve">повинні бути вирішені питання, </w:t>
      </w:r>
      <w:r w:rsidR="00433116" w:rsidRPr="00CD0653">
        <w:rPr>
          <w:rFonts w:ascii="Times New Roman" w:eastAsia="Times New Roman" w:hAnsi="Times New Roman" w:cs="Times New Roman"/>
          <w:lang w:eastAsia="ru-RU"/>
        </w:rPr>
        <w:t>передбачені</w:t>
      </w:r>
      <w:r>
        <w:rPr>
          <w:rFonts w:ascii="Times New Roman" w:eastAsia="Times New Roman" w:hAnsi="Times New Roman" w:cs="Times New Roman"/>
          <w:lang w:eastAsia="ru-RU"/>
        </w:rPr>
        <w:t xml:space="preserve"> </w:t>
      </w:r>
      <w:r w:rsidR="00433116" w:rsidRPr="00CD0653">
        <w:rPr>
          <w:rFonts w:ascii="Times New Roman" w:eastAsia="Times New Roman" w:hAnsi="Times New Roman" w:cs="Times New Roman"/>
          <w:lang w:eastAsia="ru-RU"/>
        </w:rPr>
        <w:t>з</w:t>
      </w:r>
      <w:r w:rsidR="003A7352" w:rsidRPr="00CD0653">
        <w:rPr>
          <w:rFonts w:ascii="Times New Roman" w:eastAsia="Times New Roman" w:hAnsi="Times New Roman" w:cs="Times New Roman"/>
          <w:lang w:eastAsia="ru-RU"/>
        </w:rPr>
        <w:t>авданн</w:t>
      </w:r>
      <w:r w:rsidR="00433116" w:rsidRPr="00CD0653">
        <w:rPr>
          <w:rFonts w:ascii="Times New Roman" w:eastAsia="Times New Roman" w:hAnsi="Times New Roman" w:cs="Times New Roman"/>
          <w:lang w:eastAsia="ru-RU"/>
        </w:rPr>
        <w:t>ям</w:t>
      </w:r>
      <w:r w:rsidR="003A7352" w:rsidRPr="00CD0653">
        <w:rPr>
          <w:rFonts w:ascii="Times New Roman" w:eastAsia="Times New Roman" w:hAnsi="Times New Roman" w:cs="Times New Roman"/>
          <w:lang w:eastAsia="ru-RU"/>
        </w:rPr>
        <w:t xml:space="preserve"> на </w:t>
      </w:r>
      <w:r w:rsidR="00433116" w:rsidRPr="00CD0653">
        <w:rPr>
          <w:rFonts w:ascii="Times New Roman" w:eastAsia="Times New Roman" w:hAnsi="Times New Roman" w:cs="Times New Roman"/>
          <w:lang w:eastAsia="ru-RU"/>
        </w:rPr>
        <w:t xml:space="preserve">її </w:t>
      </w:r>
      <w:r w:rsidR="003A7352" w:rsidRPr="00CD0653">
        <w:rPr>
          <w:rFonts w:ascii="Times New Roman" w:eastAsia="Times New Roman" w:hAnsi="Times New Roman" w:cs="Times New Roman"/>
          <w:lang w:eastAsia="ru-RU"/>
        </w:rPr>
        <w:t>складання</w:t>
      </w:r>
      <w:r w:rsidR="00347487" w:rsidRPr="00CD0653">
        <w:rPr>
          <w:rFonts w:ascii="Times New Roman" w:eastAsia="Times New Roman" w:hAnsi="Times New Roman" w:cs="Times New Roman"/>
          <w:lang w:eastAsia="ru-RU"/>
        </w:rPr>
        <w:t xml:space="preserve">, </w:t>
      </w:r>
      <w:r w:rsidR="00433116" w:rsidRPr="00CD0653">
        <w:rPr>
          <w:rFonts w:ascii="Times New Roman" w:eastAsia="Times New Roman" w:hAnsi="Times New Roman" w:cs="Times New Roman"/>
          <w:lang w:eastAsia="ru-RU"/>
        </w:rPr>
        <w:t>а саме</w:t>
      </w:r>
      <w:r w:rsidR="00CC42F8" w:rsidRPr="00CD0653">
        <w:rPr>
          <w:rFonts w:ascii="Times New Roman" w:eastAsia="Times New Roman" w:hAnsi="Times New Roman" w:cs="Times New Roman"/>
          <w:lang w:eastAsia="ru-RU"/>
        </w:rPr>
        <w:t>:</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аналіз і розвиток сучасного стану використання земель;</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оптимізація землекористування;</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потреба в консервації деградованих і малопродуктивних земель;</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аналіз придатності ґрунтів орних земель, в тому числі визначення придатності ґрунтів для вирощування основних сільськогосподарських культур та розрахунок еколого-економічної придатності орних земель;</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формування обмежень щодо використання земель;</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передбачення перспективного прогнозування розвитку використання земель та вдосконалення управління земельними ресурсами.</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Картографічною основою для розробки Схем </w:t>
      </w:r>
      <w:r w:rsidR="00502201">
        <w:rPr>
          <w:rFonts w:ascii="Times New Roman" w:eastAsia="Times New Roman" w:hAnsi="Times New Roman" w:cs="Times New Roman"/>
          <w:lang w:eastAsia="ru-RU"/>
        </w:rPr>
        <w:t>є</w:t>
      </w:r>
      <w:r w:rsidRPr="00CD0653">
        <w:rPr>
          <w:rFonts w:ascii="Times New Roman" w:eastAsia="Times New Roman" w:hAnsi="Times New Roman" w:cs="Times New Roman"/>
          <w:lang w:eastAsia="ru-RU"/>
        </w:rPr>
        <w:t xml:space="preserve"> кадастрові карти (плани) масштабу 1:10000 - 1:25000</w:t>
      </w:r>
      <w:r w:rsidR="00502201">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відкоригован</w:t>
      </w:r>
      <w:r w:rsidR="00502201">
        <w:rPr>
          <w:rFonts w:ascii="Times New Roman" w:eastAsia="Times New Roman" w:hAnsi="Times New Roman" w:cs="Times New Roman"/>
          <w:lang w:eastAsia="ru-RU"/>
        </w:rPr>
        <w:t>і</w:t>
      </w:r>
      <w:r w:rsidRPr="00CD0653">
        <w:rPr>
          <w:rFonts w:ascii="Times New Roman" w:eastAsia="Times New Roman" w:hAnsi="Times New Roman" w:cs="Times New Roman"/>
          <w:lang w:eastAsia="ru-RU"/>
        </w:rPr>
        <w:t xml:space="preserve"> відповідно до фактичного стану земель </w:t>
      </w:r>
      <w:r w:rsidR="00502201">
        <w:rPr>
          <w:rFonts w:ascii="Times New Roman" w:eastAsia="Times New Roman" w:hAnsi="Times New Roman" w:cs="Times New Roman"/>
          <w:lang w:eastAsia="ru-RU"/>
        </w:rPr>
        <w:t>(оновлені)</w:t>
      </w:r>
      <w:r w:rsidRPr="00CD0653">
        <w:rPr>
          <w:rFonts w:ascii="Times New Roman" w:eastAsia="Times New Roman" w:hAnsi="Times New Roman" w:cs="Times New Roman"/>
          <w:lang w:eastAsia="ru-RU"/>
        </w:rPr>
        <w:t xml:space="preserve">. </w:t>
      </w:r>
      <w:r w:rsidR="00502201">
        <w:rPr>
          <w:rFonts w:ascii="Times New Roman" w:eastAsia="Times New Roman" w:hAnsi="Times New Roman" w:cs="Times New Roman"/>
          <w:lang w:eastAsia="ru-RU"/>
        </w:rPr>
        <w:t>В</w:t>
      </w:r>
      <w:r w:rsidRPr="00CD0653">
        <w:rPr>
          <w:rFonts w:ascii="Times New Roman" w:eastAsia="Times New Roman" w:hAnsi="Times New Roman" w:cs="Times New Roman"/>
          <w:lang w:eastAsia="ru-RU"/>
        </w:rPr>
        <w:t xml:space="preserve"> масштабах картографічної основи</w:t>
      </w:r>
      <w:r w:rsidR="00502201">
        <w:rPr>
          <w:rFonts w:ascii="Times New Roman" w:eastAsia="Times New Roman" w:hAnsi="Times New Roman" w:cs="Times New Roman"/>
          <w:lang w:eastAsia="ru-RU"/>
        </w:rPr>
        <w:t xml:space="preserve"> повинні бути і о</w:t>
      </w:r>
      <w:r w:rsidR="00502201" w:rsidRPr="00CD0653">
        <w:rPr>
          <w:rFonts w:ascii="Times New Roman" w:eastAsia="Times New Roman" w:hAnsi="Times New Roman" w:cs="Times New Roman"/>
          <w:lang w:eastAsia="ru-RU"/>
        </w:rPr>
        <w:t>сновні графічні матеріали</w:t>
      </w:r>
      <w:r w:rsidRPr="00CD0653">
        <w:rPr>
          <w:rFonts w:ascii="Times New Roman" w:eastAsia="Times New Roman" w:hAnsi="Times New Roman" w:cs="Times New Roman"/>
          <w:lang w:eastAsia="ru-RU"/>
        </w:rPr>
        <w:t>.</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У Схемі </w:t>
      </w:r>
      <w:r w:rsidR="00B73C38" w:rsidRPr="00CD0653">
        <w:rPr>
          <w:rFonts w:ascii="Times New Roman" w:eastAsia="Times New Roman" w:hAnsi="Times New Roman" w:cs="Times New Roman"/>
          <w:lang w:eastAsia="ru-RU"/>
        </w:rPr>
        <w:t xml:space="preserve">повинні </w:t>
      </w:r>
      <w:r w:rsidRPr="00CD0653">
        <w:rPr>
          <w:rFonts w:ascii="Times New Roman" w:eastAsia="Times New Roman" w:hAnsi="Times New Roman" w:cs="Times New Roman"/>
          <w:lang w:eastAsia="ru-RU"/>
        </w:rPr>
        <w:t>відобража</w:t>
      </w:r>
      <w:r w:rsidR="00B73C38" w:rsidRPr="00CD0653">
        <w:rPr>
          <w:rFonts w:ascii="Times New Roman" w:eastAsia="Times New Roman" w:hAnsi="Times New Roman" w:cs="Times New Roman"/>
          <w:lang w:eastAsia="ru-RU"/>
        </w:rPr>
        <w:t>тися</w:t>
      </w:r>
      <w:r w:rsidRPr="00CD0653">
        <w:rPr>
          <w:rFonts w:ascii="Times New Roman" w:eastAsia="Times New Roman" w:hAnsi="Times New Roman" w:cs="Times New Roman"/>
          <w:lang w:eastAsia="ru-RU"/>
        </w:rPr>
        <w:t>:</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зареєстровані в Державному реєстрі речових прав на нерухоме майно обтяження прав на земельні ділянки;</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lastRenderedPageBreak/>
        <w:t>обмеження у використанні земель, які зареєстровані в Державному земельному кадастрі;</w:t>
      </w:r>
    </w:p>
    <w:p w:rsidR="00502201"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обмеження у використанні земель, безпосередньо встановлені законами та прийнятими відповідно до них нормативно-правовими актами, які є чинними з моменту набрання чинності нормативно-правовими актами, якими вони були встановлені</w:t>
      </w:r>
      <w:r w:rsidR="00502201">
        <w:rPr>
          <w:rFonts w:ascii="Times New Roman" w:eastAsia="Times New Roman" w:hAnsi="Times New Roman" w:cs="Times New Roman"/>
          <w:lang w:eastAsia="ru-RU"/>
        </w:rPr>
        <w:t>;</w:t>
      </w:r>
    </w:p>
    <w:p w:rsidR="00502201" w:rsidRPr="00502201" w:rsidRDefault="00502201" w:rsidP="00502201">
      <w:pPr>
        <w:spacing w:after="0" w:line="240" w:lineRule="auto"/>
        <w:ind w:firstLine="284"/>
        <w:contextualSpacing/>
        <w:jc w:val="both"/>
        <w:rPr>
          <w:rFonts w:ascii="Times New Roman" w:eastAsia="Times New Roman" w:hAnsi="Times New Roman" w:cs="Times New Roman"/>
          <w:lang w:eastAsia="ru-RU"/>
        </w:rPr>
      </w:pPr>
      <w:r w:rsidRPr="00502201">
        <w:rPr>
          <w:rFonts w:ascii="Times New Roman" w:eastAsia="Times New Roman" w:hAnsi="Times New Roman" w:cs="Times New Roman"/>
          <w:lang w:eastAsia="ru-RU"/>
        </w:rPr>
        <w:t>всі елементи сучасного використання земель, що зберігаються;</w:t>
      </w:r>
    </w:p>
    <w:p w:rsidR="00502201" w:rsidRPr="00502201" w:rsidRDefault="00502201" w:rsidP="00502201">
      <w:pPr>
        <w:spacing w:after="0" w:line="240" w:lineRule="auto"/>
        <w:ind w:firstLine="284"/>
        <w:contextualSpacing/>
        <w:jc w:val="both"/>
        <w:rPr>
          <w:rFonts w:ascii="Times New Roman" w:eastAsia="Times New Roman" w:hAnsi="Times New Roman" w:cs="Times New Roman"/>
          <w:lang w:eastAsia="ru-RU"/>
        </w:rPr>
      </w:pPr>
      <w:r w:rsidRPr="00502201">
        <w:rPr>
          <w:rFonts w:ascii="Times New Roman" w:eastAsia="Times New Roman" w:hAnsi="Times New Roman" w:cs="Times New Roman"/>
          <w:lang w:eastAsia="ru-RU"/>
        </w:rPr>
        <w:t>проектні межі землекористувань сільськогосподарських підприємств і їхніх підрозділів;</w:t>
      </w:r>
    </w:p>
    <w:p w:rsidR="00502201" w:rsidRPr="00502201" w:rsidRDefault="00502201" w:rsidP="00502201">
      <w:pPr>
        <w:spacing w:after="0" w:line="240" w:lineRule="auto"/>
        <w:ind w:firstLine="284"/>
        <w:contextualSpacing/>
        <w:jc w:val="both"/>
        <w:rPr>
          <w:rFonts w:ascii="Times New Roman" w:eastAsia="Times New Roman" w:hAnsi="Times New Roman" w:cs="Times New Roman"/>
          <w:lang w:eastAsia="ru-RU"/>
        </w:rPr>
      </w:pPr>
      <w:r w:rsidRPr="00502201">
        <w:rPr>
          <w:rFonts w:ascii="Times New Roman" w:eastAsia="Times New Roman" w:hAnsi="Times New Roman" w:cs="Times New Roman"/>
          <w:lang w:eastAsia="ru-RU"/>
        </w:rPr>
        <w:t>існуючі та проектні межі населених пунктів;</w:t>
      </w:r>
    </w:p>
    <w:p w:rsidR="00502201" w:rsidRPr="00502201" w:rsidRDefault="00502201" w:rsidP="00502201">
      <w:pPr>
        <w:spacing w:after="0" w:line="240" w:lineRule="auto"/>
        <w:ind w:firstLine="284"/>
        <w:contextualSpacing/>
        <w:jc w:val="both"/>
        <w:rPr>
          <w:rFonts w:ascii="Times New Roman" w:eastAsia="Times New Roman" w:hAnsi="Times New Roman" w:cs="Times New Roman"/>
          <w:lang w:eastAsia="ru-RU"/>
        </w:rPr>
      </w:pPr>
      <w:r w:rsidRPr="00502201">
        <w:rPr>
          <w:rFonts w:ascii="Times New Roman" w:eastAsia="Times New Roman" w:hAnsi="Times New Roman" w:cs="Times New Roman"/>
          <w:lang w:eastAsia="ru-RU"/>
        </w:rPr>
        <w:t>розміщення землеволодінь і землекористувань;</w:t>
      </w:r>
    </w:p>
    <w:p w:rsidR="00CC42F8" w:rsidRPr="00CD0653" w:rsidRDefault="00502201" w:rsidP="00502201">
      <w:pPr>
        <w:spacing w:after="0" w:line="240" w:lineRule="auto"/>
        <w:ind w:firstLine="284"/>
        <w:contextualSpacing/>
        <w:jc w:val="both"/>
        <w:rPr>
          <w:rFonts w:ascii="Times New Roman" w:eastAsia="Times New Roman" w:hAnsi="Times New Roman" w:cs="Times New Roman"/>
          <w:lang w:eastAsia="ru-RU"/>
        </w:rPr>
      </w:pPr>
      <w:r w:rsidRPr="00502201">
        <w:rPr>
          <w:rFonts w:ascii="Times New Roman" w:eastAsia="Times New Roman" w:hAnsi="Times New Roman" w:cs="Times New Roman"/>
          <w:lang w:eastAsia="ru-RU"/>
        </w:rPr>
        <w:t>основні елементи перспективної організації території району (угіддя, земельні масиви, що мають міжгосподарське значення: дороги, лісосмуги, лінії електропередачі, трубопроводи і комунікації).</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Схемою рекомендується визначити пропозиції щодо:</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розташування об'єктів загальнодержавного та регіонального значення (об'єктів промисловості, енергетики, автомобільного, трубопровідного та іншого транспорту тощо);</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зміни меж населених пунктів;</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використання земель запасу сільськогосподарського призначення;</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усунення недоліків землекористувань;</w:t>
      </w:r>
    </w:p>
    <w:p w:rsidR="00CC42F8" w:rsidRPr="00CD0653" w:rsidRDefault="00CC42F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збільшення площ земель лісогосподарського, природно-заповідного та іншого природоохоронного призначення (розширення </w:t>
      </w:r>
      <w:proofErr w:type="spellStart"/>
      <w:r w:rsidRPr="00CD0653">
        <w:rPr>
          <w:rFonts w:ascii="Times New Roman" w:eastAsia="Times New Roman" w:hAnsi="Times New Roman" w:cs="Times New Roman"/>
          <w:lang w:eastAsia="ru-RU"/>
        </w:rPr>
        <w:t>екомережі</w:t>
      </w:r>
      <w:proofErr w:type="spellEnd"/>
      <w:r w:rsidRPr="00CD0653">
        <w:rPr>
          <w:rFonts w:ascii="Times New Roman" w:eastAsia="Times New Roman" w:hAnsi="Times New Roman" w:cs="Times New Roman"/>
          <w:lang w:eastAsia="ru-RU"/>
        </w:rPr>
        <w:t>).</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Відповідно до Земельного кодексу [</w:t>
      </w:r>
      <w:r w:rsidR="00D622E5" w:rsidRPr="00D622E5">
        <w:rPr>
          <w:rFonts w:ascii="Times New Roman" w:eastAsia="Times New Roman" w:hAnsi="Times New Roman" w:cs="Times New Roman"/>
          <w:color w:val="FF0000"/>
          <w:lang w:eastAsia="ru-RU"/>
        </w:rPr>
        <w:t>3</w:t>
      </w:r>
      <w:r w:rsidRPr="00CD0653">
        <w:rPr>
          <w:rFonts w:ascii="Times New Roman" w:eastAsia="Times New Roman" w:hAnsi="Times New Roman" w:cs="Times New Roman"/>
          <w:lang w:eastAsia="ru-RU"/>
        </w:rPr>
        <w:t xml:space="preserve">, </w:t>
      </w:r>
      <w:proofErr w:type="spellStart"/>
      <w:r w:rsidRPr="00CD0653">
        <w:rPr>
          <w:rFonts w:ascii="Times New Roman" w:eastAsia="Times New Roman" w:hAnsi="Times New Roman" w:cs="Times New Roman"/>
          <w:lang w:eastAsia="ru-RU"/>
        </w:rPr>
        <w:t>ст</w:t>
      </w:r>
      <w:proofErr w:type="spellEnd"/>
      <w:r w:rsidRPr="00CD0653">
        <w:rPr>
          <w:rFonts w:ascii="Times New Roman" w:eastAsia="Times New Roman" w:hAnsi="Times New Roman" w:cs="Times New Roman"/>
          <w:lang w:eastAsia="ru-RU"/>
        </w:rPr>
        <w:t xml:space="preserve"> 186 ], Схема </w:t>
      </w:r>
      <w:proofErr w:type="spellStart"/>
      <w:r w:rsidRPr="00CD0653">
        <w:rPr>
          <w:rFonts w:ascii="Times New Roman" w:eastAsia="Times New Roman" w:hAnsi="Times New Roman" w:cs="Times New Roman"/>
          <w:lang w:eastAsia="ru-RU"/>
        </w:rPr>
        <w:t>Баришівського</w:t>
      </w:r>
      <w:proofErr w:type="spellEnd"/>
      <w:r w:rsidRPr="00CD0653">
        <w:rPr>
          <w:rFonts w:ascii="Times New Roman" w:eastAsia="Times New Roman" w:hAnsi="Times New Roman" w:cs="Times New Roman"/>
          <w:lang w:eastAsia="ru-RU"/>
        </w:rPr>
        <w:t xml:space="preserve"> району повинна бути погоджена:</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Управлінням </w:t>
      </w:r>
      <w:proofErr w:type="spellStart"/>
      <w:r w:rsidRPr="00CD0653">
        <w:rPr>
          <w:rFonts w:ascii="Times New Roman" w:eastAsia="Times New Roman" w:hAnsi="Times New Roman" w:cs="Times New Roman"/>
          <w:lang w:eastAsia="ru-RU"/>
        </w:rPr>
        <w:t>Держгео</w:t>
      </w:r>
      <w:r w:rsidR="00502201">
        <w:rPr>
          <w:rFonts w:ascii="Times New Roman" w:eastAsia="Times New Roman" w:hAnsi="Times New Roman" w:cs="Times New Roman"/>
          <w:lang w:eastAsia="ru-RU"/>
        </w:rPr>
        <w:t>кадастру</w:t>
      </w:r>
      <w:proofErr w:type="spellEnd"/>
      <w:r w:rsidR="00502201">
        <w:rPr>
          <w:rFonts w:ascii="Times New Roman" w:eastAsia="Times New Roman" w:hAnsi="Times New Roman" w:cs="Times New Roman"/>
          <w:lang w:eastAsia="ru-RU"/>
        </w:rPr>
        <w:t xml:space="preserve"> у </w:t>
      </w:r>
      <w:proofErr w:type="spellStart"/>
      <w:r w:rsidR="00502201">
        <w:rPr>
          <w:rFonts w:ascii="Times New Roman" w:eastAsia="Times New Roman" w:hAnsi="Times New Roman" w:cs="Times New Roman"/>
          <w:lang w:eastAsia="ru-RU"/>
        </w:rPr>
        <w:t>Баришівському</w:t>
      </w:r>
      <w:proofErr w:type="spellEnd"/>
      <w:r w:rsidR="00502201">
        <w:rPr>
          <w:rFonts w:ascii="Times New Roman" w:eastAsia="Times New Roman" w:hAnsi="Times New Roman" w:cs="Times New Roman"/>
          <w:lang w:eastAsia="ru-RU"/>
        </w:rPr>
        <w:t xml:space="preserve"> районі (територіальний орган </w:t>
      </w:r>
      <w:proofErr w:type="spellStart"/>
      <w:r w:rsidR="00502201">
        <w:rPr>
          <w:rFonts w:ascii="Times New Roman" w:eastAsia="Times New Roman" w:hAnsi="Times New Roman" w:cs="Times New Roman"/>
          <w:lang w:eastAsia="ru-RU"/>
        </w:rPr>
        <w:t>Держгеокадастру</w:t>
      </w:r>
      <w:proofErr w:type="spellEnd"/>
      <w:r w:rsidR="00502201">
        <w:rPr>
          <w:rFonts w:ascii="Times New Roman" w:eastAsia="Times New Roman" w:hAnsi="Times New Roman" w:cs="Times New Roman"/>
          <w:lang w:eastAsia="ru-RU"/>
        </w:rPr>
        <w:t>);</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Управлінням охорони культурної спадщини Київської обласної державної адміністрації</w:t>
      </w:r>
      <w:r w:rsidR="00ED13D9" w:rsidRPr="00ED13D9">
        <w:rPr>
          <w:rFonts w:ascii="Times New Roman" w:eastAsia="Times New Roman" w:hAnsi="Times New Roman" w:cs="Times New Roman"/>
          <w:lang w:eastAsia="ru-RU"/>
        </w:rPr>
        <w:t xml:space="preserve"> </w:t>
      </w:r>
      <w:r w:rsidR="00ED13D9">
        <w:rPr>
          <w:rFonts w:ascii="Times New Roman" w:eastAsia="Times New Roman" w:hAnsi="Times New Roman" w:cs="Times New Roman"/>
          <w:lang w:eastAsia="ru-RU"/>
        </w:rPr>
        <w:t>(</w:t>
      </w:r>
      <w:r w:rsidR="00ED13D9" w:rsidRPr="00ED13D9">
        <w:rPr>
          <w:rFonts w:ascii="Times New Roman" w:eastAsia="Times New Roman" w:hAnsi="Times New Roman" w:cs="Times New Roman"/>
          <w:lang w:eastAsia="ru-RU"/>
        </w:rPr>
        <w:t>структурни</w:t>
      </w:r>
      <w:r w:rsidR="00ED13D9">
        <w:rPr>
          <w:rFonts w:ascii="Times New Roman" w:eastAsia="Times New Roman" w:hAnsi="Times New Roman" w:cs="Times New Roman"/>
          <w:lang w:eastAsia="ru-RU"/>
        </w:rPr>
        <w:t>й</w:t>
      </w:r>
      <w:r w:rsidR="00ED13D9" w:rsidRPr="00ED13D9">
        <w:rPr>
          <w:rFonts w:ascii="Times New Roman" w:eastAsia="Times New Roman" w:hAnsi="Times New Roman" w:cs="Times New Roman"/>
          <w:lang w:eastAsia="ru-RU"/>
        </w:rPr>
        <w:t xml:space="preserve"> підрозділ відповідної обласної державної адміністрації у сфері охорони культурної спадщини</w:t>
      </w:r>
      <w:r w:rsidR="00ED13D9">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Київським обласним та по м. Києву управлінням лісового та мисливського господарства (територіальний орган </w:t>
      </w:r>
      <w:proofErr w:type="spellStart"/>
      <w:r w:rsidRPr="00CD0653">
        <w:rPr>
          <w:rFonts w:ascii="Times New Roman" w:eastAsia="Times New Roman" w:hAnsi="Times New Roman" w:cs="Times New Roman"/>
          <w:lang w:eastAsia="ru-RU"/>
        </w:rPr>
        <w:t>Держлісагентства</w:t>
      </w:r>
      <w:proofErr w:type="spellEnd"/>
      <w:r w:rsidRPr="00CD0653">
        <w:rPr>
          <w:rFonts w:ascii="Times New Roman" w:eastAsia="Times New Roman" w:hAnsi="Times New Roman" w:cs="Times New Roman"/>
          <w:lang w:eastAsia="ru-RU"/>
        </w:rPr>
        <w:t>)</w:t>
      </w:r>
      <w:r w:rsidR="00502201">
        <w:rPr>
          <w:rFonts w:ascii="Times New Roman" w:eastAsia="Times New Roman" w:hAnsi="Times New Roman" w:cs="Times New Roman"/>
          <w:lang w:eastAsia="ru-RU"/>
        </w:rPr>
        <w:t>;</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lastRenderedPageBreak/>
        <w:t xml:space="preserve">Управлінням водних ресурсів у м. Києві та Київській області (територіальний орган </w:t>
      </w:r>
      <w:proofErr w:type="spellStart"/>
      <w:r w:rsidRPr="00CD0653">
        <w:rPr>
          <w:rFonts w:ascii="Times New Roman" w:eastAsia="Times New Roman" w:hAnsi="Times New Roman" w:cs="Times New Roman"/>
          <w:lang w:eastAsia="ru-RU"/>
        </w:rPr>
        <w:t>Держводагентства</w:t>
      </w:r>
      <w:proofErr w:type="spellEnd"/>
      <w:r w:rsidRPr="00CD0653">
        <w:rPr>
          <w:rFonts w:ascii="Times New Roman" w:eastAsia="Times New Roman" w:hAnsi="Times New Roman" w:cs="Times New Roman"/>
          <w:lang w:eastAsia="ru-RU"/>
        </w:rPr>
        <w:t>)</w:t>
      </w:r>
      <w:r w:rsidR="00502201">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Управлінням охорони навколишнього природного середовища Київської обласної державної адміністрації</w:t>
      </w:r>
      <w:r w:rsidR="00ED13D9">
        <w:rPr>
          <w:rFonts w:ascii="Times New Roman" w:eastAsia="Times New Roman" w:hAnsi="Times New Roman" w:cs="Times New Roman"/>
          <w:lang w:eastAsia="ru-RU"/>
        </w:rPr>
        <w:t xml:space="preserve"> (</w:t>
      </w:r>
      <w:r w:rsidR="00ED13D9" w:rsidRPr="00ED13D9">
        <w:rPr>
          <w:rFonts w:ascii="Times New Roman" w:eastAsia="Times New Roman" w:hAnsi="Times New Roman" w:cs="Times New Roman"/>
          <w:lang w:eastAsia="ru-RU"/>
        </w:rPr>
        <w:t>структурни</w:t>
      </w:r>
      <w:r w:rsidR="00ED13D9">
        <w:rPr>
          <w:rFonts w:ascii="Times New Roman" w:eastAsia="Times New Roman" w:hAnsi="Times New Roman" w:cs="Times New Roman"/>
          <w:lang w:eastAsia="ru-RU"/>
        </w:rPr>
        <w:t>й</w:t>
      </w:r>
      <w:r w:rsidR="00ED13D9" w:rsidRPr="00ED13D9">
        <w:rPr>
          <w:rFonts w:ascii="Times New Roman" w:eastAsia="Times New Roman" w:hAnsi="Times New Roman" w:cs="Times New Roman"/>
          <w:lang w:eastAsia="ru-RU"/>
        </w:rPr>
        <w:t xml:space="preserve"> підрозділ відповідної обласної</w:t>
      </w:r>
      <w:r w:rsidR="00ED13D9">
        <w:rPr>
          <w:rFonts w:ascii="Times New Roman" w:eastAsia="Times New Roman" w:hAnsi="Times New Roman" w:cs="Times New Roman"/>
          <w:lang w:eastAsia="ru-RU"/>
        </w:rPr>
        <w:t xml:space="preserve"> </w:t>
      </w:r>
      <w:r w:rsidR="00ED13D9" w:rsidRPr="00ED13D9">
        <w:rPr>
          <w:rFonts w:ascii="Times New Roman" w:eastAsia="Times New Roman" w:hAnsi="Times New Roman" w:cs="Times New Roman"/>
          <w:lang w:eastAsia="ru-RU"/>
        </w:rPr>
        <w:t>державної адміністрації у сфері охорони навколишнього природного середовища</w:t>
      </w:r>
      <w:r w:rsidR="00ED13D9">
        <w:rPr>
          <w:rFonts w:ascii="Times New Roman" w:eastAsia="Times New Roman" w:hAnsi="Times New Roman" w:cs="Times New Roman"/>
          <w:lang w:eastAsia="ru-RU"/>
        </w:rPr>
        <w:t>)</w:t>
      </w:r>
      <w:r w:rsidR="00502201">
        <w:rPr>
          <w:rFonts w:ascii="Times New Roman" w:eastAsia="Times New Roman" w:hAnsi="Times New Roman" w:cs="Times New Roman"/>
          <w:lang w:eastAsia="ru-RU"/>
        </w:rPr>
        <w:t>;</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Управлінням містобудування та ар</w:t>
      </w:r>
      <w:r w:rsidR="00502201">
        <w:rPr>
          <w:rFonts w:ascii="Times New Roman" w:eastAsia="Times New Roman" w:hAnsi="Times New Roman" w:cs="Times New Roman"/>
          <w:lang w:eastAsia="ru-RU"/>
        </w:rPr>
        <w:t xml:space="preserve">хітектури </w:t>
      </w:r>
      <w:proofErr w:type="spellStart"/>
      <w:r w:rsidR="00502201">
        <w:rPr>
          <w:rFonts w:ascii="Times New Roman" w:eastAsia="Times New Roman" w:hAnsi="Times New Roman" w:cs="Times New Roman"/>
          <w:lang w:eastAsia="ru-RU"/>
        </w:rPr>
        <w:t>Баришівської</w:t>
      </w:r>
      <w:proofErr w:type="spellEnd"/>
      <w:r w:rsidR="00502201">
        <w:rPr>
          <w:rFonts w:ascii="Times New Roman" w:eastAsia="Times New Roman" w:hAnsi="Times New Roman" w:cs="Times New Roman"/>
          <w:lang w:eastAsia="ru-RU"/>
        </w:rPr>
        <w:t xml:space="preserve"> районної</w:t>
      </w:r>
      <w:r w:rsidR="00ED13D9">
        <w:rPr>
          <w:rFonts w:ascii="Times New Roman" w:eastAsia="Times New Roman" w:hAnsi="Times New Roman" w:cs="Times New Roman"/>
          <w:lang w:eastAsia="ru-RU"/>
        </w:rPr>
        <w:t xml:space="preserve"> (</w:t>
      </w:r>
      <w:r w:rsidR="00ED13D9" w:rsidRPr="00ED13D9">
        <w:rPr>
          <w:rFonts w:ascii="Times New Roman" w:eastAsia="Times New Roman" w:hAnsi="Times New Roman" w:cs="Times New Roman"/>
          <w:lang w:eastAsia="ru-RU"/>
        </w:rPr>
        <w:t>структурни</w:t>
      </w:r>
      <w:r w:rsidR="00ED13D9">
        <w:rPr>
          <w:rFonts w:ascii="Times New Roman" w:eastAsia="Times New Roman" w:hAnsi="Times New Roman" w:cs="Times New Roman"/>
          <w:lang w:eastAsia="ru-RU"/>
        </w:rPr>
        <w:t>й</w:t>
      </w:r>
      <w:r w:rsidR="00ED13D9" w:rsidRPr="00ED13D9">
        <w:rPr>
          <w:rFonts w:ascii="Times New Roman" w:eastAsia="Times New Roman" w:hAnsi="Times New Roman" w:cs="Times New Roman"/>
          <w:lang w:eastAsia="ru-RU"/>
        </w:rPr>
        <w:t xml:space="preserve"> підрозділ відповідної районної державної адміністрації у сфері містобудування та архітектури</w:t>
      </w:r>
      <w:r w:rsidR="00ED13D9">
        <w:rPr>
          <w:rFonts w:ascii="Times New Roman" w:eastAsia="Times New Roman" w:hAnsi="Times New Roman" w:cs="Times New Roman"/>
          <w:lang w:eastAsia="ru-RU"/>
        </w:rPr>
        <w:t>);</w:t>
      </w:r>
    </w:p>
    <w:p w:rsidR="0003291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proofErr w:type="spellStart"/>
      <w:r w:rsidRPr="00CD0653">
        <w:rPr>
          <w:rFonts w:ascii="Times New Roman" w:eastAsia="Times New Roman" w:hAnsi="Times New Roman" w:cs="Times New Roman"/>
          <w:lang w:eastAsia="ru-RU"/>
        </w:rPr>
        <w:t>Баришівською</w:t>
      </w:r>
      <w:proofErr w:type="spellEnd"/>
      <w:r w:rsidRPr="00CD0653">
        <w:rPr>
          <w:rFonts w:ascii="Times New Roman" w:eastAsia="Times New Roman" w:hAnsi="Times New Roman" w:cs="Times New Roman"/>
          <w:lang w:eastAsia="ru-RU"/>
        </w:rPr>
        <w:t xml:space="preserve"> районною державною адміністрацією</w:t>
      </w:r>
      <w:r w:rsidR="00032918" w:rsidRPr="00CD0653">
        <w:rPr>
          <w:rFonts w:ascii="Times New Roman" w:eastAsia="Times New Roman" w:hAnsi="Times New Roman" w:cs="Times New Roman"/>
          <w:lang w:eastAsia="ru-RU"/>
        </w:rPr>
        <w:t>;</w:t>
      </w:r>
    </w:p>
    <w:p w:rsidR="00ED13D9" w:rsidRDefault="0003291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с</w:t>
      </w:r>
      <w:r w:rsidR="00B73C38" w:rsidRPr="00CD0653">
        <w:rPr>
          <w:rFonts w:ascii="Times New Roman" w:eastAsia="Times New Roman" w:hAnsi="Times New Roman" w:cs="Times New Roman"/>
          <w:lang w:eastAsia="ru-RU"/>
        </w:rPr>
        <w:t>ільськими і селищними радами, що входять</w:t>
      </w:r>
      <w:r w:rsidRPr="00CD0653">
        <w:rPr>
          <w:rFonts w:ascii="Times New Roman" w:eastAsia="Times New Roman" w:hAnsi="Times New Roman" w:cs="Times New Roman"/>
          <w:lang w:eastAsia="ru-RU"/>
        </w:rPr>
        <w:t xml:space="preserve"> до складу </w:t>
      </w:r>
      <w:proofErr w:type="spellStart"/>
      <w:r w:rsidRPr="00CD0653">
        <w:rPr>
          <w:rFonts w:ascii="Times New Roman" w:eastAsia="Times New Roman" w:hAnsi="Times New Roman" w:cs="Times New Roman"/>
          <w:lang w:eastAsia="ru-RU"/>
        </w:rPr>
        <w:t>Баришівського</w:t>
      </w:r>
      <w:proofErr w:type="spellEnd"/>
      <w:r w:rsidRPr="00CD0653">
        <w:rPr>
          <w:rFonts w:ascii="Times New Roman" w:eastAsia="Times New Roman" w:hAnsi="Times New Roman" w:cs="Times New Roman"/>
          <w:lang w:eastAsia="ru-RU"/>
        </w:rPr>
        <w:t xml:space="preserve"> району</w:t>
      </w:r>
      <w:r w:rsidR="00ED13D9">
        <w:rPr>
          <w:rFonts w:ascii="Times New Roman" w:eastAsia="Times New Roman" w:hAnsi="Times New Roman" w:cs="Times New Roman"/>
          <w:lang w:eastAsia="ru-RU"/>
        </w:rPr>
        <w:t>.</w:t>
      </w:r>
    </w:p>
    <w:p w:rsidR="00032918" w:rsidRPr="00CD0653" w:rsidRDefault="00ED13D9" w:rsidP="00347487">
      <w:pPr>
        <w:spacing w:after="0" w:line="240" w:lineRule="auto"/>
        <w:ind w:firstLine="28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Останні два погодження необхідні </w:t>
      </w:r>
      <w:r w:rsidR="00032918" w:rsidRPr="00CD0653">
        <w:rPr>
          <w:rFonts w:ascii="Times New Roman" w:eastAsia="Times New Roman" w:hAnsi="Times New Roman" w:cs="Times New Roman"/>
          <w:lang w:eastAsia="ru-RU"/>
        </w:rPr>
        <w:t xml:space="preserve">у разі розроблення Схеми земель району, </w:t>
      </w:r>
      <w:r>
        <w:rPr>
          <w:rFonts w:ascii="Times New Roman" w:eastAsia="Times New Roman" w:hAnsi="Times New Roman" w:cs="Times New Roman"/>
          <w:lang w:eastAsia="ru-RU"/>
        </w:rPr>
        <w:t xml:space="preserve">так як </w:t>
      </w:r>
      <w:r w:rsidR="00032918" w:rsidRPr="00CD0653">
        <w:rPr>
          <w:rFonts w:ascii="Times New Roman" w:eastAsia="Times New Roman" w:hAnsi="Times New Roman" w:cs="Times New Roman"/>
          <w:lang w:eastAsia="ru-RU"/>
        </w:rPr>
        <w:t>вона додатково погоджується відповідними сільськими, селищними, міськими радами та районною державною адміністрацією.</w:t>
      </w:r>
    </w:p>
    <w:p w:rsidR="00032918" w:rsidRPr="00CD0653" w:rsidRDefault="0003291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Погодження органів місцевого самоврядування, якими є сільські, селищні та міські ради, може бути лише у вигляді рішення відповідної ради,</w:t>
      </w:r>
      <w:r w:rsidR="00B4306F">
        <w:rPr>
          <w:rFonts w:ascii="Times New Roman" w:eastAsia="Times New Roman" w:hAnsi="Times New Roman" w:cs="Times New Roman"/>
          <w:lang w:eastAsia="ru-RU"/>
        </w:rPr>
        <w:t xml:space="preserve"> а районної держадміністрації – у формі розпорядження,</w:t>
      </w:r>
      <w:r w:rsidRPr="00CD0653">
        <w:rPr>
          <w:rFonts w:ascii="Times New Roman" w:eastAsia="Times New Roman" w:hAnsi="Times New Roman" w:cs="Times New Roman"/>
          <w:lang w:eastAsia="ru-RU"/>
        </w:rPr>
        <w:t xml:space="preserve"> </w:t>
      </w:r>
      <w:r w:rsidR="00B4306F">
        <w:rPr>
          <w:rFonts w:ascii="Times New Roman" w:eastAsia="Times New Roman" w:hAnsi="Times New Roman" w:cs="Times New Roman"/>
          <w:lang w:eastAsia="ru-RU"/>
        </w:rPr>
        <w:t xml:space="preserve">що обов’язково повинні бути </w:t>
      </w:r>
      <w:r w:rsidRPr="00CD0653">
        <w:rPr>
          <w:rFonts w:ascii="Times New Roman" w:eastAsia="Times New Roman" w:hAnsi="Times New Roman" w:cs="Times New Roman"/>
          <w:lang w:eastAsia="ru-RU"/>
        </w:rPr>
        <w:t>завірен</w:t>
      </w:r>
      <w:r w:rsidR="00B4306F">
        <w:rPr>
          <w:rFonts w:ascii="Times New Roman" w:eastAsia="Times New Roman" w:hAnsi="Times New Roman" w:cs="Times New Roman"/>
          <w:lang w:eastAsia="ru-RU"/>
        </w:rPr>
        <w:t>і</w:t>
      </w:r>
      <w:r w:rsidRPr="00CD0653">
        <w:rPr>
          <w:rFonts w:ascii="Times New Roman" w:eastAsia="Times New Roman" w:hAnsi="Times New Roman" w:cs="Times New Roman"/>
          <w:lang w:eastAsia="ru-RU"/>
        </w:rPr>
        <w:t xml:space="preserve"> підписом </w:t>
      </w:r>
      <w:r w:rsidR="00B4306F">
        <w:rPr>
          <w:rFonts w:ascii="Times New Roman" w:eastAsia="Times New Roman" w:hAnsi="Times New Roman" w:cs="Times New Roman"/>
          <w:lang w:eastAsia="ru-RU"/>
        </w:rPr>
        <w:t xml:space="preserve">відповідного </w:t>
      </w:r>
      <w:r w:rsidRPr="00CD0653">
        <w:rPr>
          <w:rFonts w:ascii="Times New Roman" w:eastAsia="Times New Roman" w:hAnsi="Times New Roman" w:cs="Times New Roman"/>
          <w:lang w:eastAsia="ru-RU"/>
        </w:rPr>
        <w:t>голови та гербовою печаткою</w:t>
      </w:r>
      <w:r w:rsidR="00B4306F">
        <w:rPr>
          <w:rFonts w:ascii="Times New Roman" w:eastAsia="Times New Roman" w:hAnsi="Times New Roman" w:cs="Times New Roman"/>
          <w:lang w:eastAsia="ru-RU"/>
        </w:rPr>
        <w:t xml:space="preserve"> органу, що його видав</w:t>
      </w:r>
      <w:r w:rsidRPr="00CD0653">
        <w:rPr>
          <w:rFonts w:ascii="Times New Roman" w:eastAsia="Times New Roman" w:hAnsi="Times New Roman" w:cs="Times New Roman"/>
          <w:lang w:eastAsia="ru-RU"/>
        </w:rPr>
        <w:t>.</w:t>
      </w:r>
    </w:p>
    <w:p w:rsidR="00DD4355"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Погоджена Схема передається </w:t>
      </w:r>
      <w:r w:rsidR="00DD4355" w:rsidRPr="00CD0653">
        <w:rPr>
          <w:rFonts w:ascii="Times New Roman" w:eastAsia="Times New Roman" w:hAnsi="Times New Roman" w:cs="Times New Roman"/>
          <w:lang w:eastAsia="ru-RU"/>
        </w:rPr>
        <w:t xml:space="preserve">замовником </w:t>
      </w:r>
      <w:r w:rsidRPr="00CD0653">
        <w:rPr>
          <w:rFonts w:ascii="Times New Roman" w:eastAsia="Times New Roman" w:hAnsi="Times New Roman" w:cs="Times New Roman"/>
          <w:lang w:eastAsia="ru-RU"/>
        </w:rPr>
        <w:t xml:space="preserve">на державну експертизу землевпорядної документації до </w:t>
      </w:r>
      <w:r w:rsidR="00032918" w:rsidRPr="00CD0653">
        <w:rPr>
          <w:rFonts w:ascii="Times New Roman" w:eastAsia="Times New Roman" w:hAnsi="Times New Roman" w:cs="Times New Roman"/>
          <w:lang w:eastAsia="ru-RU"/>
        </w:rPr>
        <w:t xml:space="preserve">Головного управління </w:t>
      </w:r>
      <w:proofErr w:type="spellStart"/>
      <w:r w:rsidRPr="00CD0653">
        <w:rPr>
          <w:rFonts w:ascii="Times New Roman" w:eastAsia="Times New Roman" w:hAnsi="Times New Roman" w:cs="Times New Roman"/>
          <w:lang w:eastAsia="ru-RU"/>
        </w:rPr>
        <w:t>Держгеокадастру</w:t>
      </w:r>
      <w:proofErr w:type="spellEnd"/>
      <w:r w:rsidR="00032918" w:rsidRPr="00CD0653">
        <w:rPr>
          <w:rFonts w:ascii="Times New Roman" w:eastAsia="Times New Roman" w:hAnsi="Times New Roman" w:cs="Times New Roman"/>
          <w:lang w:eastAsia="ru-RU"/>
        </w:rPr>
        <w:t xml:space="preserve"> в Київській області</w:t>
      </w:r>
      <w:r w:rsidRPr="00CD0653">
        <w:rPr>
          <w:rFonts w:ascii="Times New Roman" w:eastAsia="Times New Roman" w:hAnsi="Times New Roman" w:cs="Times New Roman"/>
          <w:lang w:eastAsia="ru-RU"/>
        </w:rPr>
        <w:t>.</w:t>
      </w:r>
    </w:p>
    <w:p w:rsidR="00B42364" w:rsidRPr="00CD0653" w:rsidRDefault="00B4306F" w:rsidP="00347487">
      <w:pPr>
        <w:spacing w:after="0" w:line="240" w:lineRule="auto"/>
        <w:ind w:firstLine="28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Замовником державної експертизи є</w:t>
      </w:r>
      <w:r w:rsidR="009221B2" w:rsidRPr="00CD0653">
        <w:rPr>
          <w:rFonts w:ascii="Times New Roman" w:eastAsia="Times New Roman" w:hAnsi="Times New Roman" w:cs="Times New Roman"/>
          <w:lang w:eastAsia="ru-RU"/>
        </w:rPr>
        <w:t xml:space="preserve"> </w:t>
      </w:r>
      <w:proofErr w:type="spellStart"/>
      <w:r w:rsidR="00DD4355" w:rsidRPr="00CD0653">
        <w:rPr>
          <w:rFonts w:ascii="Times New Roman" w:eastAsia="Times New Roman" w:hAnsi="Times New Roman" w:cs="Times New Roman"/>
          <w:lang w:eastAsia="ru-RU"/>
        </w:rPr>
        <w:t>Баришівська</w:t>
      </w:r>
      <w:proofErr w:type="spellEnd"/>
      <w:r w:rsidR="00DD4355" w:rsidRPr="00CD0653">
        <w:rPr>
          <w:rFonts w:ascii="Times New Roman" w:eastAsia="Times New Roman" w:hAnsi="Times New Roman" w:cs="Times New Roman"/>
          <w:lang w:eastAsia="ru-RU"/>
        </w:rPr>
        <w:t xml:space="preserve"> районна рада, яка і сплачує вартість </w:t>
      </w:r>
      <w:r>
        <w:rPr>
          <w:rFonts w:ascii="Times New Roman" w:eastAsia="Times New Roman" w:hAnsi="Times New Roman" w:cs="Times New Roman"/>
          <w:lang w:eastAsia="ru-RU"/>
        </w:rPr>
        <w:t xml:space="preserve">її </w:t>
      </w:r>
      <w:r w:rsidR="00DD4355" w:rsidRPr="00CD0653">
        <w:rPr>
          <w:rFonts w:ascii="Times New Roman" w:eastAsia="Times New Roman" w:hAnsi="Times New Roman" w:cs="Times New Roman"/>
          <w:lang w:eastAsia="ru-RU"/>
        </w:rPr>
        <w:t>проведення</w:t>
      </w:r>
      <w:r w:rsidR="00B42364" w:rsidRPr="00CD0653">
        <w:rPr>
          <w:rFonts w:ascii="Times New Roman" w:eastAsia="Times New Roman" w:hAnsi="Times New Roman" w:cs="Times New Roman"/>
          <w:lang w:eastAsia="ru-RU"/>
        </w:rPr>
        <w:t xml:space="preserve">, як правило, із </w:t>
      </w:r>
      <w:r>
        <w:rPr>
          <w:rFonts w:ascii="Times New Roman" w:eastAsia="Times New Roman" w:hAnsi="Times New Roman" w:cs="Times New Roman"/>
          <w:lang w:eastAsia="ru-RU"/>
        </w:rPr>
        <w:t>районного б</w:t>
      </w:r>
      <w:r w:rsidR="00B42364" w:rsidRPr="00CD0653">
        <w:rPr>
          <w:rFonts w:ascii="Times New Roman" w:eastAsia="Times New Roman" w:hAnsi="Times New Roman" w:cs="Times New Roman"/>
          <w:lang w:eastAsia="ru-RU"/>
        </w:rPr>
        <w:t>юджету</w:t>
      </w:r>
      <w:r w:rsidR="00DD4355" w:rsidRPr="00CD0653">
        <w:rPr>
          <w:rFonts w:ascii="Times New Roman" w:eastAsia="Times New Roman" w:hAnsi="Times New Roman" w:cs="Times New Roman"/>
          <w:lang w:eastAsia="ru-RU"/>
        </w:rPr>
        <w:t>.</w:t>
      </w:r>
    </w:p>
    <w:p w:rsidR="00442262" w:rsidRPr="00CD0653" w:rsidRDefault="00442262"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Позитивний висновок державної експертизи є підставою для прийняття рішення про затвердження Схеми органами місцевого самоврядування, які приймали рішення про її розроблення. </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Схема району затверджуються районною радою, у нашому випадку – </w:t>
      </w:r>
      <w:proofErr w:type="spellStart"/>
      <w:r w:rsidRPr="00CD0653">
        <w:rPr>
          <w:rFonts w:ascii="Times New Roman" w:eastAsia="Times New Roman" w:hAnsi="Times New Roman" w:cs="Times New Roman"/>
          <w:lang w:eastAsia="ru-RU"/>
        </w:rPr>
        <w:t>Баришівською</w:t>
      </w:r>
      <w:proofErr w:type="spellEnd"/>
      <w:r w:rsidRPr="00CD0653">
        <w:rPr>
          <w:rFonts w:ascii="Times New Roman" w:eastAsia="Times New Roman" w:hAnsi="Times New Roman" w:cs="Times New Roman"/>
          <w:lang w:eastAsia="ru-RU"/>
        </w:rPr>
        <w:t xml:space="preserve"> районною радою.</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Схеми села, селища, міста затверджуються відповідною сільською, селищною або міською радою.</w:t>
      </w:r>
    </w:p>
    <w:p w:rsidR="00B73C38" w:rsidRPr="00CD0653" w:rsidRDefault="00B73C38"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Схеми землеустрою і техніко-економічні обґрунтування використання та охорони земель зони відчуження та зони безумовного (обов’язкового) відселення території, що зазнала радіоактивного забруднення внаслідок Чорнобильської катастрофи, </w:t>
      </w:r>
      <w:r w:rsidRPr="00CD0653">
        <w:rPr>
          <w:rFonts w:ascii="Times New Roman" w:eastAsia="Times New Roman" w:hAnsi="Times New Roman" w:cs="Times New Roman"/>
          <w:lang w:eastAsia="ru-RU"/>
        </w:rPr>
        <w:lastRenderedPageBreak/>
        <w:t>затверджуються Державним агентством у управління зоною відчуження.</w:t>
      </w:r>
    </w:p>
    <w:p w:rsidR="0087213C" w:rsidRPr="00CD0653" w:rsidRDefault="0087213C" w:rsidP="00347487">
      <w:pPr>
        <w:spacing w:after="0" w:line="240" w:lineRule="auto"/>
        <w:ind w:firstLine="284"/>
        <w:contextualSpacing/>
        <w:jc w:val="both"/>
        <w:rPr>
          <w:rFonts w:ascii="Times New Roman" w:eastAsia="Times New Roman" w:hAnsi="Times New Roman" w:cs="Times New Roman"/>
          <w:lang w:eastAsia="ru-RU"/>
        </w:rPr>
      </w:pPr>
    </w:p>
    <w:p w:rsidR="00442262" w:rsidRPr="00CD0653" w:rsidRDefault="00442262" w:rsidP="00347487">
      <w:pPr>
        <w:spacing w:after="0" w:line="240" w:lineRule="auto"/>
        <w:ind w:firstLine="284"/>
        <w:contextualSpacing/>
        <w:jc w:val="both"/>
        <w:rPr>
          <w:rFonts w:ascii="Times New Roman" w:eastAsia="Times New Roman" w:hAnsi="Times New Roman" w:cs="Times New Roman"/>
          <w:lang w:eastAsia="ru-RU"/>
        </w:rPr>
      </w:pPr>
    </w:p>
    <w:p w:rsidR="00442262" w:rsidRPr="00CD0653" w:rsidRDefault="00E718C2" w:rsidP="00347487">
      <w:pPr>
        <w:pStyle w:val="2"/>
        <w:ind w:firstLine="284"/>
        <w:contextualSpacing/>
      </w:pPr>
      <w:bookmarkStart w:id="14" w:name="_Toc467163873"/>
      <w:r w:rsidRPr="00CD0653">
        <w:t>2.</w:t>
      </w:r>
      <w:r w:rsidR="00442262" w:rsidRPr="00CD0653">
        <w:t>2.</w:t>
      </w:r>
      <w:r w:rsidR="00502201">
        <w:t xml:space="preserve"> </w:t>
      </w:r>
      <w:r w:rsidR="00442262" w:rsidRPr="00CD0653">
        <w:t>Проект</w:t>
      </w:r>
      <w:r w:rsidR="009221B2" w:rsidRPr="00CD0653">
        <w:t>и</w:t>
      </w:r>
      <w:r w:rsidR="00442262" w:rsidRPr="00CD0653">
        <w:t xml:space="preserve"> землеустрою щодо встановлення (зміни) меж адміністративно-територіальних </w:t>
      </w:r>
      <w:r w:rsidR="004B2470" w:rsidRPr="00CD0653">
        <w:t>одиниць</w:t>
      </w:r>
      <w:bookmarkEnd w:id="14"/>
      <w:r w:rsidR="00B4306F">
        <w:t>.</w:t>
      </w:r>
    </w:p>
    <w:p w:rsidR="00442262" w:rsidRPr="00CD0653" w:rsidRDefault="00442262" w:rsidP="00347487">
      <w:pPr>
        <w:spacing w:after="0" w:line="240" w:lineRule="auto"/>
        <w:ind w:firstLine="284"/>
        <w:contextualSpacing/>
      </w:pPr>
    </w:p>
    <w:p w:rsidR="00E95972" w:rsidRPr="00CD0653" w:rsidRDefault="00E95972"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Для встановлення або зміни меж </w:t>
      </w:r>
      <w:r w:rsidR="00B4306F">
        <w:rPr>
          <w:rFonts w:ascii="Times New Roman" w:eastAsia="Times New Roman" w:hAnsi="Times New Roman" w:cs="Times New Roman"/>
          <w:lang w:eastAsia="ru-RU"/>
        </w:rPr>
        <w:t>АТО</w:t>
      </w:r>
      <w:r w:rsidRPr="00CD0653">
        <w:rPr>
          <w:rFonts w:ascii="Times New Roman" w:eastAsia="Times New Roman" w:hAnsi="Times New Roman" w:cs="Times New Roman"/>
          <w:lang w:eastAsia="ru-RU"/>
        </w:rPr>
        <w:t xml:space="preserve"> розробляються </w:t>
      </w:r>
      <w:r w:rsidR="00B4306F">
        <w:rPr>
          <w:rFonts w:ascii="Times New Roman" w:eastAsia="Times New Roman" w:hAnsi="Times New Roman" w:cs="Times New Roman"/>
          <w:lang w:eastAsia="ru-RU"/>
        </w:rPr>
        <w:t>П</w:t>
      </w:r>
      <w:r w:rsidRPr="00CD0653">
        <w:rPr>
          <w:rFonts w:ascii="Times New Roman" w:eastAsia="Times New Roman" w:hAnsi="Times New Roman" w:cs="Times New Roman"/>
          <w:lang w:eastAsia="ru-RU"/>
        </w:rPr>
        <w:t xml:space="preserve">роекти землеустрою  щодо встановлення (зміни) меж відповідних адміністративно-територіальних </w:t>
      </w:r>
      <w:r w:rsidR="004B2470" w:rsidRPr="00CD0653">
        <w:rPr>
          <w:rFonts w:ascii="Times New Roman" w:eastAsia="Times New Roman" w:hAnsi="Times New Roman" w:cs="Times New Roman"/>
          <w:lang w:eastAsia="ru-RU"/>
        </w:rPr>
        <w:t xml:space="preserve">одиниць (далі </w:t>
      </w:r>
      <w:r w:rsidR="00A80A21" w:rsidRPr="00CD0653">
        <w:rPr>
          <w:rFonts w:ascii="Times New Roman" w:eastAsia="Times New Roman" w:hAnsi="Times New Roman" w:cs="Times New Roman"/>
          <w:lang w:eastAsia="ru-RU"/>
        </w:rPr>
        <w:t>–</w:t>
      </w:r>
      <w:r w:rsidR="004B2470" w:rsidRPr="00CD0653">
        <w:rPr>
          <w:rFonts w:ascii="Times New Roman" w:eastAsia="Times New Roman" w:hAnsi="Times New Roman" w:cs="Times New Roman"/>
          <w:lang w:eastAsia="ru-RU"/>
        </w:rPr>
        <w:t xml:space="preserve"> Проект</w:t>
      </w:r>
      <w:r w:rsidR="00A80A21" w:rsidRPr="00CD0653">
        <w:rPr>
          <w:rFonts w:ascii="Times New Roman" w:eastAsia="Times New Roman" w:hAnsi="Times New Roman" w:cs="Times New Roman"/>
          <w:lang w:eastAsia="ru-RU"/>
        </w:rPr>
        <w:t>)</w:t>
      </w:r>
      <w:r w:rsidR="004B2470" w:rsidRPr="00CD0653">
        <w:rPr>
          <w:rFonts w:ascii="Times New Roman" w:eastAsia="Times New Roman" w:hAnsi="Times New Roman" w:cs="Times New Roman"/>
          <w:lang w:eastAsia="ru-RU"/>
        </w:rPr>
        <w:t xml:space="preserve"> [</w:t>
      </w:r>
      <w:r w:rsidR="00D622E5">
        <w:rPr>
          <w:rFonts w:ascii="Times New Roman" w:eastAsia="Times New Roman" w:hAnsi="Times New Roman" w:cs="Times New Roman"/>
          <w:lang w:eastAsia="ru-RU"/>
        </w:rPr>
        <w:t>3</w:t>
      </w:r>
      <w:r w:rsidR="004B2470" w:rsidRPr="00CD0653">
        <w:rPr>
          <w:rFonts w:ascii="Times New Roman" w:eastAsia="Times New Roman" w:hAnsi="Times New Roman" w:cs="Times New Roman"/>
          <w:lang w:eastAsia="ru-RU"/>
        </w:rPr>
        <w:t>, ст.</w:t>
      </w:r>
      <w:r w:rsidR="00D622E5">
        <w:rPr>
          <w:rFonts w:ascii="Times New Roman" w:eastAsia="Times New Roman" w:hAnsi="Times New Roman" w:cs="Times New Roman"/>
          <w:lang w:eastAsia="ru-RU"/>
        </w:rPr>
        <w:t xml:space="preserve"> </w:t>
      </w:r>
      <w:r w:rsidR="004B2470" w:rsidRPr="00CD0653">
        <w:rPr>
          <w:rFonts w:ascii="Times New Roman" w:eastAsia="Times New Roman" w:hAnsi="Times New Roman" w:cs="Times New Roman"/>
          <w:lang w:eastAsia="ru-RU"/>
        </w:rPr>
        <w:t xml:space="preserve">6, </w:t>
      </w:r>
      <w:r w:rsidR="00D622E5">
        <w:rPr>
          <w:rFonts w:ascii="Times New Roman" w:eastAsia="Times New Roman" w:hAnsi="Times New Roman" w:cs="Times New Roman"/>
          <w:lang w:eastAsia="ru-RU"/>
        </w:rPr>
        <w:t>4</w:t>
      </w:r>
      <w:r w:rsidR="004B2470" w:rsidRPr="00CD0653">
        <w:rPr>
          <w:rFonts w:ascii="Times New Roman" w:eastAsia="Times New Roman" w:hAnsi="Times New Roman" w:cs="Times New Roman"/>
          <w:lang w:eastAsia="ru-RU"/>
        </w:rPr>
        <w:t xml:space="preserve">, 174, 186; </w:t>
      </w:r>
      <w:r w:rsidR="00D622E5">
        <w:rPr>
          <w:rFonts w:ascii="Times New Roman" w:eastAsia="Times New Roman" w:hAnsi="Times New Roman" w:cs="Times New Roman"/>
          <w:lang w:eastAsia="ru-RU"/>
        </w:rPr>
        <w:t>1</w:t>
      </w:r>
      <w:r w:rsidR="004B2470" w:rsidRPr="00CD0653">
        <w:rPr>
          <w:rFonts w:ascii="Times New Roman" w:eastAsia="Times New Roman" w:hAnsi="Times New Roman" w:cs="Times New Roman"/>
          <w:lang w:eastAsia="ru-RU"/>
        </w:rPr>
        <w:t>, ст. 46]</w:t>
      </w:r>
      <w:r w:rsidRPr="00CD0653">
        <w:rPr>
          <w:rFonts w:ascii="Times New Roman" w:eastAsia="Times New Roman" w:hAnsi="Times New Roman" w:cs="Times New Roman"/>
          <w:lang w:eastAsia="ru-RU"/>
        </w:rPr>
        <w:t xml:space="preserve">. </w:t>
      </w:r>
    </w:p>
    <w:p w:rsidR="005931FF" w:rsidRPr="00CD0653" w:rsidRDefault="005931FF"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Метою розроблення Проекту є створення повноцінного життєвого середовища, сприятливих умов територіального розвитку, забезпечення ефективного використання потенціалу територій із збереженням їх природних ландшафтів та історико-культурної цінності.</w:t>
      </w:r>
    </w:p>
    <w:p w:rsidR="004B2470" w:rsidRPr="00CD0653" w:rsidRDefault="004B2470"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Замовником </w:t>
      </w:r>
      <w:r w:rsidR="00A80A21" w:rsidRPr="00CD0653">
        <w:rPr>
          <w:rFonts w:ascii="Times New Roman" w:eastAsia="Times New Roman" w:hAnsi="Times New Roman" w:cs="Times New Roman"/>
          <w:lang w:eastAsia="ru-RU"/>
        </w:rPr>
        <w:t>може бути орган місцевого самоврядування (районна, сільська, селищна, міська рада), який колегіально, на сесії відповідної ради, прийняв рішення про необхідність зміни меж населеного пункту чи району</w:t>
      </w:r>
      <w:r w:rsidR="009954C9" w:rsidRPr="00CD0653">
        <w:rPr>
          <w:rFonts w:ascii="Times New Roman" w:eastAsia="Times New Roman" w:hAnsi="Times New Roman" w:cs="Times New Roman"/>
          <w:lang w:eastAsia="ru-RU"/>
        </w:rPr>
        <w:t xml:space="preserve"> та розроблення відповідного Проекту землеустрою. </w:t>
      </w:r>
      <w:r w:rsidR="00A80A21" w:rsidRPr="00CD0653">
        <w:rPr>
          <w:rFonts w:ascii="Times New Roman" w:eastAsia="Times New Roman" w:hAnsi="Times New Roman" w:cs="Times New Roman"/>
          <w:lang w:eastAsia="ru-RU"/>
        </w:rPr>
        <w:t xml:space="preserve">Як правило, межі </w:t>
      </w:r>
      <w:r w:rsidR="009954C9" w:rsidRPr="00CD0653">
        <w:rPr>
          <w:rFonts w:ascii="Times New Roman" w:eastAsia="Times New Roman" w:hAnsi="Times New Roman" w:cs="Times New Roman"/>
          <w:lang w:eastAsia="ru-RU"/>
        </w:rPr>
        <w:t xml:space="preserve">адміністративно-територіальних одиниць вже </w:t>
      </w:r>
      <w:r w:rsidR="00A80A21" w:rsidRPr="00CD0653">
        <w:rPr>
          <w:rFonts w:ascii="Times New Roman" w:eastAsia="Times New Roman" w:hAnsi="Times New Roman" w:cs="Times New Roman"/>
          <w:lang w:eastAsia="ru-RU"/>
        </w:rPr>
        <w:t>встановлені за Проектами формування територій і встановлення меж селищних, сільських, міських рад</w:t>
      </w:r>
      <w:r w:rsidR="009954C9" w:rsidRPr="00CD0653">
        <w:rPr>
          <w:rFonts w:ascii="Times New Roman" w:eastAsia="Times New Roman" w:hAnsi="Times New Roman" w:cs="Times New Roman"/>
          <w:lang w:eastAsia="ru-RU"/>
        </w:rPr>
        <w:t>, які розроблялись до 2003 року</w:t>
      </w:r>
      <w:r w:rsidR="00A80A21" w:rsidRPr="00CD0653">
        <w:rPr>
          <w:rFonts w:ascii="Times New Roman" w:eastAsia="Times New Roman" w:hAnsi="Times New Roman" w:cs="Times New Roman"/>
          <w:lang w:eastAsia="ru-RU"/>
        </w:rPr>
        <w:t>.</w:t>
      </w:r>
    </w:p>
    <w:p w:rsidR="00CA199A" w:rsidRPr="00CD0653" w:rsidRDefault="00CA199A"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Проекти землеустрою щодо встановлення (зміни) меж сіл, селищ, міст розробляються за рішенням відповідної сільської, селищної, міської ради; меж  району - за рішенням відповідної районної ради, а у разі якщо районна рада не утворена - обласної ради.</w:t>
      </w:r>
    </w:p>
    <w:p w:rsidR="004B2470" w:rsidRPr="00CD0653" w:rsidRDefault="00CA199A"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 землеустрою повинен містити:</w:t>
      </w:r>
    </w:p>
    <w:p w:rsidR="004B2470" w:rsidRPr="00CD0653" w:rsidRDefault="004B2470"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завдання на виконання робіт</w:t>
      </w:r>
      <w:r w:rsidR="00CA199A" w:rsidRPr="00CD0653">
        <w:rPr>
          <w:rFonts w:ascii="Times New Roman" w:eastAsia="Times New Roman" w:hAnsi="Times New Roman" w:cs="Times New Roman"/>
          <w:lang w:eastAsia="ru-RU"/>
        </w:rPr>
        <w:t>, затверджене п</w:t>
      </w:r>
      <w:r w:rsidR="004A7F0A" w:rsidRPr="00CD0653">
        <w:rPr>
          <w:rFonts w:ascii="Times New Roman" w:eastAsia="Times New Roman" w:hAnsi="Times New Roman" w:cs="Times New Roman"/>
          <w:lang w:eastAsia="ru-RU"/>
        </w:rPr>
        <w:t>ідписом г</w:t>
      </w:r>
      <w:r w:rsidR="00CA199A" w:rsidRPr="00CD0653">
        <w:rPr>
          <w:rFonts w:ascii="Times New Roman" w:eastAsia="Times New Roman" w:hAnsi="Times New Roman" w:cs="Times New Roman"/>
          <w:lang w:eastAsia="ru-RU"/>
        </w:rPr>
        <w:t>олови та гербовою печаткою</w:t>
      </w:r>
      <w:r w:rsidR="00B4306F" w:rsidRPr="00B4306F">
        <w:rPr>
          <w:rFonts w:ascii="Times New Roman" w:eastAsia="Times New Roman" w:hAnsi="Times New Roman" w:cs="Times New Roman"/>
          <w:lang w:eastAsia="ru-RU"/>
        </w:rPr>
        <w:t xml:space="preserve"> </w:t>
      </w:r>
      <w:r w:rsidR="00B4306F" w:rsidRPr="00CD0653">
        <w:rPr>
          <w:rFonts w:ascii="Times New Roman" w:eastAsia="Times New Roman" w:hAnsi="Times New Roman" w:cs="Times New Roman"/>
          <w:lang w:eastAsia="ru-RU"/>
        </w:rPr>
        <w:t>відповідної ради</w:t>
      </w:r>
      <w:r w:rsidRPr="00CD0653">
        <w:rPr>
          <w:rFonts w:ascii="Times New Roman" w:eastAsia="Times New Roman" w:hAnsi="Times New Roman" w:cs="Times New Roman"/>
          <w:lang w:eastAsia="ru-RU"/>
        </w:rPr>
        <w:t>;</w:t>
      </w:r>
    </w:p>
    <w:p w:rsidR="004B2470" w:rsidRPr="00CD0653" w:rsidRDefault="004B2470"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пояснювальн</w:t>
      </w:r>
      <w:r w:rsidR="009221B2" w:rsidRPr="00CD0653">
        <w:rPr>
          <w:rFonts w:ascii="Times New Roman" w:eastAsia="Times New Roman" w:hAnsi="Times New Roman" w:cs="Times New Roman"/>
          <w:lang w:eastAsia="ru-RU"/>
        </w:rPr>
        <w:t>у</w:t>
      </w:r>
      <w:r w:rsidRPr="00CD0653">
        <w:rPr>
          <w:rFonts w:ascii="Times New Roman" w:eastAsia="Times New Roman" w:hAnsi="Times New Roman" w:cs="Times New Roman"/>
          <w:lang w:eastAsia="ru-RU"/>
        </w:rPr>
        <w:t xml:space="preserve"> записк</w:t>
      </w:r>
      <w:r w:rsidR="009221B2" w:rsidRPr="00CD0653">
        <w:rPr>
          <w:rFonts w:ascii="Times New Roman" w:eastAsia="Times New Roman" w:hAnsi="Times New Roman" w:cs="Times New Roman"/>
          <w:lang w:eastAsia="ru-RU"/>
        </w:rPr>
        <w:t>у</w:t>
      </w:r>
      <w:r w:rsidRPr="00CD0653">
        <w:rPr>
          <w:rFonts w:ascii="Times New Roman" w:eastAsia="Times New Roman" w:hAnsi="Times New Roman" w:cs="Times New Roman"/>
          <w:lang w:eastAsia="ru-RU"/>
        </w:rPr>
        <w:t>;</w:t>
      </w:r>
    </w:p>
    <w:p w:rsidR="004B2470" w:rsidRPr="00CD0653" w:rsidRDefault="004B2470"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рішення про розроблення проекту</w:t>
      </w:r>
      <w:r w:rsidR="00CA199A" w:rsidRPr="00CD0653">
        <w:rPr>
          <w:rFonts w:ascii="Times New Roman" w:eastAsia="Times New Roman" w:hAnsi="Times New Roman" w:cs="Times New Roman"/>
          <w:lang w:eastAsia="ru-RU"/>
        </w:rPr>
        <w:t xml:space="preserve"> відповідної ради із підписом голови та гербовою печаткою</w:t>
      </w:r>
      <w:r w:rsidRPr="00CD0653">
        <w:rPr>
          <w:rFonts w:ascii="Times New Roman" w:eastAsia="Times New Roman" w:hAnsi="Times New Roman" w:cs="Times New Roman"/>
          <w:lang w:eastAsia="ru-RU"/>
        </w:rPr>
        <w:t>;</w:t>
      </w:r>
    </w:p>
    <w:p w:rsidR="004B2470" w:rsidRPr="00CD0653" w:rsidRDefault="004B2470"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копії генерального плану населеного пункту (посвідчені в установленому порядку), рішення про його затвердження (у разі зміни меж населеного пункту);</w:t>
      </w:r>
    </w:p>
    <w:p w:rsidR="004B2470" w:rsidRPr="00CD0653" w:rsidRDefault="004A7F0A"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lastRenderedPageBreak/>
        <w:t>викопіювання із С</w:t>
      </w:r>
      <w:r w:rsidR="004B2470" w:rsidRPr="00CD0653">
        <w:rPr>
          <w:rFonts w:ascii="Times New Roman" w:eastAsia="Times New Roman" w:hAnsi="Times New Roman" w:cs="Times New Roman"/>
          <w:lang w:eastAsia="ru-RU"/>
        </w:rPr>
        <w:t xml:space="preserve">хеми землеустрою і техніко-економічного обґрунтування використання та охорони земель АТО, (або із </w:t>
      </w:r>
      <w:r w:rsidRPr="00CD0653">
        <w:rPr>
          <w:rFonts w:ascii="Times New Roman" w:eastAsia="Times New Roman" w:hAnsi="Times New Roman" w:cs="Times New Roman"/>
          <w:lang w:eastAsia="ru-RU"/>
        </w:rPr>
        <w:t>П</w:t>
      </w:r>
      <w:r w:rsidR="004B2470" w:rsidRPr="00CD0653">
        <w:rPr>
          <w:rFonts w:ascii="Times New Roman" w:eastAsia="Times New Roman" w:hAnsi="Times New Roman" w:cs="Times New Roman"/>
          <w:lang w:eastAsia="ru-RU"/>
        </w:rPr>
        <w:t xml:space="preserve">роекту формування територій </w:t>
      </w:r>
      <w:r w:rsidR="00B4306F">
        <w:rPr>
          <w:rFonts w:ascii="Times New Roman" w:eastAsia="Times New Roman" w:hAnsi="Times New Roman" w:cs="Times New Roman"/>
          <w:lang w:eastAsia="ru-RU"/>
        </w:rPr>
        <w:t xml:space="preserve">і встановлення меж </w:t>
      </w:r>
      <w:r w:rsidR="004B2470" w:rsidRPr="00CD0653">
        <w:rPr>
          <w:rFonts w:ascii="Times New Roman" w:eastAsia="Times New Roman" w:hAnsi="Times New Roman" w:cs="Times New Roman"/>
          <w:lang w:eastAsia="ru-RU"/>
        </w:rPr>
        <w:t>сільських, селищних</w:t>
      </w:r>
      <w:r w:rsidR="00B4306F">
        <w:rPr>
          <w:rFonts w:ascii="Times New Roman" w:eastAsia="Times New Roman" w:hAnsi="Times New Roman" w:cs="Times New Roman"/>
          <w:lang w:eastAsia="ru-RU"/>
        </w:rPr>
        <w:t xml:space="preserve"> </w:t>
      </w:r>
      <w:r w:rsidR="004B2470" w:rsidRPr="00CD0653">
        <w:rPr>
          <w:rFonts w:ascii="Times New Roman" w:eastAsia="Times New Roman" w:hAnsi="Times New Roman" w:cs="Times New Roman"/>
          <w:lang w:eastAsia="ru-RU"/>
        </w:rPr>
        <w:t>рад);</w:t>
      </w:r>
    </w:p>
    <w:p w:rsidR="004B2470" w:rsidRPr="00CD0653" w:rsidRDefault="004B2470"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викопіювання із кадастрових карт (планів) з відображенням існуючих та проектних меж АТО;</w:t>
      </w:r>
    </w:p>
    <w:p w:rsidR="004B2470" w:rsidRPr="00CD0653" w:rsidRDefault="004B2470"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експлікація земель в існуючих та проектних межах АТО;</w:t>
      </w:r>
    </w:p>
    <w:p w:rsidR="004B2470" w:rsidRPr="00CD0653" w:rsidRDefault="004B2470"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опис меж АТО;</w:t>
      </w:r>
    </w:p>
    <w:p w:rsidR="004B2470" w:rsidRPr="00CD0653" w:rsidRDefault="004B2470"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матеріали виносу меж АТО в натуру (на місцевість) з каталогом координат їх поворотних точок;</w:t>
      </w:r>
    </w:p>
    <w:p w:rsidR="004B2470" w:rsidRPr="00CD0653" w:rsidRDefault="004B2470"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перелік земельних ділянок державної власності (кадастровий номер, місцезнаходження, площа та цільове призначення), які переходять у комунальну власність від</w:t>
      </w:r>
      <w:r w:rsidR="001D3B2D" w:rsidRPr="00CD0653">
        <w:rPr>
          <w:rFonts w:ascii="Times New Roman" w:eastAsia="Times New Roman" w:hAnsi="Times New Roman" w:cs="Times New Roman"/>
          <w:lang w:eastAsia="ru-RU"/>
        </w:rPr>
        <w:t>повідної територіальної громади;</w:t>
      </w:r>
    </w:p>
    <w:p w:rsidR="001D3B2D" w:rsidRPr="00CD0653" w:rsidRDefault="001D3B2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матеріали погодження проекту.</w:t>
      </w:r>
    </w:p>
    <w:p w:rsidR="00603DC1" w:rsidRPr="00CD0653" w:rsidRDefault="004A7F0A"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Проекти землеустрою щодо встановлення (зміни) меж адміністративно-територіальних одиниць погоджуються сільськими, селищними, міськими, районними радами, районними державними адміністраціями, за рахунок території яких планується здійснити розширення таких меж.</w:t>
      </w:r>
    </w:p>
    <w:p w:rsidR="004A7F0A" w:rsidRPr="00CD0653" w:rsidRDefault="004A7F0A"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У разі розширення меж адміністративно-територіальної одиниці за рахунок території, що не входить до складу відповідного району, або якщо районна рада не утворена, проект погоджується обласною державною адміністрацією.</w:t>
      </w:r>
    </w:p>
    <w:p w:rsidR="00307634" w:rsidRDefault="004A7F0A" w:rsidP="00307634">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У разі встановлення меж міст проект також погоджується обласною радою.</w:t>
      </w:r>
      <w:r w:rsidR="00307634" w:rsidRPr="00307634">
        <w:rPr>
          <w:rFonts w:ascii="Times New Roman" w:eastAsia="Times New Roman" w:hAnsi="Times New Roman" w:cs="Times New Roman"/>
          <w:lang w:eastAsia="ru-RU"/>
        </w:rPr>
        <w:t xml:space="preserve"> </w:t>
      </w:r>
    </w:p>
    <w:p w:rsidR="00307634" w:rsidRDefault="00307634" w:rsidP="00307634">
      <w:pPr>
        <w:spacing w:after="0" w:line="240" w:lineRule="auto"/>
        <w:ind w:firstLine="284"/>
        <w:contextualSpacing/>
        <w:jc w:val="both"/>
        <w:rPr>
          <w:rFonts w:ascii="Times New Roman" w:eastAsia="Times New Roman" w:hAnsi="Times New Roman" w:cs="Times New Roman"/>
          <w:lang w:eastAsia="ru-RU"/>
        </w:rPr>
      </w:pPr>
      <w:r w:rsidRPr="00307634">
        <w:rPr>
          <w:rFonts w:ascii="Times New Roman" w:eastAsia="Times New Roman" w:hAnsi="Times New Roman" w:cs="Times New Roman"/>
          <w:lang w:eastAsia="ru-RU"/>
        </w:rPr>
        <w:t>Проекти землеустрою щодо встановлення (зміни) меж районів у містах погоджуються з відповідною районною у місті радою, районною у місті державною адміністрацією (у разі їх утворення).</w:t>
      </w:r>
    </w:p>
    <w:p w:rsidR="00307634" w:rsidRDefault="001D3B2D" w:rsidP="00307634">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Погодження відповідних органів місцевого самоврядування (районних, міських, селищних, сільських рад) може бути лише </w:t>
      </w:r>
      <w:r w:rsidR="00307634">
        <w:rPr>
          <w:rFonts w:ascii="Times New Roman" w:eastAsia="Times New Roman" w:hAnsi="Times New Roman" w:cs="Times New Roman"/>
          <w:lang w:eastAsia="ru-RU"/>
        </w:rPr>
        <w:t xml:space="preserve">у формі </w:t>
      </w:r>
      <w:r w:rsidRPr="00CD0653">
        <w:rPr>
          <w:rFonts w:ascii="Times New Roman" w:eastAsia="Times New Roman" w:hAnsi="Times New Roman" w:cs="Times New Roman"/>
          <w:lang w:eastAsia="ru-RU"/>
        </w:rPr>
        <w:t>рішення</w:t>
      </w:r>
      <w:r w:rsidR="00CF36F2" w:rsidRPr="00CD0653">
        <w:rPr>
          <w:rFonts w:ascii="Times New Roman" w:eastAsia="Times New Roman" w:hAnsi="Times New Roman" w:cs="Times New Roman"/>
          <w:lang w:eastAsia="ru-RU"/>
        </w:rPr>
        <w:t xml:space="preserve"> про погодження</w:t>
      </w:r>
      <w:r w:rsidRPr="00CD0653">
        <w:rPr>
          <w:rFonts w:ascii="Times New Roman" w:eastAsia="Times New Roman" w:hAnsi="Times New Roman" w:cs="Times New Roman"/>
          <w:lang w:eastAsia="ru-RU"/>
        </w:rPr>
        <w:t>, у якому вказана площа</w:t>
      </w:r>
      <w:r w:rsidR="00CF36F2" w:rsidRPr="00CD0653">
        <w:rPr>
          <w:rFonts w:ascii="Times New Roman" w:eastAsia="Times New Roman" w:hAnsi="Times New Roman" w:cs="Times New Roman"/>
          <w:lang w:eastAsia="ru-RU"/>
        </w:rPr>
        <w:t xml:space="preserve"> земель</w:t>
      </w:r>
      <w:r w:rsidR="00307634">
        <w:rPr>
          <w:rFonts w:ascii="Times New Roman" w:eastAsia="Times New Roman" w:hAnsi="Times New Roman" w:cs="Times New Roman"/>
          <w:lang w:eastAsia="ru-RU"/>
        </w:rPr>
        <w:t xml:space="preserve"> за категоріями та угіддями</w:t>
      </w:r>
      <w:r w:rsidR="00CF36F2" w:rsidRPr="00CD0653">
        <w:rPr>
          <w:rFonts w:ascii="Times New Roman" w:eastAsia="Times New Roman" w:hAnsi="Times New Roman" w:cs="Times New Roman"/>
          <w:lang w:eastAsia="ru-RU"/>
        </w:rPr>
        <w:t>, які відходять до іншої АТО</w:t>
      </w:r>
      <w:r w:rsidRPr="00CD0653">
        <w:rPr>
          <w:rFonts w:ascii="Times New Roman" w:eastAsia="Times New Roman" w:hAnsi="Times New Roman" w:cs="Times New Roman"/>
          <w:lang w:eastAsia="ru-RU"/>
        </w:rPr>
        <w:t>, завірен</w:t>
      </w:r>
      <w:r w:rsidR="00CF36F2" w:rsidRPr="00CD0653">
        <w:rPr>
          <w:rFonts w:ascii="Times New Roman" w:eastAsia="Times New Roman" w:hAnsi="Times New Roman" w:cs="Times New Roman"/>
          <w:lang w:eastAsia="ru-RU"/>
        </w:rPr>
        <w:t>е</w:t>
      </w:r>
      <w:r w:rsidRPr="00CD0653">
        <w:rPr>
          <w:rFonts w:ascii="Times New Roman" w:eastAsia="Times New Roman" w:hAnsi="Times New Roman" w:cs="Times New Roman"/>
          <w:lang w:eastAsia="ru-RU"/>
        </w:rPr>
        <w:t xml:space="preserve"> підписом голови і гербовою печаткою. Крім того, підписи голів відповідних рад та гербові печатки кожної ради повинні бути в акті виносу меж в натуру і на графічних матеріалах.</w:t>
      </w:r>
    </w:p>
    <w:p w:rsidR="00307634" w:rsidRPr="00CD0653" w:rsidRDefault="00307634" w:rsidP="00307634">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Площа земель, на яку збільшується (зменшується) АТО</w:t>
      </w:r>
      <w:r>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повинна бути обґрунтована у Схемі землеустрою та техніко-</w:t>
      </w:r>
      <w:r w:rsidRPr="00CD0653">
        <w:rPr>
          <w:rFonts w:ascii="Times New Roman" w:eastAsia="Times New Roman" w:hAnsi="Times New Roman" w:cs="Times New Roman"/>
          <w:lang w:eastAsia="ru-RU"/>
        </w:rPr>
        <w:lastRenderedPageBreak/>
        <w:t>економічних обґрунтуваннях використання та охорони земель адміністративно-територіальної одиниці, та\або у Генеральному плані відповідного населеного пункту. Схема і Генплан повинні бути погоджені і затверджені у встановленому порядку.</w:t>
      </w:r>
    </w:p>
    <w:p w:rsidR="00EA5309" w:rsidRPr="00CD0653" w:rsidRDefault="00EA530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Після погодження Проект подається до </w:t>
      </w:r>
      <w:proofErr w:type="spellStart"/>
      <w:r w:rsidRPr="00CD0653">
        <w:rPr>
          <w:rFonts w:ascii="Times New Roman" w:eastAsia="Times New Roman" w:hAnsi="Times New Roman" w:cs="Times New Roman"/>
          <w:lang w:eastAsia="ru-RU"/>
        </w:rPr>
        <w:t>Держгеокадастру</w:t>
      </w:r>
      <w:proofErr w:type="spellEnd"/>
      <w:r w:rsidRPr="00CD0653">
        <w:rPr>
          <w:rFonts w:ascii="Times New Roman" w:eastAsia="Times New Roman" w:hAnsi="Times New Roman" w:cs="Times New Roman"/>
          <w:lang w:eastAsia="ru-RU"/>
        </w:rPr>
        <w:t xml:space="preserve"> на державну експертизу та</w:t>
      </w:r>
      <w:r w:rsidR="00307634">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після отримання позитивного висновку</w:t>
      </w:r>
      <w:r w:rsidR="00307634">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затверджується відповідно до ст. 174 Земельного Кодексу</w:t>
      </w:r>
      <w:r w:rsidR="009221B2" w:rsidRPr="00CD0653">
        <w:rPr>
          <w:rFonts w:ascii="Times New Roman" w:eastAsia="Times New Roman" w:hAnsi="Times New Roman" w:cs="Times New Roman"/>
          <w:lang w:eastAsia="ru-RU"/>
        </w:rPr>
        <w:t xml:space="preserve"> [</w:t>
      </w:r>
      <w:r w:rsidR="00D622E5">
        <w:rPr>
          <w:rFonts w:ascii="Times New Roman" w:eastAsia="Times New Roman" w:hAnsi="Times New Roman" w:cs="Times New Roman"/>
          <w:lang w:eastAsia="ru-RU"/>
        </w:rPr>
        <w:t>3</w:t>
      </w:r>
      <w:r w:rsidR="009221B2"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w:t>
      </w:r>
    </w:p>
    <w:p w:rsidR="00771BF6" w:rsidRPr="00CD0653" w:rsidRDefault="00771BF6"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w:t>
      </w:r>
      <w:r w:rsidR="001D3B2D" w:rsidRPr="00CD0653">
        <w:rPr>
          <w:rFonts w:ascii="Times New Roman" w:eastAsia="Times New Roman" w:hAnsi="Times New Roman" w:cs="Times New Roman"/>
          <w:lang w:eastAsia="ru-RU"/>
        </w:rPr>
        <w:t xml:space="preserve">ерховна Рада України </w:t>
      </w:r>
      <w:r w:rsidR="00985099">
        <w:rPr>
          <w:rFonts w:ascii="Times New Roman" w:eastAsia="Times New Roman" w:hAnsi="Times New Roman" w:cs="Times New Roman"/>
          <w:lang w:eastAsia="ru-RU"/>
        </w:rPr>
        <w:t>(</w:t>
      </w:r>
      <w:r w:rsidR="001D3B2D" w:rsidRPr="00CD0653">
        <w:rPr>
          <w:rFonts w:ascii="Times New Roman" w:eastAsia="Times New Roman" w:hAnsi="Times New Roman" w:cs="Times New Roman"/>
          <w:lang w:eastAsia="ru-RU"/>
        </w:rPr>
        <w:t>за поданням обласної ради</w:t>
      </w:r>
      <w:r w:rsidR="00985099">
        <w:rPr>
          <w:rFonts w:ascii="Times New Roman" w:eastAsia="Times New Roman" w:hAnsi="Times New Roman" w:cs="Times New Roman"/>
          <w:lang w:eastAsia="ru-RU"/>
        </w:rPr>
        <w:t>)</w:t>
      </w:r>
      <w:r w:rsidR="001D3B2D" w:rsidRPr="00CD0653">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затверджує:</w:t>
      </w:r>
    </w:p>
    <w:p w:rsidR="001D3B2D" w:rsidRPr="00CD0653" w:rsidRDefault="00771BF6"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межі району та</w:t>
      </w:r>
      <w:r w:rsidR="001D3B2D" w:rsidRPr="00CD0653">
        <w:rPr>
          <w:rFonts w:ascii="Times New Roman" w:eastAsia="Times New Roman" w:hAnsi="Times New Roman" w:cs="Times New Roman"/>
          <w:lang w:eastAsia="ru-RU"/>
        </w:rPr>
        <w:t xml:space="preserve"> міста</w:t>
      </w:r>
      <w:r w:rsidRPr="00CD0653">
        <w:rPr>
          <w:rFonts w:ascii="Times New Roman" w:eastAsia="Times New Roman" w:hAnsi="Times New Roman" w:cs="Times New Roman"/>
          <w:lang w:eastAsia="ru-RU"/>
        </w:rPr>
        <w:t xml:space="preserve"> районного підпорядкування</w:t>
      </w:r>
      <w:r w:rsidR="001D3B2D" w:rsidRPr="00CD0653">
        <w:rPr>
          <w:rFonts w:ascii="Times New Roman" w:eastAsia="Times New Roman" w:hAnsi="Times New Roman" w:cs="Times New Roman"/>
          <w:lang w:eastAsia="ru-RU"/>
        </w:rPr>
        <w:t xml:space="preserve"> (до обласної ради з пропозицією звертається районна рада);</w:t>
      </w:r>
    </w:p>
    <w:p w:rsidR="00EA5309" w:rsidRPr="00CD0653" w:rsidRDefault="00771BF6"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межі міста обласного підпорядкування</w:t>
      </w:r>
      <w:r w:rsidR="001D3B2D" w:rsidRPr="00CD0653">
        <w:rPr>
          <w:rFonts w:ascii="Times New Roman" w:eastAsia="Times New Roman" w:hAnsi="Times New Roman" w:cs="Times New Roman"/>
          <w:lang w:eastAsia="ru-RU"/>
        </w:rPr>
        <w:t xml:space="preserve"> (до обласної ради з пропозицією звертається міська рада</w:t>
      </w:r>
      <w:r w:rsidRPr="00CD0653">
        <w:rPr>
          <w:rFonts w:ascii="Times New Roman" w:eastAsia="Times New Roman" w:hAnsi="Times New Roman" w:cs="Times New Roman"/>
          <w:lang w:eastAsia="ru-RU"/>
        </w:rPr>
        <w:t>).</w:t>
      </w:r>
    </w:p>
    <w:p w:rsidR="00EA5309" w:rsidRPr="00CD0653" w:rsidRDefault="00771BF6"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Районна або обласна</w:t>
      </w:r>
      <w:r w:rsidR="00307634">
        <w:rPr>
          <w:rFonts w:ascii="Times New Roman" w:eastAsia="Times New Roman" w:hAnsi="Times New Roman" w:cs="Times New Roman"/>
          <w:lang w:eastAsia="ru-RU"/>
        </w:rPr>
        <w:t xml:space="preserve"> (якщо </w:t>
      </w:r>
      <w:r w:rsidRPr="00CD0653">
        <w:rPr>
          <w:rFonts w:ascii="Times New Roman" w:eastAsia="Times New Roman" w:hAnsi="Times New Roman" w:cs="Times New Roman"/>
          <w:lang w:eastAsia="ru-RU"/>
        </w:rPr>
        <w:t xml:space="preserve">районна не утворена) </w:t>
      </w:r>
      <w:r w:rsidR="00EA5309" w:rsidRPr="00CD0653">
        <w:rPr>
          <w:rFonts w:ascii="Times New Roman" w:eastAsia="Times New Roman" w:hAnsi="Times New Roman" w:cs="Times New Roman"/>
          <w:lang w:eastAsia="ru-RU"/>
        </w:rPr>
        <w:t xml:space="preserve">рада </w:t>
      </w:r>
      <w:r w:rsidRPr="00CD0653">
        <w:rPr>
          <w:rFonts w:ascii="Times New Roman" w:eastAsia="Times New Roman" w:hAnsi="Times New Roman" w:cs="Times New Roman"/>
          <w:lang w:eastAsia="ru-RU"/>
        </w:rPr>
        <w:t>затверджує межі селища</w:t>
      </w:r>
      <w:r w:rsidR="00307634">
        <w:rPr>
          <w:rFonts w:ascii="Times New Roman" w:eastAsia="Times New Roman" w:hAnsi="Times New Roman" w:cs="Times New Roman"/>
          <w:lang w:eastAsia="ru-RU"/>
        </w:rPr>
        <w:t xml:space="preserve"> та</w:t>
      </w:r>
      <w:r w:rsidR="001D3B2D" w:rsidRPr="00CD0653">
        <w:rPr>
          <w:rFonts w:ascii="Times New Roman" w:eastAsia="Times New Roman" w:hAnsi="Times New Roman" w:cs="Times New Roman"/>
          <w:lang w:eastAsia="ru-RU"/>
        </w:rPr>
        <w:t xml:space="preserve"> села</w:t>
      </w:r>
      <w:r w:rsidRPr="00CD0653">
        <w:rPr>
          <w:rFonts w:ascii="Times New Roman" w:eastAsia="Times New Roman" w:hAnsi="Times New Roman" w:cs="Times New Roman"/>
          <w:lang w:eastAsia="ru-RU"/>
        </w:rPr>
        <w:t xml:space="preserve"> (за поданням </w:t>
      </w:r>
      <w:r w:rsidR="00307634">
        <w:rPr>
          <w:rFonts w:ascii="Times New Roman" w:eastAsia="Times New Roman" w:hAnsi="Times New Roman" w:cs="Times New Roman"/>
          <w:lang w:eastAsia="ru-RU"/>
        </w:rPr>
        <w:t xml:space="preserve">відповідно селищної або </w:t>
      </w:r>
      <w:r w:rsidRPr="00CD0653">
        <w:rPr>
          <w:rFonts w:ascii="Times New Roman" w:eastAsia="Times New Roman" w:hAnsi="Times New Roman" w:cs="Times New Roman"/>
          <w:lang w:eastAsia="ru-RU"/>
        </w:rPr>
        <w:t xml:space="preserve">сільської ради). </w:t>
      </w:r>
    </w:p>
    <w:p w:rsidR="001D3B2D" w:rsidRPr="00CD0653" w:rsidRDefault="00771BF6"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М</w:t>
      </w:r>
      <w:r w:rsidR="001D3B2D" w:rsidRPr="00CD0653">
        <w:rPr>
          <w:rFonts w:ascii="Times New Roman" w:eastAsia="Times New Roman" w:hAnsi="Times New Roman" w:cs="Times New Roman"/>
          <w:lang w:eastAsia="ru-RU"/>
        </w:rPr>
        <w:t xml:space="preserve">ежі району </w:t>
      </w:r>
      <w:r w:rsidRPr="00CD0653">
        <w:rPr>
          <w:rFonts w:ascii="Times New Roman" w:eastAsia="Times New Roman" w:hAnsi="Times New Roman" w:cs="Times New Roman"/>
          <w:lang w:eastAsia="ru-RU"/>
        </w:rPr>
        <w:t>у</w:t>
      </w:r>
      <w:r w:rsidR="001D3B2D" w:rsidRPr="00CD0653">
        <w:rPr>
          <w:rFonts w:ascii="Times New Roman" w:eastAsia="Times New Roman" w:hAnsi="Times New Roman" w:cs="Times New Roman"/>
          <w:lang w:eastAsia="ru-RU"/>
        </w:rPr>
        <w:t xml:space="preserve"> місті</w:t>
      </w:r>
      <w:r w:rsidRPr="00CD0653">
        <w:rPr>
          <w:rFonts w:ascii="Times New Roman" w:eastAsia="Times New Roman" w:hAnsi="Times New Roman" w:cs="Times New Roman"/>
          <w:lang w:eastAsia="ru-RU"/>
        </w:rPr>
        <w:t xml:space="preserve"> затверджує м</w:t>
      </w:r>
      <w:r w:rsidR="001D3B2D" w:rsidRPr="00CD0653">
        <w:rPr>
          <w:rFonts w:ascii="Times New Roman" w:eastAsia="Times New Roman" w:hAnsi="Times New Roman" w:cs="Times New Roman"/>
          <w:lang w:eastAsia="ru-RU"/>
        </w:rPr>
        <w:t>іська рада.</w:t>
      </w:r>
    </w:p>
    <w:p w:rsidR="004A5442" w:rsidRPr="00CD0653" w:rsidRDefault="004A5442"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Рішення Верховної Ради України, </w:t>
      </w:r>
      <w:r w:rsidR="00985099">
        <w:rPr>
          <w:rFonts w:ascii="Times New Roman" w:eastAsia="Times New Roman" w:hAnsi="Times New Roman" w:cs="Times New Roman"/>
          <w:lang w:eastAsia="ru-RU"/>
        </w:rPr>
        <w:t xml:space="preserve">обласної чи районної ради </w:t>
      </w:r>
      <w:r w:rsidRPr="00CD0653">
        <w:rPr>
          <w:rFonts w:ascii="Times New Roman" w:eastAsia="Times New Roman" w:hAnsi="Times New Roman" w:cs="Times New Roman"/>
          <w:lang w:eastAsia="ru-RU"/>
        </w:rPr>
        <w:t xml:space="preserve">про встановлення (зміну) меж адміністративно-територіальної одиниці одночасно є рішенням про затвердження </w:t>
      </w:r>
      <w:r w:rsidR="00985099">
        <w:rPr>
          <w:rFonts w:ascii="Times New Roman" w:eastAsia="Times New Roman" w:hAnsi="Times New Roman" w:cs="Times New Roman"/>
          <w:lang w:eastAsia="ru-RU"/>
        </w:rPr>
        <w:t>відповідних П</w:t>
      </w:r>
      <w:r w:rsidRPr="00CD0653">
        <w:rPr>
          <w:rFonts w:ascii="Times New Roman" w:eastAsia="Times New Roman" w:hAnsi="Times New Roman" w:cs="Times New Roman"/>
          <w:lang w:eastAsia="ru-RU"/>
        </w:rPr>
        <w:t>роектів.</w:t>
      </w:r>
    </w:p>
    <w:p w:rsidR="004A5442" w:rsidRPr="00CD0653" w:rsidRDefault="004A5442"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Тобто, рішення про розробку Проекту приймають органи місцевого самоврядування відповідної АТО, межі якої передбачається встановити (змінити), а рішення про затвердження Проекту та встановлення (зміну) меж приймає Верховна Рада України, якщо це межі району чи міста; і районна рада (обласна рада), якщо затверджуються межі села чи селища.</w:t>
      </w:r>
    </w:p>
    <w:p w:rsidR="0091533B" w:rsidRPr="00CD0653" w:rsidRDefault="00C377B2" w:rsidP="00347487">
      <w:pPr>
        <w:spacing w:after="0" w:line="240" w:lineRule="auto"/>
        <w:ind w:firstLine="284"/>
        <w:contextualSpacing/>
        <w:jc w:val="both"/>
        <w:rPr>
          <w:rFonts w:ascii="Times New Roman" w:eastAsia="Times New Roman" w:hAnsi="Times New Roman" w:cs="Times New Roman"/>
          <w:lang w:eastAsia="ru-RU"/>
        </w:rPr>
      </w:pPr>
      <w:r>
        <w:pict>
          <v:shape id="_x0000_s1032" type="#_x0000_t75" style="position:absolute;left:0;text-align:left;margin-left:-20.35pt;margin-top:358.05pt;width:347.7pt;height:83.7pt;z-index:251659776;mso-position-horizontal-relative:margin;mso-position-vertical-relative:margin">
            <v:imagedata r:id="rId16" o:title=""/>
            <w10:wrap type="square" anchorx="margin" anchory="margin"/>
          </v:shape>
          <o:OLEObject Type="Embed" ProgID="Word.Document.8" ShapeID="_x0000_s1032" DrawAspect="Content" ObjectID="_1545916022" r:id="rId17">
            <o:FieldCodes>\s</o:FieldCodes>
          </o:OLEObject>
        </w:pict>
      </w:r>
      <w:r w:rsidR="0005624C" w:rsidRPr="00CD0653">
        <w:rPr>
          <w:rFonts w:ascii="Times New Roman" w:eastAsia="Times New Roman" w:hAnsi="Times New Roman" w:cs="Times New Roman"/>
          <w:lang w:eastAsia="ru-RU"/>
        </w:rPr>
        <w:t xml:space="preserve">Для прикладу розглянемо склад </w:t>
      </w:r>
      <w:r w:rsidR="00603DC1" w:rsidRPr="00CD0653">
        <w:rPr>
          <w:rFonts w:ascii="Times New Roman" w:eastAsia="Times New Roman" w:hAnsi="Times New Roman" w:cs="Times New Roman"/>
          <w:lang w:eastAsia="ru-RU"/>
        </w:rPr>
        <w:t>Проект</w:t>
      </w:r>
      <w:r w:rsidR="0005624C" w:rsidRPr="00CD0653">
        <w:rPr>
          <w:rFonts w:ascii="Times New Roman" w:eastAsia="Times New Roman" w:hAnsi="Times New Roman" w:cs="Times New Roman"/>
          <w:lang w:eastAsia="ru-RU"/>
        </w:rPr>
        <w:t>у</w:t>
      </w:r>
      <w:r w:rsidR="00603DC1" w:rsidRPr="00CD0653">
        <w:rPr>
          <w:rFonts w:ascii="Times New Roman" w:eastAsia="Times New Roman" w:hAnsi="Times New Roman" w:cs="Times New Roman"/>
          <w:lang w:eastAsia="ru-RU"/>
        </w:rPr>
        <w:t xml:space="preserve"> землеустрою </w:t>
      </w:r>
      <w:r w:rsidR="0005624C" w:rsidRPr="00CD0653">
        <w:rPr>
          <w:rFonts w:ascii="Times New Roman" w:eastAsia="Times New Roman" w:hAnsi="Times New Roman" w:cs="Times New Roman"/>
          <w:lang w:eastAsia="ru-RU"/>
        </w:rPr>
        <w:t xml:space="preserve">щодо зміни меж м. Березань Київської області, яке є містом обласного підпорядкування (значення). </w:t>
      </w:r>
      <w:r w:rsidR="0091533B" w:rsidRPr="00CD0653">
        <w:rPr>
          <w:rFonts w:ascii="Times New Roman" w:eastAsia="Times New Roman" w:hAnsi="Times New Roman" w:cs="Times New Roman"/>
          <w:lang w:eastAsia="ru-RU"/>
        </w:rPr>
        <w:t xml:space="preserve">Межі міста були встановлені </w:t>
      </w:r>
      <w:r w:rsidR="00985099">
        <w:rPr>
          <w:rFonts w:ascii="Times New Roman" w:eastAsia="Times New Roman" w:hAnsi="Times New Roman" w:cs="Times New Roman"/>
          <w:lang w:eastAsia="ru-RU"/>
        </w:rPr>
        <w:t>у 1996 році рішенням Верховної Р</w:t>
      </w:r>
      <w:r w:rsidR="0091533B" w:rsidRPr="00CD0653">
        <w:rPr>
          <w:rFonts w:ascii="Times New Roman" w:eastAsia="Times New Roman" w:hAnsi="Times New Roman" w:cs="Times New Roman"/>
          <w:lang w:eastAsia="ru-RU"/>
        </w:rPr>
        <w:t>ади</w:t>
      </w:r>
      <w:r w:rsidR="00985099">
        <w:rPr>
          <w:rFonts w:ascii="Times New Roman" w:eastAsia="Times New Roman" w:hAnsi="Times New Roman" w:cs="Times New Roman"/>
          <w:lang w:eastAsia="ru-RU"/>
        </w:rPr>
        <w:t xml:space="preserve"> України</w:t>
      </w:r>
      <w:r w:rsidR="0091533B" w:rsidRPr="00CD0653">
        <w:rPr>
          <w:rFonts w:ascii="Times New Roman" w:eastAsia="Times New Roman" w:hAnsi="Times New Roman" w:cs="Times New Roman"/>
          <w:lang w:eastAsia="ru-RU"/>
        </w:rPr>
        <w:t xml:space="preserve"> на підставі Проекту </w:t>
      </w:r>
      <w:r w:rsidR="0091533B" w:rsidRPr="00CD0653">
        <w:rPr>
          <w:rFonts w:ascii="Times New Roman" w:eastAsia="Times New Roman" w:hAnsi="Times New Roman" w:cs="Times New Roman"/>
          <w:lang w:eastAsia="ru-RU"/>
        </w:rPr>
        <w:lastRenderedPageBreak/>
        <w:t xml:space="preserve">формування території і встановлення меж м. Березань Київської області. </w:t>
      </w:r>
    </w:p>
    <w:p w:rsidR="0005624C" w:rsidRPr="00CD0653" w:rsidRDefault="0005624C"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Проект </w:t>
      </w:r>
      <w:r w:rsidR="003B7F25">
        <w:rPr>
          <w:rFonts w:ascii="Times New Roman" w:eastAsia="Times New Roman" w:hAnsi="Times New Roman" w:cs="Times New Roman"/>
          <w:lang w:eastAsia="ru-RU"/>
        </w:rPr>
        <w:t xml:space="preserve">зміни меж м. Березань Київської області </w:t>
      </w:r>
      <w:r w:rsidRPr="00CD0653">
        <w:rPr>
          <w:rFonts w:ascii="Times New Roman" w:eastAsia="Times New Roman" w:hAnsi="Times New Roman" w:cs="Times New Roman"/>
          <w:lang w:eastAsia="ru-RU"/>
        </w:rPr>
        <w:t>повинен містити:</w:t>
      </w:r>
    </w:p>
    <w:p w:rsidR="00603DC1" w:rsidRPr="00CD0653" w:rsidRDefault="00603DC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завдання на </w:t>
      </w:r>
      <w:r w:rsidR="009A7CAA">
        <w:rPr>
          <w:rFonts w:ascii="Times New Roman" w:eastAsia="Times New Roman" w:hAnsi="Times New Roman" w:cs="Times New Roman"/>
          <w:lang w:eastAsia="ru-RU"/>
        </w:rPr>
        <w:t>складання проекту</w:t>
      </w:r>
      <w:r w:rsidRPr="00CD0653">
        <w:rPr>
          <w:rFonts w:ascii="Times New Roman" w:eastAsia="Times New Roman" w:hAnsi="Times New Roman" w:cs="Times New Roman"/>
          <w:lang w:eastAsia="ru-RU"/>
        </w:rPr>
        <w:t xml:space="preserve">, затверджене підписом </w:t>
      </w:r>
      <w:r w:rsidR="0005624C" w:rsidRPr="00CD0653">
        <w:rPr>
          <w:rFonts w:ascii="Times New Roman" w:eastAsia="Times New Roman" w:hAnsi="Times New Roman" w:cs="Times New Roman"/>
          <w:lang w:eastAsia="ru-RU"/>
        </w:rPr>
        <w:t>голови</w:t>
      </w:r>
      <w:r w:rsidRPr="00CD0653">
        <w:rPr>
          <w:rFonts w:ascii="Times New Roman" w:eastAsia="Times New Roman" w:hAnsi="Times New Roman" w:cs="Times New Roman"/>
          <w:lang w:eastAsia="ru-RU"/>
        </w:rPr>
        <w:t xml:space="preserve"> та гербовою печаткою</w:t>
      </w:r>
      <w:r w:rsidR="00985099">
        <w:rPr>
          <w:rFonts w:ascii="Times New Roman" w:eastAsia="Times New Roman" w:hAnsi="Times New Roman" w:cs="Times New Roman"/>
          <w:lang w:eastAsia="ru-RU"/>
        </w:rPr>
        <w:t xml:space="preserve"> </w:t>
      </w:r>
      <w:proofErr w:type="spellStart"/>
      <w:r w:rsidR="0005624C" w:rsidRPr="00CD0653">
        <w:rPr>
          <w:rFonts w:ascii="Times New Roman" w:eastAsia="Times New Roman" w:hAnsi="Times New Roman" w:cs="Times New Roman"/>
          <w:lang w:eastAsia="ru-RU"/>
        </w:rPr>
        <w:t>Березанської</w:t>
      </w:r>
      <w:proofErr w:type="spellEnd"/>
      <w:r w:rsidR="0005624C" w:rsidRPr="00CD0653">
        <w:rPr>
          <w:rFonts w:ascii="Times New Roman" w:eastAsia="Times New Roman" w:hAnsi="Times New Roman" w:cs="Times New Roman"/>
          <w:lang w:eastAsia="ru-RU"/>
        </w:rPr>
        <w:t xml:space="preserve"> міської ради, </w:t>
      </w:r>
      <w:r w:rsidR="009A7CAA">
        <w:rPr>
          <w:rFonts w:ascii="Times New Roman" w:eastAsia="Times New Roman" w:hAnsi="Times New Roman" w:cs="Times New Roman"/>
          <w:lang w:eastAsia="ru-RU"/>
        </w:rPr>
        <w:t xml:space="preserve">із </w:t>
      </w:r>
      <w:r w:rsidR="0005624C" w:rsidRPr="00CD0653">
        <w:rPr>
          <w:rFonts w:ascii="Times New Roman" w:eastAsia="Times New Roman" w:hAnsi="Times New Roman" w:cs="Times New Roman"/>
          <w:lang w:eastAsia="ru-RU"/>
        </w:rPr>
        <w:t>підпис</w:t>
      </w:r>
      <w:r w:rsidR="009A7CAA">
        <w:rPr>
          <w:rFonts w:ascii="Times New Roman" w:eastAsia="Times New Roman" w:hAnsi="Times New Roman" w:cs="Times New Roman"/>
          <w:lang w:eastAsia="ru-RU"/>
        </w:rPr>
        <w:t>ом</w:t>
      </w:r>
      <w:r w:rsidR="0005624C" w:rsidRPr="00CD0653">
        <w:rPr>
          <w:rFonts w:ascii="Times New Roman" w:eastAsia="Times New Roman" w:hAnsi="Times New Roman" w:cs="Times New Roman"/>
          <w:lang w:eastAsia="ru-RU"/>
        </w:rPr>
        <w:t xml:space="preserve"> розробник</w:t>
      </w:r>
      <w:r w:rsidR="009A7CAA">
        <w:rPr>
          <w:rFonts w:ascii="Times New Roman" w:eastAsia="Times New Roman" w:hAnsi="Times New Roman" w:cs="Times New Roman"/>
          <w:lang w:eastAsia="ru-RU"/>
        </w:rPr>
        <w:t>а</w:t>
      </w:r>
      <w:r w:rsidR="0005624C" w:rsidRPr="00CD0653">
        <w:rPr>
          <w:rFonts w:ascii="Times New Roman" w:eastAsia="Times New Roman" w:hAnsi="Times New Roman" w:cs="Times New Roman"/>
          <w:lang w:eastAsia="ru-RU"/>
        </w:rPr>
        <w:t xml:space="preserve"> документації із землеустрою (керівник</w:t>
      </w:r>
      <w:r w:rsidR="009A7CAA">
        <w:rPr>
          <w:rFonts w:ascii="Times New Roman" w:eastAsia="Times New Roman" w:hAnsi="Times New Roman" w:cs="Times New Roman"/>
          <w:lang w:eastAsia="ru-RU"/>
        </w:rPr>
        <w:t>а</w:t>
      </w:r>
      <w:r w:rsidR="0005624C" w:rsidRPr="00CD0653">
        <w:rPr>
          <w:rFonts w:ascii="Times New Roman" w:eastAsia="Times New Roman" w:hAnsi="Times New Roman" w:cs="Times New Roman"/>
          <w:lang w:eastAsia="ru-RU"/>
        </w:rPr>
        <w:t xml:space="preserve">) </w:t>
      </w:r>
      <w:r w:rsidR="009A7CAA">
        <w:rPr>
          <w:rFonts w:ascii="Times New Roman" w:eastAsia="Times New Roman" w:hAnsi="Times New Roman" w:cs="Times New Roman"/>
          <w:lang w:eastAsia="ru-RU"/>
        </w:rPr>
        <w:t xml:space="preserve">та його </w:t>
      </w:r>
      <w:r w:rsidR="0005624C" w:rsidRPr="00CD0653">
        <w:rPr>
          <w:rFonts w:ascii="Times New Roman" w:eastAsia="Times New Roman" w:hAnsi="Times New Roman" w:cs="Times New Roman"/>
          <w:lang w:eastAsia="ru-RU"/>
        </w:rPr>
        <w:t>печаткою</w:t>
      </w:r>
      <w:r w:rsidRPr="00CD0653">
        <w:rPr>
          <w:rFonts w:ascii="Times New Roman" w:eastAsia="Times New Roman" w:hAnsi="Times New Roman" w:cs="Times New Roman"/>
          <w:lang w:eastAsia="ru-RU"/>
        </w:rPr>
        <w:t>;</w:t>
      </w:r>
    </w:p>
    <w:p w:rsidR="00603DC1" w:rsidRPr="00CD0653" w:rsidRDefault="00603DC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пояснювальн</w:t>
      </w:r>
      <w:r w:rsidR="009221B2" w:rsidRPr="00CD0653">
        <w:rPr>
          <w:rFonts w:ascii="Times New Roman" w:eastAsia="Times New Roman" w:hAnsi="Times New Roman" w:cs="Times New Roman"/>
          <w:lang w:eastAsia="ru-RU"/>
        </w:rPr>
        <w:t>у</w:t>
      </w:r>
      <w:r w:rsidRPr="00CD0653">
        <w:rPr>
          <w:rFonts w:ascii="Times New Roman" w:eastAsia="Times New Roman" w:hAnsi="Times New Roman" w:cs="Times New Roman"/>
          <w:lang w:eastAsia="ru-RU"/>
        </w:rPr>
        <w:t xml:space="preserve"> записк</w:t>
      </w:r>
      <w:r w:rsidR="009221B2" w:rsidRPr="00CD0653">
        <w:rPr>
          <w:rFonts w:ascii="Times New Roman" w:eastAsia="Times New Roman" w:hAnsi="Times New Roman" w:cs="Times New Roman"/>
          <w:lang w:eastAsia="ru-RU"/>
        </w:rPr>
        <w:t>у</w:t>
      </w:r>
      <w:r w:rsidR="0005624C" w:rsidRPr="00CD0653">
        <w:rPr>
          <w:rFonts w:ascii="Times New Roman" w:eastAsia="Times New Roman" w:hAnsi="Times New Roman" w:cs="Times New Roman"/>
          <w:lang w:eastAsia="ru-RU"/>
        </w:rPr>
        <w:t>, підписан</w:t>
      </w:r>
      <w:r w:rsidR="009221B2" w:rsidRPr="00CD0653">
        <w:rPr>
          <w:rFonts w:ascii="Times New Roman" w:eastAsia="Times New Roman" w:hAnsi="Times New Roman" w:cs="Times New Roman"/>
          <w:lang w:eastAsia="ru-RU"/>
        </w:rPr>
        <w:t>у</w:t>
      </w:r>
      <w:r w:rsidR="0005624C" w:rsidRPr="00CD0653">
        <w:rPr>
          <w:rFonts w:ascii="Times New Roman" w:eastAsia="Times New Roman" w:hAnsi="Times New Roman" w:cs="Times New Roman"/>
          <w:lang w:eastAsia="ru-RU"/>
        </w:rPr>
        <w:t xml:space="preserve"> розробником (керівником) і затверджен</w:t>
      </w:r>
      <w:r w:rsidR="009A7CAA">
        <w:rPr>
          <w:rFonts w:ascii="Times New Roman" w:eastAsia="Times New Roman" w:hAnsi="Times New Roman" w:cs="Times New Roman"/>
          <w:lang w:eastAsia="ru-RU"/>
        </w:rPr>
        <w:t>у</w:t>
      </w:r>
      <w:r w:rsidR="0005624C" w:rsidRPr="00CD0653">
        <w:rPr>
          <w:rFonts w:ascii="Times New Roman" w:eastAsia="Times New Roman" w:hAnsi="Times New Roman" w:cs="Times New Roman"/>
          <w:lang w:eastAsia="ru-RU"/>
        </w:rPr>
        <w:t xml:space="preserve"> печаткою</w:t>
      </w:r>
      <w:r w:rsidRPr="00CD0653">
        <w:rPr>
          <w:rFonts w:ascii="Times New Roman" w:eastAsia="Times New Roman" w:hAnsi="Times New Roman" w:cs="Times New Roman"/>
          <w:lang w:eastAsia="ru-RU"/>
        </w:rPr>
        <w:t>;</w:t>
      </w:r>
    </w:p>
    <w:p w:rsidR="00603DC1" w:rsidRPr="00CD0653" w:rsidRDefault="00603DC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рішення </w:t>
      </w:r>
      <w:proofErr w:type="spellStart"/>
      <w:r w:rsidR="00DF686D" w:rsidRPr="00CD0653">
        <w:rPr>
          <w:rFonts w:ascii="Times New Roman" w:eastAsia="Times New Roman" w:hAnsi="Times New Roman" w:cs="Times New Roman"/>
          <w:lang w:eastAsia="ru-RU"/>
        </w:rPr>
        <w:t>Березанської</w:t>
      </w:r>
      <w:proofErr w:type="spellEnd"/>
      <w:r w:rsidR="00DF686D" w:rsidRPr="00CD0653">
        <w:rPr>
          <w:rFonts w:ascii="Times New Roman" w:eastAsia="Times New Roman" w:hAnsi="Times New Roman" w:cs="Times New Roman"/>
          <w:lang w:eastAsia="ru-RU"/>
        </w:rPr>
        <w:t xml:space="preserve"> міської ради</w:t>
      </w:r>
      <w:r w:rsidRPr="00CD0653">
        <w:rPr>
          <w:rFonts w:ascii="Times New Roman" w:eastAsia="Times New Roman" w:hAnsi="Times New Roman" w:cs="Times New Roman"/>
          <w:lang w:eastAsia="ru-RU"/>
        </w:rPr>
        <w:t xml:space="preserve"> </w:t>
      </w:r>
      <w:r w:rsidR="009A7CAA" w:rsidRPr="00CD0653">
        <w:rPr>
          <w:rFonts w:ascii="Times New Roman" w:eastAsia="Times New Roman" w:hAnsi="Times New Roman" w:cs="Times New Roman"/>
          <w:lang w:eastAsia="ru-RU"/>
        </w:rPr>
        <w:t xml:space="preserve">про розроблення проекту </w:t>
      </w:r>
      <w:r w:rsidRPr="00CD0653">
        <w:rPr>
          <w:rFonts w:ascii="Times New Roman" w:eastAsia="Times New Roman" w:hAnsi="Times New Roman" w:cs="Times New Roman"/>
          <w:lang w:eastAsia="ru-RU"/>
        </w:rPr>
        <w:t>із підписом голови та гербовою печаткою;</w:t>
      </w:r>
    </w:p>
    <w:p w:rsidR="00603DC1" w:rsidRPr="00CD0653" w:rsidRDefault="00DF686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копії Г</w:t>
      </w:r>
      <w:r w:rsidR="00603DC1" w:rsidRPr="00CD0653">
        <w:rPr>
          <w:rFonts w:ascii="Times New Roman" w:eastAsia="Times New Roman" w:hAnsi="Times New Roman" w:cs="Times New Roman"/>
          <w:lang w:eastAsia="ru-RU"/>
        </w:rPr>
        <w:t xml:space="preserve">енерального плану </w:t>
      </w:r>
      <w:r w:rsidRPr="00CD0653">
        <w:rPr>
          <w:rFonts w:ascii="Times New Roman" w:eastAsia="Times New Roman" w:hAnsi="Times New Roman" w:cs="Times New Roman"/>
          <w:lang w:eastAsia="ru-RU"/>
        </w:rPr>
        <w:t>м. Березань</w:t>
      </w:r>
      <w:r w:rsidR="00603DC1" w:rsidRPr="00CD0653">
        <w:rPr>
          <w:rFonts w:ascii="Times New Roman" w:eastAsia="Times New Roman" w:hAnsi="Times New Roman" w:cs="Times New Roman"/>
          <w:lang w:eastAsia="ru-RU"/>
        </w:rPr>
        <w:t xml:space="preserve"> (посвідчені в установленому порядку), рішення </w:t>
      </w:r>
      <w:proofErr w:type="spellStart"/>
      <w:r w:rsidRPr="00CD0653">
        <w:rPr>
          <w:rFonts w:ascii="Times New Roman" w:eastAsia="Times New Roman" w:hAnsi="Times New Roman" w:cs="Times New Roman"/>
          <w:lang w:eastAsia="ru-RU"/>
        </w:rPr>
        <w:t>Березанської</w:t>
      </w:r>
      <w:proofErr w:type="spellEnd"/>
      <w:r w:rsidRPr="00CD0653">
        <w:rPr>
          <w:rFonts w:ascii="Times New Roman" w:eastAsia="Times New Roman" w:hAnsi="Times New Roman" w:cs="Times New Roman"/>
          <w:lang w:eastAsia="ru-RU"/>
        </w:rPr>
        <w:t xml:space="preserve"> міської ради про його затвердження</w:t>
      </w:r>
      <w:r w:rsidR="007B322F" w:rsidRPr="00CD0653">
        <w:rPr>
          <w:rFonts w:ascii="Times New Roman" w:eastAsia="Times New Roman" w:hAnsi="Times New Roman" w:cs="Times New Roman"/>
          <w:lang w:eastAsia="ru-RU"/>
        </w:rPr>
        <w:t xml:space="preserve"> із підписом міського голови та гербовою печаткою </w:t>
      </w:r>
      <w:proofErr w:type="spellStart"/>
      <w:r w:rsidR="007B322F" w:rsidRPr="00CD0653">
        <w:rPr>
          <w:rFonts w:ascii="Times New Roman" w:eastAsia="Times New Roman" w:hAnsi="Times New Roman" w:cs="Times New Roman"/>
          <w:lang w:eastAsia="ru-RU"/>
        </w:rPr>
        <w:t>Березанської</w:t>
      </w:r>
      <w:proofErr w:type="spellEnd"/>
      <w:r w:rsidR="007B322F" w:rsidRPr="00CD0653">
        <w:rPr>
          <w:rFonts w:ascii="Times New Roman" w:eastAsia="Times New Roman" w:hAnsi="Times New Roman" w:cs="Times New Roman"/>
          <w:lang w:eastAsia="ru-RU"/>
        </w:rPr>
        <w:t xml:space="preserve"> міської ради</w:t>
      </w:r>
      <w:r w:rsidR="00603DC1" w:rsidRPr="00CD0653">
        <w:rPr>
          <w:rFonts w:ascii="Times New Roman" w:eastAsia="Times New Roman" w:hAnsi="Times New Roman" w:cs="Times New Roman"/>
          <w:lang w:eastAsia="ru-RU"/>
        </w:rPr>
        <w:t>;</w:t>
      </w:r>
    </w:p>
    <w:p w:rsidR="00603DC1" w:rsidRPr="00CD0653" w:rsidRDefault="00603DC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викопіювання із Проекту формування територі</w:t>
      </w:r>
      <w:r w:rsidR="007B322F" w:rsidRPr="00CD0653">
        <w:rPr>
          <w:rFonts w:ascii="Times New Roman" w:eastAsia="Times New Roman" w:hAnsi="Times New Roman" w:cs="Times New Roman"/>
          <w:lang w:eastAsia="ru-RU"/>
        </w:rPr>
        <w:t>ї м. Березань</w:t>
      </w:r>
      <w:r w:rsidRPr="00CD0653">
        <w:rPr>
          <w:rFonts w:ascii="Times New Roman" w:eastAsia="Times New Roman" w:hAnsi="Times New Roman" w:cs="Times New Roman"/>
          <w:lang w:eastAsia="ru-RU"/>
        </w:rPr>
        <w:t>;</w:t>
      </w:r>
    </w:p>
    <w:p w:rsidR="00603DC1" w:rsidRPr="00CD0653" w:rsidRDefault="00603DC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викопіювання із кадастрових карт (планів) з відображенням існуючих та проектних меж </w:t>
      </w:r>
      <w:r w:rsidR="007B322F" w:rsidRPr="00CD0653">
        <w:rPr>
          <w:rFonts w:ascii="Times New Roman" w:eastAsia="Times New Roman" w:hAnsi="Times New Roman" w:cs="Times New Roman"/>
          <w:lang w:eastAsia="ru-RU"/>
        </w:rPr>
        <w:t>м. Березань</w:t>
      </w:r>
      <w:r w:rsidRPr="00CD0653">
        <w:rPr>
          <w:rFonts w:ascii="Times New Roman" w:eastAsia="Times New Roman" w:hAnsi="Times New Roman" w:cs="Times New Roman"/>
          <w:lang w:eastAsia="ru-RU"/>
        </w:rPr>
        <w:t>;</w:t>
      </w:r>
    </w:p>
    <w:p w:rsidR="00603DC1" w:rsidRPr="00CD0653" w:rsidRDefault="00603DC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експлікація земель в існуючих та проектних межах </w:t>
      </w:r>
      <w:r w:rsidR="007B322F" w:rsidRPr="00CD0653">
        <w:rPr>
          <w:rFonts w:ascii="Times New Roman" w:eastAsia="Times New Roman" w:hAnsi="Times New Roman" w:cs="Times New Roman"/>
          <w:lang w:eastAsia="ru-RU"/>
        </w:rPr>
        <w:t>м. Березань</w:t>
      </w:r>
      <w:r w:rsidRPr="00CD0653">
        <w:rPr>
          <w:rFonts w:ascii="Times New Roman" w:eastAsia="Times New Roman" w:hAnsi="Times New Roman" w:cs="Times New Roman"/>
          <w:lang w:eastAsia="ru-RU"/>
        </w:rPr>
        <w:t>;</w:t>
      </w:r>
    </w:p>
    <w:p w:rsidR="00603DC1" w:rsidRPr="00CD0653" w:rsidRDefault="00603DC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опис меж </w:t>
      </w:r>
      <w:r w:rsidR="007B322F" w:rsidRPr="00CD0653">
        <w:rPr>
          <w:rFonts w:ascii="Times New Roman" w:eastAsia="Times New Roman" w:hAnsi="Times New Roman" w:cs="Times New Roman"/>
          <w:lang w:eastAsia="ru-RU"/>
        </w:rPr>
        <w:t>м. Березань, де мають бути перелічені всі суміжні сільські ради (</w:t>
      </w:r>
      <w:proofErr w:type="spellStart"/>
      <w:r w:rsidR="007B322F" w:rsidRPr="00CD0653">
        <w:rPr>
          <w:rFonts w:ascii="Times New Roman" w:eastAsia="Times New Roman" w:hAnsi="Times New Roman" w:cs="Times New Roman"/>
          <w:lang w:eastAsia="ru-RU"/>
        </w:rPr>
        <w:t>Садівська</w:t>
      </w:r>
      <w:proofErr w:type="spellEnd"/>
      <w:r w:rsidR="007B322F" w:rsidRPr="00CD0653">
        <w:rPr>
          <w:rFonts w:ascii="Times New Roman" w:eastAsia="Times New Roman" w:hAnsi="Times New Roman" w:cs="Times New Roman"/>
          <w:lang w:eastAsia="ru-RU"/>
        </w:rPr>
        <w:t xml:space="preserve">, </w:t>
      </w:r>
      <w:proofErr w:type="spellStart"/>
      <w:r w:rsidR="007B322F" w:rsidRPr="00CD0653">
        <w:rPr>
          <w:rFonts w:ascii="Times New Roman" w:eastAsia="Times New Roman" w:hAnsi="Times New Roman" w:cs="Times New Roman"/>
          <w:lang w:eastAsia="ru-RU"/>
        </w:rPr>
        <w:t>Семенівська</w:t>
      </w:r>
      <w:proofErr w:type="spellEnd"/>
      <w:r w:rsidR="007B322F" w:rsidRPr="00CD0653">
        <w:rPr>
          <w:rFonts w:ascii="Times New Roman" w:eastAsia="Times New Roman" w:hAnsi="Times New Roman" w:cs="Times New Roman"/>
          <w:lang w:eastAsia="ru-RU"/>
        </w:rPr>
        <w:t xml:space="preserve">, </w:t>
      </w:r>
      <w:proofErr w:type="spellStart"/>
      <w:r w:rsidR="007B322F" w:rsidRPr="00CD0653">
        <w:rPr>
          <w:rFonts w:ascii="Times New Roman" w:eastAsia="Times New Roman" w:hAnsi="Times New Roman" w:cs="Times New Roman"/>
          <w:lang w:eastAsia="ru-RU"/>
        </w:rPr>
        <w:t>Коржівська</w:t>
      </w:r>
      <w:proofErr w:type="spellEnd"/>
      <w:r w:rsidR="007B322F"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w:t>
      </w:r>
    </w:p>
    <w:p w:rsidR="00603DC1" w:rsidRPr="00CD0653" w:rsidRDefault="00603DC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матеріали виносу меж </w:t>
      </w:r>
      <w:r w:rsidR="007B322F" w:rsidRPr="00CD0653">
        <w:rPr>
          <w:rFonts w:ascii="Times New Roman" w:eastAsia="Times New Roman" w:hAnsi="Times New Roman" w:cs="Times New Roman"/>
          <w:lang w:eastAsia="ru-RU"/>
        </w:rPr>
        <w:t>м. Березань</w:t>
      </w:r>
      <w:r w:rsidRPr="00CD0653">
        <w:rPr>
          <w:rFonts w:ascii="Times New Roman" w:eastAsia="Times New Roman" w:hAnsi="Times New Roman" w:cs="Times New Roman"/>
          <w:lang w:eastAsia="ru-RU"/>
        </w:rPr>
        <w:t xml:space="preserve"> в натуру (на місцевість) з каталогом координат їх поворотних точок;</w:t>
      </w:r>
    </w:p>
    <w:p w:rsidR="00603DC1" w:rsidRPr="00CD0653" w:rsidRDefault="00603DC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перелік земельних ділянок державної власності (кадастровий номер, місцезнаходження, площа та цільове призначення), які переходять у комунальну </w:t>
      </w:r>
      <w:r w:rsidR="007B322F" w:rsidRPr="00CD0653">
        <w:rPr>
          <w:rFonts w:ascii="Times New Roman" w:eastAsia="Times New Roman" w:hAnsi="Times New Roman" w:cs="Times New Roman"/>
          <w:lang w:eastAsia="ru-RU"/>
        </w:rPr>
        <w:t xml:space="preserve">власність територіальної громади </w:t>
      </w:r>
      <w:proofErr w:type="spellStart"/>
      <w:r w:rsidR="007B322F" w:rsidRPr="00CD0653">
        <w:rPr>
          <w:rFonts w:ascii="Times New Roman" w:eastAsia="Times New Roman" w:hAnsi="Times New Roman" w:cs="Times New Roman"/>
          <w:lang w:eastAsia="ru-RU"/>
        </w:rPr>
        <w:t>Березанської</w:t>
      </w:r>
      <w:proofErr w:type="spellEnd"/>
      <w:r w:rsidR="007B322F" w:rsidRPr="00CD0653">
        <w:rPr>
          <w:rFonts w:ascii="Times New Roman" w:eastAsia="Times New Roman" w:hAnsi="Times New Roman" w:cs="Times New Roman"/>
          <w:lang w:eastAsia="ru-RU"/>
        </w:rPr>
        <w:t xml:space="preserve"> міської ради</w:t>
      </w:r>
      <w:r w:rsidRPr="00CD0653">
        <w:rPr>
          <w:rFonts w:ascii="Times New Roman" w:eastAsia="Times New Roman" w:hAnsi="Times New Roman" w:cs="Times New Roman"/>
          <w:lang w:eastAsia="ru-RU"/>
        </w:rPr>
        <w:t>;</w:t>
      </w:r>
    </w:p>
    <w:p w:rsidR="007B322F" w:rsidRPr="00CD0653" w:rsidRDefault="00603DC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матеріали погодження проекту</w:t>
      </w:r>
      <w:r w:rsidR="009221B2" w:rsidRPr="00CD0653">
        <w:rPr>
          <w:rFonts w:ascii="Times New Roman" w:eastAsia="Times New Roman" w:hAnsi="Times New Roman" w:cs="Times New Roman"/>
          <w:lang w:eastAsia="ru-RU"/>
        </w:rPr>
        <w:t>, а саме</w:t>
      </w:r>
      <w:r w:rsidR="007B322F" w:rsidRPr="00CD0653">
        <w:rPr>
          <w:rFonts w:ascii="Times New Roman" w:eastAsia="Times New Roman" w:hAnsi="Times New Roman" w:cs="Times New Roman"/>
          <w:lang w:eastAsia="ru-RU"/>
        </w:rPr>
        <w:t xml:space="preserve">: </w:t>
      </w:r>
    </w:p>
    <w:p w:rsidR="007B322F" w:rsidRPr="00CD0653" w:rsidRDefault="007B322F"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рішення </w:t>
      </w:r>
      <w:proofErr w:type="spellStart"/>
      <w:r w:rsidRPr="00CD0653">
        <w:rPr>
          <w:rFonts w:ascii="Times New Roman" w:eastAsia="Times New Roman" w:hAnsi="Times New Roman" w:cs="Times New Roman"/>
          <w:lang w:eastAsia="ru-RU"/>
        </w:rPr>
        <w:t>Садівської</w:t>
      </w:r>
      <w:proofErr w:type="spellEnd"/>
      <w:r w:rsidRPr="00CD0653">
        <w:rPr>
          <w:rFonts w:ascii="Times New Roman" w:eastAsia="Times New Roman" w:hAnsi="Times New Roman" w:cs="Times New Roman"/>
          <w:lang w:eastAsia="ru-RU"/>
        </w:rPr>
        <w:t xml:space="preserve">, </w:t>
      </w:r>
      <w:proofErr w:type="spellStart"/>
      <w:r w:rsidRPr="00CD0653">
        <w:rPr>
          <w:rFonts w:ascii="Times New Roman" w:eastAsia="Times New Roman" w:hAnsi="Times New Roman" w:cs="Times New Roman"/>
          <w:lang w:eastAsia="ru-RU"/>
        </w:rPr>
        <w:t>Семенівської</w:t>
      </w:r>
      <w:proofErr w:type="spellEnd"/>
      <w:r w:rsidRPr="00CD0653">
        <w:rPr>
          <w:rFonts w:ascii="Times New Roman" w:eastAsia="Times New Roman" w:hAnsi="Times New Roman" w:cs="Times New Roman"/>
          <w:lang w:eastAsia="ru-RU"/>
        </w:rPr>
        <w:t xml:space="preserve">, </w:t>
      </w:r>
      <w:proofErr w:type="spellStart"/>
      <w:r w:rsidRPr="00CD0653">
        <w:rPr>
          <w:rFonts w:ascii="Times New Roman" w:eastAsia="Times New Roman" w:hAnsi="Times New Roman" w:cs="Times New Roman"/>
          <w:lang w:eastAsia="ru-RU"/>
        </w:rPr>
        <w:t>Коржівської</w:t>
      </w:r>
      <w:proofErr w:type="spellEnd"/>
      <w:r w:rsidRPr="00CD0653">
        <w:rPr>
          <w:rFonts w:ascii="Times New Roman" w:eastAsia="Times New Roman" w:hAnsi="Times New Roman" w:cs="Times New Roman"/>
          <w:lang w:eastAsia="ru-RU"/>
        </w:rPr>
        <w:t xml:space="preserve"> сільських рад про погодження нових меж м. Бер</w:t>
      </w:r>
      <w:r w:rsidR="009A7CAA">
        <w:rPr>
          <w:rFonts w:ascii="Times New Roman" w:eastAsia="Times New Roman" w:hAnsi="Times New Roman" w:cs="Times New Roman"/>
          <w:lang w:eastAsia="ru-RU"/>
        </w:rPr>
        <w:t>езань, а саме</w:t>
      </w:r>
      <w:r w:rsidRPr="00CD0653">
        <w:rPr>
          <w:rFonts w:ascii="Times New Roman" w:eastAsia="Times New Roman" w:hAnsi="Times New Roman" w:cs="Times New Roman"/>
          <w:lang w:eastAsia="ru-RU"/>
        </w:rPr>
        <w:t xml:space="preserve"> збільшення меж м. Березань за рахунок їх</w:t>
      </w:r>
      <w:r w:rsidR="009A7CAA">
        <w:rPr>
          <w:rFonts w:ascii="Times New Roman" w:eastAsia="Times New Roman" w:hAnsi="Times New Roman" w:cs="Times New Roman"/>
          <w:lang w:eastAsia="ru-RU"/>
        </w:rPr>
        <w:t>ніх</w:t>
      </w:r>
      <w:r w:rsidRPr="00CD0653">
        <w:rPr>
          <w:rFonts w:ascii="Times New Roman" w:eastAsia="Times New Roman" w:hAnsi="Times New Roman" w:cs="Times New Roman"/>
          <w:lang w:eastAsia="ru-RU"/>
        </w:rPr>
        <w:t xml:space="preserve"> територій;</w:t>
      </w:r>
    </w:p>
    <w:p w:rsidR="007B322F" w:rsidRPr="00CD0653" w:rsidRDefault="007B322F"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рішення </w:t>
      </w:r>
      <w:proofErr w:type="spellStart"/>
      <w:r w:rsidRPr="00CD0653">
        <w:rPr>
          <w:rFonts w:ascii="Times New Roman" w:eastAsia="Times New Roman" w:hAnsi="Times New Roman" w:cs="Times New Roman"/>
          <w:lang w:eastAsia="ru-RU"/>
        </w:rPr>
        <w:t>Баришівської</w:t>
      </w:r>
      <w:proofErr w:type="spellEnd"/>
      <w:r w:rsidRPr="00CD0653">
        <w:rPr>
          <w:rFonts w:ascii="Times New Roman" w:eastAsia="Times New Roman" w:hAnsi="Times New Roman" w:cs="Times New Roman"/>
          <w:lang w:eastAsia="ru-RU"/>
        </w:rPr>
        <w:t xml:space="preserve"> районної ради про</w:t>
      </w:r>
      <w:r w:rsidR="009A7CAA">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 xml:space="preserve">погодження зміни меж м. Березань за рахунок території </w:t>
      </w:r>
      <w:proofErr w:type="spellStart"/>
      <w:r w:rsidRPr="00CD0653">
        <w:rPr>
          <w:rFonts w:ascii="Times New Roman" w:eastAsia="Times New Roman" w:hAnsi="Times New Roman" w:cs="Times New Roman"/>
          <w:lang w:eastAsia="ru-RU"/>
        </w:rPr>
        <w:t>Баришівського</w:t>
      </w:r>
      <w:proofErr w:type="spellEnd"/>
      <w:r w:rsidRPr="00CD0653">
        <w:rPr>
          <w:rFonts w:ascii="Times New Roman" w:eastAsia="Times New Roman" w:hAnsi="Times New Roman" w:cs="Times New Roman"/>
          <w:lang w:eastAsia="ru-RU"/>
        </w:rPr>
        <w:t xml:space="preserve"> району;</w:t>
      </w:r>
    </w:p>
    <w:p w:rsidR="00603DC1" w:rsidRPr="00CD0653" w:rsidRDefault="007B322F"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розпорядження </w:t>
      </w:r>
      <w:proofErr w:type="spellStart"/>
      <w:r w:rsidRPr="00CD0653">
        <w:rPr>
          <w:rFonts w:ascii="Times New Roman" w:eastAsia="Times New Roman" w:hAnsi="Times New Roman" w:cs="Times New Roman"/>
          <w:lang w:eastAsia="ru-RU"/>
        </w:rPr>
        <w:t>Баришівської</w:t>
      </w:r>
      <w:proofErr w:type="spellEnd"/>
      <w:r w:rsidRPr="00CD0653">
        <w:rPr>
          <w:rFonts w:ascii="Times New Roman" w:eastAsia="Times New Roman" w:hAnsi="Times New Roman" w:cs="Times New Roman"/>
          <w:lang w:eastAsia="ru-RU"/>
        </w:rPr>
        <w:t xml:space="preserve"> районної державної адміністрації про погодження змін</w:t>
      </w:r>
      <w:r w:rsidR="009A7CAA">
        <w:rPr>
          <w:rFonts w:ascii="Times New Roman" w:eastAsia="Times New Roman" w:hAnsi="Times New Roman" w:cs="Times New Roman"/>
          <w:lang w:eastAsia="ru-RU"/>
        </w:rPr>
        <w:t>и</w:t>
      </w:r>
      <w:r w:rsidRPr="00CD0653">
        <w:rPr>
          <w:rFonts w:ascii="Times New Roman" w:eastAsia="Times New Roman" w:hAnsi="Times New Roman" w:cs="Times New Roman"/>
          <w:lang w:eastAsia="ru-RU"/>
        </w:rPr>
        <w:t xml:space="preserve"> меж м. Березань</w:t>
      </w:r>
      <w:r w:rsidR="00DD4355" w:rsidRPr="00CD0653">
        <w:rPr>
          <w:rFonts w:ascii="Times New Roman" w:eastAsia="Times New Roman" w:hAnsi="Times New Roman" w:cs="Times New Roman"/>
          <w:lang w:eastAsia="ru-RU"/>
        </w:rPr>
        <w:t>;</w:t>
      </w:r>
    </w:p>
    <w:p w:rsidR="004A7F0A" w:rsidRPr="00CD0653" w:rsidRDefault="00DD4355"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рішення Київської </w:t>
      </w:r>
      <w:r w:rsidR="00603DC1" w:rsidRPr="00CD0653">
        <w:rPr>
          <w:rFonts w:ascii="Times New Roman" w:eastAsia="Times New Roman" w:hAnsi="Times New Roman" w:cs="Times New Roman"/>
          <w:lang w:eastAsia="ru-RU"/>
        </w:rPr>
        <w:t>обласно</w:t>
      </w:r>
      <w:r w:rsidRPr="00CD0653">
        <w:rPr>
          <w:rFonts w:ascii="Times New Roman" w:eastAsia="Times New Roman" w:hAnsi="Times New Roman" w:cs="Times New Roman"/>
          <w:lang w:eastAsia="ru-RU"/>
        </w:rPr>
        <w:t>ї</w:t>
      </w:r>
      <w:r w:rsidR="00603DC1" w:rsidRPr="00CD0653">
        <w:rPr>
          <w:rFonts w:ascii="Times New Roman" w:eastAsia="Times New Roman" w:hAnsi="Times New Roman" w:cs="Times New Roman"/>
          <w:lang w:eastAsia="ru-RU"/>
        </w:rPr>
        <w:t xml:space="preserve"> рад</w:t>
      </w:r>
      <w:r w:rsidRPr="00CD0653">
        <w:rPr>
          <w:rFonts w:ascii="Times New Roman" w:eastAsia="Times New Roman" w:hAnsi="Times New Roman" w:cs="Times New Roman"/>
          <w:lang w:eastAsia="ru-RU"/>
        </w:rPr>
        <w:t>и про погодження зміни меж м. Березань</w:t>
      </w:r>
      <w:r w:rsidR="00603DC1" w:rsidRPr="00CD0653">
        <w:rPr>
          <w:rFonts w:ascii="Times New Roman" w:eastAsia="Times New Roman" w:hAnsi="Times New Roman" w:cs="Times New Roman"/>
          <w:lang w:eastAsia="ru-RU"/>
        </w:rPr>
        <w:t>.</w:t>
      </w:r>
    </w:p>
    <w:p w:rsidR="00DD4355" w:rsidRPr="00CD0653" w:rsidRDefault="009A7CAA" w:rsidP="00347487">
      <w:pPr>
        <w:spacing w:after="0" w:line="240" w:lineRule="auto"/>
        <w:ind w:firstLine="28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Після отримання погоджень</w:t>
      </w:r>
      <w:r w:rsidR="00DD4355" w:rsidRPr="00CD0653">
        <w:rPr>
          <w:rFonts w:ascii="Times New Roman" w:eastAsia="Times New Roman" w:hAnsi="Times New Roman" w:cs="Times New Roman"/>
          <w:lang w:eastAsia="ru-RU"/>
        </w:rPr>
        <w:t xml:space="preserve"> Проект передається на державну </w:t>
      </w:r>
      <w:r>
        <w:rPr>
          <w:rFonts w:ascii="Times New Roman" w:eastAsia="Times New Roman" w:hAnsi="Times New Roman" w:cs="Times New Roman"/>
          <w:lang w:eastAsia="ru-RU"/>
        </w:rPr>
        <w:t xml:space="preserve">експертизу до </w:t>
      </w:r>
      <w:proofErr w:type="spellStart"/>
      <w:r>
        <w:rPr>
          <w:rFonts w:ascii="Times New Roman" w:eastAsia="Times New Roman" w:hAnsi="Times New Roman" w:cs="Times New Roman"/>
          <w:lang w:eastAsia="ru-RU"/>
        </w:rPr>
        <w:t>Держгеокадастру</w:t>
      </w:r>
      <w:proofErr w:type="spellEnd"/>
      <w:r>
        <w:rPr>
          <w:rFonts w:ascii="Times New Roman" w:eastAsia="Times New Roman" w:hAnsi="Times New Roman" w:cs="Times New Roman"/>
          <w:lang w:eastAsia="ru-RU"/>
        </w:rPr>
        <w:t xml:space="preserve"> і</w:t>
      </w:r>
      <w:r w:rsidR="00DD4355" w:rsidRPr="00CD0653">
        <w:rPr>
          <w:rFonts w:ascii="Times New Roman" w:eastAsia="Times New Roman" w:hAnsi="Times New Roman" w:cs="Times New Roman"/>
          <w:lang w:eastAsia="ru-RU"/>
        </w:rPr>
        <w:t xml:space="preserve"> з позитивним висновком знов</w:t>
      </w:r>
      <w:r>
        <w:rPr>
          <w:rFonts w:ascii="Times New Roman" w:eastAsia="Times New Roman" w:hAnsi="Times New Roman" w:cs="Times New Roman"/>
          <w:lang w:eastAsia="ru-RU"/>
        </w:rPr>
        <w:t>у</w:t>
      </w:r>
      <w:r w:rsidR="00DD4355" w:rsidRPr="00CD0653">
        <w:rPr>
          <w:rFonts w:ascii="Times New Roman" w:eastAsia="Times New Roman" w:hAnsi="Times New Roman" w:cs="Times New Roman"/>
          <w:lang w:eastAsia="ru-RU"/>
        </w:rPr>
        <w:t xml:space="preserve"> направляється до обласної ради для розгляду та подання його на затвердження до Верховної Ради України.</w:t>
      </w:r>
    </w:p>
    <w:p w:rsidR="00DD4355" w:rsidRPr="00CD0653" w:rsidRDefault="00DD4355"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На державну експертизу  Проект пода</w:t>
      </w:r>
      <w:r w:rsidR="009A7CAA">
        <w:rPr>
          <w:rFonts w:ascii="Times New Roman" w:eastAsia="Times New Roman" w:hAnsi="Times New Roman" w:cs="Times New Roman"/>
          <w:lang w:eastAsia="ru-RU"/>
        </w:rPr>
        <w:t xml:space="preserve">є замовник документації, тобто </w:t>
      </w:r>
      <w:proofErr w:type="spellStart"/>
      <w:r w:rsidRPr="00CD0653">
        <w:rPr>
          <w:rFonts w:ascii="Times New Roman" w:eastAsia="Times New Roman" w:hAnsi="Times New Roman" w:cs="Times New Roman"/>
          <w:lang w:eastAsia="ru-RU"/>
        </w:rPr>
        <w:t>Березанська</w:t>
      </w:r>
      <w:proofErr w:type="spellEnd"/>
      <w:r w:rsidRPr="00CD0653">
        <w:rPr>
          <w:rFonts w:ascii="Times New Roman" w:eastAsia="Times New Roman" w:hAnsi="Times New Roman" w:cs="Times New Roman"/>
          <w:lang w:eastAsia="ru-RU"/>
        </w:rPr>
        <w:t xml:space="preserve"> міська рада, яка і сплачує вартість проведення державної експертизи.</w:t>
      </w:r>
    </w:p>
    <w:p w:rsidR="00E718C2" w:rsidRDefault="00E718C2" w:rsidP="00347487">
      <w:pPr>
        <w:spacing w:after="0" w:line="240" w:lineRule="auto"/>
        <w:ind w:firstLine="284"/>
        <w:contextualSpacing/>
        <w:jc w:val="both"/>
        <w:rPr>
          <w:rFonts w:ascii="Times New Roman" w:eastAsia="Times New Roman" w:hAnsi="Times New Roman" w:cs="Times New Roman"/>
          <w:lang w:eastAsia="ru-RU"/>
        </w:rPr>
      </w:pPr>
    </w:p>
    <w:p w:rsidR="009A7CAA" w:rsidRPr="00CD0653" w:rsidRDefault="009A7CAA" w:rsidP="00347487">
      <w:pPr>
        <w:spacing w:after="0" w:line="240" w:lineRule="auto"/>
        <w:ind w:firstLine="284"/>
        <w:contextualSpacing/>
        <w:jc w:val="both"/>
        <w:rPr>
          <w:rFonts w:ascii="Times New Roman" w:eastAsia="Times New Roman" w:hAnsi="Times New Roman" w:cs="Times New Roman"/>
          <w:lang w:eastAsia="ru-RU"/>
        </w:rPr>
      </w:pPr>
    </w:p>
    <w:p w:rsidR="00A30B64" w:rsidRPr="00CD0653" w:rsidRDefault="00A30B64" w:rsidP="009A7CAA">
      <w:pPr>
        <w:pStyle w:val="2"/>
        <w:numPr>
          <w:ilvl w:val="1"/>
          <w:numId w:val="18"/>
        </w:numPr>
        <w:contextualSpacing/>
      </w:pPr>
      <w:bookmarkStart w:id="15" w:name="_Toc467163874"/>
      <w:r w:rsidRPr="00CD0653">
        <w:t>Проект</w:t>
      </w:r>
      <w:r w:rsidR="009221B2" w:rsidRPr="00CD0653">
        <w:t>и</w:t>
      </w:r>
      <w:r w:rsidRPr="00CD0653">
        <w:t xml:space="preserve">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CD0653">
        <w:t>режимоутворюючих</w:t>
      </w:r>
      <w:bookmarkEnd w:id="15"/>
      <w:proofErr w:type="spellEnd"/>
      <w:r w:rsidR="009A7CAA">
        <w:t xml:space="preserve"> </w:t>
      </w:r>
      <w:r w:rsidR="00513FF8" w:rsidRPr="00CD0653">
        <w:t>об’єктів</w:t>
      </w:r>
    </w:p>
    <w:p w:rsidR="00A30B64" w:rsidRPr="00CD0653" w:rsidRDefault="00A30B64" w:rsidP="00347487">
      <w:pPr>
        <w:spacing w:after="0" w:line="240" w:lineRule="auto"/>
        <w:ind w:firstLine="284"/>
        <w:contextualSpacing/>
      </w:pPr>
    </w:p>
    <w:p w:rsidR="009221B2" w:rsidRPr="00CD0653" w:rsidRDefault="009221B2" w:rsidP="00347487">
      <w:pPr>
        <w:spacing w:after="0" w:line="240" w:lineRule="auto"/>
        <w:ind w:firstLine="284"/>
        <w:contextualSpacing/>
      </w:pPr>
    </w:p>
    <w:p w:rsidR="008A5F61" w:rsidRPr="00CD0653" w:rsidRDefault="008A5F61"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 xml:space="preserve">При розробці </w:t>
      </w:r>
      <w:r w:rsidR="00E95972" w:rsidRPr="00CD0653">
        <w:rPr>
          <w:rFonts w:ascii="Times New Roman" w:hAnsi="Times New Roman"/>
          <w:sz w:val="22"/>
          <w:szCs w:val="22"/>
          <w:lang w:val="uk-UA" w:eastAsia="ru-RU"/>
        </w:rPr>
        <w:t>Проект</w:t>
      </w:r>
      <w:r w:rsidRPr="00CD0653">
        <w:rPr>
          <w:rFonts w:ascii="Times New Roman" w:hAnsi="Times New Roman"/>
          <w:sz w:val="22"/>
          <w:szCs w:val="22"/>
          <w:lang w:val="uk-UA" w:eastAsia="ru-RU"/>
        </w:rPr>
        <w:t>ів</w:t>
      </w:r>
      <w:r w:rsidR="00E95972" w:rsidRPr="00CD0653">
        <w:rPr>
          <w:rFonts w:ascii="Times New Roman" w:hAnsi="Times New Roman"/>
          <w:sz w:val="22"/>
          <w:szCs w:val="22"/>
          <w:lang w:val="uk-UA" w:eastAsia="ru-RU"/>
        </w:rPr>
        <w:t xml:space="preserve">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CD0653">
        <w:rPr>
          <w:rFonts w:ascii="Times New Roman" w:hAnsi="Times New Roman"/>
          <w:sz w:val="22"/>
          <w:szCs w:val="22"/>
          <w:lang w:val="uk-UA" w:eastAsia="ru-RU"/>
        </w:rPr>
        <w:t>р</w:t>
      </w:r>
      <w:r w:rsidR="00E95972" w:rsidRPr="00CD0653">
        <w:rPr>
          <w:rFonts w:ascii="Times New Roman" w:hAnsi="Times New Roman"/>
          <w:sz w:val="22"/>
          <w:szCs w:val="22"/>
          <w:lang w:val="uk-UA" w:eastAsia="ru-RU"/>
        </w:rPr>
        <w:t>ежимоутворюючих</w:t>
      </w:r>
      <w:proofErr w:type="spellEnd"/>
      <w:r w:rsidRPr="00CD0653">
        <w:rPr>
          <w:rFonts w:ascii="Times New Roman" w:hAnsi="Times New Roman"/>
          <w:sz w:val="22"/>
          <w:szCs w:val="22"/>
          <w:lang w:val="uk-UA" w:eastAsia="ru-RU"/>
        </w:rPr>
        <w:t xml:space="preserve"> об’єктів</w:t>
      </w:r>
      <w:r w:rsidR="009A7CAA">
        <w:rPr>
          <w:rFonts w:ascii="Times New Roman" w:hAnsi="Times New Roman"/>
          <w:sz w:val="22"/>
          <w:szCs w:val="22"/>
          <w:lang w:val="uk-UA" w:eastAsia="ru-RU"/>
        </w:rPr>
        <w:t xml:space="preserve"> (далі – Проект)</w:t>
      </w:r>
      <w:r w:rsidRPr="00CD0653">
        <w:rPr>
          <w:rFonts w:ascii="Times New Roman" w:hAnsi="Times New Roman"/>
          <w:sz w:val="22"/>
          <w:szCs w:val="22"/>
          <w:lang w:val="uk-UA" w:eastAsia="ru-RU"/>
        </w:rPr>
        <w:t xml:space="preserve"> слід чітко уявляти:</w:t>
      </w:r>
    </w:p>
    <w:p w:rsidR="008A5F61" w:rsidRPr="00CD0653" w:rsidRDefault="008A5F61"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 xml:space="preserve">які землі відносяться до кожної із цих категорій земель, </w:t>
      </w:r>
    </w:p>
    <w:p w:rsidR="008A5F61" w:rsidRPr="00CD0653" w:rsidRDefault="008A5F61"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які обмеження у використанні земель встановлюються,</w:t>
      </w:r>
    </w:p>
    <w:p w:rsidR="008A5F61" w:rsidRPr="00CD0653" w:rsidRDefault="008A5F61"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зони дії цих обмежень,</w:t>
      </w:r>
    </w:p>
    <w:p w:rsidR="00FD139C" w:rsidRPr="00CD0653" w:rsidRDefault="008A5F61"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 xml:space="preserve">особливі режими використання земель у цих зонах. </w:t>
      </w:r>
    </w:p>
    <w:p w:rsidR="009B449B" w:rsidRPr="00CD0653" w:rsidRDefault="009B449B"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Назва Проекту</w:t>
      </w:r>
      <w:r w:rsidR="00484868">
        <w:rPr>
          <w:rFonts w:ascii="Times New Roman" w:hAnsi="Times New Roman"/>
          <w:sz w:val="22"/>
          <w:szCs w:val="22"/>
          <w:lang w:val="uk-UA" w:eastAsia="ru-RU"/>
        </w:rPr>
        <w:t xml:space="preserve"> </w:t>
      </w:r>
      <w:r w:rsidRPr="00CD0653">
        <w:rPr>
          <w:rFonts w:ascii="Times New Roman" w:hAnsi="Times New Roman"/>
          <w:sz w:val="22"/>
          <w:szCs w:val="22"/>
          <w:lang w:val="uk-UA" w:eastAsia="ru-RU"/>
        </w:rPr>
        <w:t xml:space="preserve">повинна відповідати </w:t>
      </w:r>
      <w:r w:rsidR="00F81139" w:rsidRPr="00CD0653">
        <w:rPr>
          <w:rFonts w:ascii="Times New Roman" w:hAnsi="Times New Roman"/>
          <w:sz w:val="22"/>
          <w:szCs w:val="22"/>
          <w:lang w:val="uk-UA" w:eastAsia="ru-RU"/>
        </w:rPr>
        <w:t>об’єкту</w:t>
      </w:r>
      <w:r w:rsidRPr="00CD0653">
        <w:rPr>
          <w:rFonts w:ascii="Times New Roman" w:hAnsi="Times New Roman"/>
          <w:sz w:val="22"/>
          <w:szCs w:val="22"/>
          <w:lang w:val="uk-UA" w:eastAsia="ru-RU"/>
        </w:rPr>
        <w:t xml:space="preserve">, щодо організації і встановлення </w:t>
      </w:r>
      <w:r w:rsidR="00F81139" w:rsidRPr="00CD0653">
        <w:rPr>
          <w:rFonts w:ascii="Times New Roman" w:hAnsi="Times New Roman"/>
          <w:sz w:val="22"/>
          <w:szCs w:val="22"/>
          <w:lang w:val="uk-UA" w:eastAsia="ru-RU"/>
        </w:rPr>
        <w:t xml:space="preserve">меж </w:t>
      </w:r>
      <w:r w:rsidRPr="00CD0653">
        <w:rPr>
          <w:rFonts w:ascii="Times New Roman" w:hAnsi="Times New Roman"/>
          <w:sz w:val="22"/>
          <w:szCs w:val="22"/>
          <w:lang w:val="uk-UA" w:eastAsia="ru-RU"/>
        </w:rPr>
        <w:t>як</w:t>
      </w:r>
      <w:r w:rsidR="00F81139" w:rsidRPr="00CD0653">
        <w:rPr>
          <w:rFonts w:ascii="Times New Roman" w:hAnsi="Times New Roman"/>
          <w:sz w:val="22"/>
          <w:szCs w:val="22"/>
          <w:lang w:val="uk-UA" w:eastAsia="ru-RU"/>
        </w:rPr>
        <w:t>ого</w:t>
      </w:r>
      <w:r w:rsidRPr="00CD0653">
        <w:rPr>
          <w:rFonts w:ascii="Times New Roman" w:hAnsi="Times New Roman"/>
          <w:sz w:val="22"/>
          <w:szCs w:val="22"/>
          <w:lang w:val="uk-UA" w:eastAsia="ru-RU"/>
        </w:rPr>
        <w:t xml:space="preserve"> він розробляється.</w:t>
      </w:r>
    </w:p>
    <w:p w:rsidR="00BF744F" w:rsidRPr="00CD0653" w:rsidRDefault="009B449B"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Так, метою розроблення Проекту щодо організації і встановлення меж територій природно-заповідного фонду та іншого природоохоронного призначення</w:t>
      </w:r>
      <w:r w:rsidR="00F81139" w:rsidRPr="00CD0653">
        <w:rPr>
          <w:rFonts w:ascii="Times New Roman" w:hAnsi="Times New Roman"/>
          <w:sz w:val="22"/>
          <w:szCs w:val="22"/>
          <w:lang w:val="uk-UA" w:eastAsia="ru-RU"/>
        </w:rPr>
        <w:t xml:space="preserve"> (табл.</w:t>
      </w:r>
      <w:r w:rsidR="00484868">
        <w:rPr>
          <w:rFonts w:ascii="Times New Roman" w:hAnsi="Times New Roman"/>
          <w:sz w:val="22"/>
          <w:szCs w:val="22"/>
          <w:lang w:val="uk-UA" w:eastAsia="ru-RU"/>
        </w:rPr>
        <w:t xml:space="preserve"> </w:t>
      </w:r>
      <w:r w:rsidR="00F81139" w:rsidRPr="00CD0653">
        <w:rPr>
          <w:rFonts w:ascii="Times New Roman" w:hAnsi="Times New Roman"/>
          <w:sz w:val="22"/>
          <w:szCs w:val="22"/>
          <w:lang w:val="uk-UA" w:eastAsia="ru-RU"/>
        </w:rPr>
        <w:t>1)</w:t>
      </w:r>
      <w:r w:rsidRPr="00CD0653">
        <w:rPr>
          <w:rFonts w:ascii="Times New Roman" w:hAnsi="Times New Roman"/>
          <w:sz w:val="22"/>
          <w:szCs w:val="22"/>
          <w:lang w:val="uk-UA" w:eastAsia="ru-RU"/>
        </w:rPr>
        <w:t xml:space="preserve"> може бути -</w:t>
      </w:r>
      <w:r w:rsidR="00E95972" w:rsidRPr="00CD0653">
        <w:rPr>
          <w:rFonts w:ascii="Times New Roman" w:hAnsi="Times New Roman"/>
          <w:sz w:val="22"/>
          <w:szCs w:val="22"/>
          <w:lang w:val="uk-UA" w:eastAsia="ru-RU"/>
        </w:rPr>
        <w:t xml:space="preserve"> збереження природного різноманіття ландшафтів, охорон</w:t>
      </w:r>
      <w:r w:rsidRPr="00CD0653">
        <w:rPr>
          <w:rFonts w:ascii="Times New Roman" w:hAnsi="Times New Roman"/>
          <w:sz w:val="22"/>
          <w:szCs w:val="22"/>
          <w:lang w:val="uk-UA" w:eastAsia="ru-RU"/>
        </w:rPr>
        <w:t>а</w:t>
      </w:r>
      <w:r w:rsidR="00484868">
        <w:rPr>
          <w:rFonts w:ascii="Times New Roman" w:hAnsi="Times New Roman"/>
          <w:sz w:val="22"/>
          <w:szCs w:val="22"/>
          <w:lang w:val="uk-UA" w:eastAsia="ru-RU"/>
        </w:rPr>
        <w:t xml:space="preserve"> </w:t>
      </w:r>
      <w:r w:rsidR="00BF744F" w:rsidRPr="00CD0653">
        <w:rPr>
          <w:rFonts w:ascii="Times New Roman" w:hAnsi="Times New Roman"/>
          <w:sz w:val="22"/>
          <w:szCs w:val="22"/>
          <w:lang w:val="uk-UA" w:eastAsia="ru-RU"/>
        </w:rPr>
        <w:t xml:space="preserve">довкілля, підтримання екологічного балансу, а Проекту, щодо організації і встановлення меж територій рекреаційного </w:t>
      </w:r>
      <w:r w:rsidR="00BF744F" w:rsidRPr="00CD0653">
        <w:rPr>
          <w:rFonts w:ascii="Times New Roman" w:hAnsi="Times New Roman"/>
          <w:sz w:val="22"/>
          <w:szCs w:val="22"/>
          <w:lang w:val="uk-UA" w:eastAsia="ru-RU"/>
        </w:rPr>
        <w:lastRenderedPageBreak/>
        <w:t>призначення - створення місць для масового відпочинку і туризму, приміських зелених зон</w:t>
      </w:r>
      <w:r w:rsidR="00484868">
        <w:rPr>
          <w:rFonts w:ascii="Times New Roman" w:hAnsi="Times New Roman"/>
          <w:sz w:val="22"/>
          <w:szCs w:val="22"/>
          <w:lang w:val="uk-UA" w:eastAsia="ru-RU"/>
        </w:rPr>
        <w:t xml:space="preserve"> </w:t>
      </w:r>
      <w:r w:rsidR="00FD139C" w:rsidRPr="00CD0653">
        <w:rPr>
          <w:rFonts w:ascii="Times New Roman" w:hAnsi="Times New Roman"/>
          <w:sz w:val="22"/>
          <w:szCs w:val="22"/>
          <w:lang w:val="uk-UA" w:eastAsia="ru-RU"/>
        </w:rPr>
        <w:t>[</w:t>
      </w:r>
      <w:r w:rsidR="00D622E5">
        <w:rPr>
          <w:rFonts w:ascii="Times New Roman" w:hAnsi="Times New Roman"/>
          <w:sz w:val="22"/>
          <w:szCs w:val="22"/>
          <w:lang w:val="uk-UA" w:eastAsia="ru-RU"/>
        </w:rPr>
        <w:t>1</w:t>
      </w:r>
      <w:r w:rsidR="00FD139C" w:rsidRPr="00CD0653">
        <w:rPr>
          <w:rFonts w:ascii="Times New Roman" w:hAnsi="Times New Roman"/>
          <w:sz w:val="22"/>
          <w:szCs w:val="22"/>
          <w:lang w:val="uk-UA" w:eastAsia="ru-RU"/>
        </w:rPr>
        <w:t>, ст.</w:t>
      </w:r>
      <w:r w:rsidR="00484868">
        <w:rPr>
          <w:rFonts w:ascii="Times New Roman" w:hAnsi="Times New Roman"/>
          <w:sz w:val="22"/>
          <w:szCs w:val="22"/>
          <w:lang w:val="uk-UA" w:eastAsia="ru-RU"/>
        </w:rPr>
        <w:t xml:space="preserve"> </w:t>
      </w:r>
      <w:r w:rsidR="00B633EA" w:rsidRPr="00CD0653">
        <w:rPr>
          <w:rFonts w:ascii="Times New Roman" w:hAnsi="Times New Roman"/>
          <w:sz w:val="22"/>
          <w:szCs w:val="22"/>
          <w:lang w:val="uk-UA" w:eastAsia="ru-RU"/>
        </w:rPr>
        <w:t>47</w:t>
      </w:r>
      <w:r w:rsidR="00FD139C" w:rsidRPr="00CD0653">
        <w:rPr>
          <w:rFonts w:ascii="Times New Roman" w:hAnsi="Times New Roman"/>
          <w:sz w:val="22"/>
          <w:szCs w:val="22"/>
          <w:lang w:val="uk-UA" w:eastAsia="ru-RU"/>
        </w:rPr>
        <w:t>]</w:t>
      </w:r>
      <w:r w:rsidR="00484868">
        <w:rPr>
          <w:rFonts w:ascii="Times New Roman" w:hAnsi="Times New Roman"/>
          <w:sz w:val="22"/>
          <w:szCs w:val="22"/>
          <w:lang w:val="uk-UA" w:eastAsia="ru-RU"/>
        </w:rPr>
        <w:t xml:space="preserve"> тощо</w:t>
      </w:r>
      <w:r w:rsidR="00BF744F" w:rsidRPr="00CD0653">
        <w:rPr>
          <w:rFonts w:ascii="Times New Roman" w:hAnsi="Times New Roman"/>
          <w:sz w:val="22"/>
          <w:szCs w:val="22"/>
          <w:lang w:val="uk-UA" w:eastAsia="ru-RU"/>
        </w:rPr>
        <w:t>.</w:t>
      </w:r>
    </w:p>
    <w:bookmarkStart w:id="16" w:name="_MON_1540367656"/>
    <w:bookmarkEnd w:id="16"/>
    <w:p w:rsidR="002115E2" w:rsidRPr="00CD0653" w:rsidRDefault="00484868"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object w:dxaOrig="10485" w:dyaOrig="6772">
          <v:shape id="_x0000_i1025" type="#_x0000_t75" style="width:524.25pt;height:338.25pt" o:ole="">
            <v:imagedata r:id="rId18" o:title=""/>
          </v:shape>
          <o:OLEObject Type="Embed" ProgID="Word.Document.8" ShapeID="_x0000_i1025" DrawAspect="Content" ObjectID="_1545916016" r:id="rId19">
            <o:FieldCodes>\s</o:FieldCodes>
          </o:OLEObject>
        </w:object>
      </w:r>
      <w:r w:rsidR="002115E2" w:rsidRPr="00CD0653">
        <w:rPr>
          <w:rFonts w:ascii="Times New Roman" w:hAnsi="Times New Roman"/>
          <w:sz w:val="22"/>
          <w:szCs w:val="22"/>
          <w:lang w:val="uk-UA" w:eastAsia="ru-RU"/>
        </w:rPr>
        <w:t>Проектами</w:t>
      </w:r>
      <w:r>
        <w:rPr>
          <w:rFonts w:ascii="Times New Roman" w:hAnsi="Times New Roman"/>
          <w:sz w:val="22"/>
          <w:szCs w:val="22"/>
          <w:lang w:val="uk-UA" w:eastAsia="ru-RU"/>
        </w:rPr>
        <w:t xml:space="preserve"> </w:t>
      </w:r>
      <w:r w:rsidR="00E95972" w:rsidRPr="00CD0653">
        <w:rPr>
          <w:rFonts w:ascii="Times New Roman" w:hAnsi="Times New Roman"/>
          <w:sz w:val="22"/>
          <w:szCs w:val="22"/>
          <w:lang w:val="uk-UA" w:eastAsia="ru-RU"/>
        </w:rPr>
        <w:t>визначають</w:t>
      </w:r>
      <w:r w:rsidR="002115E2" w:rsidRPr="00CD0653">
        <w:rPr>
          <w:rFonts w:ascii="Times New Roman" w:hAnsi="Times New Roman"/>
          <w:sz w:val="22"/>
          <w:szCs w:val="22"/>
          <w:lang w:val="uk-UA" w:eastAsia="ru-RU"/>
        </w:rPr>
        <w:t>:</w:t>
      </w:r>
    </w:p>
    <w:p w:rsidR="002115E2" w:rsidRPr="00CD0653" w:rsidRDefault="00E95972"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місце розташування і розміри земельних ділянок,</w:t>
      </w:r>
    </w:p>
    <w:p w:rsidR="002115E2" w:rsidRPr="00CD0653" w:rsidRDefault="00E95972"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власників земельних ділянок, землекористувачів, у тому числі орендарів,</w:t>
      </w:r>
    </w:p>
    <w:p w:rsidR="002115E2" w:rsidRPr="00CD0653" w:rsidRDefault="00E95972"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 xml:space="preserve">межі територій природно-заповідного фонду та іншого природоохоронного  призначення, </w:t>
      </w:r>
    </w:p>
    <w:p w:rsidR="002115E2" w:rsidRPr="00CD0653" w:rsidRDefault="002115E2"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 xml:space="preserve">межі територій </w:t>
      </w:r>
      <w:r w:rsidR="00E95972" w:rsidRPr="00CD0653">
        <w:rPr>
          <w:rFonts w:ascii="Times New Roman" w:hAnsi="Times New Roman"/>
          <w:sz w:val="22"/>
          <w:szCs w:val="22"/>
          <w:lang w:val="uk-UA" w:eastAsia="ru-RU"/>
        </w:rPr>
        <w:t>оздоровчого (округи і зони санітарної (гірничо-санітарної) охорони)</w:t>
      </w:r>
      <w:r w:rsidRPr="00CD0653">
        <w:rPr>
          <w:rFonts w:ascii="Times New Roman" w:hAnsi="Times New Roman"/>
          <w:sz w:val="22"/>
          <w:szCs w:val="22"/>
          <w:lang w:val="uk-UA" w:eastAsia="ru-RU"/>
        </w:rPr>
        <w:t xml:space="preserve"> призначення;</w:t>
      </w:r>
    </w:p>
    <w:p w:rsidR="002115E2" w:rsidRPr="00CD0653" w:rsidRDefault="002115E2"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межі територій</w:t>
      </w:r>
      <w:r w:rsidR="00E95972" w:rsidRPr="00CD0653">
        <w:rPr>
          <w:rFonts w:ascii="Times New Roman" w:hAnsi="Times New Roman"/>
          <w:sz w:val="22"/>
          <w:szCs w:val="22"/>
          <w:lang w:val="uk-UA" w:eastAsia="ru-RU"/>
        </w:rPr>
        <w:t xml:space="preserve"> рекреаційного </w:t>
      </w:r>
      <w:r w:rsidRPr="00CD0653">
        <w:rPr>
          <w:rFonts w:ascii="Times New Roman" w:hAnsi="Times New Roman"/>
          <w:sz w:val="22"/>
          <w:szCs w:val="22"/>
          <w:lang w:val="uk-UA" w:eastAsia="ru-RU"/>
        </w:rPr>
        <w:t>призначення;</w:t>
      </w:r>
    </w:p>
    <w:p w:rsidR="002115E2" w:rsidRPr="00CD0653" w:rsidRDefault="002115E2"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lastRenderedPageBreak/>
        <w:t>межі територій</w:t>
      </w:r>
      <w:r w:rsidR="00E95972" w:rsidRPr="00CD0653">
        <w:rPr>
          <w:rFonts w:ascii="Times New Roman" w:hAnsi="Times New Roman"/>
          <w:sz w:val="22"/>
          <w:szCs w:val="22"/>
          <w:lang w:val="uk-UA" w:eastAsia="ru-RU"/>
        </w:rPr>
        <w:t xml:space="preserve"> історико-культурного (охоронні зони) призначення,</w:t>
      </w:r>
    </w:p>
    <w:p w:rsidR="002115E2" w:rsidRPr="00CD0653" w:rsidRDefault="002115E2"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межі</w:t>
      </w:r>
      <w:r w:rsidR="00E95972" w:rsidRPr="00CD0653">
        <w:rPr>
          <w:rFonts w:ascii="Times New Roman" w:hAnsi="Times New Roman"/>
          <w:sz w:val="22"/>
          <w:szCs w:val="22"/>
          <w:lang w:val="uk-UA" w:eastAsia="ru-RU"/>
        </w:rPr>
        <w:t xml:space="preserve"> водоохоронних зон та прибережних захисних смуг, смуг відведення та берегових смуг водних</w:t>
      </w:r>
      <w:r w:rsidRPr="00CD0653">
        <w:rPr>
          <w:rFonts w:ascii="Times New Roman" w:hAnsi="Times New Roman"/>
          <w:sz w:val="22"/>
          <w:szCs w:val="22"/>
          <w:lang w:val="uk-UA" w:eastAsia="ru-RU"/>
        </w:rPr>
        <w:t xml:space="preserve"> шляхів.</w:t>
      </w:r>
    </w:p>
    <w:p w:rsidR="00E95972" w:rsidRPr="00CD0653" w:rsidRDefault="002115E2" w:rsidP="00347487">
      <w:pPr>
        <w:pStyle w:val="af4"/>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Проектами встановлюють</w:t>
      </w:r>
      <w:r w:rsidR="00484868">
        <w:rPr>
          <w:rFonts w:ascii="Times New Roman" w:hAnsi="Times New Roman"/>
          <w:sz w:val="22"/>
          <w:szCs w:val="22"/>
          <w:lang w:val="uk-UA" w:eastAsia="ru-RU"/>
        </w:rPr>
        <w:t xml:space="preserve"> </w:t>
      </w:r>
      <w:r w:rsidR="00E95972" w:rsidRPr="00CD0653">
        <w:rPr>
          <w:rFonts w:ascii="Times New Roman" w:hAnsi="Times New Roman"/>
          <w:sz w:val="22"/>
          <w:szCs w:val="22"/>
          <w:lang w:val="uk-UA" w:eastAsia="ru-RU"/>
        </w:rPr>
        <w:t xml:space="preserve">режим використання та охорони </w:t>
      </w:r>
      <w:r w:rsidRPr="00CD0653">
        <w:rPr>
          <w:rFonts w:ascii="Times New Roman" w:hAnsi="Times New Roman"/>
          <w:sz w:val="22"/>
          <w:szCs w:val="22"/>
          <w:lang w:val="uk-UA" w:eastAsia="ru-RU"/>
        </w:rPr>
        <w:t>цих</w:t>
      </w:r>
      <w:r w:rsidR="00E95972" w:rsidRPr="00CD0653">
        <w:rPr>
          <w:rFonts w:ascii="Times New Roman" w:hAnsi="Times New Roman"/>
          <w:sz w:val="22"/>
          <w:szCs w:val="22"/>
          <w:lang w:val="uk-UA" w:eastAsia="ru-RU"/>
        </w:rPr>
        <w:t xml:space="preserve"> територій. </w:t>
      </w:r>
    </w:p>
    <w:p w:rsidR="00573E02" w:rsidRPr="00CD0653" w:rsidRDefault="006D3FE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При розробленні та державній експертизі документації із землеустрою необхідно звертати увагу на відповідність виду документації</w:t>
      </w:r>
      <w:r w:rsidR="00573E02" w:rsidRPr="00CD0653">
        <w:rPr>
          <w:rFonts w:ascii="Times New Roman" w:eastAsia="Times New Roman" w:hAnsi="Times New Roman" w:cs="Times New Roman"/>
          <w:lang w:eastAsia="ru-RU"/>
        </w:rPr>
        <w:t xml:space="preserve">, </w:t>
      </w:r>
      <w:r w:rsidR="00484868">
        <w:rPr>
          <w:rFonts w:ascii="Times New Roman" w:eastAsia="Times New Roman" w:hAnsi="Times New Roman" w:cs="Times New Roman"/>
          <w:lang w:eastAsia="ru-RU"/>
        </w:rPr>
        <w:t xml:space="preserve">у тому числі </w:t>
      </w:r>
      <w:r w:rsidR="00573E02" w:rsidRPr="00CD0653">
        <w:rPr>
          <w:rFonts w:ascii="Times New Roman" w:eastAsia="Times New Roman" w:hAnsi="Times New Roman" w:cs="Times New Roman"/>
          <w:lang w:eastAsia="ru-RU"/>
        </w:rPr>
        <w:t xml:space="preserve">її назви, об’єкту проектування, його правовим особливостям. </w:t>
      </w:r>
      <w:r w:rsidR="00484868">
        <w:rPr>
          <w:rFonts w:ascii="Times New Roman" w:eastAsia="Times New Roman" w:hAnsi="Times New Roman" w:cs="Times New Roman"/>
          <w:lang w:eastAsia="ru-RU"/>
        </w:rPr>
        <w:t xml:space="preserve">Вид цільового призначення земель повинен відповідати </w:t>
      </w:r>
      <w:r w:rsidR="00D409CC">
        <w:rPr>
          <w:rFonts w:ascii="Times New Roman" w:eastAsia="Times New Roman" w:hAnsi="Times New Roman" w:cs="Times New Roman"/>
          <w:lang w:eastAsia="ru-RU"/>
        </w:rPr>
        <w:t xml:space="preserve">назві і коду </w:t>
      </w:r>
      <w:r w:rsidR="00573E02" w:rsidRPr="00CD0653">
        <w:rPr>
          <w:rFonts w:ascii="Times New Roman" w:eastAsia="Times New Roman" w:hAnsi="Times New Roman" w:cs="Times New Roman"/>
          <w:lang w:eastAsia="ru-RU"/>
        </w:rPr>
        <w:t>Класифіка</w:t>
      </w:r>
      <w:r w:rsidR="00484868">
        <w:rPr>
          <w:rFonts w:ascii="Times New Roman" w:eastAsia="Times New Roman" w:hAnsi="Times New Roman" w:cs="Times New Roman"/>
          <w:lang w:eastAsia="ru-RU"/>
        </w:rPr>
        <w:t>тор</w:t>
      </w:r>
      <w:r w:rsidR="00D409CC">
        <w:rPr>
          <w:rFonts w:ascii="Times New Roman" w:eastAsia="Times New Roman" w:hAnsi="Times New Roman" w:cs="Times New Roman"/>
          <w:lang w:eastAsia="ru-RU"/>
        </w:rPr>
        <w:t>а</w:t>
      </w:r>
      <w:r w:rsidR="00484868">
        <w:rPr>
          <w:rFonts w:ascii="Times New Roman" w:eastAsia="Times New Roman" w:hAnsi="Times New Roman" w:cs="Times New Roman"/>
          <w:lang w:eastAsia="ru-RU"/>
        </w:rPr>
        <w:t xml:space="preserve"> </w:t>
      </w:r>
      <w:r w:rsidR="00CD3174" w:rsidRPr="00CD0653">
        <w:rPr>
          <w:rFonts w:ascii="Times New Roman" w:eastAsia="Times New Roman" w:hAnsi="Times New Roman" w:cs="Times New Roman"/>
          <w:lang w:eastAsia="ru-RU"/>
        </w:rPr>
        <w:t>[</w:t>
      </w:r>
      <w:r w:rsidR="00D622E5">
        <w:rPr>
          <w:rFonts w:ascii="Times New Roman" w:eastAsia="Times New Roman" w:hAnsi="Times New Roman" w:cs="Times New Roman"/>
          <w:lang w:eastAsia="ru-RU"/>
        </w:rPr>
        <w:t>5</w:t>
      </w:r>
      <w:r w:rsidR="00CD3174" w:rsidRPr="00CD0653">
        <w:rPr>
          <w:rFonts w:ascii="Times New Roman" w:eastAsia="Times New Roman" w:hAnsi="Times New Roman" w:cs="Times New Roman"/>
          <w:lang w:eastAsia="ru-RU"/>
        </w:rPr>
        <w:t>].</w:t>
      </w:r>
    </w:p>
    <w:p w:rsidR="009E6B45" w:rsidRPr="00CD0653" w:rsidRDefault="00E95972"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Проекти землеустрою щодо організації і встановлення меж територій природно-заповідного фонду розробляються для</w:t>
      </w:r>
      <w:r w:rsidR="00D409CC">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біосферних заповідників, природних заповідників, національних природних парків, регіональних ландшафтних парків, ботанічних садів, дендрологічних парків, парків</w:t>
      </w:r>
      <w:r w:rsidR="002115E2" w:rsidRPr="00CD0653">
        <w:rPr>
          <w:rFonts w:ascii="Times New Roman" w:eastAsia="Times New Roman" w:hAnsi="Times New Roman" w:cs="Times New Roman"/>
          <w:lang w:eastAsia="ru-RU"/>
        </w:rPr>
        <w:t xml:space="preserve"> - </w:t>
      </w:r>
      <w:r w:rsidRPr="00CD0653">
        <w:rPr>
          <w:rFonts w:ascii="Times New Roman" w:eastAsia="Times New Roman" w:hAnsi="Times New Roman" w:cs="Times New Roman"/>
          <w:lang w:eastAsia="ru-RU"/>
        </w:rPr>
        <w:t>пам’яток садово-паркового мистецтва та зоологічних парків на землях та земельних ділянках, що включаються до складу цих територій без вилучення у землевласників та землекористувачів</w:t>
      </w:r>
      <w:r w:rsidR="009E6B45" w:rsidRPr="00CD0653">
        <w:rPr>
          <w:rFonts w:ascii="Times New Roman" w:eastAsia="Times New Roman" w:hAnsi="Times New Roman" w:cs="Times New Roman"/>
          <w:lang w:eastAsia="ru-RU"/>
        </w:rPr>
        <w:t xml:space="preserve">. </w:t>
      </w:r>
    </w:p>
    <w:p w:rsidR="009E6B45" w:rsidRPr="00CD0653" w:rsidRDefault="009E6B45"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Проекти землеустрою щодо організації і встановлення  меж територій природоохоронного призначення розробляються на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 (табл.</w:t>
      </w:r>
      <w:r w:rsidR="00D409CC">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2).</w:t>
      </w:r>
    </w:p>
    <w:p w:rsidR="009E6B45" w:rsidRPr="00CD0653" w:rsidRDefault="009E6B45"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До земель оздоровчого призначення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 (табл.</w:t>
      </w:r>
      <w:r w:rsidR="00D409CC">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3).</w:t>
      </w:r>
    </w:p>
    <w:p w:rsidR="00D409CC" w:rsidRPr="00CD0653" w:rsidRDefault="00E718C2" w:rsidP="00D409CC">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Проекти землеустрою щодо організації і встановлення меж територій рекреаційного призначення розробляються на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w:t>
      </w:r>
      <w:bookmarkStart w:id="17" w:name="_MON_1540442827"/>
      <w:bookmarkEnd w:id="17"/>
      <w:r w:rsidR="00D409CC" w:rsidRPr="00CD0653">
        <w:rPr>
          <w:rFonts w:ascii="Times New Roman" w:eastAsia="Times New Roman" w:hAnsi="Times New Roman" w:cs="Times New Roman"/>
          <w:lang w:eastAsia="ru-RU"/>
        </w:rPr>
        <w:object w:dxaOrig="9885" w:dyaOrig="8951">
          <v:shape id="_x0000_i1026" type="#_x0000_t75" style="width:494.25pt;height:447.75pt" o:ole="">
            <v:imagedata r:id="rId20" o:title=""/>
          </v:shape>
          <o:OLEObject Type="Embed" ProgID="Word.Document.8" ShapeID="_x0000_i1026" DrawAspect="Content" ObjectID="_1545916017" r:id="rId21">
            <o:FieldCodes>\s</o:FieldCodes>
          </o:OLEObject>
        </w:object>
      </w:r>
      <w:r w:rsidR="00D409CC" w:rsidRPr="00D409CC">
        <w:rPr>
          <w:rFonts w:ascii="Times New Roman" w:eastAsia="Times New Roman" w:hAnsi="Times New Roman" w:cs="Times New Roman"/>
          <w:lang w:eastAsia="ru-RU"/>
        </w:rPr>
        <w:t xml:space="preserve"> </w:t>
      </w:r>
      <w:r w:rsidR="00D409CC" w:rsidRPr="00CD0653">
        <w:rPr>
          <w:rFonts w:ascii="Times New Roman" w:eastAsia="Times New Roman" w:hAnsi="Times New Roman" w:cs="Times New Roman"/>
          <w:lang w:eastAsia="ru-RU"/>
        </w:rPr>
        <w:t xml:space="preserve">туристичних станцій, дитячих та спортивних таборів, а також </w:t>
      </w:r>
      <w:r w:rsidR="00D409CC">
        <w:rPr>
          <w:rFonts w:ascii="Times New Roman" w:eastAsia="Times New Roman" w:hAnsi="Times New Roman" w:cs="Times New Roman"/>
          <w:lang w:eastAsia="ru-RU"/>
        </w:rPr>
        <w:t xml:space="preserve">на </w:t>
      </w:r>
      <w:r w:rsidR="00D409CC" w:rsidRPr="00CD0653">
        <w:rPr>
          <w:rFonts w:ascii="Times New Roman" w:eastAsia="Times New Roman" w:hAnsi="Times New Roman" w:cs="Times New Roman"/>
          <w:lang w:eastAsia="ru-RU"/>
        </w:rPr>
        <w:t>земельні ділянки, надані для дачного будівництва (табл.</w:t>
      </w:r>
      <w:r w:rsidR="00D409CC">
        <w:rPr>
          <w:rFonts w:ascii="Times New Roman" w:eastAsia="Times New Roman" w:hAnsi="Times New Roman" w:cs="Times New Roman"/>
          <w:lang w:eastAsia="ru-RU"/>
        </w:rPr>
        <w:t xml:space="preserve"> </w:t>
      </w:r>
      <w:r w:rsidR="00D409CC" w:rsidRPr="00CD0653">
        <w:rPr>
          <w:rFonts w:ascii="Times New Roman" w:eastAsia="Times New Roman" w:hAnsi="Times New Roman" w:cs="Times New Roman"/>
          <w:lang w:eastAsia="ru-RU"/>
        </w:rPr>
        <w:t>3).</w:t>
      </w:r>
    </w:p>
    <w:p w:rsidR="00A46806" w:rsidRPr="00CD0653" w:rsidRDefault="00A46806"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lastRenderedPageBreak/>
        <w:t>Проекти землеустрою щодо організації і встановлення меж територій історико-культурного призначення розробляються на землі,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 (табл.</w:t>
      </w:r>
      <w:r w:rsidR="00D622E5">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3).</w:t>
      </w:r>
    </w:p>
    <w:p w:rsidR="00A46806" w:rsidRPr="00CD0653" w:rsidRDefault="00A46806"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Проекти землеустрою щодо організації і встановлення меж територій лісогосподарського призначення розробляються на землі, вкриті лісовою рослинністю, а також не вкриті лісовою рослинністю, нелісові землі, які надані та використовуються для потреб лісового господарства, крім земель, зайнятих зеленими насадженнями у межах населених пунктів, які не віднесені до категорії лісів, а також земель, зайнятих окремими деревами і групами дерев, чагарниками на сільськогосподарських угіддях, присадибних, дачних і садових ділянках (табл. 4)</w:t>
      </w:r>
      <w:r w:rsidR="00F21CA5" w:rsidRPr="00CD0653">
        <w:rPr>
          <w:rFonts w:ascii="Times New Roman" w:eastAsia="Times New Roman" w:hAnsi="Times New Roman" w:cs="Times New Roman"/>
          <w:lang w:eastAsia="ru-RU"/>
        </w:rPr>
        <w:t>.</w:t>
      </w:r>
    </w:p>
    <w:p w:rsidR="00F21CA5" w:rsidRPr="00CD0653" w:rsidRDefault="00F21CA5"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Проекти землеустрою щодо організації і встановлення меж територій земель водного фонду розробляються на</w:t>
      </w:r>
      <w:r w:rsidR="00D409CC">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землі,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землі, виділені під смуги відведення для них; береговими смугами водних шляхів (табл.</w:t>
      </w:r>
      <w:r w:rsidR="00D409CC">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4).</w:t>
      </w:r>
    </w:p>
    <w:p w:rsidR="00F823A4" w:rsidRPr="00CD0653" w:rsidRDefault="00F823A4"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Проекти розробляються на підставі договорів між замовниками документації із землеустрою та її розробниками. Замовниками можуть бути суб’єкти права на землі, </w:t>
      </w:r>
      <w:r w:rsidR="00D409CC">
        <w:rPr>
          <w:rFonts w:ascii="Times New Roman" w:eastAsia="Times New Roman" w:hAnsi="Times New Roman" w:cs="Times New Roman"/>
          <w:lang w:eastAsia="ru-RU"/>
        </w:rPr>
        <w:t>щодо</w:t>
      </w:r>
      <w:r w:rsidRPr="00CD0653">
        <w:rPr>
          <w:rFonts w:ascii="Times New Roman" w:eastAsia="Times New Roman" w:hAnsi="Times New Roman" w:cs="Times New Roman"/>
          <w:lang w:eastAsia="ru-RU"/>
        </w:rPr>
        <w:t xml:space="preserve"> як</w:t>
      </w:r>
      <w:r w:rsidR="00D409CC">
        <w:rPr>
          <w:rFonts w:ascii="Times New Roman" w:eastAsia="Times New Roman" w:hAnsi="Times New Roman" w:cs="Times New Roman"/>
          <w:lang w:eastAsia="ru-RU"/>
        </w:rPr>
        <w:t>их</w:t>
      </w:r>
      <w:r w:rsidRPr="00CD0653">
        <w:rPr>
          <w:rFonts w:ascii="Times New Roman" w:eastAsia="Times New Roman" w:hAnsi="Times New Roman" w:cs="Times New Roman"/>
          <w:lang w:eastAsia="ru-RU"/>
        </w:rPr>
        <w:t xml:space="preserve"> розробляються відповідні Проекти</w:t>
      </w:r>
      <w:r w:rsidR="00D409CC">
        <w:rPr>
          <w:rFonts w:ascii="Times New Roman" w:eastAsia="Times New Roman" w:hAnsi="Times New Roman" w:cs="Times New Roman"/>
          <w:lang w:eastAsia="ru-RU"/>
        </w:rPr>
        <w:t>.</w:t>
      </w:r>
    </w:p>
    <w:p w:rsidR="00FD139C" w:rsidRPr="00CD0653" w:rsidRDefault="00FD139C" w:rsidP="00FD139C">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Склад документації:</w:t>
      </w:r>
    </w:p>
    <w:p w:rsidR="00FD139C" w:rsidRPr="00CD0653" w:rsidRDefault="00FD139C" w:rsidP="00FD139C">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завдання на складання;</w:t>
      </w:r>
    </w:p>
    <w:p w:rsidR="00FD139C" w:rsidRPr="00CD0653" w:rsidRDefault="00FD139C" w:rsidP="00FD139C">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пояснювальна записка;</w:t>
      </w:r>
    </w:p>
    <w:p w:rsidR="00FD139C" w:rsidRPr="00CD0653" w:rsidRDefault="00FD139C" w:rsidP="00FD139C">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характеристика території із встановленням режиму використання;</w:t>
      </w:r>
    </w:p>
    <w:p w:rsidR="00FD139C" w:rsidRPr="00CD0653" w:rsidRDefault="00FD139C" w:rsidP="00FD139C">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довідка, що містить узагальнену інформацію про землі (території);</w:t>
      </w:r>
    </w:p>
    <w:p w:rsidR="00FD139C" w:rsidRPr="00CD0653" w:rsidRDefault="00FD139C" w:rsidP="00FD139C">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матеріали геодезичних вишукувань та землевпорядного проектування;</w:t>
      </w:r>
    </w:p>
    <w:bookmarkStart w:id="18" w:name="_MON_1540445125"/>
    <w:bookmarkEnd w:id="18"/>
    <w:p w:rsidR="00FD139C" w:rsidRPr="00CD0653" w:rsidRDefault="00F07210" w:rsidP="00FD139C">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object w:dxaOrig="9885" w:dyaOrig="8721">
          <v:shape id="_x0000_i1027" type="#_x0000_t75" style="width:494.25pt;height:435.75pt" o:ole="">
            <v:imagedata r:id="rId22" o:title=""/>
          </v:shape>
          <o:OLEObject Type="Embed" ProgID="Word.Document.8" ShapeID="_x0000_i1027" DrawAspect="Content" ObjectID="_1545916018" r:id="rId23">
            <o:FieldCodes>\s</o:FieldCodes>
          </o:OLEObject>
        </w:object>
      </w:r>
      <w:bookmarkStart w:id="19" w:name="_MON_1540445463"/>
      <w:bookmarkEnd w:id="19"/>
      <w:r w:rsidR="00D409CC" w:rsidRPr="00CD0653">
        <w:rPr>
          <w:rFonts w:ascii="Times New Roman" w:eastAsia="Times New Roman" w:hAnsi="Times New Roman" w:cs="Times New Roman"/>
          <w:lang w:eastAsia="ru-RU"/>
        </w:rPr>
        <w:object w:dxaOrig="9885" w:dyaOrig="9901">
          <v:shape id="_x0000_i1028" type="#_x0000_t75" style="width:494.25pt;height:495pt" o:ole="">
            <v:imagedata r:id="rId24" o:title=""/>
          </v:shape>
          <o:OLEObject Type="Embed" ProgID="Word.Document.8" ShapeID="_x0000_i1028" DrawAspect="Content" ObjectID="_1545916019" r:id="rId25">
            <o:FieldCodes>\s</o:FieldCodes>
          </o:OLEObject>
        </w:object>
      </w:r>
    </w:p>
    <w:p w:rsidR="00FD139C" w:rsidRPr="00CD0653" w:rsidRDefault="00FD139C" w:rsidP="00FD139C">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копія графічної частини генерального плану населеного пункту (у межах населеного пункту), копія відповідної містобудівної документації (за межами населеного пункту) за їх наявності, та копії рішення про затвердження такої документації;</w:t>
      </w:r>
    </w:p>
    <w:p w:rsidR="00C04FEE" w:rsidRPr="00CD0653" w:rsidRDefault="00FD139C" w:rsidP="00FD139C">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інформація про перспективний стан використання та охорони земель у межах АТО (із Схеми землеустрою і техніко-економічн</w:t>
      </w:r>
      <w:r w:rsidR="00D409CC">
        <w:rPr>
          <w:rFonts w:ascii="Times New Roman" w:eastAsia="Times New Roman" w:hAnsi="Times New Roman" w:cs="Times New Roman"/>
          <w:lang w:eastAsia="ru-RU"/>
        </w:rPr>
        <w:t>их</w:t>
      </w:r>
      <w:r w:rsidRPr="00CD0653">
        <w:rPr>
          <w:rFonts w:ascii="Times New Roman" w:eastAsia="Times New Roman" w:hAnsi="Times New Roman" w:cs="Times New Roman"/>
          <w:lang w:eastAsia="ru-RU"/>
        </w:rPr>
        <w:t xml:space="preserve"> обґрунтуван</w:t>
      </w:r>
      <w:r w:rsidR="00D409CC">
        <w:rPr>
          <w:rFonts w:ascii="Times New Roman" w:eastAsia="Times New Roman" w:hAnsi="Times New Roman" w:cs="Times New Roman"/>
          <w:lang w:eastAsia="ru-RU"/>
        </w:rPr>
        <w:t>ь</w:t>
      </w:r>
      <w:r w:rsidRPr="00CD0653">
        <w:rPr>
          <w:rFonts w:ascii="Times New Roman" w:eastAsia="Times New Roman" w:hAnsi="Times New Roman" w:cs="Times New Roman"/>
          <w:lang w:eastAsia="ru-RU"/>
        </w:rPr>
        <w:t xml:space="preserve"> використання та охорони земель адміністративно-територіальних одиниць, див. п. 2.1);</w:t>
      </w:r>
    </w:p>
    <w:p w:rsidR="00AE0929" w:rsidRPr="00CD0653" w:rsidRDefault="00AE092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план організації території з відображенням угідь, землевласників і землекористувачів, </w:t>
      </w:r>
      <w:r w:rsidR="00D622E5" w:rsidRPr="00CD0653">
        <w:rPr>
          <w:rFonts w:ascii="Times New Roman" w:eastAsia="Times New Roman" w:hAnsi="Times New Roman" w:cs="Times New Roman"/>
          <w:lang w:eastAsia="ru-RU"/>
        </w:rPr>
        <w:t>обмежень</w:t>
      </w:r>
      <w:r w:rsidRPr="00CD0653">
        <w:rPr>
          <w:rFonts w:ascii="Times New Roman" w:eastAsia="Times New Roman" w:hAnsi="Times New Roman" w:cs="Times New Roman"/>
          <w:lang w:eastAsia="ru-RU"/>
        </w:rPr>
        <w:t xml:space="preserve"> у використанні;</w:t>
      </w:r>
    </w:p>
    <w:p w:rsidR="00AE0929" w:rsidRPr="00CD0653" w:rsidRDefault="00AE092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план меж земельних ділянок та обмежень, що включаються до території, без їх вилучення у землевласників та землекористувачів;</w:t>
      </w:r>
    </w:p>
    <w:p w:rsidR="00AE0929" w:rsidRPr="00CD0653" w:rsidRDefault="00AE092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креслення перенесення в натуру меж територій, обмежень у використанні земель;</w:t>
      </w:r>
    </w:p>
    <w:p w:rsidR="00AE0929" w:rsidRPr="00CD0653" w:rsidRDefault="00AE092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акт перенесення в натуру (на місцевість) меж територій, обмежень у використанні земель у натурі (на місцевості);</w:t>
      </w:r>
    </w:p>
    <w:p w:rsidR="00AE0929" w:rsidRPr="00CD0653" w:rsidRDefault="00AE092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перелік обмежень у використанні земельних ділянок;</w:t>
      </w:r>
    </w:p>
    <w:p w:rsidR="00AE0929" w:rsidRPr="00CD0653" w:rsidRDefault="00AE092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матеріали погодження проекту землеустрою.</w:t>
      </w:r>
    </w:p>
    <w:p w:rsidR="007F3AAB" w:rsidRPr="00CD0653" w:rsidRDefault="0057066F"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Необхідні п</w:t>
      </w:r>
      <w:r w:rsidR="007F3AAB" w:rsidRPr="00CD0653">
        <w:rPr>
          <w:rFonts w:ascii="Times New Roman" w:eastAsia="Times New Roman" w:hAnsi="Times New Roman" w:cs="Times New Roman"/>
          <w:lang w:eastAsia="ru-RU"/>
        </w:rPr>
        <w:t>огодження:</w:t>
      </w:r>
    </w:p>
    <w:p w:rsidR="007F3AAB" w:rsidRPr="00CD0653" w:rsidRDefault="00B633EA"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територіальних органів</w:t>
      </w:r>
      <w:r w:rsidR="007F3AAB" w:rsidRPr="00CD0653">
        <w:rPr>
          <w:rFonts w:ascii="Times New Roman" w:eastAsia="Times New Roman" w:hAnsi="Times New Roman" w:cs="Times New Roman"/>
          <w:lang w:eastAsia="ru-RU"/>
        </w:rPr>
        <w:t>:</w:t>
      </w:r>
    </w:p>
    <w:p w:rsidR="007F3AAB" w:rsidRPr="00CD0653" w:rsidRDefault="007F3AA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ab/>
        <w:t>Держгеокадастру;</w:t>
      </w:r>
    </w:p>
    <w:p w:rsidR="007F3AAB" w:rsidRPr="00CD0653" w:rsidRDefault="007F3AA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ab/>
        <w:t>Містобудування та архітектури;</w:t>
      </w:r>
    </w:p>
    <w:p w:rsidR="007F3AAB" w:rsidRPr="00CD0653" w:rsidRDefault="007F3AA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ab/>
        <w:t>Держлісагентства;</w:t>
      </w:r>
    </w:p>
    <w:p w:rsidR="007F3AAB" w:rsidRPr="00CD0653" w:rsidRDefault="007F3AA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ab/>
        <w:t>Держводагентства.</w:t>
      </w:r>
    </w:p>
    <w:p w:rsidR="007F3AAB" w:rsidRPr="00CD0653" w:rsidRDefault="007F3AA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обласн</w:t>
      </w:r>
      <w:r w:rsidR="00B633EA" w:rsidRPr="00CD0653">
        <w:rPr>
          <w:rFonts w:ascii="Times New Roman" w:eastAsia="Times New Roman" w:hAnsi="Times New Roman" w:cs="Times New Roman"/>
          <w:lang w:eastAsia="ru-RU"/>
        </w:rPr>
        <w:t>их</w:t>
      </w:r>
      <w:r w:rsidRPr="00CD0653">
        <w:rPr>
          <w:rFonts w:ascii="Times New Roman" w:eastAsia="Times New Roman" w:hAnsi="Times New Roman" w:cs="Times New Roman"/>
          <w:lang w:eastAsia="ru-RU"/>
        </w:rPr>
        <w:t xml:space="preserve"> орган</w:t>
      </w:r>
      <w:r w:rsidR="00B633EA" w:rsidRPr="00CD0653">
        <w:rPr>
          <w:rFonts w:ascii="Times New Roman" w:eastAsia="Times New Roman" w:hAnsi="Times New Roman" w:cs="Times New Roman"/>
          <w:lang w:eastAsia="ru-RU"/>
        </w:rPr>
        <w:t>ів</w:t>
      </w:r>
      <w:r w:rsidRPr="00CD0653">
        <w:rPr>
          <w:rFonts w:ascii="Times New Roman" w:eastAsia="Times New Roman" w:hAnsi="Times New Roman" w:cs="Times New Roman"/>
          <w:lang w:eastAsia="ru-RU"/>
        </w:rPr>
        <w:t xml:space="preserve"> (об’єкт місцевого значення):</w:t>
      </w:r>
    </w:p>
    <w:p w:rsidR="007F3AAB" w:rsidRPr="00CD0653" w:rsidRDefault="007F3AA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ab/>
        <w:t>Охорони навколишнього природного середовища;</w:t>
      </w:r>
    </w:p>
    <w:p w:rsidR="007F3AAB" w:rsidRPr="00CD0653" w:rsidRDefault="007F3AA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ab/>
        <w:t>Охорони культурної спадщини.</w:t>
      </w:r>
    </w:p>
    <w:p w:rsidR="007F3AAB" w:rsidRPr="00CD0653" w:rsidRDefault="007F3AA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центральн</w:t>
      </w:r>
      <w:r w:rsidR="00B633EA" w:rsidRPr="00CD0653">
        <w:rPr>
          <w:rFonts w:ascii="Times New Roman" w:eastAsia="Times New Roman" w:hAnsi="Times New Roman" w:cs="Times New Roman"/>
          <w:lang w:eastAsia="ru-RU"/>
        </w:rPr>
        <w:t>их</w:t>
      </w:r>
      <w:r w:rsidRPr="00CD0653">
        <w:rPr>
          <w:rFonts w:ascii="Times New Roman" w:eastAsia="Times New Roman" w:hAnsi="Times New Roman" w:cs="Times New Roman"/>
          <w:lang w:eastAsia="ru-RU"/>
        </w:rPr>
        <w:t xml:space="preserve"> орган</w:t>
      </w:r>
      <w:r w:rsidR="00B633EA" w:rsidRPr="00CD0653">
        <w:rPr>
          <w:rFonts w:ascii="Times New Roman" w:eastAsia="Times New Roman" w:hAnsi="Times New Roman" w:cs="Times New Roman"/>
          <w:lang w:eastAsia="ru-RU"/>
        </w:rPr>
        <w:t>ів</w:t>
      </w:r>
      <w:r w:rsidRPr="00CD0653">
        <w:rPr>
          <w:rFonts w:ascii="Times New Roman" w:eastAsia="Times New Roman" w:hAnsi="Times New Roman" w:cs="Times New Roman"/>
          <w:lang w:eastAsia="ru-RU"/>
        </w:rPr>
        <w:t xml:space="preserve"> (об'єкт загальнодержавного значення):</w:t>
      </w:r>
    </w:p>
    <w:p w:rsidR="007F3AAB" w:rsidRPr="00CD0653" w:rsidRDefault="007F3AA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ab/>
        <w:t>Мінприроди (Міністерство екології і природних ресурсів);</w:t>
      </w:r>
    </w:p>
    <w:p w:rsidR="007F3AAB" w:rsidRPr="00CD0653" w:rsidRDefault="007F3AAB"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ab/>
        <w:t>Мінкультури (Міністерство культури);</w:t>
      </w:r>
    </w:p>
    <w:p w:rsidR="007F3AAB" w:rsidRPr="00CD0653" w:rsidRDefault="00B633EA"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власників</w:t>
      </w:r>
      <w:r w:rsidR="007F3AAB" w:rsidRPr="00CD0653">
        <w:rPr>
          <w:rFonts w:ascii="Times New Roman" w:eastAsia="Times New Roman" w:hAnsi="Times New Roman" w:cs="Times New Roman"/>
          <w:lang w:eastAsia="ru-RU"/>
        </w:rPr>
        <w:t xml:space="preserve"> (користувачі</w:t>
      </w:r>
      <w:r w:rsidRPr="00CD0653">
        <w:rPr>
          <w:rFonts w:ascii="Times New Roman" w:eastAsia="Times New Roman" w:hAnsi="Times New Roman" w:cs="Times New Roman"/>
          <w:lang w:eastAsia="ru-RU"/>
        </w:rPr>
        <w:t>в</w:t>
      </w:r>
      <w:r w:rsidR="007F3AAB" w:rsidRPr="00CD0653">
        <w:rPr>
          <w:rFonts w:ascii="Times New Roman" w:eastAsia="Times New Roman" w:hAnsi="Times New Roman" w:cs="Times New Roman"/>
          <w:lang w:eastAsia="ru-RU"/>
        </w:rPr>
        <w:t>) земельних ділянок, що включаються до цих територій (крім випадків, коли обмеження безпосередньо встановлені законом).</w:t>
      </w:r>
    </w:p>
    <w:p w:rsidR="00E95972" w:rsidRPr="00CD0653" w:rsidRDefault="00CB6FA4"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Після отримання позитивного висновку державної експертизи, </w:t>
      </w:r>
      <w:r w:rsidR="00E95972" w:rsidRPr="00CD0653">
        <w:rPr>
          <w:rFonts w:ascii="Times New Roman" w:eastAsia="Times New Roman" w:hAnsi="Times New Roman" w:cs="Times New Roman"/>
          <w:lang w:eastAsia="ru-RU"/>
        </w:rPr>
        <w:t>Проекти землеустрою щодо організації і встановлення меж територій</w:t>
      </w:r>
      <w:r w:rsidR="0057066F" w:rsidRPr="00CD0653">
        <w:rPr>
          <w:rFonts w:ascii="Times New Roman" w:eastAsia="Times New Roman" w:hAnsi="Times New Roman" w:cs="Times New Roman"/>
          <w:lang w:eastAsia="ru-RU"/>
        </w:rPr>
        <w:t xml:space="preserve"> </w:t>
      </w:r>
      <w:r w:rsidR="00E95972" w:rsidRPr="00CD0653">
        <w:rPr>
          <w:rFonts w:ascii="Times New Roman" w:eastAsia="Times New Roman" w:hAnsi="Times New Roman" w:cs="Times New Roman"/>
          <w:lang w:eastAsia="ru-RU"/>
        </w:rPr>
        <w:t>затверджуються їх замовниками.</w:t>
      </w:r>
    </w:p>
    <w:p w:rsidR="007F34A5" w:rsidRDefault="007F34A5" w:rsidP="007F34A5">
      <w:pPr>
        <w:spacing w:after="0" w:line="240" w:lineRule="auto"/>
        <w:ind w:firstLine="284"/>
        <w:contextualSpacing/>
        <w:jc w:val="both"/>
        <w:rPr>
          <w:rFonts w:ascii="Times New Roman" w:eastAsia="Times New Roman" w:hAnsi="Times New Roman" w:cs="Times New Roman"/>
          <w:b/>
          <w:lang w:eastAsia="ar-SA" w:bidi="en-US"/>
        </w:rPr>
      </w:pPr>
    </w:p>
    <w:p w:rsidR="00D622E5" w:rsidRDefault="00D622E5" w:rsidP="00D622E5">
      <w:pPr>
        <w:spacing w:after="0" w:line="240" w:lineRule="auto"/>
        <w:ind w:firstLine="312"/>
        <w:contextualSpacing/>
        <w:jc w:val="both"/>
        <w:rPr>
          <w:rFonts w:ascii="Times New Roman" w:eastAsia="Times New Roman" w:hAnsi="Times New Roman" w:cs="Times New Roman"/>
          <w:b/>
          <w:lang w:eastAsia="ar-SA" w:bidi="en-US"/>
        </w:rPr>
      </w:pPr>
    </w:p>
    <w:p w:rsidR="00D622E5" w:rsidRDefault="00D622E5" w:rsidP="00D622E5">
      <w:pPr>
        <w:pStyle w:val="2"/>
        <w:ind w:firstLine="312"/>
        <w:rPr>
          <w:lang w:eastAsia="ar-SA" w:bidi="en-US"/>
        </w:rPr>
      </w:pPr>
      <w:r>
        <w:rPr>
          <w:lang w:eastAsia="ar-SA" w:bidi="en-US"/>
        </w:rPr>
        <w:t>Список джерел</w:t>
      </w:r>
    </w:p>
    <w:p w:rsidR="00D622E5" w:rsidRDefault="00D622E5" w:rsidP="00D622E5">
      <w:pPr>
        <w:spacing w:after="0" w:line="240" w:lineRule="auto"/>
        <w:ind w:firstLine="312"/>
        <w:rPr>
          <w:lang w:eastAsia="ar-SA" w:bidi="en-US"/>
        </w:rPr>
      </w:pPr>
    </w:p>
    <w:p w:rsidR="00D622E5" w:rsidRPr="00D622E5" w:rsidRDefault="00D622E5" w:rsidP="00D622E5">
      <w:pPr>
        <w:spacing w:after="0" w:line="240" w:lineRule="auto"/>
        <w:ind w:firstLine="312"/>
        <w:rPr>
          <w:lang w:eastAsia="ar-SA" w:bidi="en-US"/>
        </w:rPr>
      </w:pPr>
    </w:p>
    <w:p w:rsidR="00D622E5" w:rsidRPr="00CD0653" w:rsidRDefault="00D622E5" w:rsidP="00D622E5">
      <w:pPr>
        <w:pStyle w:val="af4"/>
        <w:numPr>
          <w:ilvl w:val="0"/>
          <w:numId w:val="33"/>
        </w:numPr>
        <w:tabs>
          <w:tab w:val="left" w:pos="993"/>
          <w:tab w:val="left" w:pos="1134"/>
        </w:tabs>
        <w:ind w:left="0" w:firstLine="312"/>
        <w:jc w:val="both"/>
        <w:rPr>
          <w:rFonts w:ascii="Times New Roman" w:hAnsi="Times New Roman"/>
          <w:sz w:val="20"/>
          <w:szCs w:val="20"/>
          <w:lang w:val="uk-UA" w:eastAsia="ru-RU"/>
        </w:rPr>
      </w:pPr>
      <w:r w:rsidRPr="00CD0653">
        <w:rPr>
          <w:rFonts w:ascii="Times New Roman" w:hAnsi="Times New Roman"/>
          <w:sz w:val="20"/>
          <w:szCs w:val="20"/>
          <w:lang w:val="uk-UA" w:eastAsia="ru-RU"/>
        </w:rPr>
        <w:t>Про землеустрій: Закон</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від 22.05.2003</w:t>
      </w:r>
      <w:r>
        <w:rPr>
          <w:rFonts w:ascii="Times New Roman" w:hAnsi="Times New Roman"/>
          <w:sz w:val="20"/>
          <w:szCs w:val="20"/>
          <w:lang w:val="uk-UA" w:eastAsia="ru-RU"/>
        </w:rPr>
        <w:t xml:space="preserve"> </w:t>
      </w:r>
      <w:r w:rsidRPr="00CD0653">
        <w:rPr>
          <w:rFonts w:ascii="Times New Roman" w:hAnsi="Times New Roman"/>
          <w:sz w:val="20"/>
          <w:szCs w:val="20"/>
          <w:lang w:val="uk-UA"/>
        </w:rPr>
        <w:t>№858-IV</w:t>
      </w:r>
      <w:r w:rsidRPr="00CD0653">
        <w:rPr>
          <w:rFonts w:ascii="Times New Roman" w:hAnsi="Times New Roman"/>
          <w:sz w:val="20"/>
          <w:szCs w:val="20"/>
          <w:lang w:val="uk-UA" w:eastAsia="ru-RU"/>
        </w:rPr>
        <w:t xml:space="preserve">. // База даних «Законодавство України» / ВР України. URL: </w:t>
      </w:r>
      <w:hyperlink r:id="rId26" w:history="1">
        <w:r w:rsidRPr="00CD0653">
          <w:rPr>
            <w:rStyle w:val="a4"/>
            <w:rFonts w:ascii="Times New Roman" w:hAnsi="Times New Roman"/>
            <w:color w:val="auto"/>
            <w:sz w:val="20"/>
            <w:szCs w:val="20"/>
            <w:lang w:val="uk-UA" w:eastAsia="ru-RU"/>
          </w:rPr>
          <w:t>http://zakon2.rada.gov.ua/laws/show/858-15</w:t>
        </w:r>
      </w:hyperlink>
      <w:r>
        <w:rPr>
          <w:rStyle w:val="a4"/>
          <w:rFonts w:ascii="Times New Roman" w:hAnsi="Times New Roman"/>
          <w:color w:val="auto"/>
          <w:sz w:val="20"/>
          <w:szCs w:val="20"/>
          <w:lang w:val="uk-UA" w:eastAsia="ru-RU"/>
        </w:rPr>
        <w:t xml:space="preserve"> </w:t>
      </w:r>
      <w:r w:rsidRPr="00CD0653">
        <w:rPr>
          <w:rFonts w:ascii="Times New Roman" w:hAnsi="Times New Roman"/>
          <w:sz w:val="20"/>
          <w:szCs w:val="20"/>
          <w:lang w:val="uk-UA"/>
        </w:rPr>
        <w:t>(дата звернення 15.11.2016).</w:t>
      </w:r>
    </w:p>
    <w:p w:rsidR="00D622E5" w:rsidRPr="00CD0653" w:rsidRDefault="00D622E5" w:rsidP="00D622E5">
      <w:pPr>
        <w:pStyle w:val="af4"/>
        <w:numPr>
          <w:ilvl w:val="0"/>
          <w:numId w:val="33"/>
        </w:numPr>
        <w:ind w:left="0" w:firstLine="301"/>
        <w:jc w:val="both"/>
        <w:rPr>
          <w:rFonts w:ascii="Times New Roman" w:hAnsi="Times New Roman"/>
          <w:sz w:val="20"/>
          <w:szCs w:val="20"/>
          <w:lang w:val="uk-UA"/>
        </w:rPr>
      </w:pPr>
      <w:r w:rsidRPr="00CD0653">
        <w:rPr>
          <w:rFonts w:ascii="Times New Roman" w:hAnsi="Times New Roman"/>
          <w:sz w:val="20"/>
          <w:szCs w:val="20"/>
          <w:lang w:val="uk-UA"/>
        </w:rPr>
        <w:t>Про затвердження Методичних рекомендацій щодо розроблення схем землеустрою і техніко-економічних обґрунтувань використання та охорони земель адміністративно-територіальних одиниць: Наказ Держземагентства України № 395 від 02.10.2013 // База даних «Законодавство України»</w:t>
      </w:r>
      <w:r>
        <w:rPr>
          <w:rFonts w:ascii="Times New Roman" w:hAnsi="Times New Roman"/>
          <w:sz w:val="20"/>
          <w:szCs w:val="20"/>
          <w:lang w:val="uk-UA"/>
        </w:rPr>
        <w:t xml:space="preserve"> </w:t>
      </w:r>
      <w:r w:rsidRPr="00CD0653">
        <w:rPr>
          <w:rFonts w:ascii="Times New Roman" w:hAnsi="Times New Roman"/>
          <w:sz w:val="20"/>
          <w:szCs w:val="20"/>
          <w:lang w:val="uk-UA"/>
        </w:rPr>
        <w:t>/</w:t>
      </w:r>
      <w:r>
        <w:rPr>
          <w:rFonts w:ascii="Times New Roman" w:hAnsi="Times New Roman"/>
          <w:sz w:val="20"/>
          <w:szCs w:val="20"/>
          <w:lang w:val="uk-UA"/>
        </w:rPr>
        <w:t xml:space="preserve"> </w:t>
      </w:r>
      <w:r w:rsidRPr="00CD0653">
        <w:rPr>
          <w:rFonts w:ascii="Times New Roman" w:hAnsi="Times New Roman"/>
          <w:sz w:val="20"/>
          <w:szCs w:val="20"/>
          <w:lang w:val="uk-UA"/>
        </w:rPr>
        <w:t xml:space="preserve">ВР України. URL: </w:t>
      </w:r>
      <w:hyperlink r:id="rId27" w:history="1">
        <w:r w:rsidRPr="00CD0653">
          <w:rPr>
            <w:rStyle w:val="a4"/>
            <w:rFonts w:ascii="Times New Roman" w:hAnsi="Times New Roman"/>
            <w:color w:val="auto"/>
            <w:sz w:val="20"/>
            <w:szCs w:val="20"/>
            <w:lang w:val="uk-UA"/>
          </w:rPr>
          <w:t>http://zakon2.rada.gov.ua/rada/show/v0395821-13</w:t>
        </w:r>
      </w:hyperlink>
      <w:r w:rsidRPr="00A50218">
        <w:rPr>
          <w:rStyle w:val="a4"/>
          <w:rFonts w:ascii="Times New Roman" w:hAnsi="Times New Roman"/>
          <w:color w:val="auto"/>
          <w:sz w:val="20"/>
          <w:szCs w:val="20"/>
          <w:u w:val="none"/>
          <w:lang w:val="uk-UA"/>
        </w:rPr>
        <w:t xml:space="preserve"> </w:t>
      </w:r>
      <w:r w:rsidRPr="00CD0653">
        <w:rPr>
          <w:rFonts w:ascii="Times New Roman" w:hAnsi="Times New Roman"/>
          <w:sz w:val="20"/>
          <w:szCs w:val="20"/>
          <w:lang w:val="uk-UA"/>
        </w:rPr>
        <w:t>(дата звернення 15.11.2016).</w:t>
      </w:r>
    </w:p>
    <w:p w:rsidR="007F34A5" w:rsidRPr="00CD0653" w:rsidRDefault="007F34A5" w:rsidP="00D622E5">
      <w:pPr>
        <w:pStyle w:val="af4"/>
        <w:numPr>
          <w:ilvl w:val="0"/>
          <w:numId w:val="32"/>
        </w:numPr>
        <w:tabs>
          <w:tab w:val="left" w:pos="993"/>
          <w:tab w:val="left" w:pos="1134"/>
        </w:tabs>
        <w:ind w:left="0" w:firstLine="301"/>
        <w:jc w:val="both"/>
        <w:rPr>
          <w:rFonts w:ascii="Times New Roman" w:hAnsi="Times New Roman"/>
          <w:sz w:val="20"/>
          <w:szCs w:val="20"/>
          <w:lang w:val="uk-UA" w:eastAsia="ru-RU"/>
        </w:rPr>
      </w:pPr>
      <w:r w:rsidRPr="00CD0653">
        <w:rPr>
          <w:rFonts w:ascii="Times New Roman" w:hAnsi="Times New Roman"/>
          <w:sz w:val="20"/>
          <w:szCs w:val="20"/>
          <w:lang w:val="uk-UA" w:eastAsia="ar-SA"/>
        </w:rPr>
        <w:t>Земельний кодекс України: Закон від 25.10.2001 № 2768-ІІІ. // База даних «Законодавство України»</w:t>
      </w:r>
      <w:r>
        <w:rPr>
          <w:rFonts w:ascii="Times New Roman" w:hAnsi="Times New Roman"/>
          <w:sz w:val="20"/>
          <w:szCs w:val="20"/>
          <w:lang w:val="uk-UA" w:eastAsia="ar-SA"/>
        </w:rPr>
        <w:t xml:space="preserve"> </w:t>
      </w:r>
      <w:r w:rsidRPr="00CD0653">
        <w:rPr>
          <w:rFonts w:ascii="Times New Roman" w:hAnsi="Times New Roman"/>
          <w:sz w:val="20"/>
          <w:szCs w:val="20"/>
          <w:lang w:val="uk-UA" w:eastAsia="ar-SA"/>
        </w:rPr>
        <w:t>/</w:t>
      </w:r>
      <w:r>
        <w:rPr>
          <w:rFonts w:ascii="Times New Roman" w:hAnsi="Times New Roman"/>
          <w:sz w:val="20"/>
          <w:szCs w:val="20"/>
          <w:lang w:val="uk-UA" w:eastAsia="ar-SA"/>
        </w:rPr>
        <w:t xml:space="preserve"> </w:t>
      </w:r>
      <w:r w:rsidRPr="00CD0653">
        <w:rPr>
          <w:rFonts w:ascii="Times New Roman" w:hAnsi="Times New Roman"/>
          <w:sz w:val="20"/>
          <w:szCs w:val="20"/>
          <w:lang w:val="uk-UA" w:eastAsia="ar-SA"/>
        </w:rPr>
        <w:t>ВР України.</w:t>
      </w:r>
      <w:r>
        <w:rPr>
          <w:rFonts w:ascii="Times New Roman" w:hAnsi="Times New Roman"/>
          <w:sz w:val="20"/>
          <w:szCs w:val="20"/>
          <w:lang w:val="uk-UA" w:eastAsia="ar-SA"/>
        </w:rPr>
        <w:t xml:space="preserve"> </w:t>
      </w:r>
      <w:r w:rsidRPr="00CD0653">
        <w:rPr>
          <w:rFonts w:ascii="Times New Roman" w:hAnsi="Times New Roman"/>
          <w:sz w:val="20"/>
          <w:szCs w:val="20"/>
          <w:lang w:val="uk-UA" w:eastAsia="ar-SA"/>
        </w:rPr>
        <w:t>URL:</w:t>
      </w:r>
      <w:r>
        <w:rPr>
          <w:rFonts w:ascii="Times New Roman" w:hAnsi="Times New Roman"/>
          <w:sz w:val="20"/>
          <w:szCs w:val="20"/>
          <w:lang w:val="uk-UA" w:eastAsia="ar-SA"/>
        </w:rPr>
        <w:t xml:space="preserve"> </w:t>
      </w:r>
      <w:hyperlink r:id="rId28" w:history="1">
        <w:r w:rsidRPr="00CD0653">
          <w:rPr>
            <w:rStyle w:val="a4"/>
            <w:rFonts w:ascii="Times New Roman" w:hAnsi="Times New Roman"/>
            <w:color w:val="auto"/>
            <w:sz w:val="20"/>
            <w:szCs w:val="20"/>
            <w:lang w:val="uk-UA" w:eastAsia="ar-SA"/>
          </w:rPr>
          <w:t>http://zakon2.rada.gov.ua/laws/show/2768-14</w:t>
        </w:r>
      </w:hyperlink>
      <w:r>
        <w:rPr>
          <w:rStyle w:val="a4"/>
          <w:rFonts w:ascii="Times New Roman" w:hAnsi="Times New Roman"/>
          <w:color w:val="auto"/>
          <w:sz w:val="20"/>
          <w:szCs w:val="20"/>
          <w:lang w:val="uk-UA" w:eastAsia="ar-SA"/>
        </w:rPr>
        <w:t xml:space="preserve"> </w:t>
      </w:r>
      <w:r w:rsidRPr="00CD0653">
        <w:rPr>
          <w:rFonts w:ascii="Times New Roman" w:hAnsi="Times New Roman"/>
          <w:sz w:val="20"/>
          <w:szCs w:val="20"/>
          <w:lang w:val="uk-UA"/>
        </w:rPr>
        <w:t>(дата звернення 15.11.2016).</w:t>
      </w:r>
    </w:p>
    <w:p w:rsidR="007F34A5" w:rsidRPr="00CD0653" w:rsidRDefault="007F34A5" w:rsidP="00D622E5">
      <w:pPr>
        <w:pStyle w:val="af4"/>
        <w:numPr>
          <w:ilvl w:val="0"/>
          <w:numId w:val="33"/>
        </w:numPr>
        <w:tabs>
          <w:tab w:val="left" w:pos="993"/>
          <w:tab w:val="left" w:pos="1134"/>
        </w:tabs>
        <w:ind w:left="0" w:firstLine="301"/>
        <w:jc w:val="both"/>
        <w:rPr>
          <w:rFonts w:ascii="Times New Roman" w:hAnsi="Times New Roman"/>
          <w:sz w:val="20"/>
          <w:szCs w:val="20"/>
          <w:lang w:val="uk-UA" w:eastAsia="ru-RU"/>
        </w:rPr>
      </w:pPr>
      <w:r w:rsidRPr="00CD0653">
        <w:rPr>
          <w:rFonts w:ascii="Times New Roman" w:hAnsi="Times New Roman"/>
          <w:sz w:val="20"/>
          <w:szCs w:val="20"/>
          <w:lang w:val="uk-UA" w:eastAsia="ru-RU"/>
        </w:rPr>
        <w:t>Про затвердження Порядку реєстрації об’єктів державної експертизи землевпорядної документації та типової форми її висновку: Постанова Кабінету Міністрів України № 974 від 12.07.2006. // База даних «Законодавство України»</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 xml:space="preserve">ВР України. URL: </w:t>
      </w:r>
      <w:hyperlink r:id="rId29" w:history="1">
        <w:r w:rsidRPr="00CD0653">
          <w:rPr>
            <w:rStyle w:val="a4"/>
            <w:rFonts w:ascii="Times New Roman" w:hAnsi="Times New Roman"/>
            <w:color w:val="auto"/>
            <w:sz w:val="20"/>
            <w:szCs w:val="20"/>
            <w:lang w:val="uk-UA" w:eastAsia="ru-RU"/>
          </w:rPr>
          <w:t>http://zakon2.rada.gov.ua/laws/show/974-2006</w:t>
        </w:r>
      </w:hyperlink>
      <w:r w:rsidRPr="00CD0653">
        <w:rPr>
          <w:rFonts w:ascii="Times New Roman" w:hAnsi="Times New Roman"/>
          <w:sz w:val="20"/>
          <w:szCs w:val="20"/>
          <w:lang w:val="uk-UA" w:eastAsia="ru-RU"/>
        </w:rPr>
        <w:t xml:space="preserve"> - п </w:t>
      </w:r>
      <w:r w:rsidRPr="00CD0653">
        <w:rPr>
          <w:rFonts w:ascii="Times New Roman" w:hAnsi="Times New Roman"/>
          <w:sz w:val="20"/>
          <w:szCs w:val="20"/>
          <w:lang w:val="uk-UA"/>
        </w:rPr>
        <w:t>(дата звернення 15.11.2016).</w:t>
      </w:r>
      <w:r w:rsidRPr="00CD0653">
        <w:rPr>
          <w:rFonts w:ascii="Times New Roman" w:hAnsi="Times New Roman"/>
          <w:sz w:val="20"/>
          <w:szCs w:val="20"/>
          <w:lang w:val="uk-UA" w:eastAsia="ru-RU"/>
        </w:rPr>
        <w:t xml:space="preserve"> .</w:t>
      </w:r>
    </w:p>
    <w:p w:rsidR="007F34A5" w:rsidRPr="00CD0653" w:rsidRDefault="007F34A5" w:rsidP="00D622E5">
      <w:pPr>
        <w:pStyle w:val="af4"/>
        <w:numPr>
          <w:ilvl w:val="0"/>
          <w:numId w:val="33"/>
        </w:numPr>
        <w:ind w:left="0" w:firstLine="301"/>
        <w:jc w:val="both"/>
        <w:rPr>
          <w:rFonts w:ascii="Times New Roman" w:hAnsi="Times New Roman"/>
          <w:sz w:val="20"/>
          <w:szCs w:val="20"/>
          <w:lang w:val="uk-UA"/>
        </w:rPr>
      </w:pPr>
      <w:r w:rsidRPr="00CD0653">
        <w:rPr>
          <w:rFonts w:ascii="Times New Roman" w:hAnsi="Times New Roman"/>
          <w:sz w:val="20"/>
          <w:szCs w:val="20"/>
          <w:lang w:val="uk-UA"/>
        </w:rPr>
        <w:t>Про затвердження Класифікації видів цільового призначення земель: Наказ Держкомзему від 23.07.2010 № 548</w:t>
      </w:r>
      <w:r>
        <w:rPr>
          <w:rFonts w:ascii="Times New Roman" w:hAnsi="Times New Roman"/>
          <w:sz w:val="20"/>
          <w:szCs w:val="20"/>
          <w:lang w:val="uk-UA"/>
        </w:rPr>
        <w:t xml:space="preserve"> </w:t>
      </w:r>
      <w:r w:rsidRPr="00CD0653">
        <w:rPr>
          <w:rFonts w:ascii="Times New Roman" w:hAnsi="Times New Roman"/>
          <w:sz w:val="20"/>
          <w:szCs w:val="20"/>
          <w:lang w:val="uk-UA"/>
        </w:rPr>
        <w:t>// База даних «Законодавство України»</w:t>
      </w:r>
      <w:r>
        <w:rPr>
          <w:rFonts w:ascii="Times New Roman" w:hAnsi="Times New Roman"/>
          <w:sz w:val="20"/>
          <w:szCs w:val="20"/>
          <w:lang w:val="uk-UA"/>
        </w:rPr>
        <w:t xml:space="preserve"> </w:t>
      </w:r>
      <w:r w:rsidRPr="00CD0653">
        <w:rPr>
          <w:rFonts w:ascii="Times New Roman" w:hAnsi="Times New Roman"/>
          <w:sz w:val="20"/>
          <w:szCs w:val="20"/>
          <w:lang w:val="uk-UA"/>
        </w:rPr>
        <w:t>/</w:t>
      </w:r>
      <w:r>
        <w:rPr>
          <w:rFonts w:ascii="Times New Roman" w:hAnsi="Times New Roman"/>
          <w:sz w:val="20"/>
          <w:szCs w:val="20"/>
          <w:lang w:val="uk-UA"/>
        </w:rPr>
        <w:t xml:space="preserve"> </w:t>
      </w:r>
      <w:r w:rsidRPr="00CD0653">
        <w:rPr>
          <w:rFonts w:ascii="Times New Roman" w:hAnsi="Times New Roman"/>
          <w:sz w:val="20"/>
          <w:szCs w:val="20"/>
          <w:lang w:val="uk-UA"/>
        </w:rPr>
        <w:t xml:space="preserve">ВР України. URL: </w:t>
      </w:r>
      <w:hyperlink r:id="rId30" w:history="1">
        <w:r w:rsidRPr="00CD0653">
          <w:rPr>
            <w:rStyle w:val="a4"/>
            <w:rFonts w:ascii="Times New Roman" w:hAnsi="Times New Roman"/>
            <w:color w:val="auto"/>
            <w:sz w:val="20"/>
            <w:szCs w:val="20"/>
            <w:lang w:val="uk-UA"/>
          </w:rPr>
          <w:t>http://zakon4.rada.gov.ua/laws/show/z1011-10</w:t>
        </w:r>
      </w:hyperlink>
      <w:r>
        <w:rPr>
          <w:rStyle w:val="a4"/>
          <w:rFonts w:ascii="Times New Roman" w:hAnsi="Times New Roman"/>
          <w:color w:val="auto"/>
          <w:sz w:val="20"/>
          <w:szCs w:val="20"/>
          <w:lang w:val="uk-UA"/>
        </w:rPr>
        <w:t xml:space="preserve"> </w:t>
      </w:r>
      <w:r w:rsidRPr="00CD0653">
        <w:rPr>
          <w:rFonts w:ascii="Times New Roman" w:hAnsi="Times New Roman"/>
          <w:sz w:val="20"/>
          <w:szCs w:val="20"/>
          <w:lang w:val="uk-UA"/>
        </w:rPr>
        <w:t>(дата звернення 15.11.2016).</w:t>
      </w:r>
    </w:p>
    <w:p w:rsidR="00D622E5" w:rsidRDefault="00D622E5" w:rsidP="00347487">
      <w:pPr>
        <w:pStyle w:val="1"/>
      </w:pPr>
      <w:bookmarkStart w:id="20" w:name="_Toc467163875"/>
    </w:p>
    <w:p w:rsidR="00D622E5" w:rsidRDefault="00D622E5" w:rsidP="00347487">
      <w:pPr>
        <w:pStyle w:val="1"/>
      </w:pPr>
    </w:p>
    <w:p w:rsidR="00E95972" w:rsidRPr="00CD0653" w:rsidRDefault="00E95972" w:rsidP="00347487">
      <w:pPr>
        <w:pStyle w:val="1"/>
      </w:pPr>
      <w:r w:rsidRPr="00CD0653">
        <w:t>Лекція 3</w:t>
      </w:r>
      <w:r w:rsidR="00CB6FA4" w:rsidRPr="00CD0653">
        <w:t xml:space="preserve">. </w:t>
      </w:r>
      <w:r w:rsidR="00275460" w:rsidRPr="00CD0653">
        <w:t xml:space="preserve">Склад і зміст землевпорядної документації місцевого рівня, що підлягає </w:t>
      </w:r>
      <w:r w:rsidR="00CB6FA4" w:rsidRPr="00CD0653">
        <w:t>обов’язковій</w:t>
      </w:r>
      <w:r w:rsidR="00275460" w:rsidRPr="00CD0653">
        <w:t xml:space="preserve"> державній експертизі</w:t>
      </w:r>
      <w:bookmarkEnd w:id="20"/>
    </w:p>
    <w:p w:rsidR="00CB6FA4" w:rsidRPr="00CD0653" w:rsidRDefault="00CB6FA4" w:rsidP="00347487">
      <w:pPr>
        <w:spacing w:after="0" w:line="240" w:lineRule="auto"/>
        <w:ind w:firstLine="284"/>
        <w:contextualSpacing/>
        <w:jc w:val="center"/>
        <w:rPr>
          <w:rFonts w:ascii="Times New Roman" w:eastAsia="Times New Roman" w:hAnsi="Times New Roman" w:cs="Times New Roman"/>
          <w:lang w:eastAsia="ar-SA" w:bidi="en-US"/>
        </w:rPr>
      </w:pPr>
    </w:p>
    <w:p w:rsidR="00FD139C" w:rsidRPr="00CD0653" w:rsidRDefault="00FD139C" w:rsidP="00347487">
      <w:pPr>
        <w:spacing w:after="0" w:line="240" w:lineRule="auto"/>
        <w:ind w:firstLine="284"/>
        <w:contextualSpacing/>
        <w:jc w:val="center"/>
        <w:rPr>
          <w:rFonts w:ascii="Times New Roman" w:eastAsia="Times New Roman" w:hAnsi="Times New Roman" w:cs="Times New Roman"/>
          <w:lang w:eastAsia="ar-SA" w:bidi="en-US"/>
        </w:rPr>
      </w:pPr>
    </w:p>
    <w:p w:rsidR="00E95972" w:rsidRPr="00CD0653" w:rsidRDefault="00F823A4" w:rsidP="00347487">
      <w:pPr>
        <w:pStyle w:val="af4"/>
        <w:numPr>
          <w:ilvl w:val="1"/>
          <w:numId w:val="16"/>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П</w:t>
      </w:r>
      <w:r w:rsidR="00E95972" w:rsidRPr="00CD0653">
        <w:rPr>
          <w:rFonts w:ascii="Times New Roman" w:hAnsi="Times New Roman"/>
          <w:sz w:val="22"/>
          <w:szCs w:val="22"/>
          <w:lang w:val="uk-UA" w:eastAsia="ru-RU"/>
        </w:rPr>
        <w:t>роект</w:t>
      </w:r>
      <w:r w:rsidR="00FD139C" w:rsidRPr="00CD0653">
        <w:rPr>
          <w:rFonts w:ascii="Times New Roman" w:hAnsi="Times New Roman"/>
          <w:sz w:val="22"/>
          <w:szCs w:val="22"/>
          <w:lang w:val="uk-UA" w:eastAsia="ru-RU"/>
        </w:rPr>
        <w:t>и</w:t>
      </w:r>
      <w:r w:rsidR="00E95972" w:rsidRPr="00CD0653">
        <w:rPr>
          <w:rFonts w:ascii="Times New Roman" w:hAnsi="Times New Roman"/>
          <w:sz w:val="22"/>
          <w:szCs w:val="22"/>
          <w:lang w:val="uk-UA" w:eastAsia="ru-RU"/>
        </w:rPr>
        <w:t xml:space="preserve"> землеустрою щодо приватизації земель державних і комунальних сі</w:t>
      </w:r>
      <w:r w:rsidR="003F69B8" w:rsidRPr="00CD0653">
        <w:rPr>
          <w:rFonts w:ascii="Times New Roman" w:hAnsi="Times New Roman"/>
          <w:sz w:val="22"/>
          <w:szCs w:val="22"/>
          <w:lang w:val="uk-UA" w:eastAsia="ru-RU"/>
        </w:rPr>
        <w:t>льськогосподарських підприємств.</w:t>
      </w:r>
    </w:p>
    <w:p w:rsidR="003F69B8" w:rsidRPr="00CD0653" w:rsidRDefault="00F823A4" w:rsidP="00347487">
      <w:pPr>
        <w:pStyle w:val="af4"/>
        <w:numPr>
          <w:ilvl w:val="1"/>
          <w:numId w:val="16"/>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П</w:t>
      </w:r>
      <w:r w:rsidR="00E95972" w:rsidRPr="00CD0653">
        <w:rPr>
          <w:rFonts w:ascii="Times New Roman" w:hAnsi="Times New Roman"/>
          <w:sz w:val="22"/>
          <w:szCs w:val="22"/>
          <w:lang w:val="uk-UA" w:eastAsia="ru-RU"/>
        </w:rPr>
        <w:t>роект</w:t>
      </w:r>
      <w:r w:rsidR="00FD139C" w:rsidRPr="00CD0653">
        <w:rPr>
          <w:rFonts w:ascii="Times New Roman" w:hAnsi="Times New Roman"/>
          <w:sz w:val="22"/>
          <w:szCs w:val="22"/>
          <w:lang w:val="uk-UA" w:eastAsia="ru-RU"/>
        </w:rPr>
        <w:t>и</w:t>
      </w:r>
      <w:r w:rsidR="00E95972" w:rsidRPr="00CD0653">
        <w:rPr>
          <w:rFonts w:ascii="Times New Roman" w:hAnsi="Times New Roman"/>
          <w:sz w:val="22"/>
          <w:szCs w:val="22"/>
          <w:lang w:val="uk-UA" w:eastAsia="ru-RU"/>
        </w:rPr>
        <w:t xml:space="preserve"> землеустрою що</w:t>
      </w:r>
      <w:r w:rsidR="003F69B8" w:rsidRPr="00CD0653">
        <w:rPr>
          <w:rFonts w:ascii="Times New Roman" w:hAnsi="Times New Roman"/>
          <w:sz w:val="22"/>
          <w:szCs w:val="22"/>
          <w:lang w:val="uk-UA" w:eastAsia="ru-RU"/>
        </w:rPr>
        <w:t>до відведення земельних ділянок.</w:t>
      </w:r>
    </w:p>
    <w:p w:rsidR="00E95972" w:rsidRPr="00CD0653" w:rsidRDefault="00F823A4" w:rsidP="00347487">
      <w:pPr>
        <w:pStyle w:val="af4"/>
        <w:numPr>
          <w:ilvl w:val="1"/>
          <w:numId w:val="16"/>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Т</w:t>
      </w:r>
      <w:r w:rsidR="00E95972" w:rsidRPr="00CD0653">
        <w:rPr>
          <w:rFonts w:ascii="Times New Roman" w:hAnsi="Times New Roman"/>
          <w:sz w:val="22"/>
          <w:szCs w:val="22"/>
          <w:lang w:val="uk-UA" w:eastAsia="ru-RU"/>
        </w:rPr>
        <w:t>ехнічн</w:t>
      </w:r>
      <w:r w:rsidR="00FD139C" w:rsidRPr="00CD0653">
        <w:rPr>
          <w:rFonts w:ascii="Times New Roman" w:hAnsi="Times New Roman"/>
          <w:sz w:val="22"/>
          <w:szCs w:val="22"/>
          <w:lang w:val="uk-UA" w:eastAsia="ru-RU"/>
        </w:rPr>
        <w:t>і</w:t>
      </w:r>
      <w:r w:rsidR="00E95972" w:rsidRPr="00CD0653">
        <w:rPr>
          <w:rFonts w:ascii="Times New Roman" w:hAnsi="Times New Roman"/>
          <w:sz w:val="22"/>
          <w:szCs w:val="22"/>
          <w:lang w:val="uk-UA" w:eastAsia="ru-RU"/>
        </w:rPr>
        <w:t xml:space="preserve"> документацій із землеустрою щодо інвентаризації земель у разі їх формування  за рахунок особливо цінних земель, земель лісогосподарського призначення, а також земель водного </w:t>
      </w:r>
      <w:r w:rsidR="00E95972" w:rsidRPr="00CD0653">
        <w:rPr>
          <w:rFonts w:ascii="Times New Roman" w:hAnsi="Times New Roman"/>
          <w:sz w:val="22"/>
          <w:szCs w:val="22"/>
          <w:lang w:val="uk-UA" w:eastAsia="ru-RU"/>
        </w:rPr>
        <w:lastRenderedPageBreak/>
        <w:t>фонду, природоохоронного, оздоровчого, рекреаційного та історико-культурного призначення</w:t>
      </w:r>
      <w:r w:rsidR="003F69B8" w:rsidRPr="00CD0653">
        <w:rPr>
          <w:rFonts w:ascii="Times New Roman" w:hAnsi="Times New Roman"/>
          <w:sz w:val="22"/>
          <w:szCs w:val="22"/>
          <w:lang w:val="uk-UA" w:eastAsia="ru-RU"/>
        </w:rPr>
        <w:t>.</w:t>
      </w:r>
    </w:p>
    <w:p w:rsidR="00E95972" w:rsidRPr="00CD0653" w:rsidRDefault="00F823A4" w:rsidP="00347487">
      <w:pPr>
        <w:pStyle w:val="af4"/>
        <w:numPr>
          <w:ilvl w:val="1"/>
          <w:numId w:val="16"/>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П</w:t>
      </w:r>
      <w:r w:rsidR="00E95972" w:rsidRPr="00CD0653">
        <w:rPr>
          <w:rFonts w:ascii="Times New Roman" w:hAnsi="Times New Roman"/>
          <w:sz w:val="22"/>
          <w:szCs w:val="22"/>
          <w:lang w:val="uk-UA" w:eastAsia="ru-RU"/>
        </w:rPr>
        <w:t>роект</w:t>
      </w:r>
      <w:r w:rsidR="00FD139C" w:rsidRPr="00CD0653">
        <w:rPr>
          <w:rFonts w:ascii="Times New Roman" w:hAnsi="Times New Roman"/>
          <w:sz w:val="22"/>
          <w:szCs w:val="22"/>
          <w:lang w:val="uk-UA" w:eastAsia="ru-RU"/>
        </w:rPr>
        <w:t>и</w:t>
      </w:r>
      <w:r w:rsidR="00E95972" w:rsidRPr="00CD0653">
        <w:rPr>
          <w:rFonts w:ascii="Times New Roman" w:hAnsi="Times New Roman"/>
          <w:sz w:val="22"/>
          <w:szCs w:val="22"/>
          <w:lang w:val="uk-UA" w:eastAsia="ru-RU"/>
        </w:rPr>
        <w:t xml:space="preserve"> землеустрою щодо впорядкування територій населених пунктів.</w:t>
      </w:r>
    </w:p>
    <w:p w:rsidR="00F823A4" w:rsidRPr="00CD0653" w:rsidRDefault="00F823A4" w:rsidP="00347487">
      <w:pPr>
        <w:pStyle w:val="af4"/>
        <w:ind w:left="0" w:firstLine="284"/>
        <w:jc w:val="both"/>
        <w:rPr>
          <w:rFonts w:ascii="Times New Roman" w:hAnsi="Times New Roman"/>
          <w:sz w:val="22"/>
          <w:szCs w:val="22"/>
          <w:lang w:val="uk-UA" w:eastAsia="ru-RU"/>
        </w:rPr>
      </w:pPr>
    </w:p>
    <w:p w:rsidR="00FD139C" w:rsidRPr="00CD0653" w:rsidRDefault="00FD139C" w:rsidP="00347487">
      <w:pPr>
        <w:pStyle w:val="af4"/>
        <w:ind w:left="0" w:firstLine="284"/>
        <w:jc w:val="both"/>
        <w:rPr>
          <w:rFonts w:ascii="Times New Roman" w:hAnsi="Times New Roman"/>
          <w:sz w:val="22"/>
          <w:szCs w:val="22"/>
          <w:lang w:val="uk-UA" w:eastAsia="ru-RU"/>
        </w:rPr>
      </w:pPr>
    </w:p>
    <w:p w:rsidR="00F823A4" w:rsidRPr="00CD0653" w:rsidRDefault="00F823A4" w:rsidP="00347487">
      <w:pPr>
        <w:pStyle w:val="2"/>
        <w:ind w:firstLine="284"/>
        <w:contextualSpacing/>
      </w:pPr>
      <w:bookmarkStart w:id="21" w:name="_Toc467163876"/>
      <w:r w:rsidRPr="00CD0653">
        <w:t>3.1</w:t>
      </w:r>
      <w:r w:rsidRPr="00CD0653">
        <w:tab/>
        <w:t>Проект</w:t>
      </w:r>
      <w:r w:rsidR="00FD139C" w:rsidRPr="00CD0653">
        <w:t>и</w:t>
      </w:r>
      <w:r w:rsidRPr="00CD0653">
        <w:t xml:space="preserve"> землеустрою щодо приватизації земель державних і комунальних сільськогосподарських підприємств</w:t>
      </w:r>
      <w:bookmarkEnd w:id="21"/>
    </w:p>
    <w:p w:rsidR="00D41B88" w:rsidRPr="00CD0653" w:rsidRDefault="00D41B88"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FD139C" w:rsidRPr="00CD0653" w:rsidRDefault="00FD139C"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4A279F" w:rsidRPr="00CD0653" w:rsidRDefault="00D3187A" w:rsidP="00347487">
      <w:pPr>
        <w:shd w:val="clear" w:color="auto" w:fill="FFFFFF"/>
        <w:spacing w:after="0" w:line="240" w:lineRule="auto"/>
        <w:ind w:firstLine="284"/>
        <w:contextualSpacing/>
        <w:jc w:val="both"/>
        <w:textAlignment w:val="baseline"/>
        <w:rPr>
          <w:rFonts w:ascii="Times New Roman" w:hAnsi="Times New Roman" w:cs="Times New Roman"/>
        </w:rPr>
      </w:pPr>
      <w:r w:rsidRPr="00CD0653">
        <w:rPr>
          <w:rFonts w:ascii="Times New Roman" w:eastAsia="Times New Roman" w:hAnsi="Times New Roman" w:cs="Times New Roman"/>
          <w:lang w:eastAsia="uk-UA"/>
        </w:rPr>
        <w:t xml:space="preserve">При приватизації земель сільськогосподарських підприємств земельні ділянки </w:t>
      </w:r>
      <w:r w:rsidR="004A279F" w:rsidRPr="00CD0653">
        <w:rPr>
          <w:rFonts w:ascii="Times New Roman" w:eastAsia="Times New Roman" w:hAnsi="Times New Roman" w:cs="Times New Roman"/>
          <w:lang w:eastAsia="uk-UA"/>
        </w:rPr>
        <w:t xml:space="preserve">безоплатно </w:t>
      </w:r>
      <w:r w:rsidRPr="00CD0653">
        <w:rPr>
          <w:rFonts w:ascii="Times New Roman" w:eastAsia="Times New Roman" w:hAnsi="Times New Roman" w:cs="Times New Roman"/>
          <w:lang w:eastAsia="uk-UA"/>
        </w:rPr>
        <w:t>передаються працівникам цих підприємств</w:t>
      </w:r>
      <w:r w:rsidR="00771304" w:rsidRPr="00CD0653">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працівникам державних та комунальних закладів освіти, культури, охорони здоров'я, розташованих на території відповідної ради, а також пенсіонерам з їх числа з визначенням кожному з них земельної частки (паю)</w:t>
      </w:r>
      <w:r w:rsidR="00771304" w:rsidRPr="00CD0653">
        <w:rPr>
          <w:rFonts w:ascii="Times New Roman" w:eastAsia="Times New Roman" w:hAnsi="Times New Roman" w:cs="Times New Roman"/>
          <w:lang w:eastAsia="uk-UA"/>
        </w:rPr>
        <w:t xml:space="preserve"> [1, ст. 25</w:t>
      </w:r>
      <w:r w:rsidR="000F5F9B" w:rsidRPr="00CD0653">
        <w:rPr>
          <w:rFonts w:ascii="Times New Roman" w:eastAsia="Times New Roman" w:hAnsi="Times New Roman" w:cs="Times New Roman"/>
          <w:lang w:eastAsia="uk-UA"/>
        </w:rPr>
        <w:t xml:space="preserve">; </w:t>
      </w:r>
      <w:r w:rsidR="0089237A">
        <w:rPr>
          <w:rFonts w:ascii="Times New Roman" w:eastAsia="Times New Roman" w:hAnsi="Times New Roman" w:cs="Times New Roman"/>
          <w:lang w:eastAsia="uk-UA"/>
        </w:rPr>
        <w:t>2</w:t>
      </w:r>
      <w:r w:rsidR="00771304"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w:t>
      </w:r>
    </w:p>
    <w:p w:rsidR="004A279F" w:rsidRPr="00CD0653" w:rsidRDefault="004A279F"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hAnsi="Times New Roman" w:cs="Times New Roman"/>
        </w:rPr>
        <w:t>Для розрахунку розміру паю, з</w:t>
      </w:r>
      <w:r w:rsidRPr="00CD0653">
        <w:rPr>
          <w:rFonts w:ascii="Times New Roman" w:eastAsia="Times New Roman" w:hAnsi="Times New Roman" w:cs="Times New Roman"/>
          <w:lang w:eastAsia="uk-UA"/>
        </w:rPr>
        <w:t>агальний розмір обчисленої для приватизації площі сільськогосподарських угідь поділяється на загальну кількість цих осіб. Не передаються у приватну власність землі лісогосподарського призначення та водного фонду. У державній власності залишаються землі резервного фонду</w:t>
      </w:r>
      <w:r w:rsidR="007B27E7" w:rsidRPr="00CD0653">
        <w:rPr>
          <w:rFonts w:ascii="Times New Roman" w:eastAsia="Times New Roman" w:hAnsi="Times New Roman" w:cs="Times New Roman"/>
          <w:lang w:eastAsia="uk-UA"/>
        </w:rPr>
        <w:t xml:space="preserve"> (15 відсотків площі усіх сільськогосподарських угідь)</w:t>
      </w:r>
      <w:r w:rsidRPr="00CD0653">
        <w:rPr>
          <w:rFonts w:ascii="Times New Roman" w:eastAsia="Times New Roman" w:hAnsi="Times New Roman" w:cs="Times New Roman"/>
          <w:lang w:eastAsia="uk-UA"/>
        </w:rPr>
        <w:t>.</w:t>
      </w:r>
    </w:p>
    <w:p w:rsidR="007B27E7" w:rsidRPr="00CD0653" w:rsidRDefault="007B27E7"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Розміри земельних ділянок, що виділяються для працівників  культури, освіти та охорони здоров'я та пенсіонерів з їх числа, які проживають у сільській місцевості або селищах міського типу, не можуть перевищувати 2,0 га.</w:t>
      </w:r>
    </w:p>
    <w:p w:rsidR="00D3187A" w:rsidRPr="00CD0653" w:rsidRDefault="001024E8"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w:t>
      </w:r>
      <w:r w:rsidR="00771304" w:rsidRPr="00CD0653">
        <w:rPr>
          <w:rFonts w:ascii="Times New Roman" w:eastAsia="Times New Roman" w:hAnsi="Times New Roman" w:cs="Times New Roman"/>
          <w:lang w:eastAsia="uk-UA"/>
        </w:rPr>
        <w:t xml:space="preserve">ідставою для розробки Проекту </w:t>
      </w:r>
      <w:r w:rsidR="001C5DAD" w:rsidRPr="001C5DAD">
        <w:rPr>
          <w:rFonts w:ascii="Times New Roman" w:eastAsia="Times New Roman" w:hAnsi="Times New Roman" w:cs="Times New Roman"/>
          <w:lang w:eastAsia="uk-UA"/>
        </w:rPr>
        <w:t xml:space="preserve">щодо приватизації земель державних і комунальних сільськогосподарських підприємств </w:t>
      </w:r>
      <w:r w:rsidR="00771304" w:rsidRPr="00CD0653">
        <w:rPr>
          <w:rFonts w:ascii="Times New Roman" w:eastAsia="Times New Roman" w:hAnsi="Times New Roman" w:cs="Times New Roman"/>
          <w:lang w:eastAsia="uk-UA"/>
        </w:rPr>
        <w:t>є рішення сільської, селищної</w:t>
      </w:r>
      <w:r w:rsidR="00CD353E" w:rsidRPr="00CD0653">
        <w:rPr>
          <w:rFonts w:ascii="Times New Roman" w:eastAsia="Times New Roman" w:hAnsi="Times New Roman" w:cs="Times New Roman"/>
          <w:lang w:eastAsia="uk-UA"/>
        </w:rPr>
        <w:t>, міської</w:t>
      </w:r>
      <w:r w:rsidR="00771304" w:rsidRPr="00CD0653">
        <w:rPr>
          <w:rFonts w:ascii="Times New Roman" w:eastAsia="Times New Roman" w:hAnsi="Times New Roman" w:cs="Times New Roman"/>
          <w:lang w:eastAsia="uk-UA"/>
        </w:rPr>
        <w:t xml:space="preserve"> ради</w:t>
      </w:r>
      <w:r w:rsidRPr="00CD0653">
        <w:rPr>
          <w:rFonts w:ascii="Times New Roman" w:eastAsia="Times New Roman" w:hAnsi="Times New Roman" w:cs="Times New Roman"/>
          <w:lang w:eastAsia="uk-UA"/>
        </w:rPr>
        <w:t xml:space="preserve"> -</w:t>
      </w:r>
      <w:r w:rsidR="00771304" w:rsidRPr="00CD0653">
        <w:rPr>
          <w:rFonts w:ascii="Times New Roman" w:eastAsia="Times New Roman" w:hAnsi="Times New Roman" w:cs="Times New Roman"/>
          <w:lang w:eastAsia="uk-UA"/>
        </w:rPr>
        <w:t xml:space="preserve"> для земель </w:t>
      </w:r>
      <w:r w:rsidRPr="00CD0653">
        <w:rPr>
          <w:rFonts w:ascii="Times New Roman" w:eastAsia="Times New Roman" w:hAnsi="Times New Roman" w:cs="Times New Roman"/>
          <w:lang w:eastAsia="uk-UA"/>
        </w:rPr>
        <w:t>комунальних сільськогосподарських підприємств</w:t>
      </w:r>
      <w:r w:rsidR="00771304" w:rsidRPr="00CD0653">
        <w:rPr>
          <w:rFonts w:ascii="Times New Roman" w:eastAsia="Times New Roman" w:hAnsi="Times New Roman" w:cs="Times New Roman"/>
          <w:lang w:eastAsia="uk-UA"/>
        </w:rPr>
        <w:t xml:space="preserve"> та </w:t>
      </w:r>
      <w:r w:rsidR="008C7EE5" w:rsidRPr="00CD0653">
        <w:rPr>
          <w:rFonts w:ascii="Times New Roman" w:eastAsia="Times New Roman" w:hAnsi="Times New Roman" w:cs="Times New Roman"/>
          <w:lang w:eastAsia="uk-UA"/>
        </w:rPr>
        <w:t>розпорядження районної державної адміністрації</w:t>
      </w:r>
      <w:r w:rsidR="001C5DAD">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 xml:space="preserve">- </w:t>
      </w:r>
      <w:r w:rsidR="00771304" w:rsidRPr="00CD0653">
        <w:rPr>
          <w:rFonts w:ascii="Times New Roman" w:eastAsia="Times New Roman" w:hAnsi="Times New Roman" w:cs="Times New Roman"/>
          <w:lang w:eastAsia="uk-UA"/>
        </w:rPr>
        <w:t xml:space="preserve">для земель </w:t>
      </w:r>
      <w:r w:rsidRPr="00CD0653">
        <w:rPr>
          <w:rFonts w:ascii="Times New Roman" w:eastAsia="Times New Roman" w:hAnsi="Times New Roman" w:cs="Times New Roman"/>
          <w:lang w:eastAsia="uk-UA"/>
        </w:rPr>
        <w:t>державних сільськогосподарських підприємств, які приймаються за клопотанням працівників цих підприємств, установ та організацій (</w:t>
      </w:r>
      <w:r w:rsidR="006F7C17" w:rsidRPr="00CD0653">
        <w:rPr>
          <w:rFonts w:ascii="Times New Roman" w:eastAsia="Times New Roman" w:hAnsi="Times New Roman" w:cs="Times New Roman"/>
          <w:lang w:eastAsia="uk-UA"/>
        </w:rPr>
        <w:t>Протокол загальних зборів працівників підприємства).</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Замовник</w:t>
      </w:r>
      <w:r w:rsidR="007B27E7" w:rsidRPr="00CD0653">
        <w:rPr>
          <w:rFonts w:ascii="Times New Roman" w:eastAsia="Times New Roman" w:hAnsi="Times New Roman" w:cs="Times New Roman"/>
          <w:lang w:eastAsia="uk-UA"/>
        </w:rPr>
        <w:t>ом Проекту щодо приватизації</w:t>
      </w:r>
      <w:r w:rsidR="00484868">
        <w:rPr>
          <w:rFonts w:ascii="Times New Roman" w:eastAsia="Times New Roman" w:hAnsi="Times New Roman" w:cs="Times New Roman"/>
          <w:lang w:eastAsia="uk-UA"/>
        </w:rPr>
        <w:t xml:space="preserve"> </w:t>
      </w:r>
      <w:r w:rsidR="007B27E7" w:rsidRPr="00CD0653">
        <w:rPr>
          <w:rFonts w:ascii="Times New Roman" w:eastAsia="Times New Roman" w:hAnsi="Times New Roman" w:cs="Times New Roman"/>
          <w:lang w:eastAsia="uk-UA"/>
        </w:rPr>
        <w:t>є с</w:t>
      </w:r>
      <w:r w:rsidRPr="00CD0653">
        <w:rPr>
          <w:rFonts w:ascii="Times New Roman" w:eastAsia="Times New Roman" w:hAnsi="Times New Roman" w:cs="Times New Roman"/>
          <w:lang w:eastAsia="uk-UA"/>
        </w:rPr>
        <w:t>і</w:t>
      </w:r>
      <w:r w:rsidR="001024E8" w:rsidRPr="00CD0653">
        <w:rPr>
          <w:rFonts w:ascii="Times New Roman" w:eastAsia="Times New Roman" w:hAnsi="Times New Roman" w:cs="Times New Roman"/>
          <w:lang w:eastAsia="uk-UA"/>
        </w:rPr>
        <w:t xml:space="preserve">льськогосподарське підприємство. Тобто, договір на розробку документації із землеустрою укладається між її розробником і </w:t>
      </w:r>
      <w:r w:rsidR="001024E8" w:rsidRPr="00CD0653">
        <w:rPr>
          <w:rFonts w:ascii="Times New Roman" w:eastAsia="Times New Roman" w:hAnsi="Times New Roman" w:cs="Times New Roman"/>
          <w:lang w:eastAsia="uk-UA"/>
        </w:rPr>
        <w:lastRenderedPageBreak/>
        <w:t xml:space="preserve">сільськогосподарським підприємством, що розпайовується, в особі його керівника </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Склад документації</w:t>
      </w:r>
      <w:r w:rsidR="001C5DAD">
        <w:rPr>
          <w:rFonts w:ascii="Times New Roman" w:eastAsia="Times New Roman" w:hAnsi="Times New Roman" w:cs="Times New Roman"/>
          <w:lang w:eastAsia="uk-UA"/>
        </w:rPr>
        <w:t xml:space="preserve"> </w:t>
      </w:r>
      <w:r w:rsidR="00FD139C" w:rsidRPr="00CD0653">
        <w:rPr>
          <w:rFonts w:ascii="Times New Roman" w:eastAsia="Times New Roman" w:hAnsi="Times New Roman" w:cs="Times New Roman"/>
          <w:lang w:eastAsia="uk-UA"/>
        </w:rPr>
        <w:t>[3,</w:t>
      </w:r>
      <w:r w:rsidR="001C5DAD">
        <w:rPr>
          <w:rFonts w:ascii="Times New Roman" w:eastAsia="Times New Roman" w:hAnsi="Times New Roman" w:cs="Times New Roman"/>
          <w:lang w:eastAsia="uk-UA"/>
        </w:rPr>
        <w:t xml:space="preserve"> </w:t>
      </w:r>
      <w:r w:rsidR="00FD139C" w:rsidRPr="00CD0653">
        <w:rPr>
          <w:rFonts w:ascii="Times New Roman" w:eastAsia="Times New Roman" w:hAnsi="Times New Roman" w:cs="Times New Roman"/>
          <w:lang w:eastAsia="uk-UA"/>
        </w:rPr>
        <w:t>ст. 49]:</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завдання на складання;</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пояснювальна записка;</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рішення відповідного органу виконавчої влади або органу місцевого самоврядування про приватизацію земель;</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список осіб, які мають право на отримання у власність земельної частки (паю);</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матеріали нормативної грошової оцінки сільськогосподарських угідь підприємства;</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схема розподілу земель підприємств, установ, організацій на землі, що передаються у приватну власність та залишаються у державній або комунальній власності (лісогосподарського призначення, водного фонду, резервного фонду);</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матеріали розрахунку вартості і розмір земельної частки (паю) в умовних кадастрових гектарах;</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схема поділу сільськогосподарських угідь, що підлягають приватизації, на земельні ділянки;</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відомості про обчислення площі земельної ділянки;</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кадастровий план земельної ділянки;</w:t>
      </w:r>
    </w:p>
    <w:p w:rsidR="00F823A4"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перелік обмежень у використанні земельних ділянок;</w:t>
      </w:r>
    </w:p>
    <w:p w:rsidR="007B27E7" w:rsidRPr="00CD0653" w:rsidRDefault="00F823A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матеріали перенесення меж земельних ділянок у натуру (на місцевість)</w:t>
      </w:r>
      <w:r w:rsidR="007B27E7" w:rsidRPr="00CD0653">
        <w:rPr>
          <w:rFonts w:ascii="Times New Roman" w:eastAsia="Times New Roman" w:hAnsi="Times New Roman" w:cs="Times New Roman"/>
          <w:lang w:eastAsia="uk-UA"/>
        </w:rPr>
        <w:t>;</w:t>
      </w:r>
    </w:p>
    <w:p w:rsidR="007B27E7" w:rsidRPr="00CD0653" w:rsidRDefault="008C398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матеріали погодження</w:t>
      </w:r>
      <w:r w:rsidR="001C5DAD">
        <w:rPr>
          <w:rFonts w:ascii="Times New Roman" w:eastAsia="Times New Roman" w:hAnsi="Times New Roman" w:cs="Times New Roman"/>
          <w:lang w:eastAsia="uk-UA"/>
        </w:rPr>
        <w:t>.</w:t>
      </w:r>
    </w:p>
    <w:p w:rsidR="00F823A4" w:rsidRPr="00CD0653" w:rsidRDefault="001C5DA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Проект погоджується </w:t>
      </w:r>
      <w:r w:rsidR="00F823A4" w:rsidRPr="00CD0653">
        <w:rPr>
          <w:rFonts w:ascii="Times New Roman" w:eastAsia="Times New Roman" w:hAnsi="Times New Roman" w:cs="Times New Roman"/>
          <w:lang w:eastAsia="uk-UA"/>
        </w:rPr>
        <w:t>рішення</w:t>
      </w:r>
      <w:r>
        <w:rPr>
          <w:rFonts w:ascii="Times New Roman" w:eastAsia="Times New Roman" w:hAnsi="Times New Roman" w:cs="Times New Roman"/>
          <w:lang w:eastAsia="uk-UA"/>
        </w:rPr>
        <w:t>м</w:t>
      </w:r>
      <w:r w:rsidR="00F823A4" w:rsidRPr="00CD0653">
        <w:rPr>
          <w:rFonts w:ascii="Times New Roman" w:eastAsia="Times New Roman" w:hAnsi="Times New Roman" w:cs="Times New Roman"/>
          <w:lang w:eastAsia="uk-UA"/>
        </w:rPr>
        <w:t xml:space="preserve"> (протокол) загальних збо</w:t>
      </w:r>
      <w:r>
        <w:rPr>
          <w:rFonts w:ascii="Times New Roman" w:eastAsia="Times New Roman" w:hAnsi="Times New Roman" w:cs="Times New Roman"/>
          <w:lang w:eastAsia="uk-UA"/>
        </w:rPr>
        <w:t xml:space="preserve">рів працівників цих підприємств та </w:t>
      </w:r>
      <w:r w:rsidR="00F823A4" w:rsidRPr="00CD0653">
        <w:rPr>
          <w:rFonts w:ascii="Times New Roman" w:eastAsia="Times New Roman" w:hAnsi="Times New Roman" w:cs="Times New Roman"/>
          <w:lang w:eastAsia="uk-UA"/>
        </w:rPr>
        <w:t>територіальн</w:t>
      </w:r>
      <w:r>
        <w:rPr>
          <w:rFonts w:ascii="Times New Roman" w:eastAsia="Times New Roman" w:hAnsi="Times New Roman" w:cs="Times New Roman"/>
          <w:lang w:eastAsia="uk-UA"/>
        </w:rPr>
        <w:t>им</w:t>
      </w:r>
      <w:r w:rsidR="00F823A4" w:rsidRPr="00CD0653">
        <w:rPr>
          <w:rFonts w:ascii="Times New Roman" w:eastAsia="Times New Roman" w:hAnsi="Times New Roman" w:cs="Times New Roman"/>
          <w:lang w:eastAsia="uk-UA"/>
        </w:rPr>
        <w:t xml:space="preserve"> орган</w:t>
      </w:r>
      <w:r>
        <w:rPr>
          <w:rFonts w:ascii="Times New Roman" w:eastAsia="Times New Roman" w:hAnsi="Times New Roman" w:cs="Times New Roman"/>
          <w:lang w:eastAsia="uk-UA"/>
        </w:rPr>
        <w:t>ом</w:t>
      </w:r>
      <w:r w:rsidR="00F823A4" w:rsidRPr="00CD0653">
        <w:rPr>
          <w:rFonts w:ascii="Times New Roman" w:eastAsia="Times New Roman" w:hAnsi="Times New Roman" w:cs="Times New Roman"/>
          <w:lang w:eastAsia="uk-UA"/>
        </w:rPr>
        <w:t xml:space="preserve"> Держгеокадастру.</w:t>
      </w:r>
    </w:p>
    <w:p w:rsidR="006F7C17" w:rsidRPr="00CD0653" w:rsidRDefault="006F7C17"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Тобто, для розробки Проекту необхідно два Протоколи загальних зборів: перший - для прийняття рішення (розпорядження) про дозвіл на його розробку; другий - </w:t>
      </w:r>
      <w:r w:rsidR="001C5DAD">
        <w:rPr>
          <w:rFonts w:ascii="Times New Roman" w:eastAsia="Times New Roman" w:hAnsi="Times New Roman" w:cs="Times New Roman"/>
          <w:lang w:eastAsia="uk-UA"/>
        </w:rPr>
        <w:t>д</w:t>
      </w:r>
      <w:r w:rsidRPr="00CD0653">
        <w:rPr>
          <w:rFonts w:ascii="Times New Roman" w:eastAsia="Times New Roman" w:hAnsi="Times New Roman" w:cs="Times New Roman"/>
          <w:lang w:eastAsia="uk-UA"/>
        </w:rPr>
        <w:t>ля погодження Проекту.</w:t>
      </w:r>
    </w:p>
    <w:p w:rsidR="008C3989" w:rsidRPr="00CD0653" w:rsidRDefault="008C398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У такому складі Проект</w:t>
      </w:r>
      <w:r w:rsidR="00484868">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передається на державну експертизу. Після отримання позитивного висновку затверджується</w:t>
      </w:r>
      <w:r w:rsidR="001C5DAD">
        <w:rPr>
          <w:rFonts w:ascii="Times New Roman" w:eastAsia="Times New Roman" w:hAnsi="Times New Roman" w:cs="Times New Roman"/>
          <w:lang w:eastAsia="uk-UA"/>
        </w:rPr>
        <w:t xml:space="preserve"> у разі приватизації земель:</w:t>
      </w:r>
    </w:p>
    <w:p w:rsidR="006F7C17" w:rsidRPr="00CD0653" w:rsidRDefault="006F7C17"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державних сільськогосподарських підприємств</w:t>
      </w:r>
      <w:r w:rsidR="00CD353E" w:rsidRPr="00CD0653">
        <w:rPr>
          <w:rFonts w:ascii="Times New Roman" w:eastAsia="Times New Roman" w:hAnsi="Times New Roman" w:cs="Times New Roman"/>
          <w:lang w:eastAsia="uk-UA"/>
        </w:rPr>
        <w:t xml:space="preserve"> - </w:t>
      </w:r>
      <w:r w:rsidRPr="00CD0653">
        <w:rPr>
          <w:rFonts w:ascii="Times New Roman" w:eastAsia="Times New Roman" w:hAnsi="Times New Roman" w:cs="Times New Roman"/>
          <w:lang w:eastAsia="uk-UA"/>
        </w:rPr>
        <w:t>районн</w:t>
      </w:r>
      <w:r w:rsidR="001C5DAD">
        <w:rPr>
          <w:rFonts w:ascii="Times New Roman" w:eastAsia="Times New Roman" w:hAnsi="Times New Roman" w:cs="Times New Roman"/>
          <w:lang w:eastAsia="uk-UA"/>
        </w:rPr>
        <w:t>ими д</w:t>
      </w:r>
      <w:r w:rsidRPr="00CD0653">
        <w:rPr>
          <w:rFonts w:ascii="Times New Roman" w:eastAsia="Times New Roman" w:hAnsi="Times New Roman" w:cs="Times New Roman"/>
          <w:lang w:eastAsia="uk-UA"/>
        </w:rPr>
        <w:t>ержавн</w:t>
      </w:r>
      <w:r w:rsidR="001C5DAD">
        <w:rPr>
          <w:rFonts w:ascii="Times New Roman" w:eastAsia="Times New Roman" w:hAnsi="Times New Roman" w:cs="Times New Roman"/>
          <w:lang w:eastAsia="uk-UA"/>
        </w:rPr>
        <w:t>ими адміністраціями</w:t>
      </w:r>
      <w:r w:rsidRPr="00CD0653">
        <w:rPr>
          <w:rFonts w:ascii="Times New Roman" w:eastAsia="Times New Roman" w:hAnsi="Times New Roman" w:cs="Times New Roman"/>
          <w:lang w:eastAsia="uk-UA"/>
        </w:rPr>
        <w:t>;</w:t>
      </w:r>
    </w:p>
    <w:p w:rsidR="00CD353E" w:rsidRPr="00CD0653" w:rsidRDefault="006F7C17"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lastRenderedPageBreak/>
        <w:t>комунальн</w:t>
      </w:r>
      <w:r w:rsidR="001C5DAD">
        <w:rPr>
          <w:rFonts w:ascii="Times New Roman" w:eastAsia="Times New Roman" w:hAnsi="Times New Roman" w:cs="Times New Roman"/>
          <w:lang w:eastAsia="uk-UA"/>
        </w:rPr>
        <w:t>их</w:t>
      </w:r>
      <w:r w:rsidRPr="00CD0653">
        <w:rPr>
          <w:rFonts w:ascii="Times New Roman" w:eastAsia="Times New Roman" w:hAnsi="Times New Roman" w:cs="Times New Roman"/>
          <w:lang w:eastAsia="uk-UA"/>
        </w:rPr>
        <w:t xml:space="preserve"> сільськогосподарських підприємств</w:t>
      </w:r>
      <w:r w:rsidR="00CD353E" w:rsidRPr="00CD0653">
        <w:rPr>
          <w:rFonts w:ascii="Times New Roman" w:eastAsia="Times New Roman" w:hAnsi="Times New Roman" w:cs="Times New Roman"/>
          <w:lang w:eastAsia="uk-UA"/>
        </w:rPr>
        <w:t xml:space="preserve"> </w:t>
      </w:r>
      <w:r w:rsidR="001C5DAD">
        <w:rPr>
          <w:rFonts w:ascii="Times New Roman" w:eastAsia="Times New Roman" w:hAnsi="Times New Roman" w:cs="Times New Roman"/>
          <w:lang w:eastAsia="uk-UA"/>
        </w:rPr>
        <w:t>–</w:t>
      </w:r>
      <w:r w:rsidR="00CD353E" w:rsidRPr="00CD0653">
        <w:rPr>
          <w:rFonts w:ascii="Times New Roman" w:eastAsia="Times New Roman" w:hAnsi="Times New Roman" w:cs="Times New Roman"/>
          <w:lang w:eastAsia="uk-UA"/>
        </w:rPr>
        <w:t xml:space="preserve"> </w:t>
      </w:r>
      <w:r w:rsidR="001C5DAD">
        <w:rPr>
          <w:rFonts w:ascii="Times New Roman" w:eastAsia="Times New Roman" w:hAnsi="Times New Roman" w:cs="Times New Roman"/>
          <w:lang w:eastAsia="uk-UA"/>
        </w:rPr>
        <w:t xml:space="preserve">відповідними </w:t>
      </w:r>
      <w:r w:rsidRPr="00CD0653">
        <w:rPr>
          <w:rFonts w:ascii="Times New Roman" w:eastAsia="Times New Roman" w:hAnsi="Times New Roman" w:cs="Times New Roman"/>
          <w:lang w:eastAsia="uk-UA"/>
        </w:rPr>
        <w:t>сільськ</w:t>
      </w:r>
      <w:r w:rsidR="001C5DAD">
        <w:rPr>
          <w:rFonts w:ascii="Times New Roman" w:eastAsia="Times New Roman" w:hAnsi="Times New Roman" w:cs="Times New Roman"/>
          <w:lang w:eastAsia="uk-UA"/>
        </w:rPr>
        <w:t>ими</w:t>
      </w:r>
      <w:r w:rsidRPr="00CD0653">
        <w:rPr>
          <w:rFonts w:ascii="Times New Roman" w:eastAsia="Times New Roman" w:hAnsi="Times New Roman" w:cs="Times New Roman"/>
          <w:lang w:eastAsia="uk-UA"/>
        </w:rPr>
        <w:t>, селищн</w:t>
      </w:r>
      <w:r w:rsidR="001C5DAD">
        <w:rPr>
          <w:rFonts w:ascii="Times New Roman" w:eastAsia="Times New Roman" w:hAnsi="Times New Roman" w:cs="Times New Roman"/>
          <w:lang w:eastAsia="uk-UA"/>
        </w:rPr>
        <w:t>ими</w:t>
      </w:r>
      <w:r w:rsidRPr="00CD0653">
        <w:rPr>
          <w:rFonts w:ascii="Times New Roman" w:eastAsia="Times New Roman" w:hAnsi="Times New Roman" w:cs="Times New Roman"/>
          <w:lang w:eastAsia="uk-UA"/>
        </w:rPr>
        <w:t>, міськ</w:t>
      </w:r>
      <w:r w:rsidR="001C5DAD">
        <w:rPr>
          <w:rFonts w:ascii="Times New Roman" w:eastAsia="Times New Roman" w:hAnsi="Times New Roman" w:cs="Times New Roman"/>
          <w:lang w:eastAsia="uk-UA"/>
        </w:rPr>
        <w:t>ими</w:t>
      </w:r>
      <w:r w:rsidRPr="00CD0653">
        <w:rPr>
          <w:rFonts w:ascii="Times New Roman" w:eastAsia="Times New Roman" w:hAnsi="Times New Roman" w:cs="Times New Roman"/>
          <w:lang w:eastAsia="uk-UA"/>
        </w:rPr>
        <w:t xml:space="preserve"> рад</w:t>
      </w:r>
      <w:r w:rsidR="001C5DAD">
        <w:rPr>
          <w:rFonts w:ascii="Times New Roman" w:eastAsia="Times New Roman" w:hAnsi="Times New Roman" w:cs="Times New Roman"/>
          <w:lang w:eastAsia="uk-UA"/>
        </w:rPr>
        <w:t>ами, до яких територіально відносяться землі, що підлягають приватизації</w:t>
      </w:r>
      <w:r w:rsidRPr="00CD0653">
        <w:rPr>
          <w:rFonts w:ascii="Times New Roman" w:eastAsia="Times New Roman" w:hAnsi="Times New Roman" w:cs="Times New Roman"/>
          <w:lang w:eastAsia="uk-UA"/>
        </w:rPr>
        <w:t>.</w:t>
      </w:r>
    </w:p>
    <w:p w:rsidR="008C3989" w:rsidRPr="00CD0653" w:rsidRDefault="008C398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Після затвердження Проекту при перенесенні меж земельних ділянок у натуру (на місцевість) до нього долучаються:</w:t>
      </w:r>
    </w:p>
    <w:p w:rsidR="008C3989" w:rsidRPr="00CD0653" w:rsidRDefault="008C398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акт приймання-передачі межових знаків на зберігання;</w:t>
      </w:r>
    </w:p>
    <w:p w:rsidR="008C3989" w:rsidRPr="00CD0653" w:rsidRDefault="008C398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акт перенесення в натуру (на місцевість) меж охоронних зон, зон санітарної охорони, санітарно-захисних зон і зон особливого режиму використання земель (за їх наявності).</w:t>
      </w:r>
    </w:p>
    <w:p w:rsidR="00E95972" w:rsidRPr="00CD0653" w:rsidRDefault="00E9597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bookmarkStart w:id="22" w:name="n77"/>
      <w:bookmarkStart w:id="23" w:name="n78"/>
      <w:bookmarkStart w:id="24" w:name="n89"/>
      <w:bookmarkEnd w:id="22"/>
      <w:bookmarkEnd w:id="23"/>
      <w:bookmarkEnd w:id="24"/>
    </w:p>
    <w:p w:rsidR="00B633EA" w:rsidRPr="00CD0653" w:rsidRDefault="00B633EA"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3F69B8" w:rsidRPr="00CD0653" w:rsidRDefault="003F69B8" w:rsidP="00347487">
      <w:pPr>
        <w:pStyle w:val="2"/>
        <w:ind w:firstLine="284"/>
        <w:contextualSpacing/>
      </w:pPr>
      <w:bookmarkStart w:id="25" w:name="_Toc467163877"/>
      <w:r w:rsidRPr="00CD0653">
        <w:t>3.2. Проект</w:t>
      </w:r>
      <w:r w:rsidR="00B633EA" w:rsidRPr="00CD0653">
        <w:t>и</w:t>
      </w:r>
      <w:r w:rsidRPr="00CD0653">
        <w:t xml:space="preserve"> землеустрою щодо відведення земельних ділянок</w:t>
      </w:r>
      <w:bookmarkEnd w:id="25"/>
    </w:p>
    <w:p w:rsidR="003F69B8" w:rsidRPr="00CD0653" w:rsidRDefault="003F69B8"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B633EA" w:rsidRPr="00CD0653" w:rsidRDefault="00B633EA"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4B5DE6" w:rsidRPr="00CD0653" w:rsidRDefault="004B5DE6"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Проекти землеустрою щодо відведення земельних ділянок складаються у разі зміни цільового призначення або формування нових земельних ділянок</w:t>
      </w:r>
      <w:r w:rsidR="00B633EA" w:rsidRPr="00CD0653">
        <w:rPr>
          <w:rFonts w:ascii="Times New Roman" w:eastAsia="Times New Roman" w:hAnsi="Times New Roman" w:cs="Times New Roman"/>
          <w:lang w:eastAsia="uk-UA"/>
        </w:rPr>
        <w:t xml:space="preserve"> [3, ст. 50]</w:t>
      </w:r>
      <w:r w:rsidRPr="00CD0653">
        <w:rPr>
          <w:rFonts w:ascii="Times New Roman" w:eastAsia="Times New Roman" w:hAnsi="Times New Roman" w:cs="Times New Roman"/>
          <w:lang w:eastAsia="uk-UA"/>
        </w:rPr>
        <w:t>.</w:t>
      </w:r>
    </w:p>
    <w:p w:rsidR="0062095A" w:rsidRPr="00CD0653" w:rsidRDefault="0062095A"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Замовником Проекту може бути:</w:t>
      </w:r>
    </w:p>
    <w:p w:rsidR="0062095A" w:rsidRPr="00CD0653" w:rsidRDefault="0062095A"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власник (землекористувач) у разі зміни цільового призначення земельної ділянки;</w:t>
      </w:r>
    </w:p>
    <w:p w:rsidR="001407ED" w:rsidRPr="00CD0653" w:rsidRDefault="001407E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w:t>
      </w:r>
      <w:r w:rsidR="0062095A" w:rsidRPr="00CD0653">
        <w:rPr>
          <w:rFonts w:ascii="Times New Roman" w:eastAsia="Times New Roman" w:hAnsi="Times New Roman" w:cs="Times New Roman"/>
          <w:lang w:eastAsia="uk-UA"/>
        </w:rPr>
        <w:t xml:space="preserve">айбутній власник (землекористувач) у разі формування земельної ділянки державної чи комунальної власності, якому дано дозвіл </w:t>
      </w:r>
      <w:r w:rsidR="00EA2FDE" w:rsidRPr="00CD0653">
        <w:rPr>
          <w:rFonts w:ascii="Times New Roman" w:eastAsia="Times New Roman" w:hAnsi="Times New Roman" w:cs="Times New Roman"/>
          <w:lang w:eastAsia="uk-UA"/>
        </w:rPr>
        <w:t xml:space="preserve">на розробку </w:t>
      </w:r>
      <w:r w:rsidR="00EA2FDE">
        <w:rPr>
          <w:rFonts w:ascii="Times New Roman" w:eastAsia="Times New Roman" w:hAnsi="Times New Roman" w:cs="Times New Roman"/>
          <w:lang w:eastAsia="uk-UA"/>
        </w:rPr>
        <w:t xml:space="preserve">Проекту </w:t>
      </w:r>
      <w:r w:rsidR="00EA2FDE" w:rsidRPr="00CD0653">
        <w:rPr>
          <w:rFonts w:ascii="Times New Roman" w:eastAsia="Times New Roman" w:hAnsi="Times New Roman" w:cs="Times New Roman"/>
          <w:lang w:eastAsia="uk-UA"/>
        </w:rPr>
        <w:t>землеустрою щодо відведення земельної ділянки йому у власність чи користування</w:t>
      </w:r>
      <w:r w:rsidR="00EA2FDE">
        <w:rPr>
          <w:rFonts w:ascii="Times New Roman" w:eastAsia="Times New Roman" w:hAnsi="Times New Roman" w:cs="Times New Roman"/>
          <w:lang w:eastAsia="uk-UA"/>
        </w:rPr>
        <w:t xml:space="preserve"> у формі</w:t>
      </w:r>
      <w:r w:rsidR="0062095A" w:rsidRPr="00CD0653">
        <w:rPr>
          <w:rFonts w:ascii="Times New Roman" w:eastAsia="Times New Roman" w:hAnsi="Times New Roman" w:cs="Times New Roman"/>
          <w:lang w:eastAsia="uk-UA"/>
        </w:rPr>
        <w:t xml:space="preserve"> розпорядження районної державної адміністрації (землі </w:t>
      </w:r>
      <w:r w:rsidR="0073026D" w:rsidRPr="00CD0653">
        <w:rPr>
          <w:rFonts w:ascii="Times New Roman" w:eastAsia="Times New Roman" w:hAnsi="Times New Roman" w:cs="Times New Roman"/>
          <w:lang w:eastAsia="uk-UA"/>
        </w:rPr>
        <w:t>державної власності</w:t>
      </w:r>
      <w:r w:rsidR="0062095A" w:rsidRPr="00CD0653">
        <w:rPr>
          <w:rFonts w:ascii="Times New Roman" w:eastAsia="Times New Roman" w:hAnsi="Times New Roman" w:cs="Times New Roman"/>
          <w:lang w:eastAsia="uk-UA"/>
        </w:rPr>
        <w:t>, крім земель сіль</w:t>
      </w:r>
      <w:r w:rsidR="00EA2FDE">
        <w:rPr>
          <w:rFonts w:ascii="Times New Roman" w:eastAsia="Times New Roman" w:hAnsi="Times New Roman" w:cs="Times New Roman"/>
          <w:lang w:eastAsia="uk-UA"/>
        </w:rPr>
        <w:t>ськогосподарського призначення),</w:t>
      </w:r>
      <w:r w:rsidR="0062095A" w:rsidRPr="00CD0653">
        <w:rPr>
          <w:rFonts w:ascii="Times New Roman" w:eastAsia="Times New Roman" w:hAnsi="Times New Roman" w:cs="Times New Roman"/>
          <w:lang w:eastAsia="uk-UA"/>
        </w:rPr>
        <w:t xml:space="preserve"> наказ</w:t>
      </w:r>
      <w:r w:rsidR="00EA2FDE">
        <w:rPr>
          <w:rFonts w:ascii="Times New Roman" w:eastAsia="Times New Roman" w:hAnsi="Times New Roman" w:cs="Times New Roman"/>
          <w:lang w:eastAsia="uk-UA"/>
        </w:rPr>
        <w:t>у</w:t>
      </w:r>
      <w:r w:rsidR="0062095A" w:rsidRPr="00CD0653">
        <w:rPr>
          <w:rFonts w:ascii="Times New Roman" w:eastAsia="Times New Roman" w:hAnsi="Times New Roman" w:cs="Times New Roman"/>
          <w:lang w:eastAsia="uk-UA"/>
        </w:rPr>
        <w:t xml:space="preserve"> Головного управління Держгеокадастру </w:t>
      </w:r>
      <w:r w:rsidR="00EA2FDE">
        <w:rPr>
          <w:rFonts w:ascii="Times New Roman" w:eastAsia="Times New Roman" w:hAnsi="Times New Roman" w:cs="Times New Roman"/>
          <w:lang w:eastAsia="uk-UA"/>
        </w:rPr>
        <w:t xml:space="preserve">в області </w:t>
      </w:r>
      <w:r w:rsidR="0062095A" w:rsidRPr="00CD0653">
        <w:rPr>
          <w:rFonts w:ascii="Times New Roman" w:eastAsia="Times New Roman" w:hAnsi="Times New Roman" w:cs="Times New Roman"/>
          <w:lang w:eastAsia="uk-UA"/>
        </w:rPr>
        <w:t>(землі сільськогосподарського п</w:t>
      </w:r>
      <w:r w:rsidR="00EA2FDE">
        <w:rPr>
          <w:rFonts w:ascii="Times New Roman" w:eastAsia="Times New Roman" w:hAnsi="Times New Roman" w:cs="Times New Roman"/>
          <w:lang w:eastAsia="uk-UA"/>
        </w:rPr>
        <w:t>ризначення державної власності),</w:t>
      </w:r>
      <w:r w:rsidR="0062095A" w:rsidRPr="00CD0653">
        <w:rPr>
          <w:rFonts w:ascii="Times New Roman" w:eastAsia="Times New Roman" w:hAnsi="Times New Roman" w:cs="Times New Roman"/>
          <w:lang w:eastAsia="uk-UA"/>
        </w:rPr>
        <w:t xml:space="preserve"> рішення міської, сільської, селищної ради (землі комунальної власності</w:t>
      </w:r>
      <w:r w:rsidRPr="00CD0653">
        <w:rPr>
          <w:rFonts w:ascii="Times New Roman" w:eastAsia="Times New Roman" w:hAnsi="Times New Roman" w:cs="Times New Roman"/>
          <w:lang w:eastAsia="uk-UA"/>
        </w:rPr>
        <w:t>, як правило, у межах населених пунктів</w:t>
      </w:r>
      <w:r w:rsidR="0062095A"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w:t>
      </w:r>
    </w:p>
    <w:p w:rsidR="004B5DE6" w:rsidRPr="00CD0653" w:rsidRDefault="001407E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орган виконавчої влади (районна державна адміністрація, Голов</w:t>
      </w:r>
      <w:r w:rsidR="0073026D" w:rsidRPr="00CD0653">
        <w:rPr>
          <w:rFonts w:ascii="Times New Roman" w:eastAsia="Times New Roman" w:hAnsi="Times New Roman" w:cs="Times New Roman"/>
          <w:lang w:eastAsia="uk-UA"/>
        </w:rPr>
        <w:t>н</w:t>
      </w:r>
      <w:r w:rsidRPr="00CD0653">
        <w:rPr>
          <w:rFonts w:ascii="Times New Roman" w:eastAsia="Times New Roman" w:hAnsi="Times New Roman" w:cs="Times New Roman"/>
          <w:lang w:eastAsia="uk-UA"/>
        </w:rPr>
        <w:t>е управління Держгеокадастру в області) чи орган місцевого самоврядування (сільська, селищна, міська рада) - при формуванні земельної ділянки державної чи комунальної власності</w:t>
      </w:r>
      <w:r w:rsidR="004A78A7" w:rsidRPr="00CD0653">
        <w:rPr>
          <w:rFonts w:ascii="Times New Roman" w:eastAsia="Times New Roman" w:hAnsi="Times New Roman" w:cs="Times New Roman"/>
          <w:lang w:eastAsia="uk-UA"/>
        </w:rPr>
        <w:t>.</w:t>
      </w:r>
    </w:p>
    <w:p w:rsidR="0066233C" w:rsidRDefault="004A78A7"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Підставою для розробки Проекту у разі зміни цільового призначення земельних ділянок є </w:t>
      </w:r>
      <w:r w:rsidR="0073026D" w:rsidRPr="00CD0653">
        <w:rPr>
          <w:rFonts w:ascii="Times New Roman" w:eastAsia="Times New Roman" w:hAnsi="Times New Roman" w:cs="Times New Roman"/>
          <w:lang w:eastAsia="uk-UA"/>
        </w:rPr>
        <w:t>заява власника.</w:t>
      </w:r>
      <w:r w:rsidR="0066233C">
        <w:rPr>
          <w:rFonts w:ascii="Times New Roman" w:eastAsia="Times New Roman" w:hAnsi="Times New Roman" w:cs="Times New Roman"/>
          <w:lang w:eastAsia="uk-UA"/>
        </w:rPr>
        <w:t xml:space="preserve"> </w:t>
      </w:r>
      <w:r w:rsidR="00EA2FDE">
        <w:rPr>
          <w:rFonts w:ascii="Times New Roman" w:eastAsia="Times New Roman" w:hAnsi="Times New Roman" w:cs="Times New Roman"/>
          <w:lang w:eastAsia="uk-UA"/>
        </w:rPr>
        <w:t xml:space="preserve">Підстави </w:t>
      </w:r>
      <w:r w:rsidR="0066233C">
        <w:rPr>
          <w:rFonts w:ascii="Times New Roman" w:eastAsia="Times New Roman" w:hAnsi="Times New Roman" w:cs="Times New Roman"/>
          <w:lang w:eastAsia="uk-UA"/>
        </w:rPr>
        <w:t xml:space="preserve">для </w:t>
      </w:r>
      <w:r w:rsidR="0066233C">
        <w:rPr>
          <w:rFonts w:ascii="Times New Roman" w:eastAsia="Times New Roman" w:hAnsi="Times New Roman" w:cs="Times New Roman"/>
          <w:lang w:eastAsia="uk-UA"/>
        </w:rPr>
        <w:lastRenderedPageBreak/>
        <w:t>розробки Проекту при</w:t>
      </w:r>
      <w:r w:rsidRPr="00CD0653">
        <w:rPr>
          <w:rFonts w:ascii="Times New Roman" w:eastAsia="Times New Roman" w:hAnsi="Times New Roman" w:cs="Times New Roman"/>
          <w:lang w:eastAsia="uk-UA"/>
        </w:rPr>
        <w:t xml:space="preserve"> формування нових земельних ділянок </w:t>
      </w:r>
      <w:r w:rsidR="00EA2FDE">
        <w:rPr>
          <w:rFonts w:ascii="Times New Roman" w:eastAsia="Times New Roman" w:hAnsi="Times New Roman" w:cs="Times New Roman"/>
          <w:lang w:eastAsia="uk-UA"/>
        </w:rPr>
        <w:t>наведені у табл. 5.</w:t>
      </w:r>
    </w:p>
    <w:p w:rsidR="0066233C" w:rsidRPr="00CD0653" w:rsidRDefault="00EA2FDE"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0066233C" w:rsidRPr="00CD0653">
        <w:rPr>
          <w:rFonts w:ascii="Times New Roman" w:eastAsia="Times New Roman" w:hAnsi="Times New Roman" w:cs="Times New Roman"/>
          <w:lang w:eastAsia="uk-UA"/>
        </w:rPr>
        <w:t>Проект землеустрою щодо відведення земельної ділянки повинен включати [3, ст. 50]:</w:t>
      </w:r>
    </w:p>
    <w:p w:rsidR="0066233C" w:rsidRPr="00CD0653" w:rsidRDefault="0066233C"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завдання на розроблення проекту землеустрою;</w:t>
      </w:r>
    </w:p>
    <w:p w:rsidR="0066233C" w:rsidRPr="00CD0653" w:rsidRDefault="0066233C"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пояснювальну записку;</w:t>
      </w:r>
    </w:p>
    <w:p w:rsidR="0066233C" w:rsidRPr="00CD0653" w:rsidRDefault="0066233C"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копію клопотання (заяви) про надання дозволу на розроблення проекту землеустрою щодо відведення земельної ділянки (у разі формування та/або зміни цільового призначення земельної ділянки за рахунок земель державної чи комунальної власності);</w:t>
      </w:r>
    </w:p>
    <w:p w:rsidR="0066233C" w:rsidRPr="00CD0653" w:rsidRDefault="0066233C"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рішення (розпорядження</w:t>
      </w:r>
      <w:r>
        <w:rPr>
          <w:rFonts w:ascii="Times New Roman" w:eastAsia="Times New Roman" w:hAnsi="Times New Roman" w:cs="Times New Roman"/>
          <w:lang w:eastAsia="uk-UA"/>
        </w:rPr>
        <w:t>, наказ</w:t>
      </w:r>
      <w:r w:rsidRPr="00CD0653">
        <w:rPr>
          <w:rFonts w:ascii="Times New Roman" w:eastAsia="Times New Roman" w:hAnsi="Times New Roman" w:cs="Times New Roman"/>
          <w:lang w:eastAsia="uk-UA"/>
        </w:rPr>
        <w:t>) про надання дозволу на розроблення проекту землеустрою щодо відведення земельної ділянки;</w:t>
      </w:r>
    </w:p>
    <w:p w:rsidR="0066233C" w:rsidRPr="00CD0653" w:rsidRDefault="0066233C"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письмов</w:t>
      </w:r>
      <w:r>
        <w:rPr>
          <w:rFonts w:ascii="Times New Roman" w:eastAsia="Times New Roman" w:hAnsi="Times New Roman" w:cs="Times New Roman"/>
          <w:lang w:eastAsia="uk-UA"/>
        </w:rPr>
        <w:t>у</w:t>
      </w:r>
      <w:r w:rsidRPr="00CD0653">
        <w:rPr>
          <w:rFonts w:ascii="Times New Roman" w:eastAsia="Times New Roman" w:hAnsi="Times New Roman" w:cs="Times New Roman"/>
          <w:lang w:eastAsia="uk-UA"/>
        </w:rPr>
        <w:t xml:space="preserve"> згод</w:t>
      </w:r>
      <w:r>
        <w:rPr>
          <w:rFonts w:ascii="Times New Roman" w:eastAsia="Times New Roman" w:hAnsi="Times New Roman" w:cs="Times New Roman"/>
          <w:lang w:eastAsia="uk-UA"/>
        </w:rPr>
        <w:t>у</w:t>
      </w:r>
      <w:r w:rsidRPr="00CD0653">
        <w:rPr>
          <w:rFonts w:ascii="Times New Roman" w:eastAsia="Times New Roman" w:hAnsi="Times New Roman" w:cs="Times New Roman"/>
          <w:lang w:eastAsia="uk-UA"/>
        </w:rPr>
        <w:t xml:space="preserve"> землевласника (землекористувача), засвідчен</w:t>
      </w:r>
      <w:r>
        <w:rPr>
          <w:rFonts w:ascii="Times New Roman" w:eastAsia="Times New Roman" w:hAnsi="Times New Roman" w:cs="Times New Roman"/>
          <w:lang w:eastAsia="uk-UA"/>
        </w:rPr>
        <w:t>у</w:t>
      </w:r>
      <w:r w:rsidRPr="00CD0653">
        <w:rPr>
          <w:rFonts w:ascii="Times New Roman" w:eastAsia="Times New Roman" w:hAnsi="Times New Roman" w:cs="Times New Roman"/>
          <w:lang w:eastAsia="uk-UA"/>
        </w:rPr>
        <w:t xml:space="preserve"> нотаріально (у разі викупу (вилучення) земельної ділянки), або рішення суду;</w:t>
      </w:r>
    </w:p>
    <w:p w:rsidR="0066233C" w:rsidRPr="00CD0653" w:rsidRDefault="0066233C"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довідку з державної статистичної звітності про наявність земель та розподіл їх за власниками земель, землекористувачами, угіддями;</w:t>
      </w:r>
    </w:p>
    <w:p w:rsidR="0066233C" w:rsidRPr="00CD0653" w:rsidRDefault="0066233C"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копії правовстановлюючих документів на об’єкти нерухомого майна для об’єктів будівництва III-V категорії складності, які розташовані на земельній ділянці;</w:t>
      </w:r>
    </w:p>
    <w:p w:rsidR="0066233C" w:rsidRPr="00CD0653" w:rsidRDefault="0066233C"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розрахунок розміру втрат сільськогосподарського та лісогосподарського виробництва, відповідно до </w:t>
      </w:r>
      <w:r w:rsidR="00C524AA" w:rsidRPr="00C524AA">
        <w:rPr>
          <w:rFonts w:ascii="Times New Roman" w:eastAsia="Times New Roman" w:hAnsi="Times New Roman" w:cs="Times New Roman"/>
          <w:lang w:eastAsia="uk-UA"/>
        </w:rPr>
        <w:t>Порядк</w:t>
      </w:r>
      <w:r w:rsidR="00C524AA">
        <w:rPr>
          <w:rFonts w:ascii="Times New Roman" w:eastAsia="Times New Roman" w:hAnsi="Times New Roman" w:cs="Times New Roman"/>
          <w:lang w:eastAsia="uk-UA"/>
        </w:rPr>
        <w:t>у</w:t>
      </w:r>
      <w:r w:rsidR="00C524AA" w:rsidRPr="00C524AA">
        <w:rPr>
          <w:rFonts w:ascii="Times New Roman" w:eastAsia="Times New Roman" w:hAnsi="Times New Roman" w:cs="Times New Roman"/>
          <w:lang w:eastAsia="uk-UA"/>
        </w:rPr>
        <w:t xml:space="preserve"> визначення втрат сільськогосподарського і лісогосподарського виробництва, які підлягають відшкодуванню</w:t>
      </w:r>
      <w:r w:rsidR="00C524AA">
        <w:rPr>
          <w:rFonts w:ascii="Times New Roman" w:eastAsia="Times New Roman" w:hAnsi="Times New Roman" w:cs="Times New Roman"/>
          <w:lang w:eastAsia="uk-UA"/>
        </w:rPr>
        <w:t>, затвердженому</w:t>
      </w:r>
      <w:r w:rsidR="00C524AA" w:rsidRPr="00C524AA">
        <w:rPr>
          <w:rFonts w:ascii="Times New Roman" w:eastAsia="Times New Roman" w:hAnsi="Times New Roman" w:cs="Times New Roman"/>
          <w:lang w:eastAsia="uk-UA"/>
        </w:rPr>
        <w:t xml:space="preserve"> Постанов</w:t>
      </w:r>
      <w:r w:rsidR="00C524AA">
        <w:rPr>
          <w:rFonts w:ascii="Times New Roman" w:eastAsia="Times New Roman" w:hAnsi="Times New Roman" w:cs="Times New Roman"/>
          <w:lang w:eastAsia="uk-UA"/>
        </w:rPr>
        <w:t>ою</w:t>
      </w:r>
      <w:r w:rsidR="00C524AA" w:rsidRPr="00C524AA">
        <w:rPr>
          <w:rFonts w:ascii="Times New Roman" w:eastAsia="Times New Roman" w:hAnsi="Times New Roman" w:cs="Times New Roman"/>
          <w:lang w:eastAsia="uk-UA"/>
        </w:rPr>
        <w:t xml:space="preserve"> Кабінету Міністрів України від 17.11.1997 № 1279</w:t>
      </w:r>
      <w:r w:rsidRPr="00CD0653">
        <w:rPr>
          <w:rFonts w:ascii="Times New Roman" w:eastAsia="Times New Roman" w:hAnsi="Times New Roman" w:cs="Times New Roman"/>
          <w:lang w:eastAsia="uk-UA"/>
        </w:rPr>
        <w:t>.[</w:t>
      </w:r>
      <w:r w:rsidR="0089237A">
        <w:rPr>
          <w:rFonts w:ascii="Times New Roman" w:eastAsia="Times New Roman" w:hAnsi="Times New Roman" w:cs="Times New Roman"/>
          <w:lang w:eastAsia="uk-UA"/>
        </w:rPr>
        <w:t>4</w:t>
      </w:r>
      <w:r w:rsidRPr="00CD0653">
        <w:rPr>
          <w:rFonts w:ascii="Times New Roman" w:eastAsia="Times New Roman" w:hAnsi="Times New Roman" w:cs="Times New Roman"/>
          <w:lang w:eastAsia="uk-UA"/>
        </w:rPr>
        <w:t>];</w:t>
      </w:r>
    </w:p>
    <w:p w:rsidR="0066233C" w:rsidRPr="00CD0653" w:rsidRDefault="0066233C" w:rsidP="0066233C">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розрахунок розміру збитків власників землі та землекористувачів, відповідно до </w:t>
      </w:r>
      <w:r w:rsidR="00C524AA">
        <w:rPr>
          <w:rFonts w:ascii="Times New Roman" w:eastAsia="Times New Roman" w:hAnsi="Times New Roman" w:cs="Times New Roman"/>
          <w:lang w:eastAsia="uk-UA"/>
        </w:rPr>
        <w:t>Поряд</w:t>
      </w:r>
      <w:r w:rsidR="00C524AA" w:rsidRPr="00C524AA">
        <w:rPr>
          <w:rFonts w:ascii="Times New Roman" w:eastAsia="Times New Roman" w:hAnsi="Times New Roman" w:cs="Times New Roman"/>
          <w:lang w:eastAsia="uk-UA"/>
        </w:rPr>
        <w:t>к</w:t>
      </w:r>
      <w:r w:rsidR="00C524AA">
        <w:rPr>
          <w:rFonts w:ascii="Times New Roman" w:eastAsia="Times New Roman" w:hAnsi="Times New Roman" w:cs="Times New Roman"/>
          <w:lang w:eastAsia="uk-UA"/>
        </w:rPr>
        <w:t>у</w:t>
      </w:r>
      <w:r w:rsidR="00C524AA" w:rsidRPr="00C524AA">
        <w:rPr>
          <w:rFonts w:ascii="Times New Roman" w:eastAsia="Times New Roman" w:hAnsi="Times New Roman" w:cs="Times New Roman"/>
          <w:lang w:eastAsia="uk-UA"/>
        </w:rPr>
        <w:t xml:space="preserve"> визначення та відшкодування збитків власникам землі та землекористувачам</w:t>
      </w:r>
      <w:r w:rsidR="008F19D0">
        <w:rPr>
          <w:rFonts w:ascii="Times New Roman" w:eastAsia="Times New Roman" w:hAnsi="Times New Roman" w:cs="Times New Roman"/>
          <w:lang w:eastAsia="uk-UA"/>
        </w:rPr>
        <w:t>, затвердженому</w:t>
      </w:r>
      <w:r w:rsidR="00C524AA" w:rsidRPr="00C524AA">
        <w:rPr>
          <w:rFonts w:ascii="Times New Roman" w:eastAsia="Times New Roman" w:hAnsi="Times New Roman" w:cs="Times New Roman"/>
          <w:lang w:eastAsia="uk-UA"/>
        </w:rPr>
        <w:t xml:space="preserve"> Постанов</w:t>
      </w:r>
      <w:r w:rsidR="008F19D0">
        <w:rPr>
          <w:rFonts w:ascii="Times New Roman" w:eastAsia="Times New Roman" w:hAnsi="Times New Roman" w:cs="Times New Roman"/>
          <w:lang w:eastAsia="uk-UA"/>
        </w:rPr>
        <w:t>ою</w:t>
      </w:r>
      <w:r w:rsidR="00C524AA" w:rsidRPr="00C524AA">
        <w:rPr>
          <w:rFonts w:ascii="Times New Roman" w:eastAsia="Times New Roman" w:hAnsi="Times New Roman" w:cs="Times New Roman"/>
          <w:lang w:eastAsia="uk-UA"/>
        </w:rPr>
        <w:t xml:space="preserve"> Кабінету Міністрів України від 19.04.1993 № 284</w:t>
      </w:r>
      <w:r w:rsidRPr="00CD0653">
        <w:rPr>
          <w:rFonts w:ascii="Times New Roman" w:eastAsia="Times New Roman" w:hAnsi="Times New Roman" w:cs="Times New Roman"/>
          <w:lang w:eastAsia="uk-UA"/>
        </w:rPr>
        <w:t xml:space="preserve"> [</w:t>
      </w:r>
      <w:r w:rsidR="0089237A">
        <w:rPr>
          <w:rFonts w:ascii="Times New Roman" w:eastAsia="Times New Roman" w:hAnsi="Times New Roman" w:cs="Times New Roman"/>
          <w:lang w:eastAsia="uk-UA"/>
        </w:rPr>
        <w:t>5</w:t>
      </w:r>
      <w:r w:rsidRPr="00CD0653">
        <w:rPr>
          <w:rFonts w:ascii="Times New Roman" w:eastAsia="Times New Roman" w:hAnsi="Times New Roman" w:cs="Times New Roman"/>
          <w:lang w:eastAsia="uk-UA"/>
        </w:rPr>
        <w:t>];</w:t>
      </w:r>
    </w:p>
    <w:p w:rsidR="008F19D0" w:rsidRDefault="0066233C"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перелік обмежень у використанні земельних ділянок;</w:t>
      </w:r>
    </w:p>
    <w:p w:rsidR="008F19D0" w:rsidRPr="008F19D0" w:rsidRDefault="008F19D0"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8F19D0">
        <w:rPr>
          <w:rFonts w:ascii="Times New Roman" w:eastAsia="Times New Roman" w:hAnsi="Times New Roman" w:cs="Times New Roman"/>
          <w:lang w:eastAsia="uk-UA"/>
        </w:rPr>
        <w:t>кадастровий план земельної ділянки, складений відповідно до ст. 34 Закону України «Про Державний земельний кадастр» [</w:t>
      </w:r>
      <w:r w:rsidR="0089237A">
        <w:rPr>
          <w:rFonts w:ascii="Times New Roman" w:eastAsia="Times New Roman" w:hAnsi="Times New Roman" w:cs="Times New Roman"/>
          <w:lang w:eastAsia="uk-UA"/>
        </w:rPr>
        <w:t>6</w:t>
      </w:r>
      <w:r w:rsidRPr="008F19D0">
        <w:rPr>
          <w:rFonts w:ascii="Times New Roman" w:eastAsia="Times New Roman" w:hAnsi="Times New Roman" w:cs="Times New Roman"/>
          <w:lang w:eastAsia="uk-UA"/>
        </w:rPr>
        <w:t>];</w:t>
      </w:r>
    </w:p>
    <w:p w:rsidR="008F19D0" w:rsidRPr="008F19D0" w:rsidRDefault="008F19D0"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8F19D0">
        <w:rPr>
          <w:rFonts w:ascii="Times New Roman" w:eastAsia="Times New Roman" w:hAnsi="Times New Roman" w:cs="Times New Roman"/>
          <w:lang w:eastAsia="uk-UA"/>
        </w:rPr>
        <w:t>матеріали погодження проекту землеустрою.</w:t>
      </w:r>
    </w:p>
    <w:p w:rsidR="008F19D0" w:rsidRPr="008F19D0" w:rsidRDefault="008F19D0"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8F19D0">
        <w:rPr>
          <w:rFonts w:ascii="Times New Roman" w:eastAsia="Times New Roman" w:hAnsi="Times New Roman" w:cs="Times New Roman"/>
          <w:lang w:eastAsia="uk-UA"/>
        </w:rPr>
        <w:t>Додатково Проект включає (у разі формування земельної ділянки):</w:t>
      </w:r>
    </w:p>
    <w:p w:rsidR="008F19D0" w:rsidRPr="008F19D0" w:rsidRDefault="008F19D0"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8F19D0">
        <w:rPr>
          <w:rFonts w:ascii="Times New Roman" w:eastAsia="Times New Roman" w:hAnsi="Times New Roman" w:cs="Times New Roman"/>
          <w:lang w:eastAsia="uk-UA"/>
        </w:rPr>
        <w:lastRenderedPageBreak/>
        <w:t>матеріали геодезичних вишукувань та землевпорядного проектування;</w:t>
      </w:r>
    </w:p>
    <w:p w:rsidR="008F19D0" w:rsidRPr="008F19D0" w:rsidRDefault="008F19D0"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8F19D0">
        <w:rPr>
          <w:rFonts w:ascii="Times New Roman" w:eastAsia="Times New Roman" w:hAnsi="Times New Roman" w:cs="Times New Roman"/>
          <w:lang w:eastAsia="uk-UA"/>
        </w:rPr>
        <w:t>відомості про обчислення площі земельної ділянки;</w:t>
      </w:r>
    </w:p>
    <w:p w:rsidR="008F19D0" w:rsidRPr="008F19D0" w:rsidRDefault="008F19D0"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8F19D0">
        <w:rPr>
          <w:rFonts w:ascii="Times New Roman" w:eastAsia="Times New Roman" w:hAnsi="Times New Roman" w:cs="Times New Roman"/>
          <w:lang w:eastAsia="uk-UA"/>
        </w:rPr>
        <w:t>акт приймання-передачі  межових знаків на зберігання;</w:t>
      </w:r>
    </w:p>
    <w:p w:rsidR="008F19D0" w:rsidRPr="008F19D0" w:rsidRDefault="008F19D0"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8F19D0">
        <w:rPr>
          <w:rFonts w:ascii="Times New Roman" w:eastAsia="Times New Roman" w:hAnsi="Times New Roman" w:cs="Times New Roman"/>
          <w:lang w:eastAsia="uk-UA"/>
        </w:rPr>
        <w:t>акт перенесення в натуру (на місцевість) меж охоронних зон, зон санітарної охорони, санітарно-захисних зон і зон особливого режиму використання земель за їх наявності;</w:t>
      </w:r>
    </w:p>
    <w:p w:rsidR="008F19D0" w:rsidRPr="008F19D0" w:rsidRDefault="008F19D0"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8F19D0">
        <w:rPr>
          <w:rFonts w:ascii="Times New Roman" w:eastAsia="Times New Roman" w:hAnsi="Times New Roman" w:cs="Times New Roman"/>
          <w:lang w:eastAsia="uk-UA"/>
        </w:rPr>
        <w:t>викопіювання з кадастрової карти (плану) або інші графічні матеріали, на яких зазначено бажане місце розташування земельної ділянки;</w:t>
      </w:r>
    </w:p>
    <w:p w:rsidR="008F19D0" w:rsidRPr="008F19D0" w:rsidRDefault="008F19D0"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8F19D0">
        <w:rPr>
          <w:rFonts w:ascii="Times New Roman" w:eastAsia="Times New Roman" w:hAnsi="Times New Roman" w:cs="Times New Roman"/>
          <w:lang w:eastAsia="uk-UA"/>
        </w:rPr>
        <w:t xml:space="preserve">матеріали перенесення меж земельної ділянки в натуру (на місцевість) відповідно до Інструкції про встановлення (відновлення) меж земельних ділянок в натурі (на місцевості) та </w:t>
      </w:r>
      <w:r>
        <w:rPr>
          <w:rFonts w:ascii="Times New Roman" w:eastAsia="Times New Roman" w:hAnsi="Times New Roman" w:cs="Times New Roman"/>
          <w:lang w:eastAsia="uk-UA"/>
        </w:rPr>
        <w:t>їх закріплення межовими знаками, затвердженої</w:t>
      </w:r>
      <w:r w:rsidRPr="008F19D0">
        <w:rPr>
          <w:rFonts w:ascii="Times New Roman" w:eastAsia="Times New Roman" w:hAnsi="Times New Roman" w:cs="Times New Roman"/>
          <w:lang w:eastAsia="uk-UA"/>
        </w:rPr>
        <w:t xml:space="preserve"> Наказ</w:t>
      </w:r>
      <w:r>
        <w:rPr>
          <w:rFonts w:ascii="Times New Roman" w:eastAsia="Times New Roman" w:hAnsi="Times New Roman" w:cs="Times New Roman"/>
          <w:lang w:eastAsia="uk-UA"/>
        </w:rPr>
        <w:t>ом</w:t>
      </w:r>
      <w:r w:rsidRPr="008F19D0">
        <w:rPr>
          <w:rFonts w:ascii="Times New Roman" w:eastAsia="Times New Roman" w:hAnsi="Times New Roman" w:cs="Times New Roman"/>
          <w:lang w:eastAsia="uk-UA"/>
        </w:rPr>
        <w:t xml:space="preserve"> Держкомзему від 18.05.2010 № 376 [7].</w:t>
      </w:r>
    </w:p>
    <w:p w:rsidR="0089237A" w:rsidRDefault="008F19D0" w:rsidP="0089237A">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8F19D0">
        <w:rPr>
          <w:rFonts w:ascii="Times New Roman" w:eastAsia="Times New Roman" w:hAnsi="Times New Roman" w:cs="Times New Roman"/>
          <w:lang w:eastAsia="uk-UA"/>
        </w:rPr>
        <w:t>Погодження Проекту викону</w:t>
      </w:r>
      <w:r>
        <w:rPr>
          <w:rFonts w:ascii="Times New Roman" w:eastAsia="Times New Roman" w:hAnsi="Times New Roman" w:cs="Times New Roman"/>
          <w:lang w:eastAsia="uk-UA"/>
        </w:rPr>
        <w:t>є</w:t>
      </w:r>
      <w:r w:rsidRPr="008F19D0">
        <w:rPr>
          <w:rFonts w:ascii="Times New Roman" w:eastAsia="Times New Roman" w:hAnsi="Times New Roman" w:cs="Times New Roman"/>
          <w:lang w:eastAsia="uk-UA"/>
        </w:rPr>
        <w:t>ться відповідно до ст. 186-1 Земельного Кодексу [1]. При цьому всі категорії земель з 1 жовтня 2016 р. погоджуються територіальними управліннями</w:t>
      </w:r>
      <w:r>
        <w:rPr>
          <w:rFonts w:ascii="Times New Roman" w:eastAsia="Times New Roman" w:hAnsi="Times New Roman" w:cs="Times New Roman"/>
          <w:lang w:eastAsia="uk-UA"/>
        </w:rPr>
        <w:t xml:space="preserve"> </w:t>
      </w:r>
      <w:r w:rsidRPr="008F19D0">
        <w:rPr>
          <w:rFonts w:ascii="Times New Roman" w:eastAsia="Times New Roman" w:hAnsi="Times New Roman" w:cs="Times New Roman"/>
          <w:lang w:eastAsia="uk-UA"/>
        </w:rPr>
        <w:t>Держгеокадастру за принципом екстериторіальності [</w:t>
      </w:r>
      <w:r w:rsidR="0089237A">
        <w:rPr>
          <w:rFonts w:ascii="Times New Roman" w:eastAsia="Times New Roman" w:hAnsi="Times New Roman" w:cs="Times New Roman"/>
          <w:lang w:eastAsia="uk-UA"/>
        </w:rPr>
        <w:t>8</w:t>
      </w:r>
      <w:r w:rsidRPr="008F19D0">
        <w:rPr>
          <w:rFonts w:ascii="Times New Roman" w:eastAsia="Times New Roman" w:hAnsi="Times New Roman" w:cs="Times New Roman"/>
          <w:lang w:eastAsia="uk-UA"/>
        </w:rPr>
        <w:t>]</w:t>
      </w:r>
      <w:r>
        <w:rPr>
          <w:rFonts w:ascii="Times New Roman" w:eastAsia="Times New Roman" w:hAnsi="Times New Roman" w:cs="Times New Roman"/>
          <w:lang w:eastAsia="uk-UA"/>
        </w:rPr>
        <w:t>.</w:t>
      </w:r>
      <w:r w:rsidR="0089237A" w:rsidRPr="0089237A">
        <w:rPr>
          <w:rFonts w:ascii="Times New Roman" w:eastAsia="Times New Roman" w:hAnsi="Times New Roman" w:cs="Times New Roman"/>
          <w:lang w:eastAsia="uk-UA"/>
        </w:rPr>
        <w:t xml:space="preserve"> </w:t>
      </w:r>
    </w:p>
    <w:p w:rsidR="0089237A" w:rsidRPr="00CD0653" w:rsidRDefault="0089237A" w:rsidP="0089237A">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Забудовані землі, або землі, на яких передбачається забудова,</w:t>
      </w:r>
      <w:r>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погоджуються районним (міським) управлінням Містобудування та архітектури;</w:t>
      </w:r>
    </w:p>
    <w:p w:rsidR="0089237A" w:rsidRPr="00CD0653" w:rsidRDefault="0089237A" w:rsidP="0089237A">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землі лісогосподарського призначення - Держлісагентством;</w:t>
      </w:r>
    </w:p>
    <w:p w:rsidR="0089237A" w:rsidRPr="00CD0653" w:rsidRDefault="0089237A" w:rsidP="0089237A">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землі водного фонду - Держводагентством;</w:t>
      </w:r>
    </w:p>
    <w:p w:rsidR="0089237A" w:rsidRPr="00CD0653" w:rsidRDefault="0089237A" w:rsidP="0089237A">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пам'ятки культурної спадщини місцевого значення - обласним управлінням з охорони культурної спадщини;</w:t>
      </w:r>
    </w:p>
    <w:p w:rsidR="0089237A" w:rsidRPr="00CD0653" w:rsidRDefault="0089237A" w:rsidP="0089237A">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пам'ятки культурної спадщини національного значення - Міністерством культури;</w:t>
      </w:r>
    </w:p>
    <w:p w:rsidR="0089237A" w:rsidRPr="00CD0653" w:rsidRDefault="0089237A" w:rsidP="0089237A">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землі природоохоронного призначення, прибережні захисні смуги - обласним управлінням з охорони навколишнього природного середовища;</w:t>
      </w:r>
    </w:p>
    <w:p w:rsidR="0089237A" w:rsidRPr="00CD0653" w:rsidRDefault="0089237A" w:rsidP="0089237A">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особливо цінні землі - Верховною Радою України;</w:t>
      </w:r>
    </w:p>
    <w:p w:rsidR="0089237A" w:rsidRPr="00CD0653" w:rsidRDefault="0089237A" w:rsidP="0089237A">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Слід звернути увагу, що земельні ділянки зони відчуження та зони безумовного (обов’язкового) відселення території, що зазнала радіоактивного забруднення внаслідок Чорнобильської катастрофи погоджуються на рівні Держгеокадастру України та Мінприроди, а також Держагентством з управління зоною відчуження.</w:t>
      </w:r>
    </w:p>
    <w:bookmarkStart w:id="26" w:name="_MON_1542567365"/>
    <w:bookmarkEnd w:id="26"/>
    <w:p w:rsidR="001919F5" w:rsidRDefault="0066233C"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object w:dxaOrig="6935" w:dyaOrig="8651">
          <v:shape id="_x0000_i1029" type="#_x0000_t75" style="width:346.5pt;height:432.75pt" o:ole="">
            <v:imagedata r:id="rId31" o:title=""/>
          </v:shape>
          <o:OLEObject Type="Embed" ProgID="Word.Document.12" ShapeID="_x0000_i1029" DrawAspect="Content" ObjectID="_1545916020" r:id="rId32">
            <o:FieldCodes>\s</o:FieldCodes>
          </o:OLEObject>
        </w:object>
      </w:r>
    </w:p>
    <w:p w:rsidR="0089237A" w:rsidRPr="00CD0653" w:rsidRDefault="0089237A" w:rsidP="008F19D0">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73026D" w:rsidRPr="00CD0653" w:rsidRDefault="0030768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lastRenderedPageBreak/>
        <w:t xml:space="preserve">Після отримання погоджень, Проекти землеустрою щодо відведення земельних ділянок особливо цінних земель; земель лісогосподарського призначення; земель водного фонду; природоохоронного; оздоровчого; рекреаційного; історико-культурного призначення </w:t>
      </w:r>
      <w:r w:rsidR="008F19D0">
        <w:rPr>
          <w:rFonts w:ascii="Times New Roman" w:eastAsia="Times New Roman" w:hAnsi="Times New Roman" w:cs="Times New Roman"/>
          <w:lang w:eastAsia="uk-UA"/>
        </w:rPr>
        <w:t>підлягають державній експертизі</w:t>
      </w:r>
      <w:r w:rsidRPr="00CD0653">
        <w:rPr>
          <w:rFonts w:ascii="Times New Roman" w:eastAsia="Times New Roman" w:hAnsi="Times New Roman" w:cs="Times New Roman"/>
          <w:lang w:eastAsia="uk-UA"/>
        </w:rPr>
        <w:t>. Після одержання позитивного висновку</w:t>
      </w:r>
      <w:r w:rsidR="006F25D4" w:rsidRPr="00CD0653">
        <w:rPr>
          <w:rFonts w:ascii="Times New Roman" w:eastAsia="Times New Roman" w:hAnsi="Times New Roman" w:cs="Times New Roman"/>
          <w:lang w:eastAsia="uk-UA"/>
        </w:rPr>
        <w:t xml:space="preserve"> державної експертизи</w:t>
      </w:r>
      <w:r w:rsidRPr="00CD0653">
        <w:rPr>
          <w:rFonts w:ascii="Times New Roman" w:eastAsia="Times New Roman" w:hAnsi="Times New Roman" w:cs="Times New Roman"/>
          <w:lang w:eastAsia="uk-UA"/>
        </w:rPr>
        <w:t xml:space="preserve"> і державної реєстрації земельної ділянки у Державному земельному кадастрі</w:t>
      </w:r>
      <w:r w:rsidR="006F25D4" w:rsidRPr="00CD0653">
        <w:rPr>
          <w:rFonts w:ascii="Times New Roman" w:eastAsia="Times New Roman" w:hAnsi="Times New Roman" w:cs="Times New Roman"/>
          <w:lang w:eastAsia="uk-UA"/>
        </w:rPr>
        <w:t xml:space="preserve"> Проект затверджується: </w:t>
      </w:r>
    </w:p>
    <w:p w:rsidR="006F25D4" w:rsidRPr="00CD0653" w:rsidRDefault="001919F5"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щ</w:t>
      </w:r>
      <w:r w:rsidR="006F25D4" w:rsidRPr="00CD0653">
        <w:rPr>
          <w:rFonts w:ascii="Times New Roman" w:eastAsia="Times New Roman" w:hAnsi="Times New Roman" w:cs="Times New Roman"/>
          <w:lang w:eastAsia="uk-UA"/>
        </w:rPr>
        <w:t xml:space="preserve">одо відведення земельних ділянок </w:t>
      </w:r>
      <w:r w:rsidR="0073026D" w:rsidRPr="00CD0653">
        <w:rPr>
          <w:rFonts w:ascii="Times New Roman" w:eastAsia="Times New Roman" w:hAnsi="Times New Roman" w:cs="Times New Roman"/>
          <w:lang w:eastAsia="uk-UA"/>
        </w:rPr>
        <w:t>в межах населеного пункту</w:t>
      </w:r>
      <w:r w:rsidR="006F25D4" w:rsidRPr="00CD0653">
        <w:rPr>
          <w:rFonts w:ascii="Times New Roman" w:eastAsia="Times New Roman" w:hAnsi="Times New Roman" w:cs="Times New Roman"/>
          <w:lang w:eastAsia="uk-UA"/>
        </w:rPr>
        <w:t>:</w:t>
      </w:r>
    </w:p>
    <w:p w:rsidR="0073026D" w:rsidRPr="00CD0653" w:rsidRDefault="0073026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сільськ</w:t>
      </w:r>
      <w:r w:rsidR="006F25D4" w:rsidRPr="00CD0653">
        <w:rPr>
          <w:rFonts w:ascii="Times New Roman" w:eastAsia="Times New Roman" w:hAnsi="Times New Roman" w:cs="Times New Roman"/>
          <w:lang w:eastAsia="uk-UA"/>
        </w:rPr>
        <w:t>ою, селищною</w:t>
      </w:r>
      <w:r w:rsidRPr="00CD0653">
        <w:rPr>
          <w:rFonts w:ascii="Times New Roman" w:eastAsia="Times New Roman" w:hAnsi="Times New Roman" w:cs="Times New Roman"/>
          <w:lang w:eastAsia="uk-UA"/>
        </w:rPr>
        <w:t>, міськ</w:t>
      </w:r>
      <w:r w:rsidR="006F25D4" w:rsidRPr="00CD0653">
        <w:rPr>
          <w:rFonts w:ascii="Times New Roman" w:eastAsia="Times New Roman" w:hAnsi="Times New Roman" w:cs="Times New Roman"/>
          <w:lang w:eastAsia="uk-UA"/>
        </w:rPr>
        <w:t>ою</w:t>
      </w:r>
      <w:r w:rsidRPr="00CD0653">
        <w:rPr>
          <w:rFonts w:ascii="Times New Roman" w:eastAsia="Times New Roman" w:hAnsi="Times New Roman" w:cs="Times New Roman"/>
          <w:lang w:eastAsia="uk-UA"/>
        </w:rPr>
        <w:t xml:space="preserve"> рад</w:t>
      </w:r>
      <w:r w:rsidR="006F25D4" w:rsidRPr="00CD0653">
        <w:rPr>
          <w:rFonts w:ascii="Times New Roman" w:eastAsia="Times New Roman" w:hAnsi="Times New Roman" w:cs="Times New Roman"/>
          <w:lang w:eastAsia="uk-UA"/>
        </w:rPr>
        <w:t>ою (землі комунальної власності)</w:t>
      </w:r>
      <w:r w:rsidRPr="00CD0653">
        <w:rPr>
          <w:rFonts w:ascii="Times New Roman" w:eastAsia="Times New Roman" w:hAnsi="Times New Roman" w:cs="Times New Roman"/>
          <w:lang w:eastAsia="uk-UA"/>
        </w:rPr>
        <w:t>;</w:t>
      </w:r>
    </w:p>
    <w:p w:rsidR="0073026D" w:rsidRPr="00CD0653" w:rsidRDefault="0073026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районн</w:t>
      </w:r>
      <w:r w:rsidR="006F25D4" w:rsidRPr="00CD0653">
        <w:rPr>
          <w:rFonts w:ascii="Times New Roman" w:eastAsia="Times New Roman" w:hAnsi="Times New Roman" w:cs="Times New Roman"/>
          <w:lang w:eastAsia="uk-UA"/>
        </w:rPr>
        <w:t>ою д</w:t>
      </w:r>
      <w:r w:rsidRPr="00CD0653">
        <w:rPr>
          <w:rFonts w:ascii="Times New Roman" w:eastAsia="Times New Roman" w:hAnsi="Times New Roman" w:cs="Times New Roman"/>
          <w:lang w:eastAsia="uk-UA"/>
        </w:rPr>
        <w:t>ержавн</w:t>
      </w:r>
      <w:r w:rsidR="006F25D4" w:rsidRPr="00CD0653">
        <w:rPr>
          <w:rFonts w:ascii="Times New Roman" w:eastAsia="Times New Roman" w:hAnsi="Times New Roman" w:cs="Times New Roman"/>
          <w:lang w:eastAsia="uk-UA"/>
        </w:rPr>
        <w:t>ою</w:t>
      </w:r>
      <w:r w:rsidRPr="00CD0653">
        <w:rPr>
          <w:rFonts w:ascii="Times New Roman" w:eastAsia="Times New Roman" w:hAnsi="Times New Roman" w:cs="Times New Roman"/>
          <w:lang w:eastAsia="uk-UA"/>
        </w:rPr>
        <w:t xml:space="preserve"> адміністраці</w:t>
      </w:r>
      <w:r w:rsidR="006F25D4" w:rsidRPr="00CD0653">
        <w:rPr>
          <w:rFonts w:ascii="Times New Roman" w:eastAsia="Times New Roman" w:hAnsi="Times New Roman" w:cs="Times New Roman"/>
          <w:lang w:eastAsia="uk-UA"/>
        </w:rPr>
        <w:t>єю</w:t>
      </w:r>
      <w:r w:rsidRPr="00CD0653">
        <w:rPr>
          <w:rFonts w:ascii="Times New Roman" w:eastAsia="Times New Roman" w:hAnsi="Times New Roman" w:cs="Times New Roman"/>
          <w:lang w:eastAsia="uk-UA"/>
        </w:rPr>
        <w:t xml:space="preserve"> (землі державної власності);</w:t>
      </w:r>
    </w:p>
    <w:p w:rsidR="0073026D" w:rsidRPr="00CD0653" w:rsidRDefault="006F25D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обласною</w:t>
      </w:r>
      <w:r w:rsidR="008F19D0">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д</w:t>
      </w:r>
      <w:r w:rsidR="0073026D" w:rsidRPr="00CD0653">
        <w:rPr>
          <w:rFonts w:ascii="Times New Roman" w:eastAsia="Times New Roman" w:hAnsi="Times New Roman" w:cs="Times New Roman"/>
          <w:lang w:eastAsia="uk-UA"/>
        </w:rPr>
        <w:t>ержавн</w:t>
      </w:r>
      <w:r w:rsidRPr="00CD0653">
        <w:rPr>
          <w:rFonts w:ascii="Times New Roman" w:eastAsia="Times New Roman" w:hAnsi="Times New Roman" w:cs="Times New Roman"/>
          <w:lang w:eastAsia="uk-UA"/>
        </w:rPr>
        <w:t>ою</w:t>
      </w:r>
      <w:r w:rsidR="0073026D" w:rsidRPr="00CD0653">
        <w:rPr>
          <w:rFonts w:ascii="Times New Roman" w:eastAsia="Times New Roman" w:hAnsi="Times New Roman" w:cs="Times New Roman"/>
          <w:lang w:eastAsia="uk-UA"/>
        </w:rPr>
        <w:t xml:space="preserve"> адміністраці</w:t>
      </w:r>
      <w:r w:rsidRPr="00CD0653">
        <w:rPr>
          <w:rFonts w:ascii="Times New Roman" w:eastAsia="Times New Roman" w:hAnsi="Times New Roman" w:cs="Times New Roman"/>
          <w:lang w:eastAsia="uk-UA"/>
        </w:rPr>
        <w:t>єю</w:t>
      </w:r>
      <w:r w:rsidR="0073026D" w:rsidRPr="00CD0653">
        <w:rPr>
          <w:rFonts w:ascii="Times New Roman" w:eastAsia="Times New Roman" w:hAnsi="Times New Roman" w:cs="Times New Roman"/>
          <w:lang w:eastAsia="uk-UA"/>
        </w:rPr>
        <w:t xml:space="preserve"> (землі державної власності у межах міст обласного значення)</w:t>
      </w:r>
      <w:r w:rsidRPr="00CD0653">
        <w:rPr>
          <w:rFonts w:ascii="Times New Roman" w:eastAsia="Times New Roman" w:hAnsi="Times New Roman" w:cs="Times New Roman"/>
          <w:lang w:eastAsia="uk-UA"/>
        </w:rPr>
        <w:t>.</w:t>
      </w:r>
    </w:p>
    <w:p w:rsidR="0073026D" w:rsidRPr="00CD0653" w:rsidRDefault="001919F5"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Проекти щ</w:t>
      </w:r>
      <w:r w:rsidR="006F25D4" w:rsidRPr="00CD0653">
        <w:rPr>
          <w:rFonts w:ascii="Times New Roman" w:eastAsia="Times New Roman" w:hAnsi="Times New Roman" w:cs="Times New Roman"/>
          <w:lang w:eastAsia="uk-UA"/>
        </w:rPr>
        <w:t>одо</w:t>
      </w:r>
      <w:r w:rsidRPr="00CD0653">
        <w:rPr>
          <w:rFonts w:ascii="Times New Roman" w:eastAsia="Times New Roman" w:hAnsi="Times New Roman" w:cs="Times New Roman"/>
          <w:lang w:eastAsia="uk-UA"/>
        </w:rPr>
        <w:t xml:space="preserve"> відведення</w:t>
      </w:r>
      <w:r w:rsidR="006F25D4" w:rsidRPr="00CD0653">
        <w:rPr>
          <w:rFonts w:ascii="Times New Roman" w:eastAsia="Times New Roman" w:hAnsi="Times New Roman" w:cs="Times New Roman"/>
          <w:lang w:eastAsia="uk-UA"/>
        </w:rPr>
        <w:t xml:space="preserve"> земельних ділянок з</w:t>
      </w:r>
      <w:r w:rsidR="0073026D" w:rsidRPr="00CD0653">
        <w:rPr>
          <w:rFonts w:ascii="Times New Roman" w:eastAsia="Times New Roman" w:hAnsi="Times New Roman" w:cs="Times New Roman"/>
          <w:lang w:eastAsia="uk-UA"/>
        </w:rPr>
        <w:t>а межами населеного пункту</w:t>
      </w:r>
      <w:r w:rsidR="006F25D4" w:rsidRPr="00CD0653">
        <w:rPr>
          <w:rFonts w:ascii="Times New Roman" w:eastAsia="Times New Roman" w:hAnsi="Times New Roman" w:cs="Times New Roman"/>
          <w:lang w:eastAsia="uk-UA"/>
        </w:rPr>
        <w:t xml:space="preserve">, затверджуються: </w:t>
      </w:r>
    </w:p>
    <w:p w:rsidR="0073026D" w:rsidRPr="00CD0653" w:rsidRDefault="006F25D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районною д</w:t>
      </w:r>
      <w:r w:rsidR="0073026D" w:rsidRPr="00CD0653">
        <w:rPr>
          <w:rFonts w:ascii="Times New Roman" w:eastAsia="Times New Roman" w:hAnsi="Times New Roman" w:cs="Times New Roman"/>
          <w:lang w:eastAsia="uk-UA"/>
        </w:rPr>
        <w:t>ержавн</w:t>
      </w:r>
      <w:r w:rsidRPr="00CD0653">
        <w:rPr>
          <w:rFonts w:ascii="Times New Roman" w:eastAsia="Times New Roman" w:hAnsi="Times New Roman" w:cs="Times New Roman"/>
          <w:lang w:eastAsia="uk-UA"/>
        </w:rPr>
        <w:t>ою</w:t>
      </w:r>
      <w:r w:rsidR="0073026D" w:rsidRPr="00CD0653">
        <w:rPr>
          <w:rFonts w:ascii="Times New Roman" w:eastAsia="Times New Roman" w:hAnsi="Times New Roman" w:cs="Times New Roman"/>
          <w:lang w:eastAsia="uk-UA"/>
        </w:rPr>
        <w:t xml:space="preserve"> адміністраці</w:t>
      </w:r>
      <w:r w:rsidRPr="00CD0653">
        <w:rPr>
          <w:rFonts w:ascii="Times New Roman" w:eastAsia="Times New Roman" w:hAnsi="Times New Roman" w:cs="Times New Roman"/>
          <w:lang w:eastAsia="uk-UA"/>
        </w:rPr>
        <w:t xml:space="preserve">єю (для </w:t>
      </w:r>
      <w:r w:rsidR="0073026D" w:rsidRPr="00CD0653">
        <w:rPr>
          <w:rFonts w:ascii="Times New Roman" w:eastAsia="Times New Roman" w:hAnsi="Times New Roman" w:cs="Times New Roman"/>
          <w:lang w:eastAsia="uk-UA"/>
        </w:rPr>
        <w:t>ведення водного господарства</w:t>
      </w:r>
      <w:r w:rsidRPr="00CD0653">
        <w:rPr>
          <w:rFonts w:ascii="Times New Roman" w:eastAsia="Times New Roman" w:hAnsi="Times New Roman" w:cs="Times New Roman"/>
          <w:lang w:eastAsia="uk-UA"/>
        </w:rPr>
        <w:t xml:space="preserve">; </w:t>
      </w:r>
      <w:r w:rsidR="0073026D" w:rsidRPr="00CD0653">
        <w:rPr>
          <w:rFonts w:ascii="Times New Roman" w:eastAsia="Times New Roman" w:hAnsi="Times New Roman" w:cs="Times New Roman"/>
          <w:lang w:eastAsia="uk-UA"/>
        </w:rPr>
        <w:t>будівництва об'єктів, пов'язаних з обслуговуванням жителів територіальної громади району (шкіл, закладів культури, лікарень, підприємств торгівлі тощо)</w:t>
      </w:r>
      <w:r w:rsidRPr="00CD0653">
        <w:rPr>
          <w:rFonts w:ascii="Times New Roman" w:eastAsia="Times New Roman" w:hAnsi="Times New Roman" w:cs="Times New Roman"/>
          <w:lang w:eastAsia="uk-UA"/>
        </w:rPr>
        <w:t xml:space="preserve">; </w:t>
      </w:r>
      <w:r w:rsidR="0073026D" w:rsidRPr="00CD0653">
        <w:rPr>
          <w:rFonts w:ascii="Times New Roman" w:eastAsia="Times New Roman" w:hAnsi="Times New Roman" w:cs="Times New Roman"/>
          <w:lang w:eastAsia="uk-UA"/>
        </w:rPr>
        <w:t>індивідуального дачного будівництва</w:t>
      </w:r>
      <w:r w:rsidR="001919F5" w:rsidRPr="00CD0653">
        <w:rPr>
          <w:rFonts w:ascii="Times New Roman" w:eastAsia="Times New Roman" w:hAnsi="Times New Roman" w:cs="Times New Roman"/>
          <w:lang w:eastAsia="uk-UA"/>
        </w:rPr>
        <w:t>);</w:t>
      </w:r>
    </w:p>
    <w:p w:rsidR="0073026D" w:rsidRPr="00CD0653" w:rsidRDefault="006F25D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Головним</w:t>
      </w:r>
      <w:r w:rsidR="0073026D" w:rsidRPr="00CD0653">
        <w:rPr>
          <w:rFonts w:ascii="Times New Roman" w:eastAsia="Times New Roman" w:hAnsi="Times New Roman" w:cs="Times New Roman"/>
          <w:lang w:eastAsia="uk-UA"/>
        </w:rPr>
        <w:t xml:space="preserve"> управління</w:t>
      </w:r>
      <w:r w:rsidRPr="00CD0653">
        <w:rPr>
          <w:rFonts w:ascii="Times New Roman" w:eastAsia="Times New Roman" w:hAnsi="Times New Roman" w:cs="Times New Roman"/>
          <w:lang w:eastAsia="uk-UA"/>
        </w:rPr>
        <w:t>м</w:t>
      </w:r>
      <w:r w:rsidR="008F19D0">
        <w:rPr>
          <w:rFonts w:ascii="Times New Roman" w:eastAsia="Times New Roman" w:hAnsi="Times New Roman" w:cs="Times New Roman"/>
          <w:lang w:eastAsia="uk-UA"/>
        </w:rPr>
        <w:t xml:space="preserve"> </w:t>
      </w:r>
      <w:r w:rsidR="0073026D" w:rsidRPr="00CD0653">
        <w:rPr>
          <w:rFonts w:ascii="Times New Roman" w:eastAsia="Times New Roman" w:hAnsi="Times New Roman" w:cs="Times New Roman"/>
          <w:lang w:eastAsia="uk-UA"/>
        </w:rPr>
        <w:t>Держгеокадастру в області (землі сільськогосподарського призначення);</w:t>
      </w:r>
    </w:p>
    <w:p w:rsidR="0073026D" w:rsidRPr="00CD0653" w:rsidRDefault="0073026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обласн</w:t>
      </w:r>
      <w:r w:rsidR="001919F5" w:rsidRPr="00CD0653">
        <w:rPr>
          <w:rFonts w:ascii="Times New Roman" w:eastAsia="Times New Roman" w:hAnsi="Times New Roman" w:cs="Times New Roman"/>
          <w:lang w:eastAsia="uk-UA"/>
        </w:rPr>
        <w:t>ою</w:t>
      </w:r>
      <w:r w:rsidRPr="00CD0653">
        <w:rPr>
          <w:rFonts w:ascii="Times New Roman" w:eastAsia="Times New Roman" w:hAnsi="Times New Roman" w:cs="Times New Roman"/>
          <w:lang w:eastAsia="uk-UA"/>
        </w:rPr>
        <w:t xml:space="preserve"> державн</w:t>
      </w:r>
      <w:r w:rsidR="001919F5" w:rsidRPr="00CD0653">
        <w:rPr>
          <w:rFonts w:ascii="Times New Roman" w:eastAsia="Times New Roman" w:hAnsi="Times New Roman" w:cs="Times New Roman"/>
          <w:lang w:eastAsia="uk-UA"/>
        </w:rPr>
        <w:t>ою</w:t>
      </w:r>
      <w:r w:rsidRPr="00CD0653">
        <w:rPr>
          <w:rFonts w:ascii="Times New Roman" w:eastAsia="Times New Roman" w:hAnsi="Times New Roman" w:cs="Times New Roman"/>
          <w:lang w:eastAsia="uk-UA"/>
        </w:rPr>
        <w:t xml:space="preserve"> адміністраці</w:t>
      </w:r>
      <w:r w:rsidR="001919F5" w:rsidRPr="00CD0653">
        <w:rPr>
          <w:rFonts w:ascii="Times New Roman" w:eastAsia="Times New Roman" w:hAnsi="Times New Roman" w:cs="Times New Roman"/>
          <w:lang w:eastAsia="uk-UA"/>
        </w:rPr>
        <w:t>єю</w:t>
      </w:r>
      <w:r w:rsidRPr="00CD0653">
        <w:rPr>
          <w:rFonts w:ascii="Times New Roman" w:eastAsia="Times New Roman" w:hAnsi="Times New Roman" w:cs="Times New Roman"/>
          <w:lang w:eastAsia="uk-UA"/>
        </w:rPr>
        <w:t xml:space="preserve"> (для всіх потреб, крім згаданих вище)</w:t>
      </w:r>
      <w:r w:rsidR="006F25D4" w:rsidRPr="00CD0653">
        <w:rPr>
          <w:rFonts w:ascii="Times New Roman" w:eastAsia="Times New Roman" w:hAnsi="Times New Roman" w:cs="Times New Roman"/>
          <w:lang w:eastAsia="uk-UA"/>
        </w:rPr>
        <w:t xml:space="preserve"> - </w:t>
      </w:r>
      <w:r w:rsidRPr="00CD0653">
        <w:rPr>
          <w:rFonts w:ascii="Times New Roman" w:eastAsia="Times New Roman" w:hAnsi="Times New Roman" w:cs="Times New Roman"/>
          <w:lang w:eastAsia="uk-UA"/>
        </w:rPr>
        <w:t>земельні ділянки, що не входять до складу певного району</w:t>
      </w:r>
      <w:r w:rsidR="006F25D4" w:rsidRPr="00CD0653">
        <w:rPr>
          <w:rFonts w:ascii="Times New Roman" w:eastAsia="Times New Roman" w:hAnsi="Times New Roman" w:cs="Times New Roman"/>
          <w:lang w:eastAsia="uk-UA"/>
        </w:rPr>
        <w:t xml:space="preserve">, або коли </w:t>
      </w:r>
      <w:r w:rsidRPr="00CD0653">
        <w:rPr>
          <w:rFonts w:ascii="Times New Roman" w:eastAsia="Times New Roman" w:hAnsi="Times New Roman" w:cs="Times New Roman"/>
          <w:lang w:eastAsia="uk-UA"/>
        </w:rPr>
        <w:t>районна державна адміністрація не утворена.</w:t>
      </w:r>
    </w:p>
    <w:p w:rsidR="0073026D" w:rsidRPr="00CD0653" w:rsidRDefault="0073026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Кабінет Міністрів України</w:t>
      </w:r>
      <w:r w:rsidR="0074062A" w:rsidRPr="00CD0653">
        <w:rPr>
          <w:rFonts w:ascii="Times New Roman" w:eastAsia="Times New Roman" w:hAnsi="Times New Roman" w:cs="Times New Roman"/>
          <w:lang w:eastAsia="uk-UA"/>
        </w:rPr>
        <w:t>, відповідно до ст. 122, 149, 150 Земельного Кодексу [1]</w:t>
      </w:r>
      <w:r w:rsidRPr="00CD0653">
        <w:rPr>
          <w:rFonts w:ascii="Times New Roman" w:eastAsia="Times New Roman" w:hAnsi="Times New Roman" w:cs="Times New Roman"/>
          <w:lang w:eastAsia="uk-UA"/>
        </w:rPr>
        <w:t xml:space="preserve"> затверджує Проект</w:t>
      </w:r>
      <w:r w:rsidR="006F25D4" w:rsidRPr="00CD0653">
        <w:rPr>
          <w:rFonts w:ascii="Times New Roman" w:eastAsia="Times New Roman" w:hAnsi="Times New Roman" w:cs="Times New Roman"/>
          <w:lang w:eastAsia="uk-UA"/>
        </w:rPr>
        <w:t>и щодо відведення земельних ділянок</w:t>
      </w:r>
      <w:r w:rsidRPr="00CD0653">
        <w:rPr>
          <w:rFonts w:ascii="Times New Roman" w:eastAsia="Times New Roman" w:hAnsi="Times New Roman" w:cs="Times New Roman"/>
          <w:lang w:eastAsia="uk-UA"/>
        </w:rPr>
        <w:t>, вилучає та надає:</w:t>
      </w:r>
    </w:p>
    <w:p w:rsidR="0073026D" w:rsidRPr="00CD0653" w:rsidRDefault="0073026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земельні ділянки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rsidR="0073026D" w:rsidRPr="00CD0653" w:rsidRDefault="0073026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ріллю, багаторічні насадження для несільськогосподарських потреб;</w:t>
      </w:r>
    </w:p>
    <w:p w:rsidR="0073026D" w:rsidRPr="00CD0653" w:rsidRDefault="0073026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ліси для нелісогосподарських потреб;</w:t>
      </w:r>
    </w:p>
    <w:p w:rsidR="0073026D" w:rsidRPr="00CD0653" w:rsidRDefault="0073026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lastRenderedPageBreak/>
        <w:t>земельні ділянки природоохоронного, оздоровчого, рекреаційного призначення;</w:t>
      </w:r>
    </w:p>
    <w:p w:rsidR="0073026D" w:rsidRPr="00CD0653" w:rsidRDefault="0073026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залізничного транспорту загального користування;</w:t>
      </w:r>
    </w:p>
    <w:p w:rsidR="0074062A" w:rsidRPr="00CD0653" w:rsidRDefault="0073026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особливо цінні землі (за погодженням із Верховною Радою України)</w:t>
      </w:r>
      <w:r w:rsidR="0074062A" w:rsidRPr="00CD0653">
        <w:rPr>
          <w:rFonts w:ascii="Times New Roman" w:eastAsia="Times New Roman" w:hAnsi="Times New Roman" w:cs="Times New Roman"/>
          <w:lang w:eastAsia="uk-UA"/>
        </w:rPr>
        <w:t>;</w:t>
      </w:r>
    </w:p>
    <w:p w:rsidR="0073026D" w:rsidRPr="00CD0653" w:rsidRDefault="0074062A"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земельні ділянки зони відчуження та зони безумовного (обов’язкового) відселення території, що зазнала радіоактивного забруднення внас</w:t>
      </w:r>
      <w:r w:rsidR="00E62B8F" w:rsidRPr="00CD0653">
        <w:rPr>
          <w:rFonts w:ascii="Times New Roman" w:eastAsia="Times New Roman" w:hAnsi="Times New Roman" w:cs="Times New Roman"/>
          <w:lang w:eastAsia="uk-UA"/>
        </w:rPr>
        <w:t>лідок Чорнобильської катастрофи</w:t>
      </w:r>
      <w:r w:rsidR="0073026D" w:rsidRPr="00CD0653">
        <w:rPr>
          <w:rFonts w:ascii="Times New Roman" w:eastAsia="Times New Roman" w:hAnsi="Times New Roman" w:cs="Times New Roman"/>
          <w:lang w:eastAsia="uk-UA"/>
        </w:rPr>
        <w:t>.</w:t>
      </w:r>
    </w:p>
    <w:p w:rsidR="00752151" w:rsidRPr="00CD0653" w:rsidRDefault="00E62B8F"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При розробці Проекту землеустрою щодо відведення земельних ділянок слід звертати увагу на необхідність розрахунків втрат сільськогосподарського та лісогосподарського виробництва</w:t>
      </w:r>
      <w:r w:rsidR="008F19D0">
        <w:rPr>
          <w:rFonts w:ascii="Times New Roman" w:eastAsia="Times New Roman" w:hAnsi="Times New Roman" w:cs="Times New Roman"/>
          <w:lang w:eastAsia="uk-UA"/>
        </w:rPr>
        <w:t xml:space="preserve"> </w:t>
      </w:r>
      <w:r w:rsidR="00752151" w:rsidRPr="00CD0653">
        <w:rPr>
          <w:rFonts w:ascii="Times New Roman" w:eastAsia="Times New Roman" w:hAnsi="Times New Roman" w:cs="Times New Roman"/>
          <w:lang w:eastAsia="uk-UA"/>
        </w:rPr>
        <w:t>внаслідок вилучення (викупу) земельних ділянок для потреб, не пов'язаних із сільськогосподарським і лісогосподарським виробництвом, відповідно до ст.</w:t>
      </w:r>
      <w:r w:rsidR="008F19D0">
        <w:rPr>
          <w:rFonts w:ascii="Times New Roman" w:eastAsia="Times New Roman" w:hAnsi="Times New Roman" w:cs="Times New Roman"/>
          <w:lang w:eastAsia="uk-UA"/>
        </w:rPr>
        <w:t xml:space="preserve"> </w:t>
      </w:r>
      <w:r w:rsidR="00752151" w:rsidRPr="00CD0653">
        <w:rPr>
          <w:rFonts w:ascii="Times New Roman" w:eastAsia="Times New Roman" w:hAnsi="Times New Roman" w:cs="Times New Roman"/>
          <w:lang w:eastAsia="uk-UA"/>
        </w:rPr>
        <w:t>207 Земельного Кодексу</w:t>
      </w:r>
      <w:r w:rsidR="008F19D0">
        <w:rPr>
          <w:rFonts w:ascii="Times New Roman" w:eastAsia="Times New Roman" w:hAnsi="Times New Roman" w:cs="Times New Roman"/>
          <w:lang w:eastAsia="uk-UA"/>
        </w:rPr>
        <w:t xml:space="preserve"> </w:t>
      </w:r>
      <w:r w:rsidR="00752151" w:rsidRPr="00CD0653">
        <w:rPr>
          <w:rFonts w:ascii="Times New Roman" w:eastAsia="Times New Roman" w:hAnsi="Times New Roman" w:cs="Times New Roman"/>
          <w:lang w:eastAsia="uk-UA"/>
        </w:rPr>
        <w:t>[1]</w:t>
      </w:r>
      <w:r w:rsidR="007B100D" w:rsidRPr="00CD0653">
        <w:rPr>
          <w:rFonts w:ascii="Times New Roman" w:eastAsia="Times New Roman" w:hAnsi="Times New Roman" w:cs="Times New Roman"/>
          <w:lang w:eastAsia="uk-UA"/>
        </w:rPr>
        <w:t xml:space="preserve"> (крім випадків звільнення від їх відшкодування [1, ст. 208]; і</w:t>
      </w:r>
      <w:r w:rsidR="00752151" w:rsidRPr="00CD0653">
        <w:rPr>
          <w:rFonts w:ascii="Times New Roman" w:eastAsia="Times New Roman" w:hAnsi="Times New Roman" w:cs="Times New Roman"/>
          <w:lang w:eastAsia="uk-UA"/>
        </w:rPr>
        <w:t xml:space="preserve"> збитків власникам та землекористувачам</w:t>
      </w:r>
      <w:r w:rsidR="008F19D0">
        <w:rPr>
          <w:rFonts w:ascii="Times New Roman" w:eastAsia="Times New Roman" w:hAnsi="Times New Roman" w:cs="Times New Roman"/>
          <w:lang w:eastAsia="uk-UA"/>
        </w:rPr>
        <w:t xml:space="preserve"> </w:t>
      </w:r>
      <w:r w:rsidR="008F19D0" w:rsidRPr="00CD0653">
        <w:rPr>
          <w:rFonts w:ascii="Times New Roman" w:eastAsia="Times New Roman" w:hAnsi="Times New Roman" w:cs="Times New Roman"/>
          <w:lang w:eastAsia="uk-UA"/>
        </w:rPr>
        <w:t>[1, ст. 157]</w:t>
      </w:r>
      <w:r w:rsidR="00752151" w:rsidRPr="00CD0653">
        <w:rPr>
          <w:rFonts w:ascii="Times New Roman" w:eastAsia="Times New Roman" w:hAnsi="Times New Roman" w:cs="Times New Roman"/>
          <w:lang w:eastAsia="uk-UA"/>
        </w:rPr>
        <w:t>, які заподіяні внаслідок</w:t>
      </w:r>
      <w:r w:rsidR="000840AC" w:rsidRPr="00CD0653">
        <w:rPr>
          <w:rFonts w:ascii="Times New Roman" w:eastAsia="Times New Roman" w:hAnsi="Times New Roman" w:cs="Times New Roman"/>
          <w:lang w:eastAsia="uk-UA"/>
        </w:rPr>
        <w:t xml:space="preserve">: </w:t>
      </w:r>
      <w:r w:rsidR="00752151" w:rsidRPr="00CD0653">
        <w:rPr>
          <w:rFonts w:ascii="Times New Roman" w:eastAsia="Times New Roman" w:hAnsi="Times New Roman" w:cs="Times New Roman"/>
          <w:lang w:eastAsia="uk-UA"/>
        </w:rPr>
        <w:t>вилучення</w:t>
      </w:r>
      <w:r w:rsidR="000840AC" w:rsidRPr="00CD0653">
        <w:rPr>
          <w:rFonts w:ascii="Times New Roman" w:eastAsia="Times New Roman" w:hAnsi="Times New Roman" w:cs="Times New Roman"/>
          <w:lang w:eastAsia="uk-UA"/>
        </w:rPr>
        <w:t>, тимчасового зайняття</w:t>
      </w:r>
      <w:r w:rsidR="00752151" w:rsidRPr="00CD0653">
        <w:rPr>
          <w:rFonts w:ascii="Times New Roman" w:eastAsia="Times New Roman" w:hAnsi="Times New Roman" w:cs="Times New Roman"/>
          <w:lang w:eastAsia="uk-UA"/>
        </w:rPr>
        <w:t xml:space="preserve"> сільськогосподарських угідь, лісових земель та чагарників для потреб, не пов'язаних із сільськогосподарським і лісогосподарським виробництвом</w:t>
      </w:r>
      <w:r w:rsidR="000840AC" w:rsidRPr="00CD0653">
        <w:rPr>
          <w:rFonts w:ascii="Times New Roman" w:eastAsia="Times New Roman" w:hAnsi="Times New Roman" w:cs="Times New Roman"/>
          <w:lang w:eastAsia="uk-UA"/>
        </w:rPr>
        <w:t>, погіршення якості або приведення їх у непридатний для використання стан</w:t>
      </w:r>
      <w:r w:rsidR="00752151" w:rsidRPr="00CD0653">
        <w:rPr>
          <w:rFonts w:ascii="Times New Roman" w:eastAsia="Times New Roman" w:hAnsi="Times New Roman" w:cs="Times New Roman"/>
          <w:lang w:eastAsia="uk-UA"/>
        </w:rPr>
        <w:t>;</w:t>
      </w:r>
      <w:r w:rsidR="008F19D0">
        <w:rPr>
          <w:rFonts w:ascii="Times New Roman" w:eastAsia="Times New Roman" w:hAnsi="Times New Roman" w:cs="Times New Roman"/>
          <w:lang w:eastAsia="uk-UA"/>
        </w:rPr>
        <w:t xml:space="preserve"> </w:t>
      </w:r>
      <w:r w:rsidR="00752151" w:rsidRPr="00CD0653">
        <w:rPr>
          <w:rFonts w:ascii="Times New Roman" w:eastAsia="Times New Roman" w:hAnsi="Times New Roman" w:cs="Times New Roman"/>
          <w:lang w:eastAsia="uk-UA"/>
        </w:rPr>
        <w:t>встановлення обмежень щодо використання земельних ділянок;</w:t>
      </w:r>
      <w:r w:rsidR="008F19D0">
        <w:rPr>
          <w:rFonts w:ascii="Times New Roman" w:eastAsia="Times New Roman" w:hAnsi="Times New Roman" w:cs="Times New Roman"/>
          <w:lang w:eastAsia="uk-UA"/>
        </w:rPr>
        <w:t xml:space="preserve"> </w:t>
      </w:r>
      <w:r w:rsidR="00752151" w:rsidRPr="00CD0653">
        <w:rPr>
          <w:rFonts w:ascii="Times New Roman" w:eastAsia="Times New Roman" w:hAnsi="Times New Roman" w:cs="Times New Roman"/>
          <w:lang w:eastAsia="uk-UA"/>
        </w:rPr>
        <w:t>неодержання доходів за час тимчасового невикористання земельної ділянки.</w:t>
      </w:r>
    </w:p>
    <w:p w:rsidR="0074062A" w:rsidRPr="00CD0653" w:rsidRDefault="007B100D" w:rsidP="00347487">
      <w:pPr>
        <w:shd w:val="clear" w:color="auto" w:fill="FFFFFF"/>
        <w:spacing w:after="0" w:line="240" w:lineRule="auto"/>
        <w:ind w:firstLine="284"/>
        <w:contextualSpacing/>
        <w:jc w:val="both"/>
        <w:textAlignment w:val="baseline"/>
      </w:pPr>
      <w:r w:rsidRPr="00CD0653">
        <w:rPr>
          <w:rFonts w:ascii="Times New Roman" w:eastAsia="Times New Roman" w:hAnsi="Times New Roman" w:cs="Times New Roman"/>
          <w:lang w:eastAsia="uk-UA"/>
        </w:rPr>
        <w:t>Також важливо перевірити можливість відведення земельної ділянки без проведення земельних торгів</w:t>
      </w:r>
      <w:r w:rsidR="000840AC"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 xml:space="preserve"> Так, </w:t>
      </w:r>
      <w:r w:rsidR="000840AC" w:rsidRPr="00CD0653">
        <w:rPr>
          <w:rFonts w:ascii="Times New Roman" w:eastAsia="Times New Roman" w:hAnsi="Times New Roman" w:cs="Times New Roman"/>
          <w:lang w:eastAsia="uk-UA"/>
        </w:rPr>
        <w:t>у всіх випадках, крім передбачених ст. 134 Земельного кодексу [1] земельні ділянки державної чи комунальної власності або права на них (оренда, суперфіцій, емфітевзис), у тому числі з розташованими на них об'єктами нерухомого майна державної або комунальної власності, підлягають продажу окремими лотами на конкурентних засадах.</w:t>
      </w:r>
    </w:p>
    <w:p w:rsidR="0074062A" w:rsidRPr="00CD0653" w:rsidRDefault="0074062A" w:rsidP="00347487">
      <w:pPr>
        <w:pStyle w:val="2"/>
        <w:ind w:firstLine="284"/>
        <w:contextualSpacing/>
      </w:pPr>
    </w:p>
    <w:p w:rsidR="001919F5" w:rsidRDefault="001919F5" w:rsidP="001919F5"/>
    <w:p w:rsidR="0089237A" w:rsidRDefault="0089237A" w:rsidP="001919F5"/>
    <w:p w:rsidR="0089237A" w:rsidRDefault="0089237A" w:rsidP="001919F5"/>
    <w:p w:rsidR="0089237A" w:rsidRDefault="0089237A" w:rsidP="001919F5"/>
    <w:p w:rsidR="003F69B8" w:rsidRPr="00CD0653" w:rsidRDefault="003F69B8" w:rsidP="00347487">
      <w:pPr>
        <w:pStyle w:val="2"/>
        <w:ind w:firstLine="284"/>
        <w:contextualSpacing/>
      </w:pPr>
      <w:bookmarkStart w:id="27" w:name="_Toc467163878"/>
      <w:r w:rsidRPr="00CD0653">
        <w:lastRenderedPageBreak/>
        <w:t>3.3.</w:t>
      </w:r>
      <w:r w:rsidRPr="00CD0653">
        <w:tab/>
        <w:t>Технічн</w:t>
      </w:r>
      <w:r w:rsidR="001919F5" w:rsidRPr="00CD0653">
        <w:t>і</w:t>
      </w:r>
      <w:r w:rsidRPr="00CD0653">
        <w:t xml:space="preserve"> документаці</w:t>
      </w:r>
      <w:r w:rsidR="001919F5" w:rsidRPr="00CD0653">
        <w:t>ї</w:t>
      </w:r>
      <w:r w:rsidRPr="00CD0653">
        <w:t xml:space="preserve"> із землеустрою щодо інвентаризац</w:t>
      </w:r>
      <w:r w:rsidR="00030741" w:rsidRPr="00CD0653">
        <w:t xml:space="preserve">ії земель у разі їх формування </w:t>
      </w:r>
      <w:r w:rsidRPr="00CD0653">
        <w:t>за рахунок особливо цінних земель, земель лісогосподарського призначення, а також земель водного фонду, природоохоронного, оздоровчого, рекреаційного та історико-культурного призначення.</w:t>
      </w:r>
      <w:bookmarkEnd w:id="27"/>
    </w:p>
    <w:p w:rsidR="003F69B8" w:rsidRPr="00CD0653" w:rsidRDefault="003F69B8"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1919F5" w:rsidRPr="00CD0653" w:rsidRDefault="001919F5"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Метою розроблення технічної документації щодо інвентаризації земель є</w:t>
      </w:r>
      <w:r w:rsidR="001919F5" w:rsidRPr="00CD0653">
        <w:rPr>
          <w:rFonts w:ascii="Times New Roman" w:eastAsia="Times New Roman" w:hAnsi="Times New Roman" w:cs="Times New Roman"/>
          <w:lang w:eastAsia="uk-UA"/>
        </w:rPr>
        <w:t xml:space="preserve"> [3, ст. 57</w:t>
      </w:r>
      <w:r w:rsidR="00D83BB7" w:rsidRPr="00CD0653">
        <w:rPr>
          <w:rFonts w:ascii="Times New Roman" w:eastAsia="Times New Roman" w:hAnsi="Times New Roman" w:cs="Times New Roman"/>
          <w:lang w:eastAsia="uk-UA"/>
        </w:rPr>
        <w:t xml:space="preserve">; </w:t>
      </w:r>
      <w:r w:rsidR="0089237A">
        <w:rPr>
          <w:rFonts w:ascii="Times New Roman" w:eastAsia="Times New Roman" w:hAnsi="Times New Roman" w:cs="Times New Roman"/>
          <w:lang w:eastAsia="uk-UA"/>
        </w:rPr>
        <w:t>9</w:t>
      </w:r>
      <w:r w:rsidR="001919F5"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встановлення місця розташування об'єктів землеустрою;</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визначення меж, розмірів, правового статусу;</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виявлення земель, що не використовуються, використовуються нераціонально або не за цільовим призначенням;</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виявлення і консервації деградованих сільськогосподарських угідь і забруднених земель;</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встановлення кількісних та якісних характеристик земель, необхідних для ведення державного земельного кадастру;</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здійснення державного контролю за  використанням та охороною земель;</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прийняття на їх основі відповідних рішень органами виконавчої влади та органами місцевого самоврядування.</w:t>
      </w:r>
    </w:p>
    <w:p w:rsidR="007D3EF3" w:rsidRDefault="000B5147" w:rsidP="000B514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0B5147">
        <w:rPr>
          <w:rFonts w:ascii="Times New Roman" w:eastAsia="Times New Roman" w:hAnsi="Times New Roman" w:cs="Times New Roman"/>
          <w:lang w:eastAsia="uk-UA"/>
        </w:rPr>
        <w:t>Замовниками технічної документації можут</w:t>
      </w:r>
      <w:r>
        <w:rPr>
          <w:rFonts w:ascii="Times New Roman" w:eastAsia="Times New Roman" w:hAnsi="Times New Roman" w:cs="Times New Roman"/>
          <w:lang w:eastAsia="uk-UA"/>
        </w:rPr>
        <w:t xml:space="preserve">ь бути органи виконавчої влади </w:t>
      </w:r>
      <w:r w:rsidRPr="000B5147">
        <w:rPr>
          <w:rFonts w:ascii="Times New Roman" w:eastAsia="Times New Roman" w:hAnsi="Times New Roman" w:cs="Times New Roman"/>
          <w:lang w:eastAsia="uk-UA"/>
        </w:rPr>
        <w:t>чи органи місцевого самоврядування, зе</w:t>
      </w:r>
      <w:r>
        <w:rPr>
          <w:rFonts w:ascii="Times New Roman" w:eastAsia="Times New Roman" w:hAnsi="Times New Roman" w:cs="Times New Roman"/>
          <w:lang w:eastAsia="uk-UA"/>
        </w:rPr>
        <w:t>млевласники та землекористувачі.</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Підставою для розроблення є:</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рішення міської, сільської, селищної ради (землі комунальної власності);</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розпорядження районної Державної адміністрації (землі державної власності не сільськогосподарського призначення);</w:t>
      </w:r>
    </w:p>
    <w:p w:rsidR="000B5147"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наказ </w:t>
      </w:r>
      <w:r w:rsidR="000B5147">
        <w:rPr>
          <w:rFonts w:ascii="Times New Roman" w:eastAsia="Times New Roman" w:hAnsi="Times New Roman" w:cs="Times New Roman"/>
          <w:lang w:eastAsia="uk-UA"/>
        </w:rPr>
        <w:t>Головного</w:t>
      </w:r>
      <w:r w:rsidRPr="00CD0653">
        <w:rPr>
          <w:rFonts w:ascii="Times New Roman" w:eastAsia="Times New Roman" w:hAnsi="Times New Roman" w:cs="Times New Roman"/>
          <w:lang w:eastAsia="uk-UA"/>
        </w:rPr>
        <w:t xml:space="preserve"> управління Держгеокадастру</w:t>
      </w:r>
      <w:r w:rsidR="000B5147">
        <w:rPr>
          <w:rFonts w:ascii="Times New Roman" w:eastAsia="Times New Roman" w:hAnsi="Times New Roman" w:cs="Times New Roman"/>
          <w:lang w:eastAsia="uk-UA"/>
        </w:rPr>
        <w:t xml:space="preserve"> в області</w:t>
      </w:r>
      <w:r w:rsidRPr="00CD0653">
        <w:rPr>
          <w:rFonts w:ascii="Times New Roman" w:eastAsia="Times New Roman" w:hAnsi="Times New Roman" w:cs="Times New Roman"/>
          <w:lang w:eastAsia="uk-UA"/>
        </w:rPr>
        <w:t xml:space="preserve"> (землі сільськогосподарського призначення державної власності)</w:t>
      </w:r>
      <w:r w:rsidR="000B5147">
        <w:rPr>
          <w:rFonts w:ascii="Times New Roman" w:eastAsia="Times New Roman" w:hAnsi="Times New Roman" w:cs="Times New Roman"/>
          <w:lang w:eastAsia="uk-UA"/>
        </w:rPr>
        <w:t>;</w:t>
      </w:r>
    </w:p>
    <w:p w:rsidR="000B5147" w:rsidRDefault="000B5147"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0B5147">
        <w:rPr>
          <w:rFonts w:ascii="Times New Roman" w:eastAsia="Times New Roman" w:hAnsi="Times New Roman" w:cs="Times New Roman"/>
          <w:lang w:eastAsia="uk-UA"/>
        </w:rPr>
        <w:t>договори, укладені між юридичними чи фізичними особами (землевласниками і землекористувачами) та розробник</w:t>
      </w:r>
      <w:r>
        <w:rPr>
          <w:rFonts w:ascii="Times New Roman" w:eastAsia="Times New Roman" w:hAnsi="Times New Roman" w:cs="Times New Roman"/>
          <w:lang w:eastAsia="uk-UA"/>
        </w:rPr>
        <w:t>ами документації із землеустрою;</w:t>
      </w:r>
    </w:p>
    <w:p w:rsidR="00F40A82" w:rsidRDefault="000B5147"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0B5147">
        <w:rPr>
          <w:rFonts w:ascii="Times New Roman" w:eastAsia="Times New Roman" w:hAnsi="Times New Roman" w:cs="Times New Roman"/>
          <w:lang w:eastAsia="uk-UA"/>
        </w:rPr>
        <w:t>судові рішення</w:t>
      </w:r>
    </w:p>
    <w:p w:rsidR="00F40A82" w:rsidRPr="00F40A82" w:rsidRDefault="00F40A82" w:rsidP="00F40A82">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F40A82">
        <w:rPr>
          <w:rFonts w:ascii="Times New Roman" w:eastAsia="Times New Roman" w:hAnsi="Times New Roman" w:cs="Times New Roman"/>
          <w:lang w:eastAsia="uk-UA"/>
        </w:rPr>
        <w:t xml:space="preserve">Для проведення інвентаризації земель замовник укладає з виконавцем договір про розроблення технічної документації, в якому відображаються вартість і строк виконання робіт із </w:t>
      </w:r>
      <w:r w:rsidRPr="00F40A82">
        <w:rPr>
          <w:rFonts w:ascii="Times New Roman" w:eastAsia="Times New Roman" w:hAnsi="Times New Roman" w:cs="Times New Roman"/>
          <w:lang w:eastAsia="uk-UA"/>
        </w:rPr>
        <w:lastRenderedPageBreak/>
        <w:t>землеустрою, що не повинен перевищувати шести місяців з моменту укладення договору.</w:t>
      </w:r>
    </w:p>
    <w:p w:rsidR="00F40A82" w:rsidRPr="00F40A82" w:rsidRDefault="00F40A82" w:rsidP="00F40A82">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F40A82">
        <w:rPr>
          <w:rFonts w:ascii="Times New Roman" w:eastAsia="Times New Roman" w:hAnsi="Times New Roman" w:cs="Times New Roman"/>
          <w:lang w:eastAsia="uk-UA"/>
        </w:rPr>
        <w:t>До договору додається технічне завдання на виконання робіт з інвентаризації земель за формою згідно з додатком</w:t>
      </w:r>
      <w:r>
        <w:rPr>
          <w:rFonts w:ascii="Times New Roman" w:eastAsia="Times New Roman" w:hAnsi="Times New Roman" w:cs="Times New Roman"/>
          <w:lang w:eastAsia="uk-UA"/>
        </w:rPr>
        <w:t xml:space="preserve"> до Порядку </w:t>
      </w:r>
      <w:r>
        <w:rPr>
          <w:rFonts w:ascii="Times New Roman" w:eastAsia="Times New Roman" w:hAnsi="Times New Roman" w:cs="Times New Roman"/>
          <w:lang w:val="ru-RU" w:eastAsia="uk-UA"/>
        </w:rPr>
        <w:t xml:space="preserve"> </w:t>
      </w:r>
      <w:r w:rsidRPr="00F40A82">
        <w:rPr>
          <w:rFonts w:ascii="Times New Roman" w:eastAsia="Times New Roman" w:hAnsi="Times New Roman" w:cs="Times New Roman"/>
          <w:lang w:eastAsia="uk-UA"/>
        </w:rPr>
        <w:t>проведення інвентаризації земель</w:t>
      </w:r>
      <w:r w:rsidRPr="00F40A82">
        <w:rPr>
          <w:rFonts w:ascii="Times New Roman" w:eastAsia="Times New Roman" w:hAnsi="Times New Roman" w:cs="Times New Roman"/>
          <w:lang w:val="ru-RU" w:eastAsia="uk-UA"/>
        </w:rPr>
        <w:t xml:space="preserve"> [</w:t>
      </w:r>
      <w:r w:rsidR="0089237A">
        <w:rPr>
          <w:rFonts w:ascii="Times New Roman" w:eastAsia="Times New Roman" w:hAnsi="Times New Roman" w:cs="Times New Roman"/>
          <w:lang w:val="ru-RU" w:eastAsia="uk-UA"/>
        </w:rPr>
        <w:t>9</w:t>
      </w:r>
      <w:r w:rsidRPr="00F40A82">
        <w:rPr>
          <w:rFonts w:ascii="Times New Roman" w:eastAsia="Times New Roman" w:hAnsi="Times New Roman" w:cs="Times New Roman"/>
          <w:lang w:val="ru-RU" w:eastAsia="uk-UA"/>
        </w:rPr>
        <w:t>]</w:t>
      </w:r>
      <w:r w:rsidRPr="00F40A82">
        <w:rPr>
          <w:rFonts w:ascii="Times New Roman" w:eastAsia="Times New Roman" w:hAnsi="Times New Roman" w:cs="Times New Roman"/>
          <w:lang w:eastAsia="uk-UA"/>
        </w:rPr>
        <w:t xml:space="preserve"> та їх кошторис.</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Склад документації:</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завдання на складання технічної документації із землеустрою;</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пояснювальна записка;</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рішення відповідного органу виконавчої влади або органу місцевого самоврядування про інвентаризацію земель (у разі якщо інвентаризація земель проводиться щодо земель державної чи комунальної власності);</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копії документів, що містять вихідні дані, які використовувалися під час інвентаризації земель;</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матеріали топографо-геодезичних вишукувань;</w:t>
      </w:r>
    </w:p>
    <w:p w:rsidR="007D3EF3" w:rsidRDefault="007D3EF3" w:rsidP="0007108E">
      <w:pPr>
        <w:shd w:val="clear" w:color="auto" w:fill="FFFFFF"/>
        <w:spacing w:after="0" w:line="240" w:lineRule="auto"/>
        <w:ind w:firstLine="301"/>
        <w:jc w:val="both"/>
        <w:textAlignment w:val="baseline"/>
        <w:rPr>
          <w:rFonts w:ascii="Times New Roman" w:hAnsi="Times New Roman"/>
          <w:lang w:eastAsia="uk-UA"/>
        </w:rPr>
      </w:pPr>
      <w:r w:rsidRPr="00CD0653">
        <w:rPr>
          <w:rFonts w:ascii="Times New Roman" w:eastAsia="Times New Roman" w:hAnsi="Times New Roman" w:cs="Times New Roman"/>
          <w:lang w:eastAsia="uk-UA"/>
        </w:rPr>
        <w:t>переліки земельних ділянок (земель) у розрізі за категоріями земель та угіддями:</w:t>
      </w:r>
      <w:r w:rsidR="0007108E">
        <w:rPr>
          <w:rFonts w:ascii="Times New Roman" w:eastAsia="Times New Roman" w:hAnsi="Times New Roman" w:cs="Times New Roman"/>
          <w:lang w:eastAsia="uk-UA"/>
        </w:rPr>
        <w:t xml:space="preserve"> </w:t>
      </w:r>
      <w:r w:rsidRPr="003B7F25">
        <w:rPr>
          <w:rFonts w:ascii="Times New Roman" w:hAnsi="Times New Roman"/>
          <w:lang w:eastAsia="uk-UA"/>
        </w:rPr>
        <w:t>наданих у власність (користування) з кадастровими номерами,</w:t>
      </w:r>
      <w:r w:rsidR="0007108E">
        <w:rPr>
          <w:rFonts w:ascii="Times New Roman" w:hAnsi="Times New Roman"/>
          <w:lang w:eastAsia="uk-UA"/>
        </w:rPr>
        <w:t xml:space="preserve"> </w:t>
      </w:r>
      <w:r w:rsidRPr="003B7F25">
        <w:rPr>
          <w:rFonts w:ascii="Times New Roman" w:hAnsi="Times New Roman"/>
          <w:lang w:eastAsia="uk-UA"/>
        </w:rPr>
        <w:t>наданих у власність (користування) без кадастрових номерів,</w:t>
      </w:r>
      <w:r w:rsidR="0007108E">
        <w:rPr>
          <w:rFonts w:ascii="Times New Roman" w:hAnsi="Times New Roman"/>
          <w:lang w:eastAsia="uk-UA"/>
        </w:rPr>
        <w:t xml:space="preserve"> </w:t>
      </w:r>
      <w:r w:rsidRPr="003B7F25">
        <w:rPr>
          <w:rFonts w:ascii="Times New Roman" w:hAnsi="Times New Roman"/>
          <w:lang w:eastAsia="uk-UA"/>
        </w:rPr>
        <w:t>не наданих у власність чи користування,</w:t>
      </w:r>
      <w:r w:rsidR="0007108E">
        <w:rPr>
          <w:rFonts w:ascii="Times New Roman" w:hAnsi="Times New Roman"/>
          <w:lang w:eastAsia="uk-UA"/>
        </w:rPr>
        <w:t xml:space="preserve"> </w:t>
      </w:r>
      <w:r w:rsidRPr="003B7F25">
        <w:rPr>
          <w:rFonts w:ascii="Times New Roman" w:hAnsi="Times New Roman"/>
          <w:lang w:eastAsia="uk-UA"/>
        </w:rPr>
        <w:t>що використовуються без документів, які посвідчують право на них,</w:t>
      </w:r>
      <w:r w:rsidR="0007108E">
        <w:rPr>
          <w:rFonts w:ascii="Times New Roman" w:hAnsi="Times New Roman"/>
          <w:lang w:eastAsia="uk-UA"/>
        </w:rPr>
        <w:t xml:space="preserve"> </w:t>
      </w:r>
      <w:r w:rsidRPr="003B7F25">
        <w:rPr>
          <w:rFonts w:ascii="Times New Roman" w:hAnsi="Times New Roman"/>
          <w:lang w:eastAsia="uk-UA"/>
        </w:rPr>
        <w:t>що використовуються не за цільовим призначенням,</w:t>
      </w:r>
      <w:r w:rsidR="0007108E">
        <w:rPr>
          <w:rFonts w:ascii="Times New Roman" w:hAnsi="Times New Roman"/>
          <w:lang w:eastAsia="uk-UA"/>
        </w:rPr>
        <w:t xml:space="preserve"> </w:t>
      </w:r>
      <w:r w:rsidRPr="003B7F25">
        <w:rPr>
          <w:rFonts w:ascii="Times New Roman" w:hAnsi="Times New Roman"/>
          <w:lang w:eastAsia="uk-UA"/>
        </w:rPr>
        <w:t>не витребуваних земельних часток (паїв),</w:t>
      </w:r>
      <w:r w:rsidR="0007108E">
        <w:rPr>
          <w:rFonts w:ascii="Times New Roman" w:hAnsi="Times New Roman"/>
          <w:lang w:eastAsia="uk-UA"/>
        </w:rPr>
        <w:t xml:space="preserve"> </w:t>
      </w:r>
      <w:r w:rsidRPr="003B7F25">
        <w:rPr>
          <w:rFonts w:ascii="Times New Roman" w:hAnsi="Times New Roman"/>
          <w:lang w:eastAsia="uk-UA"/>
        </w:rPr>
        <w:t>відумерлої спадщини;</w:t>
      </w:r>
    </w:p>
    <w:p w:rsidR="007D3EF3" w:rsidRPr="00CD0653" w:rsidRDefault="007D3EF3" w:rsidP="0007108E">
      <w:pPr>
        <w:shd w:val="clear" w:color="auto" w:fill="FFFFFF"/>
        <w:spacing w:after="0" w:line="240" w:lineRule="auto"/>
        <w:ind w:firstLine="301"/>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пропозиції щодо узгодження даних, отриманих у результаті проведення інвентаризації земель, з інформацією, що міститься у документах, що посвідчують право на земельну ділянку, та Державному земельному кадастрі;</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робочий і зведений інвентаризаційні плани;</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матеріали погодження технічної документації із землеустрою.</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Додатково (у разі формування земельної ділянки) включає:</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відомості про обчислення площі земельної ділянки;</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кадастровий план земельної ділянки;</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перелік обмежень у використанні земельних ділянок;</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акт перенесення в натуру (на місцевість) меж охоронних зон, зон санітарної охорони, санітарно-захисних зоні зон особливого режиму використання земель </w:t>
      </w:r>
      <w:r w:rsidR="0007108E">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за їх наявності</w:t>
      </w:r>
      <w:r w:rsidR="0007108E">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акт приймання-передачі межових знаків на зберігання;</w:t>
      </w:r>
    </w:p>
    <w:p w:rsidR="007D3EF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матеріали перенесення меж земельної ділянки в натуру (на місцевість)</w:t>
      </w:r>
      <w:r w:rsidR="00713486" w:rsidRPr="00CD0653">
        <w:rPr>
          <w:rFonts w:ascii="Times New Roman" w:eastAsia="Times New Roman" w:hAnsi="Times New Roman" w:cs="Times New Roman"/>
          <w:lang w:eastAsia="uk-UA"/>
        </w:rPr>
        <w:t xml:space="preserve"> [7]</w:t>
      </w:r>
      <w:r w:rsidRPr="00CD0653">
        <w:rPr>
          <w:rFonts w:ascii="Times New Roman" w:eastAsia="Times New Roman" w:hAnsi="Times New Roman" w:cs="Times New Roman"/>
          <w:lang w:eastAsia="uk-UA"/>
        </w:rPr>
        <w:t>.</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lastRenderedPageBreak/>
        <w:t>При складанні робочого та зведеного інвентаризаційних планів повинні бути дотримані наступні вимоги [</w:t>
      </w:r>
      <w:r w:rsidR="0089237A">
        <w:rPr>
          <w:rFonts w:ascii="Times New Roman" w:eastAsia="Times New Roman" w:hAnsi="Times New Roman" w:cs="Times New Roman"/>
          <w:lang w:eastAsia="uk-UA"/>
        </w:rPr>
        <w:t>9</w:t>
      </w:r>
      <w:r w:rsidRPr="003B7F25">
        <w:rPr>
          <w:rFonts w:ascii="Times New Roman" w:eastAsia="Times New Roman" w:hAnsi="Times New Roman" w:cs="Times New Roman"/>
          <w:lang w:eastAsia="uk-UA"/>
        </w:rPr>
        <w:t>]. На робочому інвентаризаційному плані зазначаються межі:</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об’єкта інвентаризації;</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адміністративно-територіальних одиниць, які увійшли до складу об’єкта інвентаризації;</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територій, визначених проектами формування території і встановлення меж сільських, селищних рад;</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земель усіх форм власності;</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земельних ділянок, які внесені до Державного земельного кадастру;</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обмежень (обтяжень) у використанні земельних ділянок;</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угідь.</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У разі відсутності відомостей у Державному земельному кадастрі межі таких ділянок, угідь, обмежень (обтяжень) у їх використанні відображаються на робочому інвентаризаційному плані за координатами поворотних точок, зазначених у документації із землеустрою, за якою здійснювалося формування цих земельних ділянок.</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Крім цього на робочий інвентаризаційний план наносяться межі земельних ділянок, обмежень (обтяжень) у їх використанні та угідь, отримані в результаті виконання топографо-геодезичних робіт. Складаються поконтурні відомості з експлікацією, в яких зазначаються номери контурів, площа земельних ділянок, їх кадастрові номери (за наявності), площа угідь, що фактично використовуються на момент проведення інвентаризації, площа обмежень (обтяжень) у їх використанні, а також складається зведений інвентаризаційний план.</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На зведеному інвентаризаційному плані наносяться межі:</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об’єкта інвентаризації;</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адміністративно-територіальних одиниць, які увійшли до складу об’єкта інвентаризації;</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територій, визначених проектами формування територій і встановлення меж сільських, селищних рад;</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земельних ділянок, наданих у власність (користування);</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земель і земельних ділянок, не наданих у власність (користування);</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lastRenderedPageBreak/>
        <w:t>земельних ділянок, що використовуються без документів, які посвідчують право на них, або не за цільовим призначенням;</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наявних обмежень (обтяжень) у використанні земельних ділянок;</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невитребуваних земельних часток (паїв);</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земельних ділянок (земель) відумерлої спадщини;</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угідь;</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водних об’єктів і гідротехнічних споруд, дорожньої мережі, електромереж напругою 0,4 кВ і більше, продуктопроводів та інших об’єктів, для яких створюються захисні, охоронні та інші зони з особливими умовами користування;</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зрошуваних та осушуваних земель.</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 xml:space="preserve">Робочий та зведений інвентаризаційні план складаються на основі планово-картографічних матеріалів у межах міст та селищ - у масштабі не дрібніше 1:5000, у межах сільських населених пунктів - у масштабі не дрібніше 1:2000, у межах територій, визначених проектами формування території і встановлення меж сільських, селищних рад, - у масштабі не дрібніше 1:10000, у межах районів - у масштабі 1:25000. Межі земельних ділянок, які внесені до Державного земельного кадастру, обмежень (обтяжень) у їх використанні та угідь повинні відображатися </w:t>
      </w:r>
      <w:r w:rsidR="0089237A">
        <w:rPr>
          <w:rFonts w:ascii="Times New Roman" w:eastAsia="Times New Roman" w:hAnsi="Times New Roman" w:cs="Times New Roman"/>
          <w:lang w:eastAsia="uk-UA"/>
        </w:rPr>
        <w:t>у масштабі не дрібніше 1:10000</w:t>
      </w:r>
      <w:r w:rsidRPr="003B7F25">
        <w:rPr>
          <w:rFonts w:ascii="Times New Roman" w:eastAsia="Times New Roman" w:hAnsi="Times New Roman" w:cs="Times New Roman"/>
          <w:lang w:eastAsia="uk-UA"/>
        </w:rPr>
        <w:t>. Топографо-геодезичні роботи виконуються в єдиній державній системі координат або похідній від неї.</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Для забезпечення необхідної точності відображення прийнятої облікової одиниці площі гранична похибка поворотних точок меж земельних ділянок відносно найближчих пунктів державної геодезичної мережі не повинна перевищувати:</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у мм. Києві, Севастополі та містах обласного підпорядкування - 0,1 метра;</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в інших містах та селищах - 0,2 метра;</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у селах - 0,3 метра;</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за межами населених пунктів - 0,5 метра.</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Під час проведення інвентаризації земель площа земельної ділянки зазначається до 1 кв. метра з урахуванням граничної похибки масштабу плану у разі, коли координати поворотної точки межі визначаються з точністю до 0,01 метра.</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 xml:space="preserve">Зведений інвентаризаційний план складається з дотриманням умовних позначень. Межі охоронних зон, зон санітарної охорони, </w:t>
      </w:r>
      <w:r w:rsidRPr="003B7F25">
        <w:rPr>
          <w:rFonts w:ascii="Times New Roman" w:eastAsia="Times New Roman" w:hAnsi="Times New Roman" w:cs="Times New Roman"/>
          <w:lang w:eastAsia="uk-UA"/>
        </w:rPr>
        <w:lastRenderedPageBreak/>
        <w:t>санітарно-захисних зон, зон особливого режиму використання земель, водоохоронних зон, прибережних захисних смуг, пляжних зон, територій та об’єктів екомережі та інших обмежень у використанні земель позначаються штрихпунктирною чорною лінією. Чорним кольором наносяться межі земельних ділянок згідно з документами, що посвідчують право на земельну ділянку, і відомостями Державного земельного кадастру; червоним кольором - межі земельних ділянок за результатами проведення інвентаризації земель.</w:t>
      </w:r>
    </w:p>
    <w:p w:rsidR="003B7F25" w:rsidRPr="003B7F25"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Робочий та зведений інвентаризаційні плани складається у випадках, коли об’єктами інвентаризації є територія України, територія адміністративно-територіальних одиниць або їх частин.</w:t>
      </w:r>
    </w:p>
    <w:p w:rsidR="003B7F25" w:rsidRPr="00CD0653" w:rsidRDefault="003B7F25" w:rsidP="003B7F2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3B7F25">
        <w:rPr>
          <w:rFonts w:ascii="Times New Roman" w:eastAsia="Times New Roman" w:hAnsi="Times New Roman" w:cs="Times New Roman"/>
          <w:lang w:eastAsia="uk-UA"/>
        </w:rPr>
        <w:t>На підставі переліків земельних ділянок складається зведена порівняльна таблиця даних, отриманих у результаті проведення інвентаризації земель, та інформації, що міститься у документах, які посвідчують право на земельну ділянку, та</w:t>
      </w:r>
      <w:r w:rsidR="0087181B">
        <w:rPr>
          <w:rFonts w:ascii="Times New Roman" w:eastAsia="Times New Roman" w:hAnsi="Times New Roman" w:cs="Times New Roman"/>
          <w:lang w:eastAsia="uk-UA"/>
        </w:rPr>
        <w:t xml:space="preserve"> Державному земельному кадастрі.</w:t>
      </w:r>
      <w:r w:rsidRPr="003B7F25">
        <w:rPr>
          <w:rFonts w:ascii="Times New Roman" w:eastAsia="Times New Roman" w:hAnsi="Times New Roman" w:cs="Times New Roman"/>
          <w:lang w:eastAsia="uk-UA"/>
        </w:rPr>
        <w:t xml:space="preserve"> </w:t>
      </w:r>
      <w:r w:rsidR="0087181B">
        <w:rPr>
          <w:rFonts w:ascii="Times New Roman" w:eastAsia="Times New Roman" w:hAnsi="Times New Roman" w:cs="Times New Roman"/>
          <w:lang w:eastAsia="uk-UA"/>
        </w:rPr>
        <w:t>У разі виявлення розбіжностей у цих даних, це також повинно бути відображено у цій таблиці.</w:t>
      </w:r>
    </w:p>
    <w:p w:rsidR="007D3EF3" w:rsidRPr="00CD0653" w:rsidRDefault="00CC48FD"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П</w:t>
      </w:r>
      <w:r w:rsidR="007D3EF3" w:rsidRPr="00CD0653">
        <w:rPr>
          <w:rFonts w:ascii="Times New Roman" w:eastAsia="Times New Roman" w:hAnsi="Times New Roman" w:cs="Times New Roman"/>
          <w:lang w:eastAsia="uk-UA"/>
        </w:rPr>
        <w:t>огодж</w:t>
      </w:r>
      <w:r>
        <w:rPr>
          <w:rFonts w:ascii="Times New Roman" w:eastAsia="Times New Roman" w:hAnsi="Times New Roman" w:cs="Times New Roman"/>
          <w:lang w:eastAsia="uk-UA"/>
        </w:rPr>
        <w:t xml:space="preserve">ується технічна документація територіальним </w:t>
      </w:r>
      <w:r w:rsidR="007D3EF3" w:rsidRPr="00CD0653">
        <w:rPr>
          <w:rFonts w:ascii="Times New Roman" w:eastAsia="Times New Roman" w:hAnsi="Times New Roman" w:cs="Times New Roman"/>
          <w:lang w:eastAsia="uk-UA"/>
        </w:rPr>
        <w:t>районн</w:t>
      </w:r>
      <w:r>
        <w:rPr>
          <w:rFonts w:ascii="Times New Roman" w:eastAsia="Times New Roman" w:hAnsi="Times New Roman" w:cs="Times New Roman"/>
          <w:lang w:eastAsia="uk-UA"/>
        </w:rPr>
        <w:t>им</w:t>
      </w:r>
      <w:r w:rsidR="007D3EF3" w:rsidRPr="00CD0653">
        <w:rPr>
          <w:rFonts w:ascii="Times New Roman" w:eastAsia="Times New Roman" w:hAnsi="Times New Roman" w:cs="Times New Roman"/>
          <w:lang w:eastAsia="uk-UA"/>
        </w:rPr>
        <w:t xml:space="preserve"> (міськ</w:t>
      </w:r>
      <w:r>
        <w:rPr>
          <w:rFonts w:ascii="Times New Roman" w:eastAsia="Times New Roman" w:hAnsi="Times New Roman" w:cs="Times New Roman"/>
          <w:lang w:eastAsia="uk-UA"/>
        </w:rPr>
        <w:t>им</w:t>
      </w:r>
      <w:r w:rsidR="007D3EF3" w:rsidRPr="00CD0653">
        <w:rPr>
          <w:rFonts w:ascii="Times New Roman" w:eastAsia="Times New Roman" w:hAnsi="Times New Roman" w:cs="Times New Roman"/>
          <w:lang w:eastAsia="uk-UA"/>
        </w:rPr>
        <w:t>) управління</w:t>
      </w:r>
      <w:r>
        <w:rPr>
          <w:rFonts w:ascii="Times New Roman" w:eastAsia="Times New Roman" w:hAnsi="Times New Roman" w:cs="Times New Roman"/>
          <w:lang w:eastAsia="uk-UA"/>
        </w:rPr>
        <w:t>м</w:t>
      </w:r>
      <w:r w:rsidR="007D3EF3" w:rsidRPr="00CD0653">
        <w:rPr>
          <w:rFonts w:ascii="Times New Roman" w:eastAsia="Times New Roman" w:hAnsi="Times New Roman" w:cs="Times New Roman"/>
          <w:lang w:eastAsia="uk-UA"/>
        </w:rPr>
        <w:t xml:space="preserve"> Держгеокадастру без застосування принципу екстериторіальності</w:t>
      </w:r>
      <w:r w:rsidR="00713486" w:rsidRPr="00CD0653">
        <w:rPr>
          <w:rFonts w:ascii="Times New Roman" w:eastAsia="Times New Roman" w:hAnsi="Times New Roman" w:cs="Times New Roman"/>
          <w:lang w:eastAsia="uk-UA"/>
        </w:rPr>
        <w:t>.</w:t>
      </w:r>
    </w:p>
    <w:p w:rsidR="007D3EF3" w:rsidRPr="00CD0653" w:rsidRDefault="007D3EF3"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У разі якщо на підставі матеріалів інвентаризації здійснюються формування земельних ділянок за рахунок земель державної та комунальної власності, визначення їх угідь, а також віднесення таких земельних ділянок до певних категорій, технічна документація із землеустрою щодо інвентаризації земель погоджується як Проект землеустрою щодо відведення земельних ділянок</w:t>
      </w:r>
      <w:r w:rsidR="00CC48FD">
        <w:rPr>
          <w:rFonts w:ascii="Times New Roman" w:eastAsia="Times New Roman" w:hAnsi="Times New Roman" w:cs="Times New Roman"/>
          <w:lang w:eastAsia="uk-UA"/>
        </w:rPr>
        <w:t xml:space="preserve"> (див. п. 3.2)</w:t>
      </w:r>
      <w:r w:rsidR="00CC48FD" w:rsidRPr="00CC48FD">
        <w:rPr>
          <w:rFonts w:ascii="Times New Roman" w:eastAsia="Times New Roman" w:hAnsi="Times New Roman" w:cs="Times New Roman"/>
          <w:lang w:eastAsia="uk-UA"/>
        </w:rPr>
        <w:t xml:space="preserve"> [</w:t>
      </w:r>
      <w:r w:rsidR="00CC48FD">
        <w:rPr>
          <w:rFonts w:ascii="Times New Roman" w:eastAsia="Times New Roman" w:hAnsi="Times New Roman" w:cs="Times New Roman"/>
          <w:lang w:eastAsia="uk-UA"/>
        </w:rPr>
        <w:t>1, ст. 186</w:t>
      </w:r>
      <w:r w:rsidR="00CC48FD" w:rsidRPr="00CC48FD">
        <w:rPr>
          <w:rFonts w:ascii="Times New Roman" w:eastAsia="Times New Roman" w:hAnsi="Times New Roman" w:cs="Times New Roman"/>
          <w:lang w:eastAsia="uk-UA"/>
        </w:rPr>
        <w:t>]</w:t>
      </w:r>
      <w:r w:rsidR="00CC48FD">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 xml:space="preserve"> </w:t>
      </w:r>
    </w:p>
    <w:p w:rsidR="006012A9" w:rsidRPr="00CD0653" w:rsidRDefault="006012A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Після необхідних погоджень </w:t>
      </w:r>
      <w:r w:rsidR="007D3EF3" w:rsidRPr="00CD0653">
        <w:rPr>
          <w:rFonts w:ascii="Times New Roman" w:eastAsia="Times New Roman" w:hAnsi="Times New Roman" w:cs="Times New Roman"/>
          <w:lang w:eastAsia="uk-UA"/>
        </w:rPr>
        <w:t>Технічні документації із землеустрою щодо інвентаризації земель у разі формування земельних ділянок за рахунок:</w:t>
      </w:r>
      <w:r w:rsidR="003B7F25">
        <w:rPr>
          <w:rFonts w:ascii="Times New Roman" w:eastAsia="Times New Roman" w:hAnsi="Times New Roman" w:cs="Times New Roman"/>
          <w:lang w:eastAsia="uk-UA"/>
        </w:rPr>
        <w:t xml:space="preserve"> </w:t>
      </w:r>
      <w:r w:rsidR="007D3EF3" w:rsidRPr="00CD0653">
        <w:rPr>
          <w:rFonts w:ascii="Times New Roman" w:eastAsia="Times New Roman" w:hAnsi="Times New Roman" w:cs="Times New Roman"/>
          <w:lang w:eastAsia="uk-UA"/>
        </w:rPr>
        <w:t>особливо цінних земель,</w:t>
      </w:r>
      <w:r w:rsidR="003B7F25">
        <w:rPr>
          <w:rFonts w:ascii="Times New Roman" w:eastAsia="Times New Roman" w:hAnsi="Times New Roman" w:cs="Times New Roman"/>
          <w:lang w:eastAsia="uk-UA"/>
        </w:rPr>
        <w:t xml:space="preserve"> </w:t>
      </w:r>
      <w:r w:rsidR="007D3EF3" w:rsidRPr="00CD0653">
        <w:rPr>
          <w:rFonts w:ascii="Times New Roman" w:eastAsia="Times New Roman" w:hAnsi="Times New Roman" w:cs="Times New Roman"/>
          <w:lang w:eastAsia="uk-UA"/>
        </w:rPr>
        <w:t>земель лісогосподарського призначення, водного фонду,</w:t>
      </w:r>
      <w:r w:rsidR="003B7F25">
        <w:rPr>
          <w:rFonts w:ascii="Times New Roman" w:eastAsia="Times New Roman" w:hAnsi="Times New Roman" w:cs="Times New Roman"/>
          <w:lang w:eastAsia="uk-UA"/>
        </w:rPr>
        <w:t xml:space="preserve"> </w:t>
      </w:r>
      <w:r w:rsidR="007D3EF3" w:rsidRPr="00CD0653">
        <w:rPr>
          <w:rFonts w:ascii="Times New Roman" w:eastAsia="Times New Roman" w:hAnsi="Times New Roman" w:cs="Times New Roman"/>
          <w:lang w:eastAsia="uk-UA"/>
        </w:rPr>
        <w:t>природоохоронного, оздоровчого, рекреаційного,</w:t>
      </w:r>
      <w:r w:rsidR="003B7F25">
        <w:rPr>
          <w:rFonts w:ascii="Times New Roman" w:eastAsia="Times New Roman" w:hAnsi="Times New Roman" w:cs="Times New Roman"/>
          <w:lang w:eastAsia="uk-UA"/>
        </w:rPr>
        <w:t xml:space="preserve"> </w:t>
      </w:r>
      <w:r w:rsidR="007D3EF3" w:rsidRPr="00CD0653">
        <w:rPr>
          <w:rFonts w:ascii="Times New Roman" w:eastAsia="Times New Roman" w:hAnsi="Times New Roman" w:cs="Times New Roman"/>
          <w:lang w:eastAsia="uk-UA"/>
        </w:rPr>
        <w:t>історико-культурного призначення</w:t>
      </w:r>
      <w:r w:rsidRPr="00CD0653">
        <w:rPr>
          <w:rFonts w:ascii="Times New Roman" w:eastAsia="Times New Roman" w:hAnsi="Times New Roman" w:cs="Times New Roman"/>
          <w:lang w:eastAsia="uk-UA"/>
        </w:rPr>
        <w:t xml:space="preserve"> підлягають обов’язковій державній експертизі</w:t>
      </w:r>
      <w:r w:rsidR="007D3EF3"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 xml:space="preserve"> Позитивний висновок державної експертизи є підставою для державної реєстрації сформованих земельних ділянок та затвердження технічної документації замовником.</w:t>
      </w:r>
    </w:p>
    <w:p w:rsidR="00713486" w:rsidRPr="00CD0653" w:rsidRDefault="003F69B8" w:rsidP="00713486">
      <w:pPr>
        <w:pStyle w:val="2"/>
        <w:numPr>
          <w:ilvl w:val="1"/>
          <w:numId w:val="16"/>
        </w:numPr>
        <w:ind w:left="360"/>
        <w:contextualSpacing/>
        <w:rPr>
          <w:lang w:eastAsia="uk-UA"/>
        </w:rPr>
      </w:pPr>
      <w:bookmarkStart w:id="28" w:name="_Toc467163879"/>
      <w:r w:rsidRPr="00CD0653">
        <w:lastRenderedPageBreak/>
        <w:t>Порядок складання, погодження і затвердження, склад і зміст Проектів землеустрою щодо впорядкування територій населених пунктів</w:t>
      </w:r>
      <w:bookmarkEnd w:id="28"/>
    </w:p>
    <w:p w:rsidR="00713486" w:rsidRDefault="00713486" w:rsidP="00713486">
      <w:pPr>
        <w:pStyle w:val="af4"/>
        <w:ind w:left="360"/>
        <w:rPr>
          <w:lang w:val="uk-UA" w:eastAsia="uk-UA"/>
        </w:rPr>
      </w:pPr>
    </w:p>
    <w:p w:rsidR="0087181B" w:rsidRPr="00CD0653" w:rsidRDefault="0087181B" w:rsidP="00713486">
      <w:pPr>
        <w:pStyle w:val="af4"/>
        <w:ind w:left="360"/>
        <w:rPr>
          <w:lang w:val="uk-UA" w:eastAsia="uk-UA"/>
        </w:rPr>
      </w:pP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bookmarkStart w:id="29" w:name="n91"/>
      <w:bookmarkStart w:id="30" w:name="n93"/>
      <w:bookmarkStart w:id="31" w:name="n127"/>
      <w:bookmarkStart w:id="32" w:name="n190"/>
      <w:bookmarkStart w:id="33" w:name="n209"/>
      <w:bookmarkEnd w:id="29"/>
      <w:bookmarkEnd w:id="30"/>
      <w:bookmarkEnd w:id="31"/>
      <w:bookmarkEnd w:id="32"/>
      <w:bookmarkEnd w:id="33"/>
      <w:r w:rsidRPr="00CD0653">
        <w:rPr>
          <w:rFonts w:ascii="Times New Roman" w:eastAsia="Times New Roman" w:hAnsi="Times New Roman" w:cs="Times New Roman"/>
          <w:lang w:eastAsia="uk-UA"/>
        </w:rPr>
        <w:t>Проектом</w:t>
      </w:r>
      <w:r w:rsidR="00484868">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визначають</w:t>
      </w:r>
      <w:r w:rsidR="0007108E">
        <w:rPr>
          <w:rFonts w:ascii="Times New Roman" w:eastAsia="Times New Roman" w:hAnsi="Times New Roman" w:cs="Times New Roman"/>
          <w:lang w:eastAsia="uk-UA"/>
        </w:rPr>
        <w:t xml:space="preserve"> </w:t>
      </w:r>
      <w:r w:rsidR="00713486" w:rsidRPr="00CD0653">
        <w:rPr>
          <w:rFonts w:ascii="Times New Roman" w:eastAsia="Times New Roman" w:hAnsi="Times New Roman" w:cs="Times New Roman"/>
          <w:lang w:eastAsia="uk-UA"/>
        </w:rPr>
        <w:t>[3, ст. 53]</w:t>
      </w:r>
      <w:r w:rsidRPr="00CD0653">
        <w:rPr>
          <w:rFonts w:ascii="Times New Roman" w:eastAsia="Times New Roman" w:hAnsi="Times New Roman" w:cs="Times New Roman"/>
          <w:lang w:eastAsia="uk-UA"/>
        </w:rPr>
        <w:t>:</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цільове призначення земель;</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землі, що знаходяться у власності, користуванні, в тому числі орендовані;</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організаційні, правові, фінансові та інші заходи щодо вдосконалення структури територій, освоєння земель, поліпшення їх якості, рекультивації, консервації;</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необхідність і обсяги економічного стимулювання раціонального використання та охорони земель;</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заходи для забезпечення режиму використання земель охоронних зон, зон санітарної охорони, санітарно-захисних зон і зон особливого режиму використання, а також відшкодування збитків власникам землі та землекористувачам внаслідок встановлення цих зон;</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напрями природоохоронної діяльності;</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можуть передбачати</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формування земельних ділянок державної та комунальної власності за рахунок земель, не наданих у користування.</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Замовником може бути лише орган місцевого самоврядування - міська рада (землі міста); селищна рада (землі селища); сільська рада (землі села), так як цей вид документації розробляється з метою впорядкування територій населених пунктів.</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Підставою для розроблення Проекту</w:t>
      </w:r>
      <w:r w:rsidR="00484868">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 xml:space="preserve"> є </w:t>
      </w:r>
      <w:r w:rsidRPr="00CD0653">
        <w:rPr>
          <w:rFonts w:ascii="Times New Roman" w:eastAsia="Times New Roman" w:hAnsi="Times New Roman" w:cs="Times New Roman"/>
          <w:lang w:eastAsia="uk-UA"/>
        </w:rPr>
        <w:tab/>
        <w:t>рішення замовника про розробку Проекту.</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Склад документації:</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завдання на складання;</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пояснювальна записка;</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рішення відповідної сільської, селищної, міської ради про розроблення;</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викопіювання з містобудівної документації (за наявності);</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матеріали геодезичних та землевпорядних вишукувань;</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lastRenderedPageBreak/>
        <w:t>переліки земельних ділянок (земель)</w:t>
      </w:r>
      <w:r w:rsidR="0007108E">
        <w:rPr>
          <w:rFonts w:ascii="Times New Roman" w:eastAsia="Times New Roman" w:hAnsi="Times New Roman" w:cs="Times New Roman"/>
          <w:lang w:eastAsia="uk-UA"/>
        </w:rPr>
        <w:t>:</w:t>
      </w:r>
      <w:r w:rsidR="00713486" w:rsidRPr="00CD0653">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наданих у власність (користування) з кадастровими номерами;</w:t>
      </w:r>
      <w:r w:rsidR="0007108E">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наданих у власність (користування) без кадастрових номерів;</w:t>
      </w:r>
      <w:r w:rsidR="0007108E">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не наданих у власність чи користування у розрізі угідь;</w:t>
      </w:r>
      <w:r w:rsidR="0007108E">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що використовуються без документів, які посвідчують право на них</w:t>
      </w:r>
      <w:r w:rsidR="00713486"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переліки земельних ділянок, на які встановлено обмеження, обтяження;</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експлікацію земельних угідь за власниками та користувачами;</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відомості про обчислення площі земельних ділянок;</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план організації території населеного пункту;</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викопіювання із кадастрових карт (планів) з відображенням існуючих (за наявності) та проектних меж населеного пункту;</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збірний план земельних ділянок, наданих у власність чи користування, та земельних ділянок, не наданих у власність чи користування;</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плани сучасного та перспективного використання земель;</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план розподілу земель за категоріями, власниками і користувачами (форма власності, вид речового права), угіддями (обмеження);</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Додатково Проект</w:t>
      </w:r>
      <w:r w:rsidR="00484868">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включає (у разі формування земельної ділянки):</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відомості про обчислення площі земельної ділянки;</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кадастровий план земельної ділянки;</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матеріали перенесення меж земельної ділянки в натуру;</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перелік обмежень у використанні земельних ділянок;</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акт приймання-передачі межових знаків на зберігання</w:t>
      </w:r>
      <w:r w:rsidR="0087181B">
        <w:rPr>
          <w:rFonts w:ascii="Times New Roman" w:eastAsia="Times New Roman" w:hAnsi="Times New Roman" w:cs="Times New Roman"/>
          <w:lang w:eastAsia="uk-UA"/>
        </w:rPr>
        <w:t xml:space="preserve"> [</w:t>
      </w:r>
      <w:r w:rsidR="00713486" w:rsidRPr="00CD0653">
        <w:rPr>
          <w:rFonts w:ascii="Times New Roman" w:eastAsia="Times New Roman" w:hAnsi="Times New Roman" w:cs="Times New Roman"/>
          <w:lang w:eastAsia="uk-UA"/>
        </w:rPr>
        <w:t>7]</w:t>
      </w:r>
      <w:r w:rsidRPr="00CD0653">
        <w:rPr>
          <w:rFonts w:ascii="Times New Roman" w:eastAsia="Times New Roman" w:hAnsi="Times New Roman" w:cs="Times New Roman"/>
          <w:lang w:eastAsia="uk-UA"/>
        </w:rPr>
        <w:t>;</w:t>
      </w:r>
    </w:p>
    <w:p w:rsidR="00845352" w:rsidRPr="00CD0653"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акт перенесення в натуру (на місцевість)</w:t>
      </w:r>
      <w:r w:rsidR="00721365">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за їх наявності</w:t>
      </w:r>
      <w:r w:rsidR="00721365">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меж охоронних зон;</w:t>
      </w:r>
      <w:r w:rsidR="00721365">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зон санітарної охорони;</w:t>
      </w:r>
      <w:r w:rsidR="00721365">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санітарно-захисних зон;</w:t>
      </w:r>
      <w:r w:rsidR="00721365">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зон особливого режиму використання земель.</w:t>
      </w:r>
    </w:p>
    <w:p w:rsidR="00845352" w:rsidRPr="00CD0653" w:rsidRDefault="00012BF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Погоджується Проект землеустрою щодо впорядкування територій населених пунктів відповідно до ст. 186-1 Земельного Кодексу [1] (див. п.</w:t>
      </w:r>
      <w:r w:rsidR="00427A89">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3.2</w:t>
      </w:r>
      <w:r w:rsidR="00427A89">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 xml:space="preserve">без </w:t>
      </w:r>
      <w:r w:rsidR="00427A89">
        <w:rPr>
          <w:rFonts w:ascii="Times New Roman" w:eastAsia="Times New Roman" w:hAnsi="Times New Roman" w:cs="Times New Roman"/>
          <w:lang w:eastAsia="uk-UA"/>
        </w:rPr>
        <w:t xml:space="preserve">застосування принципу </w:t>
      </w:r>
      <w:r w:rsidRPr="00CD0653">
        <w:rPr>
          <w:rFonts w:ascii="Times New Roman" w:eastAsia="Times New Roman" w:hAnsi="Times New Roman" w:cs="Times New Roman"/>
          <w:lang w:eastAsia="uk-UA"/>
        </w:rPr>
        <w:t>екстериторіальн</w:t>
      </w:r>
      <w:r w:rsidR="00427A89">
        <w:rPr>
          <w:rFonts w:ascii="Times New Roman" w:eastAsia="Times New Roman" w:hAnsi="Times New Roman" w:cs="Times New Roman"/>
          <w:lang w:eastAsia="uk-UA"/>
        </w:rPr>
        <w:t>ості</w:t>
      </w:r>
      <w:r w:rsidRPr="00CD0653">
        <w:rPr>
          <w:rFonts w:ascii="Times New Roman" w:eastAsia="Times New Roman" w:hAnsi="Times New Roman" w:cs="Times New Roman"/>
          <w:lang w:eastAsia="uk-UA"/>
        </w:rPr>
        <w:t xml:space="preserve"> територіальними органами Держгеокадастру за місцем розташування земельної ділянки.</w:t>
      </w:r>
    </w:p>
    <w:p w:rsidR="00845352" w:rsidRPr="00CD0653" w:rsidRDefault="00012BF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Після одержання позитивного висновку державної експертизи землевпорядної документації</w:t>
      </w:r>
      <w:r w:rsidR="007D3EF3" w:rsidRPr="00CD0653">
        <w:rPr>
          <w:rFonts w:ascii="Times New Roman" w:eastAsia="Times New Roman" w:hAnsi="Times New Roman" w:cs="Times New Roman"/>
          <w:lang w:eastAsia="uk-UA"/>
        </w:rPr>
        <w:t xml:space="preserve"> затверджується </w:t>
      </w:r>
      <w:r w:rsidR="00845352" w:rsidRPr="00CD0653">
        <w:rPr>
          <w:rFonts w:ascii="Times New Roman" w:eastAsia="Times New Roman" w:hAnsi="Times New Roman" w:cs="Times New Roman"/>
          <w:lang w:eastAsia="uk-UA"/>
        </w:rPr>
        <w:t>замовником</w:t>
      </w:r>
      <w:r w:rsidR="007D3EF3" w:rsidRPr="00CD0653">
        <w:rPr>
          <w:rFonts w:ascii="Times New Roman" w:eastAsia="Times New Roman" w:hAnsi="Times New Roman" w:cs="Times New Roman"/>
          <w:lang w:eastAsia="uk-UA"/>
        </w:rPr>
        <w:t xml:space="preserve"> -</w:t>
      </w:r>
      <w:r w:rsidR="00427A89">
        <w:rPr>
          <w:rFonts w:ascii="Times New Roman" w:eastAsia="Times New Roman" w:hAnsi="Times New Roman" w:cs="Times New Roman"/>
          <w:lang w:eastAsia="uk-UA"/>
        </w:rPr>
        <w:t xml:space="preserve"> </w:t>
      </w:r>
      <w:r w:rsidR="00845352" w:rsidRPr="00CD0653">
        <w:rPr>
          <w:rFonts w:ascii="Times New Roman" w:eastAsia="Times New Roman" w:hAnsi="Times New Roman" w:cs="Times New Roman"/>
          <w:lang w:eastAsia="uk-UA"/>
        </w:rPr>
        <w:t>міськ</w:t>
      </w:r>
      <w:r w:rsidR="007D3EF3" w:rsidRPr="00CD0653">
        <w:rPr>
          <w:rFonts w:ascii="Times New Roman" w:eastAsia="Times New Roman" w:hAnsi="Times New Roman" w:cs="Times New Roman"/>
          <w:lang w:eastAsia="uk-UA"/>
        </w:rPr>
        <w:t>ою (землі міста), селищною</w:t>
      </w:r>
      <w:r w:rsidR="00845352" w:rsidRPr="00CD0653">
        <w:rPr>
          <w:rFonts w:ascii="Times New Roman" w:eastAsia="Times New Roman" w:hAnsi="Times New Roman" w:cs="Times New Roman"/>
          <w:lang w:eastAsia="uk-UA"/>
        </w:rPr>
        <w:t xml:space="preserve"> (землі селища)</w:t>
      </w:r>
      <w:r w:rsidR="007D3EF3" w:rsidRPr="00CD0653">
        <w:rPr>
          <w:rFonts w:ascii="Times New Roman" w:eastAsia="Times New Roman" w:hAnsi="Times New Roman" w:cs="Times New Roman"/>
          <w:lang w:eastAsia="uk-UA"/>
        </w:rPr>
        <w:t xml:space="preserve">,  </w:t>
      </w:r>
      <w:r w:rsidR="00845352" w:rsidRPr="00CD0653">
        <w:rPr>
          <w:rFonts w:ascii="Times New Roman" w:eastAsia="Times New Roman" w:hAnsi="Times New Roman" w:cs="Times New Roman"/>
          <w:lang w:eastAsia="uk-UA"/>
        </w:rPr>
        <w:t>сільськ</w:t>
      </w:r>
      <w:r w:rsidR="007D3EF3" w:rsidRPr="00CD0653">
        <w:rPr>
          <w:rFonts w:ascii="Times New Roman" w:eastAsia="Times New Roman" w:hAnsi="Times New Roman" w:cs="Times New Roman"/>
          <w:lang w:eastAsia="uk-UA"/>
        </w:rPr>
        <w:t>ою</w:t>
      </w:r>
      <w:r w:rsidR="00845352" w:rsidRPr="00CD0653">
        <w:rPr>
          <w:rFonts w:ascii="Times New Roman" w:eastAsia="Times New Roman" w:hAnsi="Times New Roman" w:cs="Times New Roman"/>
          <w:lang w:eastAsia="uk-UA"/>
        </w:rPr>
        <w:t xml:space="preserve"> (землі села)</w:t>
      </w:r>
      <w:r w:rsidR="007D3EF3" w:rsidRPr="00CD0653">
        <w:rPr>
          <w:rFonts w:ascii="Times New Roman" w:eastAsia="Times New Roman" w:hAnsi="Times New Roman" w:cs="Times New Roman"/>
          <w:lang w:eastAsia="uk-UA"/>
        </w:rPr>
        <w:t xml:space="preserve"> радою</w:t>
      </w:r>
      <w:r w:rsidR="00845352" w:rsidRPr="00CD0653">
        <w:rPr>
          <w:rFonts w:ascii="Times New Roman" w:eastAsia="Times New Roman" w:hAnsi="Times New Roman" w:cs="Times New Roman"/>
          <w:lang w:eastAsia="uk-UA"/>
        </w:rPr>
        <w:t>.</w:t>
      </w:r>
    </w:p>
    <w:p w:rsidR="00845352" w:rsidRDefault="0084535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lastRenderedPageBreak/>
        <w:t>Розробляється на певний період та поетапно згідно з Генеральними планами населених пунктів.</w:t>
      </w:r>
    </w:p>
    <w:p w:rsidR="0087181B" w:rsidRDefault="0087181B"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87181B" w:rsidRDefault="0087181B"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89237A" w:rsidRDefault="0089237A" w:rsidP="0089237A">
      <w:pPr>
        <w:pStyle w:val="2"/>
        <w:ind w:firstLine="312"/>
        <w:rPr>
          <w:lang w:eastAsia="ar-SA" w:bidi="en-US"/>
        </w:rPr>
      </w:pPr>
      <w:r>
        <w:rPr>
          <w:lang w:eastAsia="ar-SA" w:bidi="en-US"/>
        </w:rPr>
        <w:t>Список джерел</w:t>
      </w:r>
    </w:p>
    <w:p w:rsidR="007F34A5" w:rsidRDefault="007F34A5" w:rsidP="007F34A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87181B" w:rsidRPr="007F34A5" w:rsidRDefault="0087181B" w:rsidP="007F34A5">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7F34A5" w:rsidRPr="00F07210" w:rsidRDefault="007F34A5" w:rsidP="0087181B">
      <w:pPr>
        <w:pStyle w:val="af4"/>
        <w:numPr>
          <w:ilvl w:val="0"/>
          <w:numId w:val="35"/>
        </w:numPr>
        <w:shd w:val="clear" w:color="auto" w:fill="FFFFFF"/>
        <w:ind w:left="0" w:firstLine="301"/>
        <w:jc w:val="both"/>
        <w:textAlignment w:val="baseline"/>
        <w:rPr>
          <w:rFonts w:ascii="Times New Roman" w:hAnsi="Times New Roman"/>
          <w:sz w:val="20"/>
          <w:szCs w:val="20"/>
          <w:lang w:val="ru-RU" w:eastAsia="uk-UA"/>
        </w:rPr>
      </w:pPr>
      <w:r w:rsidRPr="0087181B">
        <w:rPr>
          <w:rFonts w:ascii="Times New Roman" w:hAnsi="Times New Roman"/>
          <w:sz w:val="20"/>
          <w:szCs w:val="20"/>
          <w:lang w:val="ru-RU" w:eastAsia="uk-UA"/>
        </w:rPr>
        <w:t xml:space="preserve">Земельний кодекс України: Закон від 25.10.2001 № 2768-ІІІ. // База даних «Законодавство України» / ВР України. </w:t>
      </w:r>
      <w:r w:rsidRPr="0087181B">
        <w:rPr>
          <w:rFonts w:ascii="Times New Roman" w:hAnsi="Times New Roman"/>
          <w:sz w:val="20"/>
          <w:szCs w:val="20"/>
          <w:lang w:eastAsia="uk-UA"/>
        </w:rPr>
        <w:t>URL</w:t>
      </w:r>
      <w:r w:rsidRPr="00F07210">
        <w:rPr>
          <w:rFonts w:ascii="Times New Roman" w:hAnsi="Times New Roman"/>
          <w:sz w:val="20"/>
          <w:szCs w:val="20"/>
          <w:lang w:val="ru-RU" w:eastAsia="uk-UA"/>
        </w:rPr>
        <w:t xml:space="preserve">: </w:t>
      </w:r>
      <w:r w:rsidRPr="0087181B">
        <w:rPr>
          <w:rFonts w:ascii="Times New Roman" w:hAnsi="Times New Roman"/>
          <w:sz w:val="20"/>
          <w:szCs w:val="20"/>
          <w:lang w:eastAsia="uk-UA"/>
        </w:rPr>
        <w:t>http</w:t>
      </w:r>
      <w:r w:rsidRPr="00F07210">
        <w:rPr>
          <w:rFonts w:ascii="Times New Roman" w:hAnsi="Times New Roman"/>
          <w:sz w:val="20"/>
          <w:szCs w:val="20"/>
          <w:lang w:val="ru-RU" w:eastAsia="uk-UA"/>
        </w:rPr>
        <w:t>://</w:t>
      </w:r>
      <w:r w:rsidRPr="0087181B">
        <w:rPr>
          <w:rFonts w:ascii="Times New Roman" w:hAnsi="Times New Roman"/>
          <w:sz w:val="20"/>
          <w:szCs w:val="20"/>
          <w:lang w:eastAsia="uk-UA"/>
        </w:rPr>
        <w:t>zakon</w:t>
      </w:r>
      <w:r w:rsidRPr="00F07210">
        <w:rPr>
          <w:rFonts w:ascii="Times New Roman" w:hAnsi="Times New Roman"/>
          <w:sz w:val="20"/>
          <w:szCs w:val="20"/>
          <w:lang w:val="ru-RU" w:eastAsia="uk-UA"/>
        </w:rPr>
        <w:t>2.</w:t>
      </w:r>
      <w:r w:rsidRPr="0087181B">
        <w:rPr>
          <w:rFonts w:ascii="Times New Roman" w:hAnsi="Times New Roman"/>
          <w:sz w:val="20"/>
          <w:szCs w:val="20"/>
          <w:lang w:eastAsia="uk-UA"/>
        </w:rPr>
        <w:t>rada</w:t>
      </w:r>
      <w:r w:rsidRPr="00F07210">
        <w:rPr>
          <w:rFonts w:ascii="Times New Roman" w:hAnsi="Times New Roman"/>
          <w:sz w:val="20"/>
          <w:szCs w:val="20"/>
          <w:lang w:val="ru-RU" w:eastAsia="uk-UA"/>
        </w:rPr>
        <w:t>.</w:t>
      </w:r>
      <w:r w:rsidRPr="0087181B">
        <w:rPr>
          <w:rFonts w:ascii="Times New Roman" w:hAnsi="Times New Roman"/>
          <w:sz w:val="20"/>
          <w:szCs w:val="20"/>
          <w:lang w:eastAsia="uk-UA"/>
        </w:rPr>
        <w:t>gov</w:t>
      </w:r>
      <w:r w:rsidRPr="00F07210">
        <w:rPr>
          <w:rFonts w:ascii="Times New Roman" w:hAnsi="Times New Roman"/>
          <w:sz w:val="20"/>
          <w:szCs w:val="20"/>
          <w:lang w:val="ru-RU" w:eastAsia="uk-UA"/>
        </w:rPr>
        <w:t>.</w:t>
      </w:r>
      <w:r w:rsidRPr="0087181B">
        <w:rPr>
          <w:rFonts w:ascii="Times New Roman" w:hAnsi="Times New Roman"/>
          <w:sz w:val="20"/>
          <w:szCs w:val="20"/>
          <w:lang w:eastAsia="uk-UA"/>
        </w:rPr>
        <w:t>ua</w:t>
      </w:r>
      <w:r w:rsidRPr="00F07210">
        <w:rPr>
          <w:rFonts w:ascii="Times New Roman" w:hAnsi="Times New Roman"/>
          <w:sz w:val="20"/>
          <w:szCs w:val="20"/>
          <w:lang w:val="ru-RU" w:eastAsia="uk-UA"/>
        </w:rPr>
        <w:t>/</w:t>
      </w:r>
      <w:r w:rsidRPr="0087181B">
        <w:rPr>
          <w:rFonts w:ascii="Times New Roman" w:hAnsi="Times New Roman"/>
          <w:sz w:val="20"/>
          <w:szCs w:val="20"/>
          <w:lang w:eastAsia="uk-UA"/>
        </w:rPr>
        <w:t>laws</w:t>
      </w:r>
      <w:r w:rsidRPr="00F07210">
        <w:rPr>
          <w:rFonts w:ascii="Times New Roman" w:hAnsi="Times New Roman"/>
          <w:sz w:val="20"/>
          <w:szCs w:val="20"/>
          <w:lang w:val="ru-RU" w:eastAsia="uk-UA"/>
        </w:rPr>
        <w:t>/</w:t>
      </w:r>
      <w:r w:rsidRPr="0087181B">
        <w:rPr>
          <w:rFonts w:ascii="Times New Roman" w:hAnsi="Times New Roman"/>
          <w:sz w:val="20"/>
          <w:szCs w:val="20"/>
          <w:lang w:eastAsia="uk-UA"/>
        </w:rPr>
        <w:t>show</w:t>
      </w:r>
      <w:r w:rsidRPr="00F07210">
        <w:rPr>
          <w:rFonts w:ascii="Times New Roman" w:hAnsi="Times New Roman"/>
          <w:sz w:val="20"/>
          <w:szCs w:val="20"/>
          <w:lang w:val="ru-RU" w:eastAsia="uk-UA"/>
        </w:rPr>
        <w:t>/2768-14 (дата звернення 15.11.2016).</w:t>
      </w:r>
    </w:p>
    <w:p w:rsidR="0087181B" w:rsidRPr="00F07210" w:rsidRDefault="0087181B" w:rsidP="0087181B">
      <w:pPr>
        <w:pStyle w:val="af4"/>
        <w:numPr>
          <w:ilvl w:val="0"/>
          <w:numId w:val="35"/>
        </w:numPr>
        <w:shd w:val="clear" w:color="auto" w:fill="FFFFFF"/>
        <w:ind w:left="0" w:firstLine="301"/>
        <w:jc w:val="both"/>
        <w:textAlignment w:val="baseline"/>
        <w:rPr>
          <w:rFonts w:ascii="Times New Roman" w:hAnsi="Times New Roman"/>
          <w:sz w:val="20"/>
          <w:szCs w:val="20"/>
          <w:lang w:val="ru-RU" w:eastAsia="uk-UA"/>
        </w:rPr>
      </w:pPr>
      <w:r w:rsidRPr="0087181B">
        <w:rPr>
          <w:rFonts w:ascii="Times New Roman" w:hAnsi="Times New Roman"/>
          <w:sz w:val="20"/>
          <w:szCs w:val="20"/>
          <w:lang w:val="ru-RU" w:eastAsia="uk-UA"/>
        </w:rPr>
        <w:t xml:space="preserve">Про порядок паювання земель, переданих у колективну власність сільськогосподарським підприємствам і організаціям: Указ Президента України від 08.08.1995 № 720/95 // База даних «Законодавство України» / ВР України. </w:t>
      </w:r>
      <w:r w:rsidRPr="0087181B">
        <w:rPr>
          <w:rFonts w:ascii="Times New Roman" w:hAnsi="Times New Roman"/>
          <w:sz w:val="20"/>
          <w:szCs w:val="20"/>
          <w:lang w:eastAsia="uk-UA"/>
        </w:rPr>
        <w:t>URL</w:t>
      </w:r>
      <w:r w:rsidRPr="00F07210">
        <w:rPr>
          <w:rFonts w:ascii="Times New Roman" w:hAnsi="Times New Roman"/>
          <w:sz w:val="20"/>
          <w:szCs w:val="20"/>
          <w:lang w:val="ru-RU" w:eastAsia="uk-UA"/>
        </w:rPr>
        <w:t xml:space="preserve">: </w:t>
      </w:r>
      <w:r w:rsidRPr="0087181B">
        <w:rPr>
          <w:rFonts w:ascii="Times New Roman" w:hAnsi="Times New Roman"/>
          <w:sz w:val="20"/>
          <w:szCs w:val="20"/>
          <w:lang w:eastAsia="uk-UA"/>
        </w:rPr>
        <w:t>http</w:t>
      </w:r>
      <w:r w:rsidRPr="00F07210">
        <w:rPr>
          <w:rFonts w:ascii="Times New Roman" w:hAnsi="Times New Roman"/>
          <w:sz w:val="20"/>
          <w:szCs w:val="20"/>
          <w:lang w:val="ru-RU" w:eastAsia="uk-UA"/>
        </w:rPr>
        <w:t>://</w:t>
      </w:r>
      <w:r w:rsidRPr="0087181B">
        <w:rPr>
          <w:rFonts w:ascii="Times New Roman" w:hAnsi="Times New Roman"/>
          <w:sz w:val="20"/>
          <w:szCs w:val="20"/>
          <w:lang w:eastAsia="uk-UA"/>
        </w:rPr>
        <w:t>zakon</w:t>
      </w:r>
      <w:r w:rsidRPr="00F07210">
        <w:rPr>
          <w:rFonts w:ascii="Times New Roman" w:hAnsi="Times New Roman"/>
          <w:sz w:val="20"/>
          <w:szCs w:val="20"/>
          <w:lang w:val="ru-RU" w:eastAsia="uk-UA"/>
        </w:rPr>
        <w:t>3.</w:t>
      </w:r>
      <w:r w:rsidRPr="0087181B">
        <w:rPr>
          <w:rFonts w:ascii="Times New Roman" w:hAnsi="Times New Roman"/>
          <w:sz w:val="20"/>
          <w:szCs w:val="20"/>
          <w:lang w:eastAsia="uk-UA"/>
        </w:rPr>
        <w:t>rada</w:t>
      </w:r>
      <w:r w:rsidRPr="00F07210">
        <w:rPr>
          <w:rFonts w:ascii="Times New Roman" w:hAnsi="Times New Roman"/>
          <w:sz w:val="20"/>
          <w:szCs w:val="20"/>
          <w:lang w:val="ru-RU" w:eastAsia="uk-UA"/>
        </w:rPr>
        <w:t>.</w:t>
      </w:r>
      <w:r w:rsidRPr="0087181B">
        <w:rPr>
          <w:rFonts w:ascii="Times New Roman" w:hAnsi="Times New Roman"/>
          <w:sz w:val="20"/>
          <w:szCs w:val="20"/>
          <w:lang w:eastAsia="uk-UA"/>
        </w:rPr>
        <w:t>gov</w:t>
      </w:r>
      <w:r w:rsidRPr="00F07210">
        <w:rPr>
          <w:rFonts w:ascii="Times New Roman" w:hAnsi="Times New Roman"/>
          <w:sz w:val="20"/>
          <w:szCs w:val="20"/>
          <w:lang w:val="ru-RU" w:eastAsia="uk-UA"/>
        </w:rPr>
        <w:t>.</w:t>
      </w:r>
      <w:r w:rsidRPr="0087181B">
        <w:rPr>
          <w:rFonts w:ascii="Times New Roman" w:hAnsi="Times New Roman"/>
          <w:sz w:val="20"/>
          <w:szCs w:val="20"/>
          <w:lang w:eastAsia="uk-UA"/>
        </w:rPr>
        <w:t>ua</w:t>
      </w:r>
      <w:r w:rsidRPr="00F07210">
        <w:rPr>
          <w:rFonts w:ascii="Times New Roman" w:hAnsi="Times New Roman"/>
          <w:sz w:val="20"/>
          <w:szCs w:val="20"/>
          <w:lang w:val="ru-RU" w:eastAsia="uk-UA"/>
        </w:rPr>
        <w:t>/</w:t>
      </w:r>
      <w:r w:rsidRPr="0087181B">
        <w:rPr>
          <w:rFonts w:ascii="Times New Roman" w:hAnsi="Times New Roman"/>
          <w:sz w:val="20"/>
          <w:szCs w:val="20"/>
          <w:lang w:eastAsia="uk-UA"/>
        </w:rPr>
        <w:t>laws</w:t>
      </w:r>
      <w:r w:rsidRPr="00F07210">
        <w:rPr>
          <w:rFonts w:ascii="Times New Roman" w:hAnsi="Times New Roman"/>
          <w:sz w:val="20"/>
          <w:szCs w:val="20"/>
          <w:lang w:val="ru-RU" w:eastAsia="uk-UA"/>
        </w:rPr>
        <w:t>/</w:t>
      </w:r>
      <w:r w:rsidRPr="0087181B">
        <w:rPr>
          <w:rFonts w:ascii="Times New Roman" w:hAnsi="Times New Roman"/>
          <w:sz w:val="20"/>
          <w:szCs w:val="20"/>
          <w:lang w:eastAsia="uk-UA"/>
        </w:rPr>
        <w:t>show</w:t>
      </w:r>
      <w:r w:rsidRPr="00F07210">
        <w:rPr>
          <w:rFonts w:ascii="Times New Roman" w:hAnsi="Times New Roman"/>
          <w:sz w:val="20"/>
          <w:szCs w:val="20"/>
          <w:lang w:val="ru-RU" w:eastAsia="uk-UA"/>
        </w:rPr>
        <w:t>/720/95 (дата звернення 15.11.2016).</w:t>
      </w:r>
    </w:p>
    <w:p w:rsidR="007F34A5" w:rsidRPr="00F07210" w:rsidRDefault="007F34A5" w:rsidP="0087181B">
      <w:pPr>
        <w:pStyle w:val="af4"/>
        <w:numPr>
          <w:ilvl w:val="0"/>
          <w:numId w:val="35"/>
        </w:numPr>
        <w:shd w:val="clear" w:color="auto" w:fill="FFFFFF"/>
        <w:ind w:left="0" w:firstLine="301"/>
        <w:jc w:val="both"/>
        <w:textAlignment w:val="baseline"/>
        <w:rPr>
          <w:rFonts w:ascii="Times New Roman" w:hAnsi="Times New Roman"/>
          <w:sz w:val="20"/>
          <w:szCs w:val="20"/>
          <w:lang w:val="ru-RU" w:eastAsia="uk-UA"/>
        </w:rPr>
      </w:pPr>
      <w:r w:rsidRPr="0087181B">
        <w:rPr>
          <w:rFonts w:ascii="Times New Roman" w:hAnsi="Times New Roman"/>
          <w:sz w:val="20"/>
          <w:szCs w:val="20"/>
          <w:lang w:val="ru-RU" w:eastAsia="uk-UA"/>
        </w:rPr>
        <w:t>Про землеустрій: Закон від 22.05.2003 №858-</w:t>
      </w:r>
      <w:r w:rsidRPr="0087181B">
        <w:rPr>
          <w:rFonts w:ascii="Times New Roman" w:hAnsi="Times New Roman"/>
          <w:sz w:val="20"/>
          <w:szCs w:val="20"/>
          <w:lang w:eastAsia="uk-UA"/>
        </w:rPr>
        <w:t>IV</w:t>
      </w:r>
      <w:r w:rsidRPr="0087181B">
        <w:rPr>
          <w:rFonts w:ascii="Times New Roman" w:hAnsi="Times New Roman"/>
          <w:sz w:val="20"/>
          <w:szCs w:val="20"/>
          <w:lang w:val="ru-RU" w:eastAsia="uk-UA"/>
        </w:rPr>
        <w:t xml:space="preserve">. // База даних «Законодавство України» / ВР України. </w:t>
      </w:r>
      <w:r w:rsidRPr="0087181B">
        <w:rPr>
          <w:rFonts w:ascii="Times New Roman" w:hAnsi="Times New Roman"/>
          <w:sz w:val="20"/>
          <w:szCs w:val="20"/>
          <w:lang w:eastAsia="uk-UA"/>
        </w:rPr>
        <w:t>URL</w:t>
      </w:r>
      <w:r w:rsidRPr="00F07210">
        <w:rPr>
          <w:rFonts w:ascii="Times New Roman" w:hAnsi="Times New Roman"/>
          <w:sz w:val="20"/>
          <w:szCs w:val="20"/>
          <w:lang w:val="ru-RU" w:eastAsia="uk-UA"/>
        </w:rPr>
        <w:t xml:space="preserve">: </w:t>
      </w:r>
      <w:r w:rsidRPr="0087181B">
        <w:rPr>
          <w:rFonts w:ascii="Times New Roman" w:hAnsi="Times New Roman"/>
          <w:sz w:val="20"/>
          <w:szCs w:val="20"/>
          <w:lang w:eastAsia="uk-UA"/>
        </w:rPr>
        <w:t>http</w:t>
      </w:r>
      <w:r w:rsidRPr="00F07210">
        <w:rPr>
          <w:rFonts w:ascii="Times New Roman" w:hAnsi="Times New Roman"/>
          <w:sz w:val="20"/>
          <w:szCs w:val="20"/>
          <w:lang w:val="ru-RU" w:eastAsia="uk-UA"/>
        </w:rPr>
        <w:t>://</w:t>
      </w:r>
      <w:r w:rsidRPr="0087181B">
        <w:rPr>
          <w:rFonts w:ascii="Times New Roman" w:hAnsi="Times New Roman"/>
          <w:sz w:val="20"/>
          <w:szCs w:val="20"/>
          <w:lang w:eastAsia="uk-UA"/>
        </w:rPr>
        <w:t>zakon</w:t>
      </w:r>
      <w:r w:rsidRPr="00F07210">
        <w:rPr>
          <w:rFonts w:ascii="Times New Roman" w:hAnsi="Times New Roman"/>
          <w:sz w:val="20"/>
          <w:szCs w:val="20"/>
          <w:lang w:val="ru-RU" w:eastAsia="uk-UA"/>
        </w:rPr>
        <w:t>2.</w:t>
      </w:r>
      <w:r w:rsidRPr="0087181B">
        <w:rPr>
          <w:rFonts w:ascii="Times New Roman" w:hAnsi="Times New Roman"/>
          <w:sz w:val="20"/>
          <w:szCs w:val="20"/>
          <w:lang w:eastAsia="uk-UA"/>
        </w:rPr>
        <w:t>rada</w:t>
      </w:r>
      <w:r w:rsidRPr="00F07210">
        <w:rPr>
          <w:rFonts w:ascii="Times New Roman" w:hAnsi="Times New Roman"/>
          <w:sz w:val="20"/>
          <w:szCs w:val="20"/>
          <w:lang w:val="ru-RU" w:eastAsia="uk-UA"/>
        </w:rPr>
        <w:t>.</w:t>
      </w:r>
      <w:r w:rsidRPr="0087181B">
        <w:rPr>
          <w:rFonts w:ascii="Times New Roman" w:hAnsi="Times New Roman"/>
          <w:sz w:val="20"/>
          <w:szCs w:val="20"/>
          <w:lang w:eastAsia="uk-UA"/>
        </w:rPr>
        <w:t>gov</w:t>
      </w:r>
      <w:r w:rsidRPr="00F07210">
        <w:rPr>
          <w:rFonts w:ascii="Times New Roman" w:hAnsi="Times New Roman"/>
          <w:sz w:val="20"/>
          <w:szCs w:val="20"/>
          <w:lang w:val="ru-RU" w:eastAsia="uk-UA"/>
        </w:rPr>
        <w:t>.</w:t>
      </w:r>
      <w:r w:rsidRPr="0087181B">
        <w:rPr>
          <w:rFonts w:ascii="Times New Roman" w:hAnsi="Times New Roman"/>
          <w:sz w:val="20"/>
          <w:szCs w:val="20"/>
          <w:lang w:eastAsia="uk-UA"/>
        </w:rPr>
        <w:t>ua</w:t>
      </w:r>
      <w:r w:rsidRPr="00F07210">
        <w:rPr>
          <w:rFonts w:ascii="Times New Roman" w:hAnsi="Times New Roman"/>
          <w:sz w:val="20"/>
          <w:szCs w:val="20"/>
          <w:lang w:val="ru-RU" w:eastAsia="uk-UA"/>
        </w:rPr>
        <w:t>/</w:t>
      </w:r>
      <w:r w:rsidRPr="0087181B">
        <w:rPr>
          <w:rFonts w:ascii="Times New Roman" w:hAnsi="Times New Roman"/>
          <w:sz w:val="20"/>
          <w:szCs w:val="20"/>
          <w:lang w:eastAsia="uk-UA"/>
        </w:rPr>
        <w:t>laws</w:t>
      </w:r>
      <w:r w:rsidRPr="00F07210">
        <w:rPr>
          <w:rFonts w:ascii="Times New Roman" w:hAnsi="Times New Roman"/>
          <w:sz w:val="20"/>
          <w:szCs w:val="20"/>
          <w:lang w:val="ru-RU" w:eastAsia="uk-UA"/>
        </w:rPr>
        <w:t>/</w:t>
      </w:r>
      <w:r w:rsidRPr="0087181B">
        <w:rPr>
          <w:rFonts w:ascii="Times New Roman" w:hAnsi="Times New Roman"/>
          <w:sz w:val="20"/>
          <w:szCs w:val="20"/>
          <w:lang w:eastAsia="uk-UA"/>
        </w:rPr>
        <w:t>show</w:t>
      </w:r>
      <w:r w:rsidRPr="00F07210">
        <w:rPr>
          <w:rFonts w:ascii="Times New Roman" w:hAnsi="Times New Roman"/>
          <w:sz w:val="20"/>
          <w:szCs w:val="20"/>
          <w:lang w:val="ru-RU" w:eastAsia="uk-UA"/>
        </w:rPr>
        <w:t>/858-15 (дата звернення 15.11.2016).</w:t>
      </w:r>
    </w:p>
    <w:p w:rsidR="0087181B" w:rsidRPr="00F07210" w:rsidRDefault="0087181B" w:rsidP="0087181B">
      <w:pPr>
        <w:pStyle w:val="af4"/>
        <w:numPr>
          <w:ilvl w:val="0"/>
          <w:numId w:val="35"/>
        </w:numPr>
        <w:shd w:val="clear" w:color="auto" w:fill="FFFFFF"/>
        <w:ind w:left="0" w:firstLine="301"/>
        <w:jc w:val="both"/>
        <w:textAlignment w:val="baseline"/>
        <w:rPr>
          <w:rFonts w:ascii="Times New Roman" w:hAnsi="Times New Roman"/>
          <w:sz w:val="20"/>
          <w:szCs w:val="20"/>
          <w:lang w:val="ru-RU" w:eastAsia="uk-UA"/>
        </w:rPr>
      </w:pPr>
      <w:r w:rsidRPr="00F07210">
        <w:rPr>
          <w:rFonts w:ascii="Times New Roman" w:hAnsi="Times New Roman"/>
          <w:sz w:val="20"/>
          <w:szCs w:val="20"/>
          <w:lang w:val="ru-RU" w:eastAsia="uk-UA"/>
        </w:rPr>
        <w:t xml:space="preserve">Про розміри та Порядок визначення втрат сільськогосподарського і лісогосподарського виробництва, які підлягають відшкодуванню: Постанова Кабінету Міністрів України від 17.11.1997 № 1279 // База даних «Законодавство України» / ВР України. </w:t>
      </w:r>
      <w:r w:rsidRPr="0087181B">
        <w:rPr>
          <w:rFonts w:ascii="Times New Roman" w:hAnsi="Times New Roman"/>
          <w:sz w:val="20"/>
          <w:szCs w:val="20"/>
          <w:lang w:eastAsia="uk-UA"/>
        </w:rPr>
        <w:t>URL</w:t>
      </w:r>
      <w:r w:rsidRPr="00F07210">
        <w:rPr>
          <w:rFonts w:ascii="Times New Roman" w:hAnsi="Times New Roman"/>
          <w:sz w:val="20"/>
          <w:szCs w:val="20"/>
          <w:lang w:val="ru-RU" w:eastAsia="uk-UA"/>
        </w:rPr>
        <w:t xml:space="preserve">: </w:t>
      </w:r>
      <w:r w:rsidRPr="0087181B">
        <w:rPr>
          <w:rFonts w:ascii="Times New Roman" w:hAnsi="Times New Roman"/>
          <w:sz w:val="20"/>
          <w:szCs w:val="20"/>
          <w:lang w:eastAsia="uk-UA"/>
        </w:rPr>
        <w:t>http</w:t>
      </w:r>
      <w:r w:rsidRPr="00F07210">
        <w:rPr>
          <w:rFonts w:ascii="Times New Roman" w:hAnsi="Times New Roman"/>
          <w:sz w:val="20"/>
          <w:szCs w:val="20"/>
          <w:lang w:val="ru-RU" w:eastAsia="uk-UA"/>
        </w:rPr>
        <w:t>://</w:t>
      </w:r>
      <w:r w:rsidRPr="0087181B">
        <w:rPr>
          <w:rFonts w:ascii="Times New Roman" w:hAnsi="Times New Roman"/>
          <w:sz w:val="20"/>
          <w:szCs w:val="20"/>
          <w:lang w:eastAsia="uk-UA"/>
        </w:rPr>
        <w:t>zakon</w:t>
      </w:r>
      <w:r w:rsidRPr="00F07210">
        <w:rPr>
          <w:rFonts w:ascii="Times New Roman" w:hAnsi="Times New Roman"/>
          <w:sz w:val="20"/>
          <w:szCs w:val="20"/>
          <w:lang w:val="ru-RU" w:eastAsia="uk-UA"/>
        </w:rPr>
        <w:t>2.</w:t>
      </w:r>
      <w:r w:rsidRPr="0087181B">
        <w:rPr>
          <w:rFonts w:ascii="Times New Roman" w:hAnsi="Times New Roman"/>
          <w:sz w:val="20"/>
          <w:szCs w:val="20"/>
          <w:lang w:eastAsia="uk-UA"/>
        </w:rPr>
        <w:t>rada</w:t>
      </w:r>
      <w:r w:rsidRPr="00F07210">
        <w:rPr>
          <w:rFonts w:ascii="Times New Roman" w:hAnsi="Times New Roman"/>
          <w:sz w:val="20"/>
          <w:szCs w:val="20"/>
          <w:lang w:val="ru-RU" w:eastAsia="uk-UA"/>
        </w:rPr>
        <w:t>.</w:t>
      </w:r>
      <w:r w:rsidRPr="0087181B">
        <w:rPr>
          <w:rFonts w:ascii="Times New Roman" w:hAnsi="Times New Roman"/>
          <w:sz w:val="20"/>
          <w:szCs w:val="20"/>
          <w:lang w:eastAsia="uk-UA"/>
        </w:rPr>
        <w:t>gov</w:t>
      </w:r>
      <w:r w:rsidRPr="00F07210">
        <w:rPr>
          <w:rFonts w:ascii="Times New Roman" w:hAnsi="Times New Roman"/>
          <w:sz w:val="20"/>
          <w:szCs w:val="20"/>
          <w:lang w:val="ru-RU" w:eastAsia="uk-UA"/>
        </w:rPr>
        <w:t>.</w:t>
      </w:r>
      <w:r w:rsidRPr="0087181B">
        <w:rPr>
          <w:rFonts w:ascii="Times New Roman" w:hAnsi="Times New Roman"/>
          <w:sz w:val="20"/>
          <w:szCs w:val="20"/>
          <w:lang w:eastAsia="uk-UA"/>
        </w:rPr>
        <w:t>ua</w:t>
      </w:r>
      <w:r w:rsidRPr="00F07210">
        <w:rPr>
          <w:rFonts w:ascii="Times New Roman" w:hAnsi="Times New Roman"/>
          <w:sz w:val="20"/>
          <w:szCs w:val="20"/>
          <w:lang w:val="ru-RU" w:eastAsia="uk-UA"/>
        </w:rPr>
        <w:t>/</w:t>
      </w:r>
      <w:r w:rsidRPr="0087181B">
        <w:rPr>
          <w:rFonts w:ascii="Times New Roman" w:hAnsi="Times New Roman"/>
          <w:sz w:val="20"/>
          <w:szCs w:val="20"/>
          <w:lang w:eastAsia="uk-UA"/>
        </w:rPr>
        <w:t>laws</w:t>
      </w:r>
      <w:r w:rsidRPr="00F07210">
        <w:rPr>
          <w:rFonts w:ascii="Times New Roman" w:hAnsi="Times New Roman"/>
          <w:sz w:val="20"/>
          <w:szCs w:val="20"/>
          <w:lang w:val="ru-RU" w:eastAsia="uk-UA"/>
        </w:rPr>
        <w:t>/</w:t>
      </w:r>
      <w:r w:rsidRPr="0087181B">
        <w:rPr>
          <w:rFonts w:ascii="Times New Roman" w:hAnsi="Times New Roman"/>
          <w:sz w:val="20"/>
          <w:szCs w:val="20"/>
          <w:lang w:eastAsia="uk-UA"/>
        </w:rPr>
        <w:t>show</w:t>
      </w:r>
      <w:r w:rsidRPr="00F07210">
        <w:rPr>
          <w:rFonts w:ascii="Times New Roman" w:hAnsi="Times New Roman"/>
          <w:sz w:val="20"/>
          <w:szCs w:val="20"/>
          <w:lang w:val="ru-RU" w:eastAsia="uk-UA"/>
        </w:rPr>
        <w:t>/1279-97-п (дата звернення 15.11.2016).</w:t>
      </w:r>
    </w:p>
    <w:p w:rsidR="0087181B" w:rsidRPr="00F07210" w:rsidRDefault="0087181B" w:rsidP="0087181B">
      <w:pPr>
        <w:pStyle w:val="af4"/>
        <w:numPr>
          <w:ilvl w:val="0"/>
          <w:numId w:val="35"/>
        </w:numPr>
        <w:shd w:val="clear" w:color="auto" w:fill="FFFFFF"/>
        <w:ind w:left="0" w:firstLine="301"/>
        <w:jc w:val="both"/>
        <w:textAlignment w:val="baseline"/>
        <w:rPr>
          <w:rFonts w:ascii="Times New Roman" w:hAnsi="Times New Roman"/>
          <w:sz w:val="20"/>
          <w:szCs w:val="20"/>
          <w:lang w:val="ru-RU" w:eastAsia="uk-UA"/>
        </w:rPr>
      </w:pPr>
      <w:r w:rsidRPr="0087181B">
        <w:rPr>
          <w:rFonts w:ascii="Times New Roman" w:hAnsi="Times New Roman"/>
          <w:sz w:val="20"/>
          <w:szCs w:val="20"/>
          <w:lang w:val="ru-RU" w:eastAsia="uk-UA"/>
        </w:rPr>
        <w:t xml:space="preserve">Про Порядок визначення та відшкодування збитків власникам землі та землекористувачам: Постанова Кабінету Міністрів України від 19.04.1993 № 284 // База даних «Законодавство України»/ВР України. </w:t>
      </w:r>
      <w:r w:rsidRPr="0087181B">
        <w:rPr>
          <w:rFonts w:ascii="Times New Roman" w:hAnsi="Times New Roman"/>
          <w:sz w:val="20"/>
          <w:szCs w:val="20"/>
          <w:lang w:eastAsia="uk-UA"/>
        </w:rPr>
        <w:t>URL</w:t>
      </w:r>
      <w:r w:rsidRPr="00F07210">
        <w:rPr>
          <w:rFonts w:ascii="Times New Roman" w:hAnsi="Times New Roman"/>
          <w:sz w:val="20"/>
          <w:szCs w:val="20"/>
          <w:lang w:val="ru-RU" w:eastAsia="uk-UA"/>
        </w:rPr>
        <w:t xml:space="preserve">: </w:t>
      </w:r>
      <w:r w:rsidRPr="0087181B">
        <w:rPr>
          <w:rFonts w:ascii="Times New Roman" w:hAnsi="Times New Roman"/>
          <w:sz w:val="20"/>
          <w:szCs w:val="20"/>
          <w:lang w:eastAsia="uk-UA"/>
        </w:rPr>
        <w:t>http</w:t>
      </w:r>
      <w:r w:rsidRPr="00F07210">
        <w:rPr>
          <w:rFonts w:ascii="Times New Roman" w:hAnsi="Times New Roman"/>
          <w:sz w:val="20"/>
          <w:szCs w:val="20"/>
          <w:lang w:val="ru-RU" w:eastAsia="uk-UA"/>
        </w:rPr>
        <w:t>://</w:t>
      </w:r>
      <w:r w:rsidRPr="0087181B">
        <w:rPr>
          <w:rFonts w:ascii="Times New Roman" w:hAnsi="Times New Roman"/>
          <w:sz w:val="20"/>
          <w:szCs w:val="20"/>
          <w:lang w:eastAsia="uk-UA"/>
        </w:rPr>
        <w:t>zakon</w:t>
      </w:r>
      <w:r w:rsidRPr="00F07210">
        <w:rPr>
          <w:rFonts w:ascii="Times New Roman" w:hAnsi="Times New Roman"/>
          <w:sz w:val="20"/>
          <w:szCs w:val="20"/>
          <w:lang w:val="ru-RU" w:eastAsia="uk-UA"/>
        </w:rPr>
        <w:t>4.</w:t>
      </w:r>
      <w:r w:rsidRPr="0087181B">
        <w:rPr>
          <w:rFonts w:ascii="Times New Roman" w:hAnsi="Times New Roman"/>
          <w:sz w:val="20"/>
          <w:szCs w:val="20"/>
          <w:lang w:eastAsia="uk-UA"/>
        </w:rPr>
        <w:t>rada</w:t>
      </w:r>
      <w:r w:rsidRPr="00F07210">
        <w:rPr>
          <w:rFonts w:ascii="Times New Roman" w:hAnsi="Times New Roman"/>
          <w:sz w:val="20"/>
          <w:szCs w:val="20"/>
          <w:lang w:val="ru-RU" w:eastAsia="uk-UA"/>
        </w:rPr>
        <w:t>.</w:t>
      </w:r>
      <w:r w:rsidRPr="0087181B">
        <w:rPr>
          <w:rFonts w:ascii="Times New Roman" w:hAnsi="Times New Roman"/>
          <w:sz w:val="20"/>
          <w:szCs w:val="20"/>
          <w:lang w:eastAsia="uk-UA"/>
        </w:rPr>
        <w:t>gov</w:t>
      </w:r>
      <w:r w:rsidRPr="00F07210">
        <w:rPr>
          <w:rFonts w:ascii="Times New Roman" w:hAnsi="Times New Roman"/>
          <w:sz w:val="20"/>
          <w:szCs w:val="20"/>
          <w:lang w:val="ru-RU" w:eastAsia="uk-UA"/>
        </w:rPr>
        <w:t>.</w:t>
      </w:r>
      <w:r w:rsidRPr="0087181B">
        <w:rPr>
          <w:rFonts w:ascii="Times New Roman" w:hAnsi="Times New Roman"/>
          <w:sz w:val="20"/>
          <w:szCs w:val="20"/>
          <w:lang w:eastAsia="uk-UA"/>
        </w:rPr>
        <w:t>ua</w:t>
      </w:r>
      <w:r w:rsidRPr="00F07210">
        <w:rPr>
          <w:rFonts w:ascii="Times New Roman" w:hAnsi="Times New Roman"/>
          <w:sz w:val="20"/>
          <w:szCs w:val="20"/>
          <w:lang w:val="ru-RU" w:eastAsia="uk-UA"/>
        </w:rPr>
        <w:t>/</w:t>
      </w:r>
      <w:r w:rsidRPr="0087181B">
        <w:rPr>
          <w:rFonts w:ascii="Times New Roman" w:hAnsi="Times New Roman"/>
          <w:sz w:val="20"/>
          <w:szCs w:val="20"/>
          <w:lang w:eastAsia="uk-UA"/>
        </w:rPr>
        <w:t>laws</w:t>
      </w:r>
      <w:r w:rsidRPr="00F07210">
        <w:rPr>
          <w:rFonts w:ascii="Times New Roman" w:hAnsi="Times New Roman"/>
          <w:sz w:val="20"/>
          <w:szCs w:val="20"/>
          <w:lang w:val="ru-RU" w:eastAsia="uk-UA"/>
        </w:rPr>
        <w:t>/</w:t>
      </w:r>
      <w:r w:rsidRPr="0087181B">
        <w:rPr>
          <w:rFonts w:ascii="Times New Roman" w:hAnsi="Times New Roman"/>
          <w:sz w:val="20"/>
          <w:szCs w:val="20"/>
          <w:lang w:eastAsia="uk-UA"/>
        </w:rPr>
        <w:t>show</w:t>
      </w:r>
      <w:r w:rsidRPr="00F07210">
        <w:rPr>
          <w:rFonts w:ascii="Times New Roman" w:hAnsi="Times New Roman"/>
          <w:sz w:val="20"/>
          <w:szCs w:val="20"/>
          <w:lang w:val="ru-RU" w:eastAsia="uk-UA"/>
        </w:rPr>
        <w:t>/284-93-п (дата звернення 15.11.2016).</w:t>
      </w:r>
    </w:p>
    <w:p w:rsidR="007F34A5" w:rsidRPr="00F07210" w:rsidRDefault="007F34A5" w:rsidP="0087181B">
      <w:pPr>
        <w:pStyle w:val="af4"/>
        <w:numPr>
          <w:ilvl w:val="0"/>
          <w:numId w:val="35"/>
        </w:numPr>
        <w:shd w:val="clear" w:color="auto" w:fill="FFFFFF"/>
        <w:ind w:left="0" w:firstLine="301"/>
        <w:jc w:val="both"/>
        <w:textAlignment w:val="baseline"/>
        <w:rPr>
          <w:rFonts w:ascii="Times New Roman" w:hAnsi="Times New Roman"/>
          <w:sz w:val="20"/>
          <w:szCs w:val="20"/>
          <w:lang w:val="ru-RU" w:eastAsia="uk-UA"/>
        </w:rPr>
      </w:pPr>
      <w:r w:rsidRPr="0087181B">
        <w:rPr>
          <w:rFonts w:ascii="Times New Roman" w:hAnsi="Times New Roman"/>
          <w:sz w:val="20"/>
          <w:szCs w:val="20"/>
          <w:lang w:val="ru-RU" w:eastAsia="uk-UA"/>
        </w:rPr>
        <w:t>Про Державний земельний кадастр: Закон від 07.07.2011 № 3613-</w:t>
      </w:r>
      <w:r w:rsidRPr="0087181B">
        <w:rPr>
          <w:rFonts w:ascii="Times New Roman" w:hAnsi="Times New Roman"/>
          <w:sz w:val="20"/>
          <w:szCs w:val="20"/>
          <w:lang w:eastAsia="uk-UA"/>
        </w:rPr>
        <w:t>VI</w:t>
      </w:r>
      <w:r w:rsidRPr="0087181B">
        <w:rPr>
          <w:rFonts w:ascii="Times New Roman" w:hAnsi="Times New Roman"/>
          <w:sz w:val="20"/>
          <w:szCs w:val="20"/>
          <w:lang w:val="ru-RU" w:eastAsia="uk-UA"/>
        </w:rPr>
        <w:t xml:space="preserve"> // База даних «Законодавство України»/ВР України. </w:t>
      </w:r>
      <w:r w:rsidRPr="0087181B">
        <w:rPr>
          <w:rFonts w:ascii="Times New Roman" w:hAnsi="Times New Roman"/>
          <w:sz w:val="20"/>
          <w:szCs w:val="20"/>
          <w:lang w:eastAsia="uk-UA"/>
        </w:rPr>
        <w:t>URL</w:t>
      </w:r>
      <w:r w:rsidRPr="00F07210">
        <w:rPr>
          <w:rFonts w:ascii="Times New Roman" w:hAnsi="Times New Roman"/>
          <w:sz w:val="20"/>
          <w:szCs w:val="20"/>
          <w:lang w:val="ru-RU" w:eastAsia="uk-UA"/>
        </w:rPr>
        <w:t xml:space="preserve">: </w:t>
      </w:r>
      <w:r w:rsidRPr="0087181B">
        <w:rPr>
          <w:rFonts w:ascii="Times New Roman" w:hAnsi="Times New Roman"/>
          <w:sz w:val="20"/>
          <w:szCs w:val="20"/>
          <w:lang w:eastAsia="uk-UA"/>
        </w:rPr>
        <w:t>http</w:t>
      </w:r>
      <w:r w:rsidRPr="00F07210">
        <w:rPr>
          <w:rFonts w:ascii="Times New Roman" w:hAnsi="Times New Roman"/>
          <w:sz w:val="20"/>
          <w:szCs w:val="20"/>
          <w:lang w:val="ru-RU" w:eastAsia="uk-UA"/>
        </w:rPr>
        <w:t>://</w:t>
      </w:r>
      <w:r w:rsidRPr="0087181B">
        <w:rPr>
          <w:rFonts w:ascii="Times New Roman" w:hAnsi="Times New Roman"/>
          <w:sz w:val="20"/>
          <w:szCs w:val="20"/>
          <w:lang w:eastAsia="uk-UA"/>
        </w:rPr>
        <w:t>zakon</w:t>
      </w:r>
      <w:r w:rsidRPr="00F07210">
        <w:rPr>
          <w:rFonts w:ascii="Times New Roman" w:hAnsi="Times New Roman"/>
          <w:sz w:val="20"/>
          <w:szCs w:val="20"/>
          <w:lang w:val="ru-RU" w:eastAsia="uk-UA"/>
        </w:rPr>
        <w:t>3.</w:t>
      </w:r>
      <w:r w:rsidRPr="0087181B">
        <w:rPr>
          <w:rFonts w:ascii="Times New Roman" w:hAnsi="Times New Roman"/>
          <w:sz w:val="20"/>
          <w:szCs w:val="20"/>
          <w:lang w:eastAsia="uk-UA"/>
        </w:rPr>
        <w:t>rada</w:t>
      </w:r>
      <w:r w:rsidRPr="00F07210">
        <w:rPr>
          <w:rFonts w:ascii="Times New Roman" w:hAnsi="Times New Roman"/>
          <w:sz w:val="20"/>
          <w:szCs w:val="20"/>
          <w:lang w:val="ru-RU" w:eastAsia="uk-UA"/>
        </w:rPr>
        <w:t>.</w:t>
      </w:r>
      <w:r w:rsidRPr="0087181B">
        <w:rPr>
          <w:rFonts w:ascii="Times New Roman" w:hAnsi="Times New Roman"/>
          <w:sz w:val="20"/>
          <w:szCs w:val="20"/>
          <w:lang w:eastAsia="uk-UA"/>
        </w:rPr>
        <w:t>gov</w:t>
      </w:r>
      <w:r w:rsidRPr="00F07210">
        <w:rPr>
          <w:rFonts w:ascii="Times New Roman" w:hAnsi="Times New Roman"/>
          <w:sz w:val="20"/>
          <w:szCs w:val="20"/>
          <w:lang w:val="ru-RU" w:eastAsia="uk-UA"/>
        </w:rPr>
        <w:t>.</w:t>
      </w:r>
      <w:r w:rsidRPr="0087181B">
        <w:rPr>
          <w:rFonts w:ascii="Times New Roman" w:hAnsi="Times New Roman"/>
          <w:sz w:val="20"/>
          <w:szCs w:val="20"/>
          <w:lang w:eastAsia="uk-UA"/>
        </w:rPr>
        <w:t>ua</w:t>
      </w:r>
      <w:r w:rsidRPr="00F07210">
        <w:rPr>
          <w:rFonts w:ascii="Times New Roman" w:hAnsi="Times New Roman"/>
          <w:sz w:val="20"/>
          <w:szCs w:val="20"/>
          <w:lang w:val="ru-RU" w:eastAsia="uk-UA"/>
        </w:rPr>
        <w:t>/</w:t>
      </w:r>
      <w:r w:rsidRPr="0087181B">
        <w:rPr>
          <w:rFonts w:ascii="Times New Roman" w:hAnsi="Times New Roman"/>
          <w:sz w:val="20"/>
          <w:szCs w:val="20"/>
          <w:lang w:eastAsia="uk-UA"/>
        </w:rPr>
        <w:t>laws</w:t>
      </w:r>
      <w:r w:rsidRPr="00F07210">
        <w:rPr>
          <w:rFonts w:ascii="Times New Roman" w:hAnsi="Times New Roman"/>
          <w:sz w:val="20"/>
          <w:szCs w:val="20"/>
          <w:lang w:val="ru-RU" w:eastAsia="uk-UA"/>
        </w:rPr>
        <w:t>/</w:t>
      </w:r>
      <w:r w:rsidRPr="0087181B">
        <w:rPr>
          <w:rFonts w:ascii="Times New Roman" w:hAnsi="Times New Roman"/>
          <w:sz w:val="20"/>
          <w:szCs w:val="20"/>
          <w:lang w:eastAsia="uk-UA"/>
        </w:rPr>
        <w:t>show</w:t>
      </w:r>
      <w:r w:rsidRPr="00F07210">
        <w:rPr>
          <w:rFonts w:ascii="Times New Roman" w:hAnsi="Times New Roman"/>
          <w:sz w:val="20"/>
          <w:szCs w:val="20"/>
          <w:lang w:val="ru-RU" w:eastAsia="uk-UA"/>
        </w:rPr>
        <w:t>/3613-17 (дата звернення 15.11.2016).</w:t>
      </w:r>
    </w:p>
    <w:p w:rsidR="0087181B" w:rsidRPr="00F07210" w:rsidRDefault="0087181B" w:rsidP="0087181B">
      <w:pPr>
        <w:pStyle w:val="af4"/>
        <w:numPr>
          <w:ilvl w:val="0"/>
          <w:numId w:val="35"/>
        </w:numPr>
        <w:shd w:val="clear" w:color="auto" w:fill="FFFFFF"/>
        <w:ind w:left="0" w:firstLine="301"/>
        <w:jc w:val="both"/>
        <w:textAlignment w:val="baseline"/>
        <w:rPr>
          <w:rFonts w:ascii="Times New Roman" w:hAnsi="Times New Roman"/>
          <w:sz w:val="20"/>
          <w:szCs w:val="20"/>
          <w:lang w:val="ru-RU" w:eastAsia="uk-UA"/>
        </w:rPr>
      </w:pPr>
      <w:r w:rsidRPr="0087181B">
        <w:rPr>
          <w:rFonts w:ascii="Times New Roman" w:hAnsi="Times New Roman"/>
          <w:sz w:val="20"/>
          <w:szCs w:val="20"/>
          <w:lang w:val="ru-RU" w:eastAsia="uk-UA"/>
        </w:rPr>
        <w:t xml:space="preserve">Про затвердження Інструкції про встановлення (відновлення) меж земельних ділянок в натурі (на місцевості) та їх закріплення межовими знаками: Наказ Держкомзему від 18.05.2010 № 376 // База даних «Законодавство України» / ВР України. </w:t>
      </w:r>
      <w:r w:rsidRPr="0087181B">
        <w:rPr>
          <w:rFonts w:ascii="Times New Roman" w:hAnsi="Times New Roman"/>
          <w:sz w:val="20"/>
          <w:szCs w:val="20"/>
          <w:lang w:eastAsia="uk-UA"/>
        </w:rPr>
        <w:t>URL</w:t>
      </w:r>
      <w:r w:rsidRPr="00F07210">
        <w:rPr>
          <w:rFonts w:ascii="Times New Roman" w:hAnsi="Times New Roman"/>
          <w:sz w:val="20"/>
          <w:szCs w:val="20"/>
          <w:lang w:val="ru-RU" w:eastAsia="uk-UA"/>
        </w:rPr>
        <w:t xml:space="preserve">: </w:t>
      </w:r>
      <w:r w:rsidRPr="0087181B">
        <w:rPr>
          <w:rFonts w:ascii="Times New Roman" w:hAnsi="Times New Roman"/>
          <w:sz w:val="20"/>
          <w:szCs w:val="20"/>
          <w:lang w:eastAsia="uk-UA"/>
        </w:rPr>
        <w:t>http</w:t>
      </w:r>
      <w:r w:rsidRPr="00F07210">
        <w:rPr>
          <w:rFonts w:ascii="Times New Roman" w:hAnsi="Times New Roman"/>
          <w:sz w:val="20"/>
          <w:szCs w:val="20"/>
          <w:lang w:val="ru-RU" w:eastAsia="uk-UA"/>
        </w:rPr>
        <w:t>://</w:t>
      </w:r>
      <w:r w:rsidRPr="0087181B">
        <w:rPr>
          <w:rFonts w:ascii="Times New Roman" w:hAnsi="Times New Roman"/>
          <w:sz w:val="20"/>
          <w:szCs w:val="20"/>
          <w:lang w:eastAsia="uk-UA"/>
        </w:rPr>
        <w:t>zakon</w:t>
      </w:r>
      <w:r w:rsidRPr="00F07210">
        <w:rPr>
          <w:rFonts w:ascii="Times New Roman" w:hAnsi="Times New Roman"/>
          <w:sz w:val="20"/>
          <w:szCs w:val="20"/>
          <w:lang w:val="ru-RU" w:eastAsia="uk-UA"/>
        </w:rPr>
        <w:t>4.</w:t>
      </w:r>
      <w:r w:rsidRPr="0087181B">
        <w:rPr>
          <w:rFonts w:ascii="Times New Roman" w:hAnsi="Times New Roman"/>
          <w:sz w:val="20"/>
          <w:szCs w:val="20"/>
          <w:lang w:eastAsia="uk-UA"/>
        </w:rPr>
        <w:t>rada</w:t>
      </w:r>
      <w:r w:rsidRPr="00F07210">
        <w:rPr>
          <w:rFonts w:ascii="Times New Roman" w:hAnsi="Times New Roman"/>
          <w:sz w:val="20"/>
          <w:szCs w:val="20"/>
          <w:lang w:val="ru-RU" w:eastAsia="uk-UA"/>
        </w:rPr>
        <w:t>.</w:t>
      </w:r>
      <w:r w:rsidRPr="0087181B">
        <w:rPr>
          <w:rFonts w:ascii="Times New Roman" w:hAnsi="Times New Roman"/>
          <w:sz w:val="20"/>
          <w:szCs w:val="20"/>
          <w:lang w:eastAsia="uk-UA"/>
        </w:rPr>
        <w:t>gov</w:t>
      </w:r>
      <w:r w:rsidRPr="00F07210">
        <w:rPr>
          <w:rFonts w:ascii="Times New Roman" w:hAnsi="Times New Roman"/>
          <w:sz w:val="20"/>
          <w:szCs w:val="20"/>
          <w:lang w:val="ru-RU" w:eastAsia="uk-UA"/>
        </w:rPr>
        <w:t>.</w:t>
      </w:r>
      <w:r w:rsidRPr="0087181B">
        <w:rPr>
          <w:rFonts w:ascii="Times New Roman" w:hAnsi="Times New Roman"/>
          <w:sz w:val="20"/>
          <w:szCs w:val="20"/>
          <w:lang w:eastAsia="uk-UA"/>
        </w:rPr>
        <w:t>ua</w:t>
      </w:r>
      <w:r w:rsidRPr="00F07210">
        <w:rPr>
          <w:rFonts w:ascii="Times New Roman" w:hAnsi="Times New Roman"/>
          <w:sz w:val="20"/>
          <w:szCs w:val="20"/>
          <w:lang w:val="ru-RU" w:eastAsia="uk-UA"/>
        </w:rPr>
        <w:t>/</w:t>
      </w:r>
      <w:r w:rsidRPr="0087181B">
        <w:rPr>
          <w:rFonts w:ascii="Times New Roman" w:hAnsi="Times New Roman"/>
          <w:sz w:val="20"/>
          <w:szCs w:val="20"/>
          <w:lang w:eastAsia="uk-UA"/>
        </w:rPr>
        <w:t>laws</w:t>
      </w:r>
      <w:r w:rsidRPr="00F07210">
        <w:rPr>
          <w:rFonts w:ascii="Times New Roman" w:hAnsi="Times New Roman"/>
          <w:sz w:val="20"/>
          <w:szCs w:val="20"/>
          <w:lang w:val="ru-RU" w:eastAsia="uk-UA"/>
        </w:rPr>
        <w:t>/</w:t>
      </w:r>
      <w:r w:rsidRPr="0087181B">
        <w:rPr>
          <w:rFonts w:ascii="Times New Roman" w:hAnsi="Times New Roman"/>
          <w:sz w:val="20"/>
          <w:szCs w:val="20"/>
          <w:lang w:eastAsia="uk-UA"/>
        </w:rPr>
        <w:t>show</w:t>
      </w:r>
      <w:r w:rsidRPr="00F07210">
        <w:rPr>
          <w:rFonts w:ascii="Times New Roman" w:hAnsi="Times New Roman"/>
          <w:sz w:val="20"/>
          <w:szCs w:val="20"/>
          <w:lang w:val="ru-RU" w:eastAsia="uk-UA"/>
        </w:rPr>
        <w:t>/</w:t>
      </w:r>
      <w:r w:rsidRPr="0087181B">
        <w:rPr>
          <w:rFonts w:ascii="Times New Roman" w:hAnsi="Times New Roman"/>
          <w:sz w:val="20"/>
          <w:szCs w:val="20"/>
          <w:lang w:eastAsia="uk-UA"/>
        </w:rPr>
        <w:t>z</w:t>
      </w:r>
      <w:r w:rsidRPr="00F07210">
        <w:rPr>
          <w:rFonts w:ascii="Times New Roman" w:hAnsi="Times New Roman"/>
          <w:sz w:val="20"/>
          <w:szCs w:val="20"/>
          <w:lang w:val="ru-RU" w:eastAsia="uk-UA"/>
        </w:rPr>
        <w:t>0391-10 (дата звернення 15.11.2016).</w:t>
      </w:r>
    </w:p>
    <w:p w:rsidR="0087181B" w:rsidRPr="00F07210" w:rsidRDefault="0087181B" w:rsidP="0087181B">
      <w:pPr>
        <w:pStyle w:val="af4"/>
        <w:numPr>
          <w:ilvl w:val="0"/>
          <w:numId w:val="35"/>
        </w:numPr>
        <w:shd w:val="clear" w:color="auto" w:fill="FFFFFF"/>
        <w:ind w:left="0" w:firstLine="301"/>
        <w:jc w:val="both"/>
        <w:textAlignment w:val="baseline"/>
        <w:rPr>
          <w:rFonts w:ascii="Times New Roman" w:hAnsi="Times New Roman"/>
          <w:sz w:val="20"/>
          <w:szCs w:val="20"/>
          <w:lang w:val="ru-RU" w:eastAsia="uk-UA"/>
        </w:rPr>
      </w:pPr>
      <w:r w:rsidRPr="00F07210">
        <w:rPr>
          <w:rFonts w:ascii="Times New Roman" w:hAnsi="Times New Roman"/>
          <w:sz w:val="20"/>
          <w:szCs w:val="20"/>
          <w:lang w:val="ru-RU" w:eastAsia="uk-UA"/>
        </w:rPr>
        <w:t xml:space="preserve">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 Державної служби з питань геодезії, картографії та кадастру: Постанова. Кабінет Міністрів України від 31.08.2016 № 580 // База даних «Законодавство </w:t>
      </w:r>
      <w:r w:rsidRPr="00F07210">
        <w:rPr>
          <w:rFonts w:ascii="Times New Roman" w:hAnsi="Times New Roman"/>
          <w:sz w:val="20"/>
          <w:szCs w:val="20"/>
          <w:lang w:val="ru-RU" w:eastAsia="uk-UA"/>
        </w:rPr>
        <w:lastRenderedPageBreak/>
        <w:t xml:space="preserve">України» / ВР України. </w:t>
      </w:r>
      <w:r w:rsidRPr="0087181B">
        <w:rPr>
          <w:rFonts w:ascii="Times New Roman" w:hAnsi="Times New Roman"/>
          <w:sz w:val="20"/>
          <w:szCs w:val="20"/>
          <w:lang w:eastAsia="uk-UA"/>
        </w:rPr>
        <w:t>URL</w:t>
      </w:r>
      <w:r w:rsidRPr="00F07210">
        <w:rPr>
          <w:rFonts w:ascii="Times New Roman" w:hAnsi="Times New Roman"/>
          <w:sz w:val="20"/>
          <w:szCs w:val="20"/>
          <w:lang w:val="ru-RU" w:eastAsia="uk-UA"/>
        </w:rPr>
        <w:t xml:space="preserve">: </w:t>
      </w:r>
      <w:r w:rsidRPr="0087181B">
        <w:rPr>
          <w:rFonts w:ascii="Times New Roman" w:hAnsi="Times New Roman"/>
          <w:sz w:val="20"/>
          <w:szCs w:val="20"/>
          <w:lang w:eastAsia="uk-UA"/>
        </w:rPr>
        <w:t>http</w:t>
      </w:r>
      <w:r w:rsidRPr="00F07210">
        <w:rPr>
          <w:rFonts w:ascii="Times New Roman" w:hAnsi="Times New Roman"/>
          <w:sz w:val="20"/>
          <w:szCs w:val="20"/>
          <w:lang w:val="ru-RU" w:eastAsia="uk-UA"/>
        </w:rPr>
        <w:t>://</w:t>
      </w:r>
      <w:r w:rsidRPr="0087181B">
        <w:rPr>
          <w:rFonts w:ascii="Times New Roman" w:hAnsi="Times New Roman"/>
          <w:sz w:val="20"/>
          <w:szCs w:val="20"/>
          <w:lang w:eastAsia="uk-UA"/>
        </w:rPr>
        <w:t>zakon</w:t>
      </w:r>
      <w:r w:rsidRPr="00F07210">
        <w:rPr>
          <w:rFonts w:ascii="Times New Roman" w:hAnsi="Times New Roman"/>
          <w:sz w:val="20"/>
          <w:szCs w:val="20"/>
          <w:lang w:val="ru-RU" w:eastAsia="uk-UA"/>
        </w:rPr>
        <w:t>3.</w:t>
      </w:r>
      <w:r w:rsidRPr="0087181B">
        <w:rPr>
          <w:rFonts w:ascii="Times New Roman" w:hAnsi="Times New Roman"/>
          <w:sz w:val="20"/>
          <w:szCs w:val="20"/>
          <w:lang w:eastAsia="uk-UA"/>
        </w:rPr>
        <w:t>rada</w:t>
      </w:r>
      <w:r w:rsidRPr="00F07210">
        <w:rPr>
          <w:rFonts w:ascii="Times New Roman" w:hAnsi="Times New Roman"/>
          <w:sz w:val="20"/>
          <w:szCs w:val="20"/>
          <w:lang w:val="ru-RU" w:eastAsia="uk-UA"/>
        </w:rPr>
        <w:t>.</w:t>
      </w:r>
      <w:r w:rsidRPr="0087181B">
        <w:rPr>
          <w:rFonts w:ascii="Times New Roman" w:hAnsi="Times New Roman"/>
          <w:sz w:val="20"/>
          <w:szCs w:val="20"/>
          <w:lang w:eastAsia="uk-UA"/>
        </w:rPr>
        <w:t>gov</w:t>
      </w:r>
      <w:r w:rsidRPr="00F07210">
        <w:rPr>
          <w:rFonts w:ascii="Times New Roman" w:hAnsi="Times New Roman"/>
          <w:sz w:val="20"/>
          <w:szCs w:val="20"/>
          <w:lang w:val="ru-RU" w:eastAsia="uk-UA"/>
        </w:rPr>
        <w:t>.</w:t>
      </w:r>
      <w:r w:rsidRPr="0087181B">
        <w:rPr>
          <w:rFonts w:ascii="Times New Roman" w:hAnsi="Times New Roman"/>
          <w:sz w:val="20"/>
          <w:szCs w:val="20"/>
          <w:lang w:eastAsia="uk-UA"/>
        </w:rPr>
        <w:t>ua</w:t>
      </w:r>
      <w:r w:rsidRPr="00F07210">
        <w:rPr>
          <w:rFonts w:ascii="Times New Roman" w:hAnsi="Times New Roman"/>
          <w:sz w:val="20"/>
          <w:szCs w:val="20"/>
          <w:lang w:val="ru-RU" w:eastAsia="uk-UA"/>
        </w:rPr>
        <w:t>/</w:t>
      </w:r>
      <w:r w:rsidRPr="0087181B">
        <w:rPr>
          <w:rFonts w:ascii="Times New Roman" w:hAnsi="Times New Roman"/>
          <w:sz w:val="20"/>
          <w:szCs w:val="20"/>
          <w:lang w:eastAsia="uk-UA"/>
        </w:rPr>
        <w:t>laws</w:t>
      </w:r>
      <w:r w:rsidRPr="00F07210">
        <w:rPr>
          <w:rFonts w:ascii="Times New Roman" w:hAnsi="Times New Roman"/>
          <w:sz w:val="20"/>
          <w:szCs w:val="20"/>
          <w:lang w:val="ru-RU" w:eastAsia="uk-UA"/>
        </w:rPr>
        <w:t>/</w:t>
      </w:r>
      <w:r w:rsidRPr="0087181B">
        <w:rPr>
          <w:rFonts w:ascii="Times New Roman" w:hAnsi="Times New Roman"/>
          <w:sz w:val="20"/>
          <w:szCs w:val="20"/>
          <w:lang w:eastAsia="uk-UA"/>
        </w:rPr>
        <w:t>show</w:t>
      </w:r>
      <w:r w:rsidRPr="00F07210">
        <w:rPr>
          <w:rFonts w:ascii="Times New Roman" w:hAnsi="Times New Roman"/>
          <w:sz w:val="20"/>
          <w:szCs w:val="20"/>
          <w:lang w:val="ru-RU" w:eastAsia="uk-UA"/>
        </w:rPr>
        <w:t>/580-2016 (дата звернення 15.11.2016).</w:t>
      </w:r>
    </w:p>
    <w:p w:rsidR="007F34A5" w:rsidRPr="00F07210" w:rsidRDefault="007F34A5" w:rsidP="0087181B">
      <w:pPr>
        <w:pStyle w:val="af4"/>
        <w:numPr>
          <w:ilvl w:val="0"/>
          <w:numId w:val="35"/>
        </w:numPr>
        <w:shd w:val="clear" w:color="auto" w:fill="FFFFFF"/>
        <w:ind w:left="0" w:firstLine="301"/>
        <w:jc w:val="both"/>
        <w:textAlignment w:val="baseline"/>
        <w:rPr>
          <w:rFonts w:ascii="Times New Roman" w:hAnsi="Times New Roman"/>
          <w:sz w:val="20"/>
          <w:szCs w:val="20"/>
          <w:lang w:val="ru-RU" w:eastAsia="uk-UA"/>
        </w:rPr>
      </w:pPr>
      <w:r w:rsidRPr="0087181B">
        <w:rPr>
          <w:rFonts w:ascii="Times New Roman" w:hAnsi="Times New Roman"/>
          <w:sz w:val="20"/>
          <w:szCs w:val="20"/>
          <w:lang w:val="ru-RU" w:eastAsia="uk-UA"/>
        </w:rPr>
        <w:t xml:space="preserve">Про затвердження Порядку проведення інвентаризації земель Кабінет Міністрів України: Постанова від 23.05.2012 № 513// База даних «Законодавство України» / ВР України. </w:t>
      </w:r>
      <w:r w:rsidRPr="0087181B">
        <w:rPr>
          <w:rFonts w:ascii="Times New Roman" w:hAnsi="Times New Roman"/>
          <w:sz w:val="20"/>
          <w:szCs w:val="20"/>
          <w:lang w:eastAsia="uk-UA"/>
        </w:rPr>
        <w:t>URL</w:t>
      </w:r>
      <w:r w:rsidRPr="00F07210">
        <w:rPr>
          <w:rFonts w:ascii="Times New Roman" w:hAnsi="Times New Roman"/>
          <w:sz w:val="20"/>
          <w:szCs w:val="20"/>
          <w:lang w:val="ru-RU" w:eastAsia="uk-UA"/>
        </w:rPr>
        <w:t xml:space="preserve">: </w:t>
      </w:r>
      <w:hyperlink r:id="rId33" w:anchor="n8" w:history="1">
        <w:r w:rsidR="0087181B" w:rsidRPr="0087181B">
          <w:rPr>
            <w:rStyle w:val="a4"/>
            <w:rFonts w:ascii="Times New Roman" w:hAnsi="Times New Roman"/>
            <w:sz w:val="20"/>
            <w:szCs w:val="20"/>
            <w:lang w:eastAsia="uk-UA"/>
          </w:rPr>
          <w:t>http</w:t>
        </w:r>
        <w:r w:rsidR="0087181B" w:rsidRPr="00F07210">
          <w:rPr>
            <w:rStyle w:val="a4"/>
            <w:rFonts w:ascii="Times New Roman" w:hAnsi="Times New Roman"/>
            <w:sz w:val="20"/>
            <w:szCs w:val="20"/>
            <w:lang w:val="ru-RU" w:eastAsia="uk-UA"/>
          </w:rPr>
          <w:t>://</w:t>
        </w:r>
        <w:r w:rsidR="0087181B" w:rsidRPr="0087181B">
          <w:rPr>
            <w:rStyle w:val="a4"/>
            <w:rFonts w:ascii="Times New Roman" w:hAnsi="Times New Roman"/>
            <w:sz w:val="20"/>
            <w:szCs w:val="20"/>
            <w:lang w:eastAsia="uk-UA"/>
          </w:rPr>
          <w:t>zakon</w:t>
        </w:r>
        <w:r w:rsidR="0087181B" w:rsidRPr="00F07210">
          <w:rPr>
            <w:rStyle w:val="a4"/>
            <w:rFonts w:ascii="Times New Roman" w:hAnsi="Times New Roman"/>
            <w:sz w:val="20"/>
            <w:szCs w:val="20"/>
            <w:lang w:val="ru-RU" w:eastAsia="uk-UA"/>
          </w:rPr>
          <w:t>2.</w:t>
        </w:r>
        <w:r w:rsidR="0087181B" w:rsidRPr="0087181B">
          <w:rPr>
            <w:rStyle w:val="a4"/>
            <w:rFonts w:ascii="Times New Roman" w:hAnsi="Times New Roman"/>
            <w:sz w:val="20"/>
            <w:szCs w:val="20"/>
            <w:lang w:eastAsia="uk-UA"/>
          </w:rPr>
          <w:t>rada</w:t>
        </w:r>
        <w:r w:rsidR="0087181B" w:rsidRPr="00F07210">
          <w:rPr>
            <w:rStyle w:val="a4"/>
            <w:rFonts w:ascii="Times New Roman" w:hAnsi="Times New Roman"/>
            <w:sz w:val="20"/>
            <w:szCs w:val="20"/>
            <w:lang w:val="ru-RU" w:eastAsia="uk-UA"/>
          </w:rPr>
          <w:t>.</w:t>
        </w:r>
        <w:r w:rsidR="0087181B" w:rsidRPr="0087181B">
          <w:rPr>
            <w:rStyle w:val="a4"/>
            <w:rFonts w:ascii="Times New Roman" w:hAnsi="Times New Roman"/>
            <w:sz w:val="20"/>
            <w:szCs w:val="20"/>
            <w:lang w:eastAsia="uk-UA"/>
          </w:rPr>
          <w:t>gov</w:t>
        </w:r>
        <w:r w:rsidR="0087181B" w:rsidRPr="00F07210">
          <w:rPr>
            <w:rStyle w:val="a4"/>
            <w:rFonts w:ascii="Times New Roman" w:hAnsi="Times New Roman"/>
            <w:sz w:val="20"/>
            <w:szCs w:val="20"/>
            <w:lang w:val="ru-RU" w:eastAsia="uk-UA"/>
          </w:rPr>
          <w:t>.</w:t>
        </w:r>
        <w:r w:rsidR="0087181B" w:rsidRPr="0087181B">
          <w:rPr>
            <w:rStyle w:val="a4"/>
            <w:rFonts w:ascii="Times New Roman" w:hAnsi="Times New Roman"/>
            <w:sz w:val="20"/>
            <w:szCs w:val="20"/>
            <w:lang w:eastAsia="uk-UA"/>
          </w:rPr>
          <w:t>ua</w:t>
        </w:r>
        <w:r w:rsidR="0087181B" w:rsidRPr="00F07210">
          <w:rPr>
            <w:rStyle w:val="a4"/>
            <w:rFonts w:ascii="Times New Roman" w:hAnsi="Times New Roman"/>
            <w:sz w:val="20"/>
            <w:szCs w:val="20"/>
            <w:lang w:val="ru-RU" w:eastAsia="uk-UA"/>
          </w:rPr>
          <w:t>/</w:t>
        </w:r>
        <w:r w:rsidR="0087181B" w:rsidRPr="0087181B">
          <w:rPr>
            <w:rStyle w:val="a4"/>
            <w:rFonts w:ascii="Times New Roman" w:hAnsi="Times New Roman"/>
            <w:sz w:val="20"/>
            <w:szCs w:val="20"/>
            <w:lang w:eastAsia="uk-UA"/>
          </w:rPr>
          <w:t>laws</w:t>
        </w:r>
        <w:r w:rsidR="0087181B" w:rsidRPr="00F07210">
          <w:rPr>
            <w:rStyle w:val="a4"/>
            <w:rFonts w:ascii="Times New Roman" w:hAnsi="Times New Roman"/>
            <w:sz w:val="20"/>
            <w:szCs w:val="20"/>
            <w:lang w:val="ru-RU" w:eastAsia="uk-UA"/>
          </w:rPr>
          <w:t>/</w:t>
        </w:r>
        <w:r w:rsidR="0087181B" w:rsidRPr="0087181B">
          <w:rPr>
            <w:rStyle w:val="a4"/>
            <w:rFonts w:ascii="Times New Roman" w:hAnsi="Times New Roman"/>
            <w:sz w:val="20"/>
            <w:szCs w:val="20"/>
            <w:lang w:eastAsia="uk-UA"/>
          </w:rPr>
          <w:t>show</w:t>
        </w:r>
        <w:r w:rsidR="0087181B" w:rsidRPr="00F07210">
          <w:rPr>
            <w:rStyle w:val="a4"/>
            <w:rFonts w:ascii="Times New Roman" w:hAnsi="Times New Roman"/>
            <w:sz w:val="20"/>
            <w:szCs w:val="20"/>
            <w:lang w:val="ru-RU" w:eastAsia="uk-UA"/>
          </w:rPr>
          <w:t>/513-2012-%</w:t>
        </w:r>
        <w:r w:rsidR="0087181B" w:rsidRPr="0087181B">
          <w:rPr>
            <w:rStyle w:val="a4"/>
            <w:rFonts w:ascii="Times New Roman" w:hAnsi="Times New Roman"/>
            <w:sz w:val="20"/>
            <w:szCs w:val="20"/>
            <w:lang w:eastAsia="uk-UA"/>
          </w:rPr>
          <w:t>D</w:t>
        </w:r>
        <w:r w:rsidR="0087181B" w:rsidRPr="00F07210">
          <w:rPr>
            <w:rStyle w:val="a4"/>
            <w:rFonts w:ascii="Times New Roman" w:hAnsi="Times New Roman"/>
            <w:sz w:val="20"/>
            <w:szCs w:val="20"/>
            <w:lang w:val="ru-RU" w:eastAsia="uk-UA"/>
          </w:rPr>
          <w:t>0%</w:t>
        </w:r>
        <w:r w:rsidR="0087181B" w:rsidRPr="0087181B">
          <w:rPr>
            <w:rStyle w:val="a4"/>
            <w:rFonts w:ascii="Times New Roman" w:hAnsi="Times New Roman"/>
            <w:sz w:val="20"/>
            <w:szCs w:val="20"/>
            <w:lang w:eastAsia="uk-UA"/>
          </w:rPr>
          <w:t>BF</w:t>
        </w:r>
        <w:r w:rsidR="0087181B" w:rsidRPr="00F07210">
          <w:rPr>
            <w:rStyle w:val="a4"/>
            <w:rFonts w:ascii="Times New Roman" w:hAnsi="Times New Roman"/>
            <w:sz w:val="20"/>
            <w:szCs w:val="20"/>
            <w:lang w:val="ru-RU" w:eastAsia="uk-UA"/>
          </w:rPr>
          <w:t>/</w:t>
        </w:r>
        <w:r w:rsidR="0087181B" w:rsidRPr="0087181B">
          <w:rPr>
            <w:rStyle w:val="a4"/>
            <w:rFonts w:ascii="Times New Roman" w:hAnsi="Times New Roman"/>
            <w:sz w:val="20"/>
            <w:szCs w:val="20"/>
            <w:lang w:eastAsia="uk-UA"/>
          </w:rPr>
          <w:t>paran</w:t>
        </w:r>
        <w:r w:rsidR="0087181B" w:rsidRPr="00F07210">
          <w:rPr>
            <w:rStyle w:val="a4"/>
            <w:rFonts w:ascii="Times New Roman" w:hAnsi="Times New Roman"/>
            <w:sz w:val="20"/>
            <w:szCs w:val="20"/>
            <w:lang w:val="ru-RU" w:eastAsia="uk-UA"/>
          </w:rPr>
          <w:t>8#</w:t>
        </w:r>
        <w:r w:rsidR="0087181B" w:rsidRPr="0087181B">
          <w:rPr>
            <w:rStyle w:val="a4"/>
            <w:rFonts w:ascii="Times New Roman" w:hAnsi="Times New Roman"/>
            <w:sz w:val="20"/>
            <w:szCs w:val="20"/>
            <w:lang w:eastAsia="uk-UA"/>
          </w:rPr>
          <w:t>n</w:t>
        </w:r>
        <w:r w:rsidR="0087181B" w:rsidRPr="00F07210">
          <w:rPr>
            <w:rStyle w:val="a4"/>
            <w:rFonts w:ascii="Times New Roman" w:hAnsi="Times New Roman"/>
            <w:sz w:val="20"/>
            <w:szCs w:val="20"/>
            <w:lang w:val="ru-RU" w:eastAsia="uk-UA"/>
          </w:rPr>
          <w:t>8</w:t>
        </w:r>
      </w:hyperlink>
      <w:r w:rsidR="0087181B" w:rsidRPr="00F07210">
        <w:rPr>
          <w:rFonts w:ascii="Times New Roman" w:hAnsi="Times New Roman"/>
          <w:sz w:val="20"/>
          <w:szCs w:val="20"/>
          <w:lang w:val="ru-RU" w:eastAsia="uk-UA"/>
        </w:rPr>
        <w:t xml:space="preserve"> (дата звернення 15.11.2016)</w:t>
      </w:r>
    </w:p>
    <w:p w:rsidR="0087181B" w:rsidRDefault="0087181B" w:rsidP="0087181B">
      <w:pPr>
        <w:rPr>
          <w:lang w:eastAsia="ar-SA" w:bidi="en-US"/>
        </w:rPr>
      </w:pPr>
    </w:p>
    <w:p w:rsidR="0087181B" w:rsidRPr="0087181B" w:rsidRDefault="0087181B" w:rsidP="0087181B">
      <w:pPr>
        <w:rPr>
          <w:lang w:eastAsia="ar-SA" w:bidi="en-US"/>
        </w:rPr>
      </w:pPr>
    </w:p>
    <w:p w:rsidR="00E95972" w:rsidRPr="00CD0653" w:rsidRDefault="0015617D" w:rsidP="00347487">
      <w:pPr>
        <w:pStyle w:val="1"/>
      </w:pPr>
      <w:bookmarkStart w:id="34" w:name="_Toc467163880"/>
      <w:r w:rsidRPr="00CD0653">
        <w:t xml:space="preserve">Лекція </w:t>
      </w:r>
      <w:r w:rsidR="00E95972" w:rsidRPr="00CD0653">
        <w:t>4</w:t>
      </w:r>
      <w:r w:rsidRPr="00CD0653">
        <w:t>.</w:t>
      </w:r>
      <w:r w:rsidR="00A50218">
        <w:t xml:space="preserve"> </w:t>
      </w:r>
      <w:r w:rsidR="00E95972" w:rsidRPr="00CD0653">
        <w:t>Склад і зміст землевпорядно</w:t>
      </w:r>
      <w:r w:rsidR="00013B8C" w:rsidRPr="00CD0653">
        <w:t>ї документації із оцінки земель</w:t>
      </w:r>
      <w:bookmarkEnd w:id="34"/>
    </w:p>
    <w:p w:rsidR="00013B8C" w:rsidRPr="00CD0653" w:rsidRDefault="00013B8C" w:rsidP="00347487">
      <w:pPr>
        <w:spacing w:after="0" w:line="240" w:lineRule="auto"/>
        <w:ind w:firstLine="284"/>
        <w:contextualSpacing/>
        <w:jc w:val="center"/>
        <w:rPr>
          <w:rFonts w:ascii="Times New Roman" w:eastAsia="Times New Roman" w:hAnsi="Times New Roman" w:cs="Times New Roman"/>
          <w:b/>
          <w:lang w:eastAsia="ru-RU"/>
        </w:rPr>
      </w:pPr>
    </w:p>
    <w:p w:rsidR="00013B8C" w:rsidRPr="00CD0653" w:rsidRDefault="00013B8C" w:rsidP="00347487">
      <w:pPr>
        <w:spacing w:after="0" w:line="240" w:lineRule="auto"/>
        <w:ind w:firstLine="284"/>
        <w:contextualSpacing/>
        <w:jc w:val="center"/>
        <w:rPr>
          <w:rFonts w:ascii="Times New Roman" w:eastAsia="Times New Roman" w:hAnsi="Times New Roman" w:cs="Times New Roman"/>
          <w:b/>
          <w:lang w:eastAsia="ru-RU"/>
        </w:rPr>
      </w:pPr>
    </w:p>
    <w:p w:rsidR="00E95972" w:rsidRPr="00CD0653" w:rsidRDefault="0015617D" w:rsidP="00347487">
      <w:pPr>
        <w:pStyle w:val="af4"/>
        <w:ind w:left="0" w:firstLine="284"/>
        <w:jc w:val="both"/>
        <w:rPr>
          <w:rFonts w:ascii="Times New Roman" w:hAnsi="Times New Roman"/>
          <w:b/>
          <w:sz w:val="22"/>
          <w:szCs w:val="22"/>
          <w:lang w:val="uk-UA" w:eastAsia="ru-RU"/>
        </w:rPr>
      </w:pPr>
      <w:r w:rsidRPr="00CD0653">
        <w:rPr>
          <w:rFonts w:ascii="Times New Roman" w:hAnsi="Times New Roman"/>
          <w:sz w:val="22"/>
          <w:szCs w:val="22"/>
          <w:lang w:val="uk-UA" w:eastAsia="ru-RU"/>
        </w:rPr>
        <w:t xml:space="preserve">4.1. </w:t>
      </w:r>
      <w:r w:rsidR="00E95972" w:rsidRPr="00CD0653">
        <w:rPr>
          <w:rFonts w:ascii="Times New Roman" w:hAnsi="Times New Roman"/>
          <w:sz w:val="22"/>
          <w:szCs w:val="22"/>
          <w:lang w:val="uk-UA" w:eastAsia="ru-RU"/>
        </w:rPr>
        <w:t>Порядок складання, погодження і затвердження</w:t>
      </w:r>
      <w:r w:rsidR="00427A89">
        <w:rPr>
          <w:rFonts w:ascii="Times New Roman" w:hAnsi="Times New Roman"/>
          <w:sz w:val="22"/>
          <w:szCs w:val="22"/>
          <w:lang w:val="uk-UA" w:eastAsia="ru-RU"/>
        </w:rPr>
        <w:t xml:space="preserve"> </w:t>
      </w:r>
      <w:r w:rsidR="00E95972" w:rsidRPr="00CD0653">
        <w:rPr>
          <w:rFonts w:ascii="Times New Roman" w:hAnsi="Times New Roman"/>
          <w:sz w:val="22"/>
          <w:szCs w:val="22"/>
          <w:lang w:val="uk-UA" w:eastAsia="ru-RU"/>
        </w:rPr>
        <w:t>землевпорядної</w:t>
      </w:r>
      <w:r w:rsidR="00427A89">
        <w:rPr>
          <w:rFonts w:ascii="Times New Roman" w:hAnsi="Times New Roman"/>
          <w:sz w:val="22"/>
          <w:szCs w:val="22"/>
          <w:lang w:val="uk-UA" w:eastAsia="ru-RU"/>
        </w:rPr>
        <w:t xml:space="preserve"> </w:t>
      </w:r>
      <w:r w:rsidR="00427A89" w:rsidRPr="00CD0653">
        <w:rPr>
          <w:rFonts w:ascii="Times New Roman" w:hAnsi="Times New Roman"/>
          <w:sz w:val="22"/>
          <w:szCs w:val="22"/>
          <w:lang w:val="uk-UA" w:eastAsia="ru-RU"/>
        </w:rPr>
        <w:t>документації</w:t>
      </w:r>
      <w:r w:rsidR="00427A89">
        <w:rPr>
          <w:rFonts w:ascii="Times New Roman" w:hAnsi="Times New Roman"/>
          <w:sz w:val="22"/>
          <w:szCs w:val="22"/>
          <w:lang w:val="uk-UA" w:eastAsia="ru-RU"/>
        </w:rPr>
        <w:t xml:space="preserve"> </w:t>
      </w:r>
      <w:r w:rsidR="00E95972" w:rsidRPr="00CD0653">
        <w:rPr>
          <w:rFonts w:ascii="Times New Roman" w:hAnsi="Times New Roman"/>
          <w:sz w:val="22"/>
          <w:szCs w:val="22"/>
          <w:lang w:val="uk-UA" w:eastAsia="ru-RU"/>
        </w:rPr>
        <w:t>з</w:t>
      </w:r>
      <w:r w:rsidR="00427A89">
        <w:rPr>
          <w:rFonts w:ascii="Times New Roman" w:hAnsi="Times New Roman"/>
          <w:sz w:val="22"/>
          <w:szCs w:val="22"/>
          <w:lang w:val="uk-UA" w:eastAsia="ru-RU"/>
        </w:rPr>
        <w:t xml:space="preserve"> </w:t>
      </w:r>
      <w:r w:rsidR="00E95972" w:rsidRPr="00CD0653">
        <w:rPr>
          <w:rFonts w:ascii="Times New Roman" w:hAnsi="Times New Roman"/>
          <w:sz w:val="22"/>
          <w:szCs w:val="22"/>
          <w:lang w:val="uk-UA" w:eastAsia="ru-RU"/>
        </w:rPr>
        <w:t>бонітування</w:t>
      </w:r>
      <w:r w:rsidR="00427A89">
        <w:rPr>
          <w:rFonts w:ascii="Times New Roman" w:hAnsi="Times New Roman"/>
          <w:sz w:val="22"/>
          <w:szCs w:val="22"/>
          <w:lang w:val="uk-UA" w:eastAsia="ru-RU"/>
        </w:rPr>
        <w:t xml:space="preserve"> </w:t>
      </w:r>
      <w:r w:rsidR="00427A89" w:rsidRPr="00CD0653">
        <w:rPr>
          <w:rFonts w:ascii="Times New Roman" w:hAnsi="Times New Roman"/>
          <w:sz w:val="22"/>
          <w:szCs w:val="22"/>
          <w:lang w:val="uk-UA" w:eastAsia="ru-RU"/>
        </w:rPr>
        <w:t>ґрунтів</w:t>
      </w:r>
      <w:r w:rsidRPr="00CD0653">
        <w:rPr>
          <w:rFonts w:ascii="Times New Roman" w:hAnsi="Times New Roman"/>
          <w:sz w:val="22"/>
          <w:szCs w:val="22"/>
          <w:lang w:val="uk-UA" w:eastAsia="ru-RU"/>
        </w:rPr>
        <w:t>.</w:t>
      </w:r>
    </w:p>
    <w:p w:rsidR="00E95972" w:rsidRPr="00CD0653" w:rsidRDefault="00E95972" w:rsidP="00347487">
      <w:pPr>
        <w:pStyle w:val="af4"/>
        <w:numPr>
          <w:ilvl w:val="1"/>
          <w:numId w:val="19"/>
        </w:numPr>
        <w:ind w:left="0" w:firstLine="284"/>
        <w:jc w:val="both"/>
        <w:rPr>
          <w:rFonts w:ascii="Times New Roman" w:hAnsi="Times New Roman"/>
          <w:b/>
          <w:sz w:val="22"/>
          <w:szCs w:val="22"/>
          <w:lang w:val="uk-UA" w:eastAsia="ru-RU"/>
        </w:rPr>
      </w:pPr>
      <w:r w:rsidRPr="00CD0653">
        <w:rPr>
          <w:rFonts w:ascii="Times New Roman" w:hAnsi="Times New Roman"/>
          <w:sz w:val="22"/>
          <w:szCs w:val="22"/>
          <w:lang w:val="uk-UA" w:eastAsia="ru-RU"/>
        </w:rPr>
        <w:t xml:space="preserve"> Порядок складання, погодження і затвердження </w:t>
      </w:r>
      <w:r w:rsidR="0015617D" w:rsidRPr="00CD0653">
        <w:rPr>
          <w:rFonts w:ascii="Times New Roman" w:hAnsi="Times New Roman"/>
          <w:sz w:val="22"/>
          <w:szCs w:val="22"/>
          <w:lang w:val="uk-UA" w:eastAsia="ru-RU"/>
        </w:rPr>
        <w:t>технічної  документації з нормативної грошової оцінки земельних ділянок</w:t>
      </w:r>
    </w:p>
    <w:p w:rsidR="00013B8C" w:rsidRPr="00CD0653" w:rsidRDefault="00013B8C" w:rsidP="00347487">
      <w:pPr>
        <w:pStyle w:val="af4"/>
        <w:ind w:left="0" w:firstLine="284"/>
        <w:jc w:val="both"/>
        <w:rPr>
          <w:rFonts w:ascii="Times New Roman" w:hAnsi="Times New Roman"/>
          <w:sz w:val="22"/>
          <w:szCs w:val="22"/>
          <w:lang w:val="uk-UA" w:eastAsia="ru-RU"/>
        </w:rPr>
      </w:pPr>
    </w:p>
    <w:p w:rsidR="00713486" w:rsidRPr="00CD0653" w:rsidRDefault="00713486" w:rsidP="00347487">
      <w:pPr>
        <w:pStyle w:val="af4"/>
        <w:ind w:left="0" w:firstLine="284"/>
        <w:jc w:val="both"/>
        <w:rPr>
          <w:rFonts w:ascii="Times New Roman" w:hAnsi="Times New Roman"/>
          <w:sz w:val="22"/>
          <w:szCs w:val="22"/>
          <w:lang w:val="uk-UA" w:eastAsia="ru-RU"/>
        </w:rPr>
      </w:pPr>
    </w:p>
    <w:p w:rsidR="00013B8C" w:rsidRPr="00CD0653" w:rsidRDefault="00013B8C" w:rsidP="00347487">
      <w:pPr>
        <w:pStyle w:val="2"/>
        <w:ind w:firstLine="284"/>
        <w:contextualSpacing/>
      </w:pPr>
      <w:bookmarkStart w:id="35" w:name="_Toc467163881"/>
      <w:r w:rsidRPr="00CD0653">
        <w:t xml:space="preserve">4.1. Порядок складання, погодження і затвердження землевпорядної документації із бонітування </w:t>
      </w:r>
      <w:bookmarkEnd w:id="35"/>
      <w:r w:rsidR="00513FF8" w:rsidRPr="00CD0653">
        <w:t>ґрунтів</w:t>
      </w:r>
    </w:p>
    <w:p w:rsidR="00013B8C" w:rsidRPr="00CD0653" w:rsidRDefault="00013B8C" w:rsidP="00347487">
      <w:pPr>
        <w:pStyle w:val="af4"/>
        <w:ind w:left="0" w:firstLine="284"/>
        <w:jc w:val="both"/>
        <w:rPr>
          <w:rFonts w:ascii="Times New Roman" w:hAnsi="Times New Roman"/>
          <w:b/>
          <w:sz w:val="22"/>
          <w:szCs w:val="22"/>
          <w:lang w:val="uk-UA" w:eastAsia="ru-RU"/>
        </w:rPr>
      </w:pPr>
    </w:p>
    <w:p w:rsidR="00013B8C" w:rsidRPr="00CD0653" w:rsidRDefault="00013B8C"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Відповідно до ст. 6. Закону України </w:t>
      </w:r>
      <w:r w:rsidR="00F62A57" w:rsidRPr="00CD0653">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Про оцінку земель</w:t>
      </w:r>
      <w:r w:rsidR="00F62A57" w:rsidRPr="00CD0653">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w:t>
      </w:r>
      <w:r w:rsidR="0087181B">
        <w:rPr>
          <w:rFonts w:ascii="Times New Roman" w:eastAsia="Times New Roman" w:hAnsi="Times New Roman" w:cs="Times New Roman"/>
          <w:bCs/>
          <w:bdr w:val="none" w:sz="0" w:space="0" w:color="auto" w:frame="1"/>
          <w:lang w:eastAsia="uk-UA"/>
        </w:rPr>
        <w:t>1</w:t>
      </w:r>
      <w:r w:rsidRPr="00CD0653">
        <w:rPr>
          <w:rFonts w:ascii="Times New Roman" w:eastAsia="Times New Roman" w:hAnsi="Times New Roman" w:cs="Times New Roman"/>
          <w:bCs/>
          <w:bdr w:val="none" w:sz="0" w:space="0" w:color="auto" w:frame="1"/>
          <w:lang w:eastAsia="uk-UA"/>
        </w:rPr>
        <w:t xml:space="preserve">], розробниками технічної документації з бонітування ґрунтів, економічної оцінки земель та нормативної грошової оцінки земельних ділянок є особи, які згідно із Законом України </w:t>
      </w:r>
      <w:r w:rsidR="00F62A57" w:rsidRPr="00CD0653">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Про землеустрій</w:t>
      </w:r>
      <w:r w:rsidR="00F62A57" w:rsidRPr="00CD0653">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 xml:space="preserve"> мають право на здійснення діяльності у сфері землеустрою.</w:t>
      </w:r>
    </w:p>
    <w:p w:rsidR="00013B8C" w:rsidRPr="00CD0653" w:rsidRDefault="00013B8C"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Відповідність технічної документації з бонітування ґрунтів, економічної оцінки земель та нормативної грошової оцінки земельних ділянок положенням нормативно-технічних документів, стандартів, норм і правил засвідчується: у паперовій формі - підписом та особистою печаткою, а в електронній формі - електронним цифровим підписом сертифікованого інженера-землевпорядника. </w:t>
      </w:r>
    </w:p>
    <w:p w:rsidR="00013B8C" w:rsidRPr="00CD0653"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lastRenderedPageBreak/>
        <w:t>Бонітування ґрунтів - це порівняльна оцінка якості ґрунтів за їх основними природними властивостями, які мають сталий характер та суттєво впливають на врожайність сільськогосподарських культур, вирощуваних у конкретних природно-кліматичних умовах.</w:t>
      </w:r>
    </w:p>
    <w:p w:rsidR="00013B8C" w:rsidRPr="00CD0653"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Бонітування ґрунтів проводиться за 100-бальною шкалою. Вищим балом оцінюються ґрунти з кращими властивостями, які мають найбільшу природну продуктивність.</w:t>
      </w:r>
    </w:p>
    <w:p w:rsidR="00716788" w:rsidRPr="00CD0653"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Метою бонітування ґрунтів є отримання показників для порівняння оцінки якості ґрунтів за їхніми основними природними властивостями. Проводиться </w:t>
      </w:r>
      <w:r w:rsidR="00A92DE4">
        <w:rPr>
          <w:rFonts w:ascii="Times New Roman" w:eastAsia="Times New Roman" w:hAnsi="Times New Roman" w:cs="Times New Roman"/>
          <w:bCs/>
          <w:bdr w:val="none" w:sz="0" w:space="0" w:color="auto" w:frame="1"/>
          <w:lang w:eastAsia="uk-UA"/>
        </w:rPr>
        <w:t xml:space="preserve"> бонітування </w:t>
      </w:r>
      <w:r w:rsidRPr="00CD0653">
        <w:rPr>
          <w:rFonts w:ascii="Times New Roman" w:eastAsia="Times New Roman" w:hAnsi="Times New Roman" w:cs="Times New Roman"/>
          <w:bCs/>
          <w:bdr w:val="none" w:sz="0" w:space="0" w:color="auto" w:frame="1"/>
          <w:lang w:eastAsia="uk-UA"/>
        </w:rPr>
        <w:t xml:space="preserve">відповідно до державних стандартів, норм і правил, а також інших нормативно-правових актів на землях сільськогосподарського призначення </w:t>
      </w:r>
      <w:r w:rsidR="00A92DE4">
        <w:rPr>
          <w:rFonts w:ascii="Times New Roman" w:eastAsia="Times New Roman" w:hAnsi="Times New Roman" w:cs="Times New Roman"/>
          <w:bCs/>
          <w:bdr w:val="none" w:sz="0" w:space="0" w:color="auto" w:frame="1"/>
          <w:lang w:eastAsia="uk-UA"/>
        </w:rPr>
        <w:t>(</w:t>
      </w:r>
      <w:r w:rsidR="00A92DE4" w:rsidRPr="00CD0653">
        <w:rPr>
          <w:rFonts w:ascii="Times New Roman" w:eastAsia="Times New Roman" w:hAnsi="Times New Roman" w:cs="Times New Roman"/>
          <w:bCs/>
          <w:bdr w:val="none" w:sz="0" w:space="0" w:color="auto" w:frame="1"/>
          <w:lang w:eastAsia="uk-UA"/>
        </w:rPr>
        <w:t>не рідше як один раз у 7 років</w:t>
      </w:r>
      <w:r w:rsidR="00A92DE4">
        <w:rPr>
          <w:rFonts w:ascii="Times New Roman" w:eastAsia="Times New Roman" w:hAnsi="Times New Roman" w:cs="Times New Roman"/>
          <w:bCs/>
          <w:bdr w:val="none" w:sz="0" w:space="0" w:color="auto" w:frame="1"/>
          <w:lang w:eastAsia="uk-UA"/>
        </w:rPr>
        <w:t>)</w:t>
      </w:r>
      <w:r w:rsidR="00A92DE4" w:rsidRPr="00CD0653">
        <w:rPr>
          <w:rFonts w:ascii="Times New Roman" w:eastAsia="Times New Roman" w:hAnsi="Times New Roman" w:cs="Times New Roman"/>
          <w:bCs/>
          <w:bdr w:val="none" w:sz="0" w:space="0" w:color="auto" w:frame="1"/>
          <w:lang w:eastAsia="uk-UA"/>
        </w:rPr>
        <w:t xml:space="preserve"> </w:t>
      </w:r>
      <w:r w:rsidRPr="00CD0653">
        <w:rPr>
          <w:rFonts w:ascii="Times New Roman" w:eastAsia="Times New Roman" w:hAnsi="Times New Roman" w:cs="Times New Roman"/>
          <w:bCs/>
          <w:bdr w:val="none" w:sz="0" w:space="0" w:color="auto" w:frame="1"/>
          <w:lang w:eastAsia="uk-UA"/>
        </w:rPr>
        <w:t xml:space="preserve">та лісового фонду. </w:t>
      </w:r>
    </w:p>
    <w:p w:rsidR="00716788" w:rsidRPr="00CD0653"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Підставою для проведення бонітування є рішення органу виконавчої влади або органу місцевого самоврядування. За результатами складається технічна документація з бонітування </w:t>
      </w:r>
      <w:r w:rsidR="00513FF8" w:rsidRPr="00CD0653">
        <w:rPr>
          <w:rFonts w:ascii="Times New Roman" w:eastAsia="Times New Roman" w:hAnsi="Times New Roman" w:cs="Times New Roman"/>
          <w:bCs/>
          <w:bdr w:val="none" w:sz="0" w:space="0" w:color="auto" w:frame="1"/>
          <w:lang w:eastAsia="uk-UA"/>
        </w:rPr>
        <w:t>ґрунтів</w:t>
      </w:r>
      <w:r w:rsidRPr="00CD0653">
        <w:rPr>
          <w:rFonts w:ascii="Times New Roman" w:eastAsia="Times New Roman" w:hAnsi="Times New Roman" w:cs="Times New Roman"/>
          <w:bCs/>
          <w:bdr w:val="none" w:sz="0" w:space="0" w:color="auto" w:frame="1"/>
          <w:lang w:eastAsia="uk-UA"/>
        </w:rPr>
        <w:t>, яка включає:</w:t>
      </w:r>
    </w:p>
    <w:p w:rsidR="00716788" w:rsidRPr="00CD0653"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пояснювальну записку;</w:t>
      </w:r>
    </w:p>
    <w:p w:rsidR="00716788" w:rsidRPr="00CD0653"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завдання на виконання робіт;</w:t>
      </w:r>
    </w:p>
    <w:p w:rsidR="00716788" w:rsidRPr="00CD0653"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рішення органу виконавчої влади або органу місцевого самоврядування на проведення бонітування </w:t>
      </w:r>
      <w:r w:rsidR="00513FF8" w:rsidRPr="00CD0653">
        <w:rPr>
          <w:rFonts w:ascii="Times New Roman" w:eastAsia="Times New Roman" w:hAnsi="Times New Roman" w:cs="Times New Roman"/>
          <w:bCs/>
          <w:bdr w:val="none" w:sz="0" w:space="0" w:color="auto" w:frame="1"/>
          <w:lang w:eastAsia="uk-UA"/>
        </w:rPr>
        <w:t>ґрунтів</w:t>
      </w:r>
      <w:r w:rsidRPr="00CD0653">
        <w:rPr>
          <w:rFonts w:ascii="Times New Roman" w:eastAsia="Times New Roman" w:hAnsi="Times New Roman" w:cs="Times New Roman"/>
          <w:bCs/>
          <w:bdr w:val="none" w:sz="0" w:space="0" w:color="auto" w:frame="1"/>
          <w:lang w:eastAsia="uk-UA"/>
        </w:rPr>
        <w:t>;</w:t>
      </w:r>
    </w:p>
    <w:p w:rsidR="00716788" w:rsidRPr="00CD0653"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отримані при ґрунтових обстеженнях якісні показники ґрунтів;</w:t>
      </w:r>
    </w:p>
    <w:p w:rsidR="00716788" w:rsidRPr="00CD0653"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характеристику </w:t>
      </w:r>
      <w:r w:rsidR="00513FF8" w:rsidRPr="00CD0653">
        <w:rPr>
          <w:rFonts w:ascii="Times New Roman" w:eastAsia="Times New Roman" w:hAnsi="Times New Roman" w:cs="Times New Roman"/>
          <w:bCs/>
          <w:bdr w:val="none" w:sz="0" w:space="0" w:color="auto" w:frame="1"/>
          <w:lang w:eastAsia="uk-UA"/>
        </w:rPr>
        <w:t>ґрунтового</w:t>
      </w:r>
      <w:r w:rsidRPr="00CD0653">
        <w:rPr>
          <w:rFonts w:ascii="Times New Roman" w:eastAsia="Times New Roman" w:hAnsi="Times New Roman" w:cs="Times New Roman"/>
          <w:bCs/>
          <w:bdr w:val="none" w:sz="0" w:space="0" w:color="auto" w:frame="1"/>
          <w:lang w:eastAsia="uk-UA"/>
        </w:rPr>
        <w:t xml:space="preserve"> покриву;</w:t>
      </w:r>
    </w:p>
    <w:p w:rsidR="00716788" w:rsidRPr="00CD0653"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список агровиробничих груп </w:t>
      </w:r>
      <w:r w:rsidR="00513FF8" w:rsidRPr="00CD0653">
        <w:rPr>
          <w:rFonts w:ascii="Times New Roman" w:eastAsia="Times New Roman" w:hAnsi="Times New Roman" w:cs="Times New Roman"/>
          <w:bCs/>
          <w:bdr w:val="none" w:sz="0" w:space="0" w:color="auto" w:frame="1"/>
          <w:lang w:eastAsia="uk-UA"/>
        </w:rPr>
        <w:t>ґрунтів</w:t>
      </w:r>
      <w:r w:rsidRPr="00CD0653">
        <w:rPr>
          <w:rFonts w:ascii="Times New Roman" w:eastAsia="Times New Roman" w:hAnsi="Times New Roman" w:cs="Times New Roman"/>
          <w:bCs/>
          <w:bdr w:val="none" w:sz="0" w:space="0" w:color="auto" w:frame="1"/>
          <w:lang w:eastAsia="uk-UA"/>
        </w:rPr>
        <w:t>.</w:t>
      </w:r>
    </w:p>
    <w:p w:rsidR="00716788" w:rsidRDefault="0071678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Технічна документація з бонітування </w:t>
      </w:r>
      <w:r w:rsidR="00513FF8" w:rsidRPr="00CD0653">
        <w:rPr>
          <w:rFonts w:ascii="Times New Roman" w:eastAsia="Times New Roman" w:hAnsi="Times New Roman" w:cs="Times New Roman"/>
          <w:bCs/>
          <w:bdr w:val="none" w:sz="0" w:space="0" w:color="auto" w:frame="1"/>
          <w:lang w:eastAsia="uk-UA"/>
        </w:rPr>
        <w:t>ґрунтів</w:t>
      </w:r>
      <w:r w:rsidRPr="00CD0653">
        <w:rPr>
          <w:rFonts w:ascii="Times New Roman" w:eastAsia="Times New Roman" w:hAnsi="Times New Roman" w:cs="Times New Roman"/>
          <w:bCs/>
          <w:bdr w:val="none" w:sz="0" w:space="0" w:color="auto" w:frame="1"/>
          <w:lang w:eastAsia="uk-UA"/>
        </w:rPr>
        <w:t xml:space="preserve"> у межах населених пунктів затверджує</w:t>
      </w:r>
      <w:r w:rsidR="00A92DE4">
        <w:rPr>
          <w:rFonts w:ascii="Times New Roman" w:eastAsia="Times New Roman" w:hAnsi="Times New Roman" w:cs="Times New Roman"/>
          <w:bCs/>
          <w:bdr w:val="none" w:sz="0" w:space="0" w:color="auto" w:frame="1"/>
          <w:lang w:eastAsia="uk-UA"/>
        </w:rPr>
        <w:t>ться відповідною місцевою радою, а</w:t>
      </w:r>
      <w:r w:rsidRPr="00CD0653">
        <w:rPr>
          <w:rFonts w:ascii="Times New Roman" w:eastAsia="Times New Roman" w:hAnsi="Times New Roman" w:cs="Times New Roman"/>
          <w:bCs/>
          <w:bdr w:val="none" w:sz="0" w:space="0" w:color="auto" w:frame="1"/>
          <w:lang w:eastAsia="uk-UA"/>
        </w:rPr>
        <w:t xml:space="preserve"> на земельних ділянках, розташованих за межами населених пунктів</w:t>
      </w:r>
      <w:r w:rsidR="00A92DE4">
        <w:rPr>
          <w:rFonts w:ascii="Times New Roman" w:eastAsia="Times New Roman" w:hAnsi="Times New Roman" w:cs="Times New Roman"/>
          <w:bCs/>
          <w:bdr w:val="none" w:sz="0" w:space="0" w:color="auto" w:frame="1"/>
          <w:lang w:eastAsia="uk-UA"/>
        </w:rPr>
        <w:t xml:space="preserve"> -</w:t>
      </w:r>
      <w:r w:rsidRPr="00CD0653">
        <w:rPr>
          <w:rFonts w:ascii="Times New Roman" w:eastAsia="Times New Roman" w:hAnsi="Times New Roman" w:cs="Times New Roman"/>
          <w:bCs/>
          <w:bdr w:val="none" w:sz="0" w:space="0" w:color="auto" w:frame="1"/>
          <w:lang w:eastAsia="uk-UA"/>
        </w:rPr>
        <w:t xml:space="preserve"> районними радами</w:t>
      </w:r>
      <w:r w:rsidR="00A92DE4">
        <w:rPr>
          <w:rFonts w:ascii="Times New Roman" w:eastAsia="Times New Roman" w:hAnsi="Times New Roman" w:cs="Times New Roman"/>
          <w:bCs/>
          <w:bdr w:val="none" w:sz="0" w:space="0" w:color="auto" w:frame="1"/>
          <w:lang w:eastAsia="uk-UA"/>
        </w:rPr>
        <w:t xml:space="preserve"> </w:t>
      </w:r>
      <w:r w:rsidR="00B90100" w:rsidRPr="00CD0653">
        <w:rPr>
          <w:rFonts w:ascii="Times New Roman" w:eastAsia="Times New Roman" w:hAnsi="Times New Roman" w:cs="Times New Roman"/>
          <w:bCs/>
          <w:bdr w:val="none" w:sz="0" w:space="0" w:color="auto" w:frame="1"/>
          <w:lang w:eastAsia="uk-UA"/>
        </w:rPr>
        <w:t>[</w:t>
      </w:r>
      <w:r w:rsidR="00AD444E">
        <w:rPr>
          <w:rFonts w:ascii="Times New Roman" w:eastAsia="Times New Roman" w:hAnsi="Times New Roman" w:cs="Times New Roman"/>
          <w:bCs/>
          <w:bdr w:val="none" w:sz="0" w:space="0" w:color="auto" w:frame="1"/>
          <w:lang w:eastAsia="uk-UA"/>
        </w:rPr>
        <w:t>1, ст. 15;</w:t>
      </w:r>
      <w:r w:rsidR="00B90100" w:rsidRPr="00CD0653">
        <w:rPr>
          <w:rFonts w:ascii="Times New Roman" w:eastAsia="Times New Roman" w:hAnsi="Times New Roman" w:cs="Times New Roman"/>
          <w:bCs/>
          <w:bdr w:val="none" w:sz="0" w:space="0" w:color="auto" w:frame="1"/>
          <w:lang w:eastAsia="uk-UA"/>
        </w:rPr>
        <w:t xml:space="preserve"> </w:t>
      </w:r>
      <w:r w:rsidR="00AD444E">
        <w:rPr>
          <w:rFonts w:ascii="Times New Roman" w:eastAsia="Times New Roman" w:hAnsi="Times New Roman" w:cs="Times New Roman"/>
          <w:bCs/>
          <w:bdr w:val="none" w:sz="0" w:space="0" w:color="auto" w:frame="1"/>
          <w:lang w:eastAsia="uk-UA"/>
        </w:rPr>
        <w:t>2, ст. 186</w:t>
      </w:r>
      <w:r w:rsidR="00B90100" w:rsidRPr="00CD0653">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w:t>
      </w:r>
    </w:p>
    <w:p w:rsidR="00AD444E" w:rsidRDefault="00AD444E"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p>
    <w:p w:rsidR="00AD444E" w:rsidRPr="00CD0653" w:rsidRDefault="00AD444E"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p>
    <w:p w:rsidR="00013B8C" w:rsidRPr="00CD0653" w:rsidRDefault="00013B8C" w:rsidP="00347487">
      <w:pPr>
        <w:pStyle w:val="2"/>
        <w:ind w:firstLine="284"/>
        <w:contextualSpacing/>
        <w:rPr>
          <w:bdr w:val="none" w:sz="0" w:space="0" w:color="auto" w:frame="1"/>
        </w:rPr>
      </w:pPr>
      <w:bookmarkStart w:id="36" w:name="_Toc467163882"/>
      <w:r w:rsidRPr="00CD0653">
        <w:rPr>
          <w:bdr w:val="none" w:sz="0" w:space="0" w:color="auto" w:frame="1"/>
        </w:rPr>
        <w:t>4.2</w:t>
      </w:r>
      <w:r w:rsidRPr="00CD0653">
        <w:rPr>
          <w:bdr w:val="none" w:sz="0" w:space="0" w:color="auto" w:frame="1"/>
        </w:rPr>
        <w:tab/>
        <w:t xml:space="preserve"> Порядок складання, погодження і затвердження технічної документації з нормативної грошової оцінки земельних ділянок</w:t>
      </w:r>
      <w:bookmarkEnd w:id="36"/>
    </w:p>
    <w:p w:rsidR="00013B8C" w:rsidRPr="00CD0653" w:rsidRDefault="00013B8C" w:rsidP="00347487">
      <w:pPr>
        <w:spacing w:after="0" w:line="240" w:lineRule="auto"/>
        <w:ind w:firstLine="284"/>
        <w:contextualSpacing/>
      </w:pP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Нормативна грошова оцінка земель населених пунктів здійснюється в межах адміністративно-територіальних утворень – сі</w:t>
      </w:r>
      <w:r w:rsidR="00D14E04" w:rsidRPr="00CD0653">
        <w:rPr>
          <w:rFonts w:ascii="Times New Roman" w:eastAsia="Times New Roman" w:hAnsi="Times New Roman" w:cs="Times New Roman"/>
          <w:bCs/>
          <w:bdr w:val="none" w:sz="0" w:space="0" w:color="auto" w:frame="1"/>
          <w:lang w:eastAsia="uk-UA"/>
        </w:rPr>
        <w:t xml:space="preserve">л, селищ, міст відповідно до Стандарту Держкомзему </w:t>
      </w:r>
      <w:r w:rsidR="00A92DE4">
        <w:rPr>
          <w:rFonts w:ascii="Times New Roman" w:eastAsia="Times New Roman" w:hAnsi="Times New Roman" w:cs="Times New Roman"/>
          <w:bCs/>
          <w:bdr w:val="none" w:sz="0" w:space="0" w:color="auto" w:frame="1"/>
          <w:lang w:eastAsia="uk-UA"/>
        </w:rPr>
        <w:t>«</w:t>
      </w:r>
      <w:r w:rsidR="00D14E04" w:rsidRPr="00CD0653">
        <w:rPr>
          <w:rFonts w:ascii="Times New Roman" w:eastAsia="Times New Roman" w:hAnsi="Times New Roman" w:cs="Times New Roman"/>
          <w:bCs/>
          <w:bdr w:val="none" w:sz="0" w:space="0" w:color="auto" w:frame="1"/>
          <w:lang w:eastAsia="uk-UA"/>
        </w:rPr>
        <w:t xml:space="preserve">Оцінка </w:t>
      </w:r>
      <w:r w:rsidR="00D14E04" w:rsidRPr="00CD0653">
        <w:rPr>
          <w:rFonts w:ascii="Times New Roman" w:eastAsia="Times New Roman" w:hAnsi="Times New Roman" w:cs="Times New Roman"/>
          <w:bCs/>
          <w:bdr w:val="none" w:sz="0" w:space="0" w:color="auto" w:frame="1"/>
          <w:lang w:eastAsia="uk-UA"/>
        </w:rPr>
        <w:lastRenderedPageBreak/>
        <w:t>земель. Правила розроблення технічної документації з нормативної грошової оцінки земель населених пунктів</w:t>
      </w:r>
      <w:r w:rsidR="00A92DE4">
        <w:rPr>
          <w:rFonts w:ascii="Times New Roman" w:eastAsia="Times New Roman" w:hAnsi="Times New Roman" w:cs="Times New Roman"/>
          <w:bCs/>
          <w:bdr w:val="none" w:sz="0" w:space="0" w:color="auto" w:frame="1"/>
          <w:lang w:eastAsia="uk-UA"/>
        </w:rPr>
        <w:t>»</w:t>
      </w:r>
      <w:r w:rsidR="00D14E04" w:rsidRPr="00CD0653">
        <w:rPr>
          <w:rFonts w:ascii="Times New Roman" w:eastAsia="Times New Roman" w:hAnsi="Times New Roman" w:cs="Times New Roman"/>
          <w:bCs/>
          <w:bdr w:val="none" w:sz="0" w:space="0" w:color="auto" w:frame="1"/>
          <w:lang w:eastAsia="uk-UA"/>
        </w:rPr>
        <w:t xml:space="preserve"> [</w:t>
      </w:r>
      <w:r w:rsidR="00AD444E">
        <w:rPr>
          <w:rFonts w:ascii="Times New Roman" w:eastAsia="Times New Roman" w:hAnsi="Times New Roman" w:cs="Times New Roman"/>
          <w:bCs/>
          <w:bdr w:val="none" w:sz="0" w:space="0" w:color="auto" w:frame="1"/>
          <w:lang w:eastAsia="uk-UA"/>
        </w:rPr>
        <w:t>3</w:t>
      </w:r>
      <w:r w:rsidR="00A92DE4">
        <w:rPr>
          <w:rFonts w:ascii="Times New Roman" w:eastAsia="Times New Roman" w:hAnsi="Times New Roman" w:cs="Times New Roman"/>
          <w:bCs/>
          <w:bdr w:val="none" w:sz="0" w:space="0" w:color="auto" w:frame="1"/>
          <w:lang w:eastAsia="uk-UA"/>
        </w:rPr>
        <w:t>], положення якого повинні застосовувати</w:t>
      </w:r>
      <w:r w:rsidR="00D14E04" w:rsidRPr="00CD0653">
        <w:rPr>
          <w:rFonts w:ascii="Times New Roman" w:eastAsia="Times New Roman" w:hAnsi="Times New Roman" w:cs="Times New Roman"/>
          <w:bCs/>
          <w:bdr w:val="none" w:sz="0" w:space="0" w:color="auto" w:frame="1"/>
          <w:lang w:eastAsia="uk-UA"/>
        </w:rPr>
        <w:t xml:space="preserve"> </w:t>
      </w:r>
      <w:r w:rsidR="00A92DE4" w:rsidRPr="00CD0653">
        <w:rPr>
          <w:rFonts w:ascii="Times New Roman" w:eastAsia="Times New Roman" w:hAnsi="Times New Roman" w:cs="Times New Roman"/>
          <w:bCs/>
          <w:bdr w:val="none" w:sz="0" w:space="0" w:color="auto" w:frame="1"/>
          <w:lang w:eastAsia="uk-UA"/>
        </w:rPr>
        <w:t>усі розробники документації із нормативної грошової оцінки земель населених пунктів.</w:t>
      </w:r>
    </w:p>
    <w:p w:rsidR="00D14E04" w:rsidRPr="00CD0653" w:rsidRDefault="00D14E04"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Цей стандарт встановлює якісні та кількісні показники, параметри, що регламентують розроблення і випуск технічної документації з нормативної грошової о</w:t>
      </w:r>
      <w:r w:rsidR="00A92DE4">
        <w:rPr>
          <w:rFonts w:ascii="Times New Roman" w:eastAsia="Times New Roman" w:hAnsi="Times New Roman" w:cs="Times New Roman"/>
          <w:bCs/>
          <w:bdr w:val="none" w:sz="0" w:space="0" w:color="auto" w:frame="1"/>
          <w:lang w:eastAsia="uk-UA"/>
        </w:rPr>
        <w:t xml:space="preserve">цінки земель населених пунктів, </w:t>
      </w:r>
      <w:r w:rsidRPr="00CD0653">
        <w:rPr>
          <w:rFonts w:ascii="Times New Roman" w:eastAsia="Times New Roman" w:hAnsi="Times New Roman" w:cs="Times New Roman"/>
          <w:bCs/>
          <w:bdr w:val="none" w:sz="0" w:space="0" w:color="auto" w:frame="1"/>
          <w:lang w:eastAsia="uk-UA"/>
        </w:rPr>
        <w:t>вимоги до змісту та ст</w:t>
      </w:r>
      <w:r w:rsidR="00A92DE4">
        <w:rPr>
          <w:rFonts w:ascii="Times New Roman" w:eastAsia="Times New Roman" w:hAnsi="Times New Roman" w:cs="Times New Roman"/>
          <w:bCs/>
          <w:bdr w:val="none" w:sz="0" w:space="0" w:color="auto" w:frame="1"/>
          <w:lang w:eastAsia="uk-UA"/>
        </w:rPr>
        <w:t>руктури технічної документації.</w:t>
      </w:r>
    </w:p>
    <w:p w:rsidR="00D14E04"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Технічна документація із нормативної грошової оцінки</w:t>
      </w:r>
      <w:r w:rsidR="00D14E04" w:rsidRPr="00CD0653">
        <w:rPr>
          <w:rFonts w:ascii="Times New Roman" w:eastAsia="Times New Roman" w:hAnsi="Times New Roman" w:cs="Times New Roman"/>
          <w:bCs/>
          <w:bdr w:val="none" w:sz="0" w:space="0" w:color="auto" w:frame="1"/>
          <w:lang w:eastAsia="uk-UA"/>
        </w:rPr>
        <w:t xml:space="preserve"> (далі</w:t>
      </w:r>
      <w:r w:rsidR="00A92DE4">
        <w:rPr>
          <w:rFonts w:ascii="Times New Roman" w:eastAsia="Times New Roman" w:hAnsi="Times New Roman" w:cs="Times New Roman"/>
          <w:bCs/>
          <w:bdr w:val="none" w:sz="0" w:space="0" w:color="auto" w:frame="1"/>
          <w:lang w:eastAsia="uk-UA"/>
        </w:rPr>
        <w:t xml:space="preserve"> </w:t>
      </w:r>
      <w:r w:rsidR="00D14E04" w:rsidRPr="00CD0653">
        <w:rPr>
          <w:rFonts w:ascii="Times New Roman" w:eastAsia="Times New Roman" w:hAnsi="Times New Roman" w:cs="Times New Roman"/>
          <w:bCs/>
          <w:bdr w:val="none" w:sz="0" w:space="0" w:color="auto" w:frame="1"/>
          <w:lang w:eastAsia="uk-UA"/>
        </w:rPr>
        <w:t>-</w:t>
      </w:r>
      <w:r w:rsidR="00A92DE4">
        <w:rPr>
          <w:rFonts w:ascii="Times New Roman" w:eastAsia="Times New Roman" w:hAnsi="Times New Roman" w:cs="Times New Roman"/>
          <w:bCs/>
          <w:bdr w:val="none" w:sz="0" w:space="0" w:color="auto" w:frame="1"/>
          <w:lang w:eastAsia="uk-UA"/>
        </w:rPr>
        <w:t xml:space="preserve"> </w:t>
      </w:r>
      <w:r w:rsidR="00D14E04" w:rsidRPr="00CD0653">
        <w:rPr>
          <w:rFonts w:ascii="Times New Roman" w:eastAsia="Times New Roman" w:hAnsi="Times New Roman" w:cs="Times New Roman"/>
          <w:bCs/>
          <w:bdr w:val="none" w:sz="0" w:space="0" w:color="auto" w:frame="1"/>
          <w:lang w:eastAsia="uk-UA"/>
        </w:rPr>
        <w:t>НГО)</w:t>
      </w:r>
      <w:r w:rsidRPr="00CD0653">
        <w:rPr>
          <w:rFonts w:ascii="Times New Roman" w:eastAsia="Times New Roman" w:hAnsi="Times New Roman" w:cs="Times New Roman"/>
          <w:bCs/>
          <w:bdr w:val="none" w:sz="0" w:space="0" w:color="auto" w:frame="1"/>
          <w:lang w:eastAsia="uk-UA"/>
        </w:rPr>
        <w:t xml:space="preserve"> земель населених пунктів розробляється на замовлення відповідних міських, сільських, селищних рад</w:t>
      </w:r>
      <w:r w:rsidR="00D14E04" w:rsidRPr="00CD0653">
        <w:rPr>
          <w:rFonts w:ascii="Times New Roman" w:eastAsia="Times New Roman" w:hAnsi="Times New Roman" w:cs="Times New Roman"/>
          <w:bCs/>
          <w:bdr w:val="none" w:sz="0" w:space="0" w:color="auto" w:frame="1"/>
          <w:lang w:eastAsia="uk-UA"/>
        </w:rPr>
        <w:t>, рішення яких про розроблення</w:t>
      </w:r>
      <w:r w:rsidR="00A92DE4">
        <w:rPr>
          <w:rFonts w:ascii="Times New Roman" w:eastAsia="Times New Roman" w:hAnsi="Times New Roman" w:cs="Times New Roman"/>
          <w:bCs/>
          <w:bdr w:val="none" w:sz="0" w:space="0" w:color="auto" w:frame="1"/>
          <w:lang w:eastAsia="uk-UA"/>
        </w:rPr>
        <w:t xml:space="preserve"> </w:t>
      </w:r>
      <w:r w:rsidR="00D14E04" w:rsidRPr="00CD0653">
        <w:rPr>
          <w:rFonts w:ascii="Times New Roman" w:eastAsia="Times New Roman" w:hAnsi="Times New Roman" w:cs="Times New Roman"/>
          <w:bCs/>
          <w:bdr w:val="none" w:sz="0" w:space="0" w:color="auto" w:frame="1"/>
          <w:lang w:eastAsia="uk-UA"/>
        </w:rPr>
        <w:t xml:space="preserve">документації </w:t>
      </w:r>
      <w:r w:rsidR="00736EF2" w:rsidRPr="00CD0653">
        <w:rPr>
          <w:rFonts w:ascii="Times New Roman" w:eastAsia="Times New Roman" w:hAnsi="Times New Roman" w:cs="Times New Roman"/>
          <w:bCs/>
          <w:bdr w:val="none" w:sz="0" w:space="0" w:color="auto" w:frame="1"/>
          <w:lang w:eastAsia="uk-UA"/>
        </w:rPr>
        <w:t xml:space="preserve">та договір із розробником </w:t>
      </w:r>
      <w:r w:rsidR="00D14E04" w:rsidRPr="00CD0653">
        <w:rPr>
          <w:rFonts w:ascii="Times New Roman" w:eastAsia="Times New Roman" w:hAnsi="Times New Roman" w:cs="Times New Roman"/>
          <w:bCs/>
          <w:bdr w:val="none" w:sz="0" w:space="0" w:color="auto" w:frame="1"/>
          <w:lang w:eastAsia="uk-UA"/>
        </w:rPr>
        <w:t>і є підставою для проведення робіт із НГО.</w:t>
      </w:r>
    </w:p>
    <w:p w:rsidR="00736EF2" w:rsidRPr="00CD0653" w:rsidRDefault="00736EF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Вимоги до документації розроблені відповідно до</w:t>
      </w:r>
      <w:r w:rsidR="001A6778" w:rsidRPr="00CD0653">
        <w:rPr>
          <w:rFonts w:ascii="Times New Roman" w:eastAsia="Times New Roman" w:hAnsi="Times New Roman" w:cs="Times New Roman"/>
          <w:bCs/>
          <w:bdr w:val="none" w:sz="0" w:space="0" w:color="auto" w:frame="1"/>
          <w:lang w:eastAsia="uk-UA"/>
        </w:rPr>
        <w:t xml:space="preserve"> статусу населеного пункту та</w:t>
      </w:r>
      <w:r w:rsidRPr="00CD0653">
        <w:rPr>
          <w:rFonts w:ascii="Times New Roman" w:eastAsia="Times New Roman" w:hAnsi="Times New Roman" w:cs="Times New Roman"/>
          <w:bCs/>
          <w:bdr w:val="none" w:sz="0" w:space="0" w:color="auto" w:frame="1"/>
          <w:lang w:eastAsia="uk-UA"/>
        </w:rPr>
        <w:t xml:space="preserve"> чисельності населення.</w:t>
      </w:r>
    </w:p>
    <w:p w:rsidR="00E95972" w:rsidRPr="00CD0653" w:rsidRDefault="00736EF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Так</w:t>
      </w:r>
      <w:r w:rsidR="001A6778" w:rsidRPr="00CD0653">
        <w:rPr>
          <w:rFonts w:ascii="Times New Roman" w:eastAsia="Times New Roman" w:hAnsi="Times New Roman" w:cs="Times New Roman"/>
          <w:bCs/>
          <w:bdr w:val="none" w:sz="0" w:space="0" w:color="auto" w:frame="1"/>
          <w:lang w:eastAsia="uk-UA"/>
        </w:rPr>
        <w:t xml:space="preserve">, для </w:t>
      </w:r>
      <w:r w:rsidR="00E95972" w:rsidRPr="00CD0653">
        <w:rPr>
          <w:rFonts w:ascii="Times New Roman" w:eastAsia="Times New Roman" w:hAnsi="Times New Roman" w:cs="Times New Roman"/>
          <w:bCs/>
          <w:bdr w:val="none" w:sz="0" w:space="0" w:color="auto" w:frame="1"/>
          <w:lang w:eastAsia="uk-UA"/>
        </w:rPr>
        <w:t xml:space="preserve">міст із чисельністю населення 50 тис. осіб і більше </w:t>
      </w:r>
      <w:r w:rsidR="001A6778" w:rsidRPr="00CD0653">
        <w:rPr>
          <w:rFonts w:ascii="Times New Roman" w:eastAsia="Times New Roman" w:hAnsi="Times New Roman" w:cs="Times New Roman"/>
          <w:bCs/>
          <w:bdr w:val="none" w:sz="0" w:space="0" w:color="auto" w:frame="1"/>
          <w:lang w:eastAsia="uk-UA"/>
        </w:rPr>
        <w:t>технічна документація з НГО повинна містити:</w:t>
      </w:r>
    </w:p>
    <w:p w:rsidR="00736EF2" w:rsidRPr="00CD0653" w:rsidRDefault="001A677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з</w:t>
      </w:r>
      <w:r w:rsidR="00736EF2" w:rsidRPr="00CD0653">
        <w:rPr>
          <w:rFonts w:ascii="Times New Roman" w:eastAsia="Times New Roman" w:hAnsi="Times New Roman" w:cs="Times New Roman"/>
          <w:bCs/>
          <w:bdr w:val="none" w:sz="0" w:space="0" w:color="auto" w:frame="1"/>
          <w:lang w:eastAsia="uk-UA"/>
        </w:rPr>
        <w:t>авдання на складання, які погоджуються розробник</w:t>
      </w:r>
      <w:r w:rsidR="00713486" w:rsidRPr="00CD0653">
        <w:rPr>
          <w:rFonts w:ascii="Times New Roman" w:eastAsia="Times New Roman" w:hAnsi="Times New Roman" w:cs="Times New Roman"/>
          <w:bCs/>
          <w:bdr w:val="none" w:sz="0" w:space="0" w:color="auto" w:frame="1"/>
          <w:lang w:eastAsia="uk-UA"/>
        </w:rPr>
        <w:t>ом та затверджуються замовником.</w:t>
      </w:r>
    </w:p>
    <w:p w:rsidR="00E95972" w:rsidRPr="00CD0653" w:rsidRDefault="001A6778"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пояснювальну</w:t>
      </w:r>
      <w:r w:rsidR="00E95972" w:rsidRPr="00CD0653">
        <w:rPr>
          <w:rFonts w:ascii="Times New Roman" w:eastAsia="Times New Roman" w:hAnsi="Times New Roman" w:cs="Times New Roman"/>
          <w:bCs/>
          <w:bdr w:val="none" w:sz="0" w:space="0" w:color="auto" w:frame="1"/>
          <w:lang w:eastAsia="uk-UA"/>
        </w:rPr>
        <w:t xml:space="preserve"> записк</w:t>
      </w:r>
      <w:r w:rsidRPr="00CD0653">
        <w:rPr>
          <w:rFonts w:ascii="Times New Roman" w:eastAsia="Times New Roman" w:hAnsi="Times New Roman" w:cs="Times New Roman"/>
          <w:bCs/>
          <w:bdr w:val="none" w:sz="0" w:space="0" w:color="auto" w:frame="1"/>
          <w:lang w:eastAsia="uk-UA"/>
        </w:rPr>
        <w:t>у із</w:t>
      </w:r>
      <w:r w:rsidR="00E95972" w:rsidRPr="00CD0653">
        <w:rPr>
          <w:rFonts w:ascii="Times New Roman" w:eastAsia="Times New Roman" w:hAnsi="Times New Roman" w:cs="Times New Roman"/>
          <w:bCs/>
          <w:bdr w:val="none" w:sz="0" w:space="0" w:color="auto" w:frame="1"/>
          <w:lang w:eastAsia="uk-UA"/>
        </w:rPr>
        <w:t xml:space="preserve"> так</w:t>
      </w:r>
      <w:r w:rsidRPr="00CD0653">
        <w:rPr>
          <w:rFonts w:ascii="Times New Roman" w:eastAsia="Times New Roman" w:hAnsi="Times New Roman" w:cs="Times New Roman"/>
          <w:bCs/>
          <w:bdr w:val="none" w:sz="0" w:space="0" w:color="auto" w:frame="1"/>
          <w:lang w:eastAsia="uk-UA"/>
        </w:rPr>
        <w:t>ими</w:t>
      </w:r>
      <w:r w:rsidR="00E95972" w:rsidRPr="00CD0653">
        <w:rPr>
          <w:rFonts w:ascii="Times New Roman" w:eastAsia="Times New Roman" w:hAnsi="Times New Roman" w:cs="Times New Roman"/>
          <w:bCs/>
          <w:bdr w:val="none" w:sz="0" w:space="0" w:color="auto" w:frame="1"/>
          <w:lang w:eastAsia="uk-UA"/>
        </w:rPr>
        <w:t xml:space="preserve"> структурн</w:t>
      </w:r>
      <w:r w:rsidRPr="00CD0653">
        <w:rPr>
          <w:rFonts w:ascii="Times New Roman" w:eastAsia="Times New Roman" w:hAnsi="Times New Roman" w:cs="Times New Roman"/>
          <w:bCs/>
          <w:bdr w:val="none" w:sz="0" w:space="0" w:color="auto" w:frame="1"/>
          <w:lang w:eastAsia="uk-UA"/>
        </w:rPr>
        <w:t>ими</w:t>
      </w:r>
      <w:r w:rsidR="00E95972" w:rsidRPr="00CD0653">
        <w:rPr>
          <w:rFonts w:ascii="Times New Roman" w:eastAsia="Times New Roman" w:hAnsi="Times New Roman" w:cs="Times New Roman"/>
          <w:bCs/>
          <w:bdr w:val="none" w:sz="0" w:space="0" w:color="auto" w:frame="1"/>
          <w:lang w:eastAsia="uk-UA"/>
        </w:rPr>
        <w:t xml:space="preserve"> елемент</w:t>
      </w:r>
      <w:r w:rsidRPr="00CD0653">
        <w:rPr>
          <w:rFonts w:ascii="Times New Roman" w:eastAsia="Times New Roman" w:hAnsi="Times New Roman" w:cs="Times New Roman"/>
          <w:bCs/>
          <w:bdr w:val="none" w:sz="0" w:space="0" w:color="auto" w:frame="1"/>
          <w:lang w:eastAsia="uk-UA"/>
        </w:rPr>
        <w:t>ами</w:t>
      </w:r>
      <w:r w:rsidR="00E95972" w:rsidRPr="00CD0653">
        <w:rPr>
          <w:rFonts w:ascii="Times New Roman" w:eastAsia="Times New Roman" w:hAnsi="Times New Roman" w:cs="Times New Roman"/>
          <w:bCs/>
          <w:bdr w:val="none" w:sz="0" w:space="0" w:color="auto" w:frame="1"/>
          <w:lang w:eastAsia="uk-UA"/>
        </w:rPr>
        <w:t xml:space="preserve"> та розділ</w:t>
      </w:r>
      <w:r w:rsidRPr="00CD0653">
        <w:rPr>
          <w:rFonts w:ascii="Times New Roman" w:eastAsia="Times New Roman" w:hAnsi="Times New Roman" w:cs="Times New Roman"/>
          <w:bCs/>
          <w:bdr w:val="none" w:sz="0" w:space="0" w:color="auto" w:frame="1"/>
          <w:lang w:eastAsia="uk-UA"/>
        </w:rPr>
        <w:t>ами</w:t>
      </w:r>
      <w:r w:rsidR="00E95972" w:rsidRPr="00CD0653">
        <w:rPr>
          <w:rFonts w:ascii="Times New Roman" w:eastAsia="Times New Roman" w:hAnsi="Times New Roman" w:cs="Times New Roman"/>
          <w:bCs/>
          <w:bdr w:val="none" w:sz="0" w:space="0" w:color="auto" w:frame="1"/>
          <w:lang w:eastAsia="uk-UA"/>
        </w:rPr>
        <w:t>:</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обкладинка;</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титульний аркуш;</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склад </w:t>
      </w:r>
      <w:r w:rsidR="001A6778" w:rsidRPr="00CD0653">
        <w:rPr>
          <w:rFonts w:ascii="Times New Roman" w:eastAsia="Times New Roman" w:hAnsi="Times New Roman" w:cs="Times New Roman"/>
          <w:bCs/>
          <w:bdr w:val="none" w:sz="0" w:space="0" w:color="auto" w:frame="1"/>
          <w:lang w:eastAsia="uk-UA"/>
        </w:rPr>
        <w:t>документації</w:t>
      </w:r>
      <w:r w:rsidRPr="00CD0653">
        <w:rPr>
          <w:rFonts w:ascii="Times New Roman" w:eastAsia="Times New Roman" w:hAnsi="Times New Roman" w:cs="Times New Roman"/>
          <w:bCs/>
          <w:bdr w:val="none" w:sz="0" w:space="0" w:color="auto" w:frame="1"/>
          <w:lang w:eastAsia="uk-UA"/>
        </w:rPr>
        <w:t>;</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зміст;</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вступ;</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перелік умовних позначень, символів, одиниць, скорочень і термінів;</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розділ 1 – характеристика сучасного стану міста;</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розділ 2 – правова та нормативно-методична база грошової оцінки земель;</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розділ 3 – визначення середньої (базової) вартості земель міста;</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розділ 4 – економіко-планувальне зонування території та визначення зональних коефіцієнтів;</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розділ 5 – визначення зон прояву локальних факторів та значень локальних коефіцієнтів;</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розділ 6 – грошова оцінка земель різного функціонального використання;</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lastRenderedPageBreak/>
        <w:t>розділ 7 – приклади розрахунку нормативної грошової оцінки окремих земельних ділянок;</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розділ 8 – основні техніко-економічні показники;</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додатки.</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Обкладинка пояснювальної записки має містити повну та скорочену назву підприємства (організації), яка виконувала технічну документацію, назву населеного пункту в родовому відмінку, назву адміністративної одиниці (область, район, міська рада), на території яких розташоване і якій підпорядковане місто, назву технічної документації, порядковий номер екземпляра технічної документації, рік та місце виконання.</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Титульний аркуш має містити повну та скорочену назву підприємства (організації), яка виконувала технічну документацію, назву населеного пункту в родовому відмінку, назву адміністративної одиниці (область, район, міська рада), на території яких розташоване і якій підпорядковане місто, назву технічної документації, повну назву замовника технічної документації, номер та дату угоди на виконання документації, посади, ім'я та прізвище керівників виконання документації (обов'язково: керівник організації  та відповідальний виконавець), рік та місце виконання. Перед прізвищами відповідальних осіб ставляться їх підписи, на підпис керівника організації накладається печатка.</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У вступі характеризуються підстави, головна мета, законодавчі та нормативно-методичні основи розроблення технічної документації з нормативної грошової оцінки земель населеного пункту, картографічна основа населеного пункту, наводиться перелік і джерела вихідної інформації, аналіз розробленої містобудівної документації (генерального плану населеного пункту, детальних планів територій тощо), вихідної інформації для визначення середньої (базової) вартості одного квадратного метра земель, використання геоінформаційних систем та електронних цифрових карт, перелік виконавців.</w:t>
      </w:r>
    </w:p>
    <w:p w:rsidR="00E95972" w:rsidRPr="00CD0653" w:rsidRDefault="00A92DE4"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Pr>
          <w:rFonts w:ascii="Times New Roman" w:eastAsia="Times New Roman" w:hAnsi="Times New Roman" w:cs="Times New Roman"/>
          <w:bCs/>
          <w:bdr w:val="none" w:sz="0" w:space="0" w:color="auto" w:frame="1"/>
          <w:lang w:eastAsia="uk-UA"/>
        </w:rPr>
        <w:t>У р</w:t>
      </w:r>
      <w:r w:rsidR="00E95972" w:rsidRPr="00CD0653">
        <w:rPr>
          <w:rFonts w:ascii="Times New Roman" w:eastAsia="Times New Roman" w:hAnsi="Times New Roman" w:cs="Times New Roman"/>
          <w:bCs/>
          <w:bdr w:val="none" w:sz="0" w:space="0" w:color="auto" w:frame="1"/>
          <w:lang w:eastAsia="uk-UA"/>
        </w:rPr>
        <w:t>озділ</w:t>
      </w:r>
      <w:r>
        <w:rPr>
          <w:rFonts w:ascii="Times New Roman" w:eastAsia="Times New Roman" w:hAnsi="Times New Roman" w:cs="Times New Roman"/>
          <w:bCs/>
          <w:bdr w:val="none" w:sz="0" w:space="0" w:color="auto" w:frame="1"/>
          <w:lang w:eastAsia="uk-UA"/>
        </w:rPr>
        <w:t>і 1 над</w:t>
      </w:r>
      <w:r w:rsidR="00E95972" w:rsidRPr="00CD0653">
        <w:rPr>
          <w:rFonts w:ascii="Times New Roman" w:eastAsia="Times New Roman" w:hAnsi="Times New Roman" w:cs="Times New Roman"/>
          <w:bCs/>
          <w:bdr w:val="none" w:sz="0" w:space="0" w:color="auto" w:frame="1"/>
          <w:lang w:eastAsia="uk-UA"/>
        </w:rPr>
        <w:t>ається характеристика ек</w:t>
      </w:r>
      <w:r>
        <w:rPr>
          <w:rFonts w:ascii="Times New Roman" w:eastAsia="Times New Roman" w:hAnsi="Times New Roman" w:cs="Times New Roman"/>
          <w:bCs/>
          <w:bdr w:val="none" w:sz="0" w:space="0" w:color="auto" w:frame="1"/>
          <w:lang w:eastAsia="uk-UA"/>
        </w:rPr>
        <w:t>ономіко-географічного положення;</w:t>
      </w:r>
      <w:r w:rsidR="00E95972" w:rsidRPr="00CD0653">
        <w:rPr>
          <w:rFonts w:ascii="Times New Roman" w:eastAsia="Times New Roman" w:hAnsi="Times New Roman" w:cs="Times New Roman"/>
          <w:bCs/>
          <w:bdr w:val="none" w:sz="0" w:space="0" w:color="auto" w:frame="1"/>
          <w:lang w:eastAsia="uk-UA"/>
        </w:rPr>
        <w:t xml:space="preserve"> господарськог</w:t>
      </w:r>
      <w:r>
        <w:rPr>
          <w:rFonts w:ascii="Times New Roman" w:eastAsia="Times New Roman" w:hAnsi="Times New Roman" w:cs="Times New Roman"/>
          <w:bCs/>
          <w:bdr w:val="none" w:sz="0" w:space="0" w:color="auto" w:frame="1"/>
          <w:lang w:eastAsia="uk-UA"/>
        </w:rPr>
        <w:t>о та містобудівного стану міста;</w:t>
      </w:r>
      <w:r w:rsidR="00E95972" w:rsidRPr="00CD0653">
        <w:rPr>
          <w:rFonts w:ascii="Times New Roman" w:eastAsia="Times New Roman" w:hAnsi="Times New Roman" w:cs="Times New Roman"/>
          <w:bCs/>
          <w:bdr w:val="none" w:sz="0" w:space="0" w:color="auto" w:frame="1"/>
          <w:lang w:eastAsia="uk-UA"/>
        </w:rPr>
        <w:t xml:space="preserve"> чисельність на</w:t>
      </w:r>
      <w:r>
        <w:rPr>
          <w:rFonts w:ascii="Times New Roman" w:eastAsia="Times New Roman" w:hAnsi="Times New Roman" w:cs="Times New Roman"/>
          <w:bCs/>
          <w:bdr w:val="none" w:sz="0" w:space="0" w:color="auto" w:frame="1"/>
          <w:lang w:eastAsia="uk-UA"/>
        </w:rPr>
        <w:t>селення на рік виконання оцінки;</w:t>
      </w:r>
      <w:r w:rsidR="00E95972" w:rsidRPr="00CD0653">
        <w:rPr>
          <w:rFonts w:ascii="Times New Roman" w:eastAsia="Times New Roman" w:hAnsi="Times New Roman" w:cs="Times New Roman"/>
          <w:bCs/>
          <w:bdr w:val="none" w:sz="0" w:space="0" w:color="auto" w:frame="1"/>
          <w:lang w:eastAsia="uk-UA"/>
        </w:rPr>
        <w:t xml:space="preserve"> площа, у тому ч</w:t>
      </w:r>
      <w:r>
        <w:rPr>
          <w:rFonts w:ascii="Times New Roman" w:eastAsia="Times New Roman" w:hAnsi="Times New Roman" w:cs="Times New Roman"/>
          <w:bCs/>
          <w:bdr w:val="none" w:sz="0" w:space="0" w:color="auto" w:frame="1"/>
          <w:lang w:eastAsia="uk-UA"/>
        </w:rPr>
        <w:t xml:space="preserve">ислі забудована; житловий фонд; соціальна інфраструктура; </w:t>
      </w:r>
      <w:r>
        <w:rPr>
          <w:rFonts w:ascii="Times New Roman" w:eastAsia="Times New Roman" w:hAnsi="Times New Roman" w:cs="Times New Roman"/>
          <w:bCs/>
          <w:bdr w:val="none" w:sz="0" w:space="0" w:color="auto" w:frame="1"/>
          <w:lang w:eastAsia="uk-UA"/>
        </w:rPr>
        <w:lastRenderedPageBreak/>
        <w:t>інженерні мережі;</w:t>
      </w:r>
      <w:r w:rsidR="00E95972" w:rsidRPr="00CD0653">
        <w:rPr>
          <w:rFonts w:ascii="Times New Roman" w:eastAsia="Times New Roman" w:hAnsi="Times New Roman" w:cs="Times New Roman"/>
          <w:bCs/>
          <w:bdr w:val="none" w:sz="0" w:space="0" w:color="auto" w:frame="1"/>
          <w:lang w:eastAsia="uk-UA"/>
        </w:rPr>
        <w:t xml:space="preserve"> тран</w:t>
      </w:r>
      <w:r>
        <w:rPr>
          <w:rFonts w:ascii="Times New Roman" w:eastAsia="Times New Roman" w:hAnsi="Times New Roman" w:cs="Times New Roman"/>
          <w:bCs/>
          <w:bdr w:val="none" w:sz="0" w:space="0" w:color="auto" w:frame="1"/>
          <w:lang w:eastAsia="uk-UA"/>
        </w:rPr>
        <w:t>спорт та вулично-дорожня мережа; екологічний стан;</w:t>
      </w:r>
      <w:r w:rsidR="00E95972" w:rsidRPr="00CD0653">
        <w:rPr>
          <w:rFonts w:ascii="Times New Roman" w:eastAsia="Times New Roman" w:hAnsi="Times New Roman" w:cs="Times New Roman"/>
          <w:bCs/>
          <w:bdr w:val="none" w:sz="0" w:space="0" w:color="auto" w:frame="1"/>
          <w:lang w:eastAsia="uk-UA"/>
        </w:rPr>
        <w:t xml:space="preserve"> характер планувальних обмежень.</w:t>
      </w:r>
    </w:p>
    <w:p w:rsidR="00A92DE4"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У розділі</w:t>
      </w:r>
      <w:r w:rsidR="00A92DE4">
        <w:rPr>
          <w:rFonts w:ascii="Times New Roman" w:eastAsia="Times New Roman" w:hAnsi="Times New Roman" w:cs="Times New Roman"/>
          <w:bCs/>
          <w:bdr w:val="none" w:sz="0" w:space="0" w:color="auto" w:frame="1"/>
          <w:lang w:eastAsia="uk-UA"/>
        </w:rPr>
        <w:t xml:space="preserve"> 2</w:t>
      </w:r>
      <w:r w:rsidRPr="00CD0653">
        <w:rPr>
          <w:rFonts w:ascii="Times New Roman" w:eastAsia="Times New Roman" w:hAnsi="Times New Roman" w:cs="Times New Roman"/>
          <w:bCs/>
          <w:bdr w:val="none" w:sz="0" w:space="0" w:color="auto" w:frame="1"/>
          <w:lang w:eastAsia="uk-UA"/>
        </w:rPr>
        <w:t xml:space="preserve"> да</w:t>
      </w:r>
      <w:r w:rsidR="00A92DE4">
        <w:rPr>
          <w:rFonts w:ascii="Times New Roman" w:eastAsia="Times New Roman" w:hAnsi="Times New Roman" w:cs="Times New Roman"/>
          <w:bCs/>
          <w:bdr w:val="none" w:sz="0" w:space="0" w:color="auto" w:frame="1"/>
          <w:lang w:eastAsia="uk-UA"/>
        </w:rPr>
        <w:t>ю</w:t>
      </w:r>
      <w:r w:rsidRPr="00CD0653">
        <w:rPr>
          <w:rFonts w:ascii="Times New Roman" w:eastAsia="Times New Roman" w:hAnsi="Times New Roman" w:cs="Times New Roman"/>
          <w:bCs/>
          <w:bdr w:val="none" w:sz="0" w:space="0" w:color="auto" w:frame="1"/>
          <w:lang w:eastAsia="uk-UA"/>
        </w:rPr>
        <w:t>ться</w:t>
      </w:r>
      <w:r w:rsidR="00A92DE4">
        <w:rPr>
          <w:rFonts w:ascii="Times New Roman" w:eastAsia="Times New Roman" w:hAnsi="Times New Roman" w:cs="Times New Roman"/>
          <w:bCs/>
          <w:bdr w:val="none" w:sz="0" w:space="0" w:color="auto" w:frame="1"/>
          <w:lang w:eastAsia="uk-UA"/>
        </w:rPr>
        <w:t>:</w:t>
      </w:r>
    </w:p>
    <w:p w:rsidR="004C7ECA"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посилання на основні законодавчі та нормативні акти, що визн</w:t>
      </w:r>
      <w:r w:rsidR="004C7ECA">
        <w:rPr>
          <w:rFonts w:ascii="Times New Roman" w:eastAsia="Times New Roman" w:hAnsi="Times New Roman" w:cs="Times New Roman"/>
          <w:bCs/>
          <w:bdr w:val="none" w:sz="0" w:space="0" w:color="auto" w:frame="1"/>
          <w:lang w:eastAsia="uk-UA"/>
        </w:rPr>
        <w:t>ачають порядок виконання оцінки;</w:t>
      </w:r>
    </w:p>
    <w:p w:rsidR="004C7ECA"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стислий опис методики виконання оцінки: підходи до економіко-планувального зонування території, розрахунку середньої (базової) вартості, </w:t>
      </w:r>
      <w:r w:rsidR="004C7ECA">
        <w:rPr>
          <w:rFonts w:ascii="Times New Roman" w:eastAsia="Times New Roman" w:hAnsi="Times New Roman" w:cs="Times New Roman"/>
          <w:bCs/>
          <w:bdr w:val="none" w:sz="0" w:space="0" w:color="auto" w:frame="1"/>
          <w:lang w:eastAsia="uk-UA"/>
        </w:rPr>
        <w:t>зональних (</w:t>
      </w:r>
      <w:r w:rsidRPr="00CD0653">
        <w:rPr>
          <w:rFonts w:ascii="Times New Roman" w:eastAsia="Times New Roman" w:hAnsi="Times New Roman" w:cs="Times New Roman"/>
          <w:bCs/>
          <w:bdr w:val="none" w:sz="0" w:space="0" w:color="auto" w:frame="1"/>
          <w:lang w:eastAsia="uk-UA"/>
        </w:rPr>
        <w:t>Км2</w:t>
      </w:r>
      <w:r w:rsidR="004C7ECA">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 xml:space="preserve"> та </w:t>
      </w:r>
      <w:r w:rsidR="004C7ECA">
        <w:rPr>
          <w:rFonts w:ascii="Times New Roman" w:eastAsia="Times New Roman" w:hAnsi="Times New Roman" w:cs="Times New Roman"/>
          <w:bCs/>
          <w:bdr w:val="none" w:sz="0" w:space="0" w:color="auto" w:frame="1"/>
          <w:lang w:eastAsia="uk-UA"/>
        </w:rPr>
        <w:t>локальних (</w:t>
      </w:r>
      <w:r w:rsidRPr="00CD0653">
        <w:rPr>
          <w:rFonts w:ascii="Times New Roman" w:eastAsia="Times New Roman" w:hAnsi="Times New Roman" w:cs="Times New Roman"/>
          <w:bCs/>
          <w:bdr w:val="none" w:sz="0" w:space="0" w:color="auto" w:frame="1"/>
          <w:lang w:eastAsia="uk-UA"/>
        </w:rPr>
        <w:t>Км3</w:t>
      </w:r>
      <w:r w:rsidR="004C7ECA">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 xml:space="preserve"> </w:t>
      </w:r>
      <w:r w:rsidR="004C7ECA" w:rsidRPr="00CD0653">
        <w:rPr>
          <w:rFonts w:ascii="Times New Roman" w:eastAsia="Times New Roman" w:hAnsi="Times New Roman" w:cs="Times New Roman"/>
          <w:bCs/>
          <w:bdr w:val="none" w:sz="0" w:space="0" w:color="auto" w:frame="1"/>
          <w:lang w:eastAsia="uk-UA"/>
        </w:rPr>
        <w:t xml:space="preserve">коефіцієнтів </w:t>
      </w:r>
      <w:r w:rsidRPr="00CD0653">
        <w:rPr>
          <w:rFonts w:ascii="Times New Roman" w:eastAsia="Times New Roman" w:hAnsi="Times New Roman" w:cs="Times New Roman"/>
          <w:bCs/>
          <w:bdr w:val="none" w:sz="0" w:space="0" w:color="auto" w:frame="1"/>
          <w:lang w:eastAsia="uk-UA"/>
        </w:rPr>
        <w:t>тощо;</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описуються процедура виконання, затвердження грошової оцінки та </w:t>
      </w:r>
      <w:r w:rsidR="004C7ECA">
        <w:rPr>
          <w:rFonts w:ascii="Times New Roman" w:eastAsia="Times New Roman" w:hAnsi="Times New Roman" w:cs="Times New Roman"/>
          <w:bCs/>
          <w:bdr w:val="none" w:sz="0" w:space="0" w:color="auto" w:frame="1"/>
          <w:lang w:eastAsia="uk-UA"/>
        </w:rPr>
        <w:t>в</w:t>
      </w:r>
      <w:r w:rsidRPr="00CD0653">
        <w:rPr>
          <w:rFonts w:ascii="Times New Roman" w:eastAsia="Times New Roman" w:hAnsi="Times New Roman" w:cs="Times New Roman"/>
          <w:bCs/>
          <w:bdr w:val="none" w:sz="0" w:space="0" w:color="auto" w:frame="1"/>
          <w:lang w:eastAsia="uk-UA"/>
        </w:rPr>
        <w:t>несення у технічну документацію подальших змін, проведення щорічної індексації.</w:t>
      </w:r>
    </w:p>
    <w:p w:rsidR="00AD444E"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У розділі</w:t>
      </w:r>
      <w:r w:rsidR="004C7ECA">
        <w:rPr>
          <w:rFonts w:ascii="Times New Roman" w:eastAsia="Times New Roman" w:hAnsi="Times New Roman" w:cs="Times New Roman"/>
          <w:bCs/>
          <w:bdr w:val="none" w:sz="0" w:space="0" w:color="auto" w:frame="1"/>
          <w:lang w:eastAsia="uk-UA"/>
        </w:rPr>
        <w:t xml:space="preserve"> 3</w:t>
      </w:r>
      <w:r w:rsidRPr="00CD0653">
        <w:rPr>
          <w:rFonts w:ascii="Times New Roman" w:eastAsia="Times New Roman" w:hAnsi="Times New Roman" w:cs="Times New Roman"/>
          <w:bCs/>
          <w:bdr w:val="none" w:sz="0" w:space="0" w:color="auto" w:frame="1"/>
          <w:lang w:eastAsia="uk-UA"/>
        </w:rPr>
        <w:t xml:space="preserve"> викладаються принципи розрахунку відновної вартості витрат на освоєння та облаштування території. Індексація витрат здійснюється за індексами вартості основних фондів у відповідності до чинного законодавства України.  Витрати на освоєння та облаштування території визначаються за кожним конкретним населеним пунктом за даними статистичної звітності відповідних органів державної статистики. Збір вихідних даних для розрахунку витрат здійснюється за формами, згі</w:t>
      </w:r>
      <w:r w:rsidR="00AD444E">
        <w:rPr>
          <w:rFonts w:ascii="Times New Roman" w:eastAsia="Times New Roman" w:hAnsi="Times New Roman" w:cs="Times New Roman"/>
          <w:bCs/>
          <w:bdr w:val="none" w:sz="0" w:space="0" w:color="auto" w:frame="1"/>
          <w:lang w:eastAsia="uk-UA"/>
        </w:rPr>
        <w:t>дно.</w:t>
      </w:r>
    </w:p>
    <w:p w:rsidR="00E95972" w:rsidRPr="00CD0653" w:rsidRDefault="004C7ECA"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Pr>
          <w:rFonts w:ascii="Times New Roman" w:eastAsia="Times New Roman" w:hAnsi="Times New Roman" w:cs="Times New Roman"/>
          <w:bCs/>
          <w:bdr w:val="none" w:sz="0" w:space="0" w:color="auto" w:frame="1"/>
          <w:lang w:eastAsia="uk-UA"/>
        </w:rPr>
        <w:t>Також приводиться</w:t>
      </w:r>
      <w:r w:rsidR="00E95972" w:rsidRPr="00CD0653">
        <w:rPr>
          <w:rFonts w:ascii="Times New Roman" w:eastAsia="Times New Roman" w:hAnsi="Times New Roman" w:cs="Times New Roman"/>
          <w:bCs/>
          <w:bdr w:val="none" w:sz="0" w:space="0" w:color="auto" w:frame="1"/>
          <w:lang w:eastAsia="uk-UA"/>
        </w:rPr>
        <w:t xml:space="preserve"> порядок визначення </w:t>
      </w:r>
      <w:r>
        <w:rPr>
          <w:rFonts w:ascii="Times New Roman" w:eastAsia="Times New Roman" w:hAnsi="Times New Roman" w:cs="Times New Roman"/>
          <w:bCs/>
          <w:bdr w:val="none" w:sz="0" w:space="0" w:color="auto" w:frame="1"/>
          <w:lang w:eastAsia="uk-UA"/>
        </w:rPr>
        <w:t xml:space="preserve">регіонального </w:t>
      </w:r>
      <w:r w:rsidR="00E95972" w:rsidRPr="00CD0653">
        <w:rPr>
          <w:rFonts w:ascii="Times New Roman" w:eastAsia="Times New Roman" w:hAnsi="Times New Roman" w:cs="Times New Roman"/>
          <w:bCs/>
          <w:bdr w:val="none" w:sz="0" w:space="0" w:color="auto" w:frame="1"/>
          <w:lang w:eastAsia="uk-UA"/>
        </w:rPr>
        <w:t xml:space="preserve">коефіцієнта </w:t>
      </w:r>
      <w:r>
        <w:rPr>
          <w:rFonts w:ascii="Times New Roman" w:eastAsia="Times New Roman" w:hAnsi="Times New Roman" w:cs="Times New Roman"/>
          <w:bCs/>
          <w:bdr w:val="none" w:sz="0" w:space="0" w:color="auto" w:frame="1"/>
          <w:lang w:eastAsia="uk-UA"/>
        </w:rPr>
        <w:t>(</w:t>
      </w:r>
      <w:r w:rsidR="00E95972" w:rsidRPr="00CD0653">
        <w:rPr>
          <w:rFonts w:ascii="Times New Roman" w:eastAsia="Times New Roman" w:hAnsi="Times New Roman" w:cs="Times New Roman"/>
          <w:bCs/>
          <w:bdr w:val="none" w:sz="0" w:space="0" w:color="auto" w:frame="1"/>
          <w:lang w:eastAsia="uk-UA"/>
        </w:rPr>
        <w:t>Км1</w:t>
      </w:r>
      <w:r>
        <w:rPr>
          <w:rFonts w:ascii="Times New Roman" w:eastAsia="Times New Roman" w:hAnsi="Times New Roman" w:cs="Times New Roman"/>
          <w:bCs/>
          <w:bdr w:val="none" w:sz="0" w:space="0" w:color="auto" w:frame="1"/>
          <w:lang w:eastAsia="uk-UA"/>
        </w:rPr>
        <w:t>)</w:t>
      </w:r>
      <w:r w:rsidR="00E95972" w:rsidRPr="00CD0653">
        <w:rPr>
          <w:rFonts w:ascii="Times New Roman" w:eastAsia="Times New Roman" w:hAnsi="Times New Roman" w:cs="Times New Roman"/>
          <w:bCs/>
          <w:bdr w:val="none" w:sz="0" w:space="0" w:color="auto" w:frame="1"/>
          <w:lang w:eastAsia="uk-UA"/>
        </w:rPr>
        <w:t xml:space="preserve"> та принципи визначення площі території, на яку розповсюджується розрахунок витрат. Структура земель міста, які визначаються для розрахунку середньої (базової) вартості одного квадратного метра земель міста</w:t>
      </w:r>
      <w:r>
        <w:rPr>
          <w:rFonts w:ascii="Times New Roman" w:eastAsia="Times New Roman" w:hAnsi="Times New Roman" w:cs="Times New Roman"/>
          <w:bCs/>
          <w:bdr w:val="none" w:sz="0" w:space="0" w:color="auto" w:frame="1"/>
          <w:lang w:eastAsia="uk-UA"/>
        </w:rPr>
        <w:t>, має відповідати формі</w:t>
      </w:r>
      <w:r w:rsidR="00E95972" w:rsidRPr="00CD0653">
        <w:rPr>
          <w:rFonts w:ascii="Times New Roman" w:eastAsia="Times New Roman" w:hAnsi="Times New Roman" w:cs="Times New Roman"/>
          <w:bCs/>
          <w:bdr w:val="none" w:sz="0" w:space="0" w:color="auto" w:frame="1"/>
          <w:lang w:eastAsia="uk-UA"/>
        </w:rPr>
        <w:t>.</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У розділі</w:t>
      </w:r>
      <w:r w:rsidR="004C7ECA">
        <w:rPr>
          <w:rFonts w:ascii="Times New Roman" w:eastAsia="Times New Roman" w:hAnsi="Times New Roman" w:cs="Times New Roman"/>
          <w:bCs/>
          <w:bdr w:val="none" w:sz="0" w:space="0" w:color="auto" w:frame="1"/>
          <w:lang w:eastAsia="uk-UA"/>
        </w:rPr>
        <w:t xml:space="preserve"> 4</w:t>
      </w:r>
      <w:r w:rsidRPr="00CD0653">
        <w:rPr>
          <w:rFonts w:ascii="Times New Roman" w:eastAsia="Times New Roman" w:hAnsi="Times New Roman" w:cs="Times New Roman"/>
          <w:bCs/>
          <w:bdr w:val="none" w:sz="0" w:space="0" w:color="auto" w:frame="1"/>
          <w:lang w:eastAsia="uk-UA"/>
        </w:rPr>
        <w:t xml:space="preserve"> розкри</w:t>
      </w:r>
      <w:r w:rsidR="004C7ECA">
        <w:rPr>
          <w:rFonts w:ascii="Times New Roman" w:eastAsia="Times New Roman" w:hAnsi="Times New Roman" w:cs="Times New Roman"/>
          <w:bCs/>
          <w:bdr w:val="none" w:sz="0" w:space="0" w:color="auto" w:frame="1"/>
          <w:lang w:eastAsia="uk-UA"/>
        </w:rPr>
        <w:t>вається</w:t>
      </w:r>
      <w:r w:rsidRPr="00CD0653">
        <w:rPr>
          <w:rFonts w:ascii="Times New Roman" w:eastAsia="Times New Roman" w:hAnsi="Times New Roman" w:cs="Times New Roman"/>
          <w:bCs/>
          <w:bdr w:val="none" w:sz="0" w:space="0" w:color="auto" w:frame="1"/>
          <w:lang w:eastAsia="uk-UA"/>
        </w:rPr>
        <w:t xml:space="preserve"> методика проведення районування території та виділення оціночних районів, наукові принципи проведення пофакторного аналізу для кожного району, принципи зважування коефіцієнтів та визначення комплексного коефіцієнта цінності території оціночного району, принципи об'єднання районів в економіко-планувальні зони і визначення середньозваженого </w:t>
      </w:r>
      <w:r w:rsidR="004C7ECA">
        <w:rPr>
          <w:rFonts w:ascii="Times New Roman" w:eastAsia="Times New Roman" w:hAnsi="Times New Roman" w:cs="Times New Roman"/>
          <w:bCs/>
          <w:bdr w:val="none" w:sz="0" w:space="0" w:color="auto" w:frame="1"/>
          <w:lang w:eastAsia="uk-UA"/>
        </w:rPr>
        <w:t xml:space="preserve">зонального </w:t>
      </w:r>
      <w:r w:rsidRPr="00CD0653">
        <w:rPr>
          <w:rFonts w:ascii="Times New Roman" w:eastAsia="Times New Roman" w:hAnsi="Times New Roman" w:cs="Times New Roman"/>
          <w:bCs/>
          <w:bdr w:val="none" w:sz="0" w:space="0" w:color="auto" w:frame="1"/>
          <w:lang w:eastAsia="uk-UA"/>
        </w:rPr>
        <w:t xml:space="preserve">коефіцієнта </w:t>
      </w:r>
      <w:r w:rsidR="004C7ECA">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Км2</w:t>
      </w:r>
      <w:r w:rsidR="004C7ECA">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У розділі</w:t>
      </w:r>
      <w:r w:rsidR="004C7ECA">
        <w:rPr>
          <w:rFonts w:ascii="Times New Roman" w:eastAsia="Times New Roman" w:hAnsi="Times New Roman" w:cs="Times New Roman"/>
          <w:bCs/>
          <w:bdr w:val="none" w:sz="0" w:space="0" w:color="auto" w:frame="1"/>
          <w:lang w:eastAsia="uk-UA"/>
        </w:rPr>
        <w:t xml:space="preserve"> 5 повинні бути</w:t>
      </w:r>
      <w:r w:rsidRPr="00CD0653">
        <w:rPr>
          <w:rFonts w:ascii="Times New Roman" w:eastAsia="Times New Roman" w:hAnsi="Times New Roman" w:cs="Times New Roman"/>
          <w:bCs/>
          <w:bdr w:val="none" w:sz="0" w:space="0" w:color="auto" w:frame="1"/>
          <w:lang w:eastAsia="uk-UA"/>
        </w:rPr>
        <w:t xml:space="preserve"> розкриті принципи встановлення локальних факторів та зон їх впливу, визначення величини локальних коефіцієнтів та принципів їх розрахунку.</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Розділ 6. Грошова оцінка земель різного функціонального використання. </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lastRenderedPageBreak/>
        <w:t>У розділі викладаються принципи розрахунку вартості земель несільськогосподарського та сільськогосподарського використання. Результати розрахунків пр</w:t>
      </w:r>
      <w:r w:rsidR="004C7ECA">
        <w:rPr>
          <w:rFonts w:ascii="Times New Roman" w:eastAsia="Times New Roman" w:hAnsi="Times New Roman" w:cs="Times New Roman"/>
          <w:bCs/>
          <w:bdr w:val="none" w:sz="0" w:space="0" w:color="auto" w:frame="1"/>
          <w:lang w:eastAsia="uk-UA"/>
        </w:rPr>
        <w:t>едставляються у вигляді таблиць.</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У розділі </w:t>
      </w:r>
      <w:r w:rsidR="004C7ECA">
        <w:rPr>
          <w:rFonts w:ascii="Times New Roman" w:eastAsia="Times New Roman" w:hAnsi="Times New Roman" w:cs="Times New Roman"/>
          <w:bCs/>
          <w:bdr w:val="none" w:sz="0" w:space="0" w:color="auto" w:frame="1"/>
          <w:lang w:eastAsia="uk-UA"/>
        </w:rPr>
        <w:t xml:space="preserve">7 </w:t>
      </w:r>
      <w:r w:rsidR="00FB42A0">
        <w:rPr>
          <w:rFonts w:ascii="Times New Roman" w:eastAsia="Times New Roman" w:hAnsi="Times New Roman" w:cs="Times New Roman"/>
          <w:bCs/>
          <w:bdr w:val="none" w:sz="0" w:space="0" w:color="auto" w:frame="1"/>
          <w:lang w:eastAsia="uk-UA"/>
        </w:rPr>
        <w:t xml:space="preserve">необхідно навести </w:t>
      </w:r>
      <w:r w:rsidRPr="00CD0653">
        <w:rPr>
          <w:rFonts w:ascii="Times New Roman" w:eastAsia="Times New Roman" w:hAnsi="Times New Roman" w:cs="Times New Roman"/>
          <w:bCs/>
          <w:bdr w:val="none" w:sz="0" w:space="0" w:color="auto" w:frame="1"/>
          <w:lang w:eastAsia="uk-UA"/>
        </w:rPr>
        <w:t>приклади розрахунку не менше ніж трьох земельних ділянок. Обов’язковою умовою має бути розрахунок земельної ділянки під виробничим, комерційним об’єктами та присадибної ділянки (з включенням частини земель сільськогосподарського використання).</w:t>
      </w:r>
    </w:p>
    <w:p w:rsidR="00E95972" w:rsidRPr="00CD0653" w:rsidRDefault="00FB42A0"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Pr>
          <w:rFonts w:ascii="Times New Roman" w:eastAsia="Times New Roman" w:hAnsi="Times New Roman" w:cs="Times New Roman"/>
          <w:bCs/>
          <w:bdr w:val="none" w:sz="0" w:space="0" w:color="auto" w:frame="1"/>
          <w:lang w:eastAsia="uk-UA"/>
        </w:rPr>
        <w:t xml:space="preserve">У розділі </w:t>
      </w:r>
      <w:r w:rsidR="00E95972" w:rsidRPr="00CD0653">
        <w:rPr>
          <w:rFonts w:ascii="Times New Roman" w:eastAsia="Times New Roman" w:hAnsi="Times New Roman" w:cs="Times New Roman"/>
          <w:bCs/>
          <w:bdr w:val="none" w:sz="0" w:space="0" w:color="auto" w:frame="1"/>
          <w:lang w:eastAsia="uk-UA"/>
        </w:rPr>
        <w:t xml:space="preserve">8 </w:t>
      </w:r>
      <w:r>
        <w:rPr>
          <w:rFonts w:ascii="Times New Roman" w:eastAsia="Times New Roman" w:hAnsi="Times New Roman" w:cs="Times New Roman"/>
          <w:bCs/>
          <w:bdr w:val="none" w:sz="0" w:space="0" w:color="auto" w:frame="1"/>
          <w:lang w:eastAsia="uk-UA"/>
        </w:rPr>
        <w:t>о</w:t>
      </w:r>
      <w:r w:rsidR="00E95972" w:rsidRPr="00CD0653">
        <w:rPr>
          <w:rFonts w:ascii="Times New Roman" w:eastAsia="Times New Roman" w:hAnsi="Times New Roman" w:cs="Times New Roman"/>
          <w:bCs/>
          <w:bdr w:val="none" w:sz="0" w:space="0" w:color="auto" w:frame="1"/>
          <w:lang w:eastAsia="uk-UA"/>
        </w:rPr>
        <w:t>сновні техніко-економічні показники</w:t>
      </w:r>
      <w:r>
        <w:rPr>
          <w:rFonts w:ascii="Times New Roman" w:eastAsia="Times New Roman" w:hAnsi="Times New Roman" w:cs="Times New Roman"/>
          <w:bCs/>
          <w:bdr w:val="none" w:sz="0" w:space="0" w:color="auto" w:frame="1"/>
          <w:lang w:eastAsia="uk-UA"/>
        </w:rPr>
        <w:t xml:space="preserve"> необхідно навести у формі таблиці</w:t>
      </w:r>
      <w:r w:rsidR="000C645E" w:rsidRPr="00CD0653">
        <w:rPr>
          <w:rFonts w:ascii="Times New Roman" w:eastAsia="Times New Roman" w:hAnsi="Times New Roman" w:cs="Times New Roman"/>
          <w:bCs/>
          <w:bdr w:val="none" w:sz="0" w:space="0" w:color="auto" w:frame="1"/>
          <w:lang w:eastAsia="uk-UA"/>
        </w:rPr>
        <w:t>[</w:t>
      </w:r>
      <w:r w:rsidR="00AD444E">
        <w:rPr>
          <w:rFonts w:ascii="Times New Roman" w:eastAsia="Times New Roman" w:hAnsi="Times New Roman" w:cs="Times New Roman"/>
          <w:bCs/>
          <w:bdr w:val="none" w:sz="0" w:space="0" w:color="auto" w:frame="1"/>
          <w:lang w:eastAsia="uk-UA"/>
        </w:rPr>
        <w:t>3</w:t>
      </w:r>
      <w:r w:rsidR="000C645E" w:rsidRPr="00CD0653">
        <w:rPr>
          <w:rFonts w:ascii="Times New Roman" w:eastAsia="Times New Roman" w:hAnsi="Times New Roman" w:cs="Times New Roman"/>
          <w:bCs/>
          <w:bdr w:val="none" w:sz="0" w:space="0" w:color="auto" w:frame="1"/>
          <w:lang w:eastAsia="uk-UA"/>
        </w:rPr>
        <w:t>, табл.</w:t>
      </w:r>
      <w:r>
        <w:rPr>
          <w:rFonts w:ascii="Times New Roman" w:eastAsia="Times New Roman" w:hAnsi="Times New Roman" w:cs="Times New Roman"/>
          <w:bCs/>
          <w:bdr w:val="none" w:sz="0" w:space="0" w:color="auto" w:frame="1"/>
          <w:lang w:eastAsia="uk-UA"/>
        </w:rPr>
        <w:t xml:space="preserve"> </w:t>
      </w:r>
      <w:r w:rsidR="000C645E" w:rsidRPr="00CD0653">
        <w:rPr>
          <w:rFonts w:ascii="Times New Roman" w:eastAsia="Times New Roman" w:hAnsi="Times New Roman" w:cs="Times New Roman"/>
          <w:bCs/>
          <w:bdr w:val="none" w:sz="0" w:space="0" w:color="auto" w:frame="1"/>
          <w:lang w:eastAsia="uk-UA"/>
        </w:rPr>
        <w:t>2]</w:t>
      </w:r>
      <w:r w:rsidR="00E95972" w:rsidRPr="00CD0653">
        <w:rPr>
          <w:rFonts w:ascii="Times New Roman" w:eastAsia="Times New Roman" w:hAnsi="Times New Roman" w:cs="Times New Roman"/>
          <w:bCs/>
          <w:bdr w:val="none" w:sz="0" w:space="0" w:color="auto" w:frame="1"/>
          <w:lang w:eastAsia="uk-UA"/>
        </w:rPr>
        <w:t xml:space="preserve">. </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У додатки включається:</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завдання на розробку технічної документації з нормативної грошової </w:t>
      </w:r>
      <w:r w:rsidR="00FB42A0">
        <w:rPr>
          <w:rFonts w:ascii="Times New Roman" w:eastAsia="Times New Roman" w:hAnsi="Times New Roman" w:cs="Times New Roman"/>
          <w:bCs/>
          <w:bdr w:val="none" w:sz="0" w:space="0" w:color="auto" w:frame="1"/>
          <w:lang w:eastAsia="uk-UA"/>
        </w:rPr>
        <w:t>оцінки земель населених пунктів</w:t>
      </w:r>
      <w:r w:rsidRPr="00CD0653">
        <w:rPr>
          <w:rFonts w:ascii="Times New Roman" w:eastAsia="Times New Roman" w:hAnsi="Times New Roman" w:cs="Times New Roman"/>
          <w:bCs/>
          <w:bdr w:val="none" w:sz="0" w:space="0" w:color="auto" w:frame="1"/>
          <w:lang w:eastAsia="uk-UA"/>
        </w:rPr>
        <w:t>;</w:t>
      </w:r>
    </w:p>
    <w:p w:rsidR="00E95972" w:rsidRPr="00CD0653" w:rsidRDefault="000C645E"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копія кваліфікаційного сертифіката (двох сертифікатів – для юридичних осіб) інженера-землевпорядника, відповідального за якість робіт із НГО</w:t>
      </w:r>
      <w:r w:rsidR="00E95972" w:rsidRPr="00CD0653">
        <w:rPr>
          <w:rFonts w:ascii="Times New Roman" w:eastAsia="Times New Roman" w:hAnsi="Times New Roman" w:cs="Times New Roman"/>
          <w:bCs/>
          <w:bdr w:val="none" w:sz="0" w:space="0" w:color="auto" w:frame="1"/>
          <w:lang w:eastAsia="uk-UA"/>
        </w:rPr>
        <w:t>;</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протокол попереднього погодження середньої (базової) вартості земель та економіко-планувального зонування території (у разі проведення попереднього розгляду оцінки);</w:t>
      </w:r>
    </w:p>
    <w:p w:rsidR="00FB42A0" w:rsidRDefault="00E95972" w:rsidP="00FB42A0">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анкетні форми щодо вихідних даних розрахунку окремих елементів інженерно-транспортної інфраструктури</w:t>
      </w:r>
      <w:r w:rsidR="000C230A" w:rsidRPr="00CD0653">
        <w:rPr>
          <w:rFonts w:ascii="Times New Roman" w:eastAsia="Times New Roman" w:hAnsi="Times New Roman" w:cs="Times New Roman"/>
          <w:bCs/>
          <w:bdr w:val="none" w:sz="0" w:space="0" w:color="auto" w:frame="1"/>
          <w:lang w:eastAsia="uk-UA"/>
        </w:rPr>
        <w:t>;</w:t>
      </w:r>
      <w:r w:rsidR="00FB42A0" w:rsidRPr="00FB42A0">
        <w:rPr>
          <w:rFonts w:ascii="Times New Roman" w:eastAsia="Times New Roman" w:hAnsi="Times New Roman" w:cs="Times New Roman"/>
          <w:bCs/>
          <w:bdr w:val="none" w:sz="0" w:space="0" w:color="auto" w:frame="1"/>
          <w:lang w:eastAsia="uk-UA"/>
        </w:rPr>
        <w:t xml:space="preserve"> </w:t>
      </w:r>
    </w:p>
    <w:p w:rsidR="00FB42A0" w:rsidRPr="00CD0653" w:rsidRDefault="00FB42A0" w:rsidP="00FB42A0">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таблиці, що відображають розрахунки коефіцієнтів Км2 та </w:t>
      </w:r>
      <w:r>
        <w:rPr>
          <w:rFonts w:ascii="Times New Roman" w:eastAsia="Times New Roman" w:hAnsi="Times New Roman" w:cs="Times New Roman"/>
          <w:bCs/>
          <w:bdr w:val="none" w:sz="0" w:space="0" w:color="auto" w:frame="1"/>
          <w:lang w:eastAsia="uk-UA"/>
        </w:rPr>
        <w:t>коефіцієнта функціонального використання (</w:t>
      </w:r>
      <w:r w:rsidRPr="00CD0653">
        <w:rPr>
          <w:rFonts w:ascii="Times New Roman" w:eastAsia="Times New Roman" w:hAnsi="Times New Roman" w:cs="Times New Roman"/>
          <w:bCs/>
          <w:bdr w:val="none" w:sz="0" w:space="0" w:color="auto" w:frame="1"/>
          <w:lang w:eastAsia="uk-UA"/>
        </w:rPr>
        <w:t>Кф</w:t>
      </w:r>
      <w:r>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 а також копії графічних матеріалів.</w:t>
      </w:r>
    </w:p>
    <w:p w:rsidR="00E95972" w:rsidRPr="00CD0653" w:rsidRDefault="00FB42A0"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Pr>
          <w:rFonts w:ascii="Times New Roman" w:eastAsia="Times New Roman" w:hAnsi="Times New Roman" w:cs="Times New Roman"/>
          <w:bCs/>
          <w:bdr w:val="none" w:sz="0" w:space="0" w:color="auto" w:frame="1"/>
          <w:lang w:eastAsia="uk-UA"/>
        </w:rPr>
        <w:t>і</w:t>
      </w:r>
      <w:r w:rsidR="00E95972" w:rsidRPr="00CD0653">
        <w:rPr>
          <w:rFonts w:ascii="Times New Roman" w:eastAsia="Times New Roman" w:hAnsi="Times New Roman" w:cs="Times New Roman"/>
          <w:bCs/>
          <w:bdr w:val="none" w:sz="0" w:space="0" w:color="auto" w:frame="1"/>
          <w:lang w:eastAsia="uk-UA"/>
        </w:rPr>
        <w:t xml:space="preserve">нші матеріали, що визначені </w:t>
      </w:r>
      <w:r w:rsidRPr="00CD0653">
        <w:rPr>
          <w:rFonts w:ascii="Times New Roman" w:eastAsia="Times New Roman" w:hAnsi="Times New Roman" w:cs="Times New Roman"/>
          <w:bCs/>
          <w:bdr w:val="none" w:sz="0" w:space="0" w:color="auto" w:frame="1"/>
          <w:lang w:eastAsia="uk-UA"/>
        </w:rPr>
        <w:t xml:space="preserve">за переліком </w:t>
      </w:r>
      <w:r w:rsidR="00E95972" w:rsidRPr="00CD0653">
        <w:rPr>
          <w:rFonts w:ascii="Times New Roman" w:eastAsia="Times New Roman" w:hAnsi="Times New Roman" w:cs="Times New Roman"/>
          <w:bCs/>
          <w:bdr w:val="none" w:sz="0" w:space="0" w:color="auto" w:frame="1"/>
          <w:lang w:eastAsia="uk-UA"/>
        </w:rPr>
        <w:t>у завданні на розробку технічної документації з нормативної грошової оцінки земель населених пунктів.</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Графічні матеріали </w:t>
      </w:r>
      <w:r w:rsidR="00FB42A0">
        <w:rPr>
          <w:rFonts w:ascii="Times New Roman" w:eastAsia="Times New Roman" w:hAnsi="Times New Roman" w:cs="Times New Roman"/>
          <w:bCs/>
          <w:bdr w:val="none" w:sz="0" w:space="0" w:color="auto" w:frame="1"/>
          <w:lang w:eastAsia="uk-UA"/>
        </w:rPr>
        <w:t xml:space="preserve">повинні </w:t>
      </w:r>
      <w:r w:rsidRPr="00CD0653">
        <w:rPr>
          <w:rFonts w:ascii="Times New Roman" w:eastAsia="Times New Roman" w:hAnsi="Times New Roman" w:cs="Times New Roman"/>
          <w:bCs/>
          <w:bdr w:val="none" w:sz="0" w:space="0" w:color="auto" w:frame="1"/>
          <w:lang w:eastAsia="uk-UA"/>
        </w:rPr>
        <w:t>включа</w:t>
      </w:r>
      <w:r w:rsidR="00FB42A0">
        <w:rPr>
          <w:rFonts w:ascii="Times New Roman" w:eastAsia="Times New Roman" w:hAnsi="Times New Roman" w:cs="Times New Roman"/>
          <w:bCs/>
          <w:bdr w:val="none" w:sz="0" w:space="0" w:color="auto" w:frame="1"/>
          <w:lang w:eastAsia="uk-UA"/>
        </w:rPr>
        <w:t>ти</w:t>
      </w:r>
      <w:r w:rsidRPr="00CD0653">
        <w:rPr>
          <w:rFonts w:ascii="Times New Roman" w:eastAsia="Times New Roman" w:hAnsi="Times New Roman" w:cs="Times New Roman"/>
          <w:bCs/>
          <w:bdr w:val="none" w:sz="0" w:space="0" w:color="auto" w:frame="1"/>
          <w:lang w:eastAsia="uk-UA"/>
        </w:rPr>
        <w:t>:</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схему економіко-планувального зонування території міста;</w:t>
      </w:r>
    </w:p>
    <w:p w:rsidR="00E95972" w:rsidRPr="00CD0653" w:rsidRDefault="00FB42A0"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Pr>
          <w:rFonts w:ascii="Times New Roman" w:eastAsia="Times New Roman" w:hAnsi="Times New Roman" w:cs="Times New Roman"/>
          <w:bCs/>
          <w:bdr w:val="none" w:sz="0" w:space="0" w:color="auto" w:frame="1"/>
          <w:lang w:eastAsia="uk-UA"/>
        </w:rPr>
        <w:t>схему</w:t>
      </w:r>
      <w:r w:rsidR="00E95972" w:rsidRPr="00CD0653">
        <w:rPr>
          <w:rFonts w:ascii="Times New Roman" w:eastAsia="Times New Roman" w:hAnsi="Times New Roman" w:cs="Times New Roman"/>
          <w:bCs/>
          <w:bdr w:val="none" w:sz="0" w:space="0" w:color="auto" w:frame="1"/>
          <w:lang w:eastAsia="uk-UA"/>
        </w:rPr>
        <w:t xml:space="preserve"> прояву локальних факторів оцінки;</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картограму розповсюдження агровиробничих груп ґрунтів.</w:t>
      </w:r>
    </w:p>
    <w:p w:rsidR="00F83F44" w:rsidRDefault="00E95972" w:rsidP="00FB42A0">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Схеми виконуються на картографічній основі, що є копією  видавницьких топографічних планшетів або карт масшт</w:t>
      </w:r>
      <w:r w:rsidR="00B90100" w:rsidRPr="00CD0653">
        <w:rPr>
          <w:rFonts w:ascii="Times New Roman" w:eastAsia="Times New Roman" w:hAnsi="Times New Roman" w:cs="Times New Roman"/>
          <w:bCs/>
          <w:bdr w:val="none" w:sz="0" w:space="0" w:color="auto" w:frame="1"/>
          <w:lang w:eastAsia="uk-UA"/>
        </w:rPr>
        <w:t>абу 1:2000, 1:5000, або 1:10000</w:t>
      </w:r>
      <w:r w:rsidRPr="00CD0653">
        <w:rPr>
          <w:rFonts w:ascii="Times New Roman" w:eastAsia="Times New Roman" w:hAnsi="Times New Roman" w:cs="Times New Roman"/>
          <w:bCs/>
          <w:bdr w:val="none" w:sz="0" w:space="0" w:color="auto" w:frame="1"/>
          <w:lang w:eastAsia="uk-UA"/>
        </w:rPr>
        <w:t>. Всі елементи картографічної основи мають чітко прочит</w:t>
      </w:r>
      <w:r w:rsidR="00FB42A0">
        <w:rPr>
          <w:rFonts w:ascii="Times New Roman" w:eastAsia="Times New Roman" w:hAnsi="Times New Roman" w:cs="Times New Roman"/>
          <w:bCs/>
          <w:bdr w:val="none" w:sz="0" w:space="0" w:color="auto" w:frame="1"/>
          <w:lang w:eastAsia="uk-UA"/>
        </w:rPr>
        <w:t xml:space="preserve">уватись та бути </w:t>
      </w:r>
      <w:r w:rsidR="00B90100" w:rsidRPr="00CD0653">
        <w:rPr>
          <w:rFonts w:ascii="Times New Roman" w:eastAsia="Times New Roman" w:hAnsi="Times New Roman" w:cs="Times New Roman"/>
          <w:bCs/>
          <w:bdr w:val="none" w:sz="0" w:space="0" w:color="auto" w:frame="1"/>
          <w:lang w:eastAsia="uk-UA"/>
        </w:rPr>
        <w:t xml:space="preserve">актуалізованими станом на 1 січня року виконання грошової оцінки. </w:t>
      </w:r>
    </w:p>
    <w:p w:rsidR="00B90100" w:rsidRPr="00CD0653" w:rsidRDefault="00B90100"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lastRenderedPageBreak/>
        <w:t>Тематичні шари мають відображати:</w:t>
      </w:r>
      <w:r w:rsidR="00F83F44">
        <w:rPr>
          <w:rFonts w:ascii="Times New Roman" w:eastAsia="Times New Roman" w:hAnsi="Times New Roman" w:cs="Times New Roman"/>
          <w:bCs/>
          <w:bdr w:val="none" w:sz="0" w:space="0" w:color="auto" w:frame="1"/>
          <w:lang w:eastAsia="uk-UA"/>
        </w:rPr>
        <w:t xml:space="preserve"> існуючу межу міста, </w:t>
      </w:r>
      <w:r w:rsidRPr="00CD0653">
        <w:rPr>
          <w:rFonts w:ascii="Times New Roman" w:eastAsia="Times New Roman" w:hAnsi="Times New Roman" w:cs="Times New Roman"/>
          <w:bCs/>
          <w:bdr w:val="none" w:sz="0" w:space="0" w:color="auto" w:frame="1"/>
          <w:lang w:eastAsia="uk-UA"/>
        </w:rPr>
        <w:t>вулично-дорожню мережу, головні споруди та магістральні мережі інженерного облаштування території, межі зон з особливим режимом використання земель (територіально-планувальні, історико-культурні, природно-ландшафтні, санітарно-гігієнічні та інженерно-ге</w:t>
      </w:r>
      <w:r w:rsidR="00F83F44">
        <w:rPr>
          <w:rFonts w:ascii="Times New Roman" w:eastAsia="Times New Roman" w:hAnsi="Times New Roman" w:cs="Times New Roman"/>
          <w:bCs/>
          <w:bdr w:val="none" w:sz="0" w:space="0" w:color="auto" w:frame="1"/>
          <w:lang w:eastAsia="uk-UA"/>
        </w:rPr>
        <w:t xml:space="preserve">ологічні особливості території), </w:t>
      </w:r>
      <w:r w:rsidRPr="00CD0653">
        <w:rPr>
          <w:rFonts w:ascii="Times New Roman" w:eastAsia="Times New Roman" w:hAnsi="Times New Roman" w:cs="Times New Roman"/>
          <w:bCs/>
          <w:bdr w:val="none" w:sz="0" w:space="0" w:color="auto" w:frame="1"/>
          <w:lang w:eastAsia="uk-UA"/>
        </w:rPr>
        <w:t>зафіксований існуючий розподіл земель за функціональним використанням та угіддями.</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На схемі економіко-планувального зонування мають бути нанесені:</w:t>
      </w:r>
    </w:p>
    <w:p w:rsidR="00E95972" w:rsidRPr="00CD0653" w:rsidRDefault="00F83F44"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Pr>
          <w:rFonts w:ascii="Times New Roman" w:eastAsia="Times New Roman" w:hAnsi="Times New Roman" w:cs="Times New Roman"/>
          <w:bCs/>
          <w:bdr w:val="none" w:sz="0" w:space="0" w:color="auto" w:frame="1"/>
          <w:lang w:eastAsia="uk-UA"/>
        </w:rPr>
        <w:t>існуюча межа населеного пункту;</w:t>
      </w:r>
    </w:p>
    <w:p w:rsidR="00E95972" w:rsidRPr="00CD0653" w:rsidRDefault="00F83F44"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Pr>
          <w:rFonts w:ascii="Times New Roman" w:eastAsia="Times New Roman" w:hAnsi="Times New Roman" w:cs="Times New Roman"/>
          <w:bCs/>
          <w:bdr w:val="none" w:sz="0" w:space="0" w:color="auto" w:frame="1"/>
          <w:lang w:eastAsia="uk-UA"/>
        </w:rPr>
        <w:t>межі оціночних районів;</w:t>
      </w:r>
    </w:p>
    <w:p w:rsidR="00E95972" w:rsidRPr="00CD0653" w:rsidRDefault="00F83F44"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Pr>
          <w:rFonts w:ascii="Times New Roman" w:eastAsia="Times New Roman" w:hAnsi="Times New Roman" w:cs="Times New Roman"/>
          <w:bCs/>
          <w:bdr w:val="none" w:sz="0" w:space="0" w:color="auto" w:frame="1"/>
          <w:lang w:eastAsia="uk-UA"/>
        </w:rPr>
        <w:t>м</w:t>
      </w:r>
      <w:r w:rsidR="00E95972" w:rsidRPr="00CD0653">
        <w:rPr>
          <w:rFonts w:ascii="Times New Roman" w:eastAsia="Times New Roman" w:hAnsi="Times New Roman" w:cs="Times New Roman"/>
          <w:bCs/>
          <w:bdr w:val="none" w:sz="0" w:space="0" w:color="auto" w:frame="1"/>
          <w:lang w:eastAsia="uk-UA"/>
        </w:rPr>
        <w:t>ежі економік</w:t>
      </w:r>
      <w:r>
        <w:rPr>
          <w:rFonts w:ascii="Times New Roman" w:eastAsia="Times New Roman" w:hAnsi="Times New Roman" w:cs="Times New Roman"/>
          <w:bCs/>
          <w:bdr w:val="none" w:sz="0" w:space="0" w:color="auto" w:frame="1"/>
          <w:lang w:eastAsia="uk-UA"/>
        </w:rPr>
        <w:t>о-планувальних зон та їх номери;</w:t>
      </w:r>
    </w:p>
    <w:p w:rsidR="00E95972" w:rsidRPr="00CD0653" w:rsidRDefault="00F83F44"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Pr>
          <w:rFonts w:ascii="Times New Roman" w:eastAsia="Times New Roman" w:hAnsi="Times New Roman" w:cs="Times New Roman"/>
          <w:bCs/>
          <w:bdr w:val="none" w:sz="0" w:space="0" w:color="auto" w:frame="1"/>
          <w:lang w:eastAsia="uk-UA"/>
        </w:rPr>
        <w:t>з</w:t>
      </w:r>
      <w:r w:rsidR="00E95972" w:rsidRPr="00CD0653">
        <w:rPr>
          <w:rFonts w:ascii="Times New Roman" w:eastAsia="Times New Roman" w:hAnsi="Times New Roman" w:cs="Times New Roman"/>
          <w:bCs/>
          <w:bdr w:val="none" w:sz="0" w:space="0" w:color="auto" w:frame="1"/>
          <w:lang w:eastAsia="uk-UA"/>
        </w:rPr>
        <w:t>начення</w:t>
      </w:r>
      <w:r w:rsidR="00AD444E">
        <w:rPr>
          <w:rFonts w:ascii="Times New Roman" w:eastAsia="Times New Roman" w:hAnsi="Times New Roman" w:cs="Times New Roman"/>
          <w:bCs/>
          <w:bdr w:val="none" w:sz="0" w:space="0" w:color="auto" w:frame="1"/>
          <w:lang w:eastAsia="uk-UA"/>
        </w:rPr>
        <w:t xml:space="preserve"> зонального</w:t>
      </w:r>
      <w:r w:rsidR="00E95972" w:rsidRPr="00CD0653">
        <w:rPr>
          <w:rFonts w:ascii="Times New Roman" w:eastAsia="Times New Roman" w:hAnsi="Times New Roman" w:cs="Times New Roman"/>
          <w:bCs/>
          <w:bdr w:val="none" w:sz="0" w:space="0" w:color="auto" w:frame="1"/>
          <w:lang w:eastAsia="uk-UA"/>
        </w:rPr>
        <w:t xml:space="preserve"> коефіцієнта </w:t>
      </w:r>
      <w:r w:rsidR="00AD444E">
        <w:rPr>
          <w:rFonts w:ascii="Times New Roman" w:eastAsia="Times New Roman" w:hAnsi="Times New Roman" w:cs="Times New Roman"/>
          <w:bCs/>
          <w:bdr w:val="none" w:sz="0" w:space="0" w:color="auto" w:frame="1"/>
          <w:lang w:eastAsia="uk-UA"/>
        </w:rPr>
        <w:t>(</w:t>
      </w:r>
      <w:r w:rsidR="00E95972" w:rsidRPr="00CD0653">
        <w:rPr>
          <w:rFonts w:ascii="Times New Roman" w:eastAsia="Times New Roman" w:hAnsi="Times New Roman" w:cs="Times New Roman"/>
          <w:bCs/>
          <w:bdr w:val="none" w:sz="0" w:space="0" w:color="auto" w:frame="1"/>
          <w:lang w:eastAsia="uk-UA"/>
        </w:rPr>
        <w:t>Км2</w:t>
      </w:r>
      <w:r w:rsidR="00AD444E">
        <w:rPr>
          <w:rFonts w:ascii="Times New Roman" w:eastAsia="Times New Roman" w:hAnsi="Times New Roman" w:cs="Times New Roman"/>
          <w:bCs/>
          <w:bdr w:val="none" w:sz="0" w:space="0" w:color="auto" w:frame="1"/>
          <w:lang w:eastAsia="uk-UA"/>
        </w:rPr>
        <w:t>)</w:t>
      </w:r>
      <w:r w:rsidR="00E95972" w:rsidRPr="00CD0653">
        <w:rPr>
          <w:rFonts w:ascii="Times New Roman" w:eastAsia="Times New Roman" w:hAnsi="Times New Roman" w:cs="Times New Roman"/>
          <w:bCs/>
          <w:bdr w:val="none" w:sz="0" w:space="0" w:color="auto" w:frame="1"/>
          <w:lang w:eastAsia="uk-UA"/>
        </w:rPr>
        <w:t xml:space="preserve"> по кожній економіко-планувальній зоні згідно грошової оцінки.</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Рекомендується також нанести перспективну межу міста (за затвердженою містобудівною документацією).</w:t>
      </w:r>
    </w:p>
    <w:p w:rsidR="00E95972" w:rsidRPr="00CD0653"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На схемі прояву локальних факторів оцінки мають бути нанесені зони розповсюдження всіх локальних факторів, перелік яких наведений у розділі 4 пояснювальної записки. Матеріал може бути представлений як у вигляді цілісного креслення, так і у вигляді окремих схем.</w:t>
      </w:r>
    </w:p>
    <w:p w:rsidR="00E95972" w:rsidRDefault="00E95972"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 xml:space="preserve">На картограмі </w:t>
      </w:r>
      <w:r w:rsidR="00B90100" w:rsidRPr="00CD0653">
        <w:rPr>
          <w:rFonts w:ascii="Times New Roman" w:eastAsia="Times New Roman" w:hAnsi="Times New Roman" w:cs="Times New Roman"/>
          <w:bCs/>
          <w:bdr w:val="none" w:sz="0" w:space="0" w:color="auto" w:frame="1"/>
          <w:lang w:eastAsia="uk-UA"/>
        </w:rPr>
        <w:t xml:space="preserve">розповсюдження агровиробничих груп </w:t>
      </w:r>
      <w:r w:rsidR="00513FF8" w:rsidRPr="00CD0653">
        <w:rPr>
          <w:rFonts w:ascii="Times New Roman" w:eastAsia="Times New Roman" w:hAnsi="Times New Roman" w:cs="Times New Roman"/>
          <w:bCs/>
          <w:bdr w:val="none" w:sz="0" w:space="0" w:color="auto" w:frame="1"/>
          <w:lang w:eastAsia="uk-UA"/>
        </w:rPr>
        <w:t>ґрунтів</w:t>
      </w:r>
      <w:r w:rsidR="00F83F44">
        <w:rPr>
          <w:rFonts w:ascii="Times New Roman" w:eastAsia="Times New Roman" w:hAnsi="Times New Roman" w:cs="Times New Roman"/>
          <w:bCs/>
          <w:bdr w:val="none" w:sz="0" w:space="0" w:color="auto" w:frame="1"/>
          <w:lang w:eastAsia="uk-UA"/>
        </w:rPr>
        <w:t xml:space="preserve"> </w:t>
      </w:r>
      <w:r w:rsidRPr="00CD0653">
        <w:rPr>
          <w:rFonts w:ascii="Times New Roman" w:eastAsia="Times New Roman" w:hAnsi="Times New Roman" w:cs="Times New Roman"/>
          <w:bCs/>
          <w:bdr w:val="none" w:sz="0" w:space="0" w:color="auto" w:frame="1"/>
          <w:lang w:eastAsia="uk-UA"/>
        </w:rPr>
        <w:t>відображаються межі населеного пункту, сільськогосподарські землі, водойми та ліси, межі та шифри агровиробничих груп ґрунтів.</w:t>
      </w:r>
    </w:p>
    <w:p w:rsidR="00712E97" w:rsidRPr="00712E97" w:rsidRDefault="00712E97" w:rsidP="00347487">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Pr>
          <w:rFonts w:ascii="Times New Roman" w:eastAsia="Times New Roman" w:hAnsi="Times New Roman" w:cs="Times New Roman"/>
          <w:bCs/>
          <w:bdr w:val="none" w:sz="0" w:space="0" w:color="auto" w:frame="1"/>
          <w:lang w:eastAsia="uk-UA"/>
        </w:rPr>
        <w:t xml:space="preserve">Всі матеріали документації повинні бути надані у формі, визначеній Стандартом </w:t>
      </w:r>
      <w:r w:rsidRPr="00712E97">
        <w:rPr>
          <w:rFonts w:ascii="Times New Roman" w:eastAsia="Times New Roman" w:hAnsi="Times New Roman" w:cs="Times New Roman"/>
          <w:bCs/>
          <w:bdr w:val="none" w:sz="0" w:space="0" w:color="auto" w:frame="1"/>
          <w:lang w:val="ru-RU" w:eastAsia="uk-UA"/>
        </w:rPr>
        <w:t>[</w:t>
      </w:r>
      <w:r w:rsidR="00AD444E">
        <w:rPr>
          <w:rFonts w:ascii="Times New Roman" w:eastAsia="Times New Roman" w:hAnsi="Times New Roman" w:cs="Times New Roman"/>
          <w:bCs/>
          <w:bdr w:val="none" w:sz="0" w:space="0" w:color="auto" w:frame="1"/>
          <w:lang w:val="ru-RU" w:eastAsia="uk-UA"/>
        </w:rPr>
        <w:t>3</w:t>
      </w:r>
      <w:r w:rsidRPr="00712E97">
        <w:rPr>
          <w:rFonts w:ascii="Times New Roman" w:eastAsia="Times New Roman" w:hAnsi="Times New Roman" w:cs="Times New Roman"/>
          <w:bCs/>
          <w:bdr w:val="none" w:sz="0" w:space="0" w:color="auto" w:frame="1"/>
          <w:lang w:val="ru-RU" w:eastAsia="uk-UA"/>
        </w:rPr>
        <w:t>]</w:t>
      </w:r>
      <w:r>
        <w:rPr>
          <w:rFonts w:ascii="Times New Roman" w:eastAsia="Times New Roman" w:hAnsi="Times New Roman" w:cs="Times New Roman"/>
          <w:bCs/>
          <w:bdr w:val="none" w:sz="0" w:space="0" w:color="auto" w:frame="1"/>
          <w:lang w:eastAsia="uk-UA"/>
        </w:rPr>
        <w:t>.</w:t>
      </w:r>
    </w:p>
    <w:p w:rsidR="00F83F44" w:rsidRPr="00CD0653" w:rsidRDefault="00F83F44" w:rsidP="00F83F44">
      <w:pPr>
        <w:spacing w:after="0" w:line="240" w:lineRule="auto"/>
        <w:ind w:firstLine="284"/>
        <w:contextualSpacing/>
        <w:jc w:val="both"/>
        <w:rPr>
          <w:rFonts w:ascii="Times New Roman" w:eastAsia="Times New Roman" w:hAnsi="Times New Roman" w:cs="Times New Roman"/>
          <w:bCs/>
          <w:bdr w:val="none" w:sz="0" w:space="0" w:color="auto" w:frame="1"/>
          <w:lang w:eastAsia="uk-UA"/>
        </w:rPr>
      </w:pPr>
      <w:r w:rsidRPr="00CD0653">
        <w:rPr>
          <w:rFonts w:ascii="Times New Roman" w:eastAsia="Times New Roman" w:hAnsi="Times New Roman" w:cs="Times New Roman"/>
          <w:bCs/>
          <w:bdr w:val="none" w:sz="0" w:space="0" w:color="auto" w:frame="1"/>
          <w:lang w:eastAsia="uk-UA"/>
        </w:rPr>
        <w:t>У випадку повторного виконання нормативної грошової оцінки земель населеного пункту</w:t>
      </w:r>
      <w:r>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 xml:space="preserve"> відповідно до ст.</w:t>
      </w:r>
      <w:r>
        <w:rPr>
          <w:rFonts w:ascii="Times New Roman" w:eastAsia="Times New Roman" w:hAnsi="Times New Roman" w:cs="Times New Roman"/>
          <w:bCs/>
          <w:bdr w:val="none" w:sz="0" w:space="0" w:color="auto" w:frame="1"/>
          <w:lang w:eastAsia="uk-UA"/>
        </w:rPr>
        <w:t xml:space="preserve"> </w:t>
      </w:r>
      <w:r w:rsidRPr="00CD0653">
        <w:rPr>
          <w:rFonts w:ascii="Times New Roman" w:eastAsia="Times New Roman" w:hAnsi="Times New Roman" w:cs="Times New Roman"/>
          <w:bCs/>
          <w:bdr w:val="none" w:sz="0" w:space="0" w:color="auto" w:frame="1"/>
          <w:lang w:eastAsia="uk-UA"/>
        </w:rPr>
        <w:t>18 Закону України „Про оцінку земель” [</w:t>
      </w:r>
      <w:r w:rsidR="00AD444E">
        <w:rPr>
          <w:rFonts w:ascii="Times New Roman" w:eastAsia="Times New Roman" w:hAnsi="Times New Roman" w:cs="Times New Roman"/>
          <w:bCs/>
          <w:bdr w:val="none" w:sz="0" w:space="0" w:color="auto" w:frame="1"/>
          <w:lang w:eastAsia="uk-UA"/>
        </w:rPr>
        <w:t>1</w:t>
      </w:r>
      <w:r w:rsidRPr="00CD0653">
        <w:rPr>
          <w:rFonts w:ascii="Times New Roman" w:eastAsia="Times New Roman" w:hAnsi="Times New Roman" w:cs="Times New Roman"/>
          <w:bCs/>
          <w:bdr w:val="none" w:sz="0" w:space="0" w:color="auto" w:frame="1"/>
          <w:lang w:eastAsia="uk-UA"/>
        </w:rPr>
        <w:t>]</w:t>
      </w:r>
      <w:r>
        <w:rPr>
          <w:rFonts w:ascii="Times New Roman" w:eastAsia="Times New Roman" w:hAnsi="Times New Roman" w:cs="Times New Roman"/>
          <w:bCs/>
          <w:bdr w:val="none" w:sz="0" w:space="0" w:color="auto" w:frame="1"/>
          <w:lang w:eastAsia="uk-UA"/>
        </w:rPr>
        <w:t>,</w:t>
      </w:r>
      <w:r w:rsidRPr="00CD0653">
        <w:rPr>
          <w:rFonts w:ascii="Times New Roman" w:eastAsia="Times New Roman" w:hAnsi="Times New Roman" w:cs="Times New Roman"/>
          <w:bCs/>
          <w:bdr w:val="none" w:sz="0" w:space="0" w:color="auto" w:frame="1"/>
          <w:lang w:eastAsia="uk-UA"/>
        </w:rPr>
        <w:t xml:space="preserve"> з метою обґрунтування необхідності виконання </w:t>
      </w:r>
      <w:r>
        <w:rPr>
          <w:rFonts w:ascii="Times New Roman" w:eastAsia="Times New Roman" w:hAnsi="Times New Roman" w:cs="Times New Roman"/>
          <w:bCs/>
          <w:bdr w:val="none" w:sz="0" w:space="0" w:color="auto" w:frame="1"/>
          <w:lang w:eastAsia="uk-UA"/>
        </w:rPr>
        <w:t>НГО</w:t>
      </w:r>
      <w:r w:rsidRPr="00CD0653">
        <w:rPr>
          <w:rFonts w:ascii="Times New Roman" w:eastAsia="Times New Roman" w:hAnsi="Times New Roman" w:cs="Times New Roman"/>
          <w:bCs/>
          <w:bdr w:val="none" w:sz="0" w:space="0" w:color="auto" w:frame="1"/>
          <w:lang w:eastAsia="uk-UA"/>
        </w:rPr>
        <w:t xml:space="preserve"> обов’язково проводиться аналіз ключових параметрів визначення середньої (базової) вартості одного квадратного метра земель населеного пункту (площі, чисельності населення, середньої (базової) вартості одного квадратного метра земель населеного пункту)</w:t>
      </w:r>
      <w:r>
        <w:rPr>
          <w:rFonts w:ascii="Times New Roman" w:eastAsia="Times New Roman" w:hAnsi="Times New Roman" w:cs="Times New Roman"/>
          <w:bCs/>
          <w:bdr w:val="none" w:sz="0" w:space="0" w:color="auto" w:frame="1"/>
          <w:lang w:eastAsia="uk-UA"/>
        </w:rPr>
        <w:t>.</w:t>
      </w:r>
    </w:p>
    <w:p w:rsidR="007F34A5" w:rsidRDefault="007F34A5" w:rsidP="007F34A5">
      <w:pPr>
        <w:spacing w:after="0" w:line="240" w:lineRule="auto"/>
        <w:ind w:firstLine="284"/>
        <w:contextualSpacing/>
        <w:jc w:val="both"/>
        <w:rPr>
          <w:rFonts w:ascii="Times New Roman" w:eastAsia="Times New Roman" w:hAnsi="Times New Roman" w:cs="Times New Roman"/>
          <w:b/>
          <w:lang w:eastAsia="ar-SA" w:bidi="en-US"/>
        </w:rPr>
      </w:pPr>
    </w:p>
    <w:p w:rsidR="00AD444E" w:rsidRDefault="00AD444E" w:rsidP="007F34A5">
      <w:pPr>
        <w:spacing w:after="0" w:line="240" w:lineRule="auto"/>
        <w:ind w:firstLine="284"/>
        <w:contextualSpacing/>
        <w:jc w:val="both"/>
        <w:rPr>
          <w:rFonts w:ascii="Times New Roman" w:eastAsia="Times New Roman" w:hAnsi="Times New Roman" w:cs="Times New Roman"/>
          <w:b/>
          <w:lang w:eastAsia="ar-SA" w:bidi="en-US"/>
        </w:rPr>
      </w:pPr>
    </w:p>
    <w:p w:rsidR="00AD444E" w:rsidRDefault="00AD444E" w:rsidP="00AD444E">
      <w:pPr>
        <w:pStyle w:val="2"/>
        <w:rPr>
          <w:lang w:eastAsia="ar-SA" w:bidi="en-US"/>
        </w:rPr>
      </w:pPr>
      <w:r>
        <w:rPr>
          <w:lang w:eastAsia="ar-SA" w:bidi="en-US"/>
        </w:rPr>
        <w:lastRenderedPageBreak/>
        <w:t>Список джерел</w:t>
      </w:r>
    </w:p>
    <w:p w:rsidR="00AD444E" w:rsidRDefault="00AD444E" w:rsidP="00AD444E">
      <w:pPr>
        <w:spacing w:after="0" w:line="240" w:lineRule="auto"/>
        <w:rPr>
          <w:lang w:eastAsia="ar-SA" w:bidi="en-US"/>
        </w:rPr>
      </w:pPr>
    </w:p>
    <w:p w:rsidR="00AD444E" w:rsidRPr="00AD444E" w:rsidRDefault="00AD444E" w:rsidP="00AD444E">
      <w:pPr>
        <w:spacing w:after="0" w:line="240" w:lineRule="auto"/>
        <w:rPr>
          <w:lang w:eastAsia="ar-SA" w:bidi="en-US"/>
        </w:rPr>
      </w:pPr>
    </w:p>
    <w:p w:rsidR="00AD444E" w:rsidRDefault="007F34A5" w:rsidP="00AD444E">
      <w:pPr>
        <w:pStyle w:val="af4"/>
        <w:numPr>
          <w:ilvl w:val="0"/>
          <w:numId w:val="37"/>
        </w:numPr>
        <w:tabs>
          <w:tab w:val="left" w:pos="993"/>
          <w:tab w:val="left" w:pos="1134"/>
        </w:tabs>
        <w:ind w:left="0" w:firstLine="301"/>
        <w:jc w:val="both"/>
        <w:rPr>
          <w:rFonts w:ascii="Times New Roman" w:hAnsi="Times New Roman"/>
          <w:sz w:val="20"/>
          <w:szCs w:val="20"/>
          <w:lang w:val="uk-UA" w:eastAsia="ar-SA"/>
        </w:rPr>
      </w:pPr>
      <w:r w:rsidRPr="00CD0653">
        <w:rPr>
          <w:rFonts w:ascii="Times New Roman" w:hAnsi="Times New Roman"/>
          <w:sz w:val="20"/>
          <w:szCs w:val="20"/>
          <w:lang w:val="uk-UA" w:eastAsia="ru-RU"/>
        </w:rPr>
        <w:t>Про оцінку земель: Закон від 11 грудня 2003</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 1378—IV // База даних «Законодавство України»</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/ВР України. URL: http://zakon3.rada.gov.ua/laws/show/1378-15 (дата звернення 15.11.2016).</w:t>
      </w:r>
      <w:r w:rsidR="00AD444E" w:rsidRPr="00AD444E">
        <w:rPr>
          <w:rFonts w:ascii="Times New Roman" w:hAnsi="Times New Roman"/>
          <w:sz w:val="20"/>
          <w:szCs w:val="20"/>
          <w:lang w:val="uk-UA" w:eastAsia="ar-SA"/>
        </w:rPr>
        <w:t xml:space="preserve"> </w:t>
      </w:r>
    </w:p>
    <w:p w:rsidR="00AD444E" w:rsidRPr="00CD0653" w:rsidRDefault="00AD444E" w:rsidP="00AD444E">
      <w:pPr>
        <w:pStyle w:val="af4"/>
        <w:numPr>
          <w:ilvl w:val="0"/>
          <w:numId w:val="37"/>
        </w:numPr>
        <w:tabs>
          <w:tab w:val="left" w:pos="993"/>
          <w:tab w:val="left" w:pos="1134"/>
        </w:tabs>
        <w:ind w:left="0" w:firstLine="301"/>
        <w:jc w:val="both"/>
        <w:rPr>
          <w:rFonts w:ascii="Times New Roman" w:hAnsi="Times New Roman"/>
          <w:sz w:val="20"/>
          <w:szCs w:val="20"/>
          <w:lang w:val="uk-UA" w:eastAsia="ru-RU"/>
        </w:rPr>
      </w:pPr>
      <w:r>
        <w:rPr>
          <w:rFonts w:ascii="Times New Roman" w:hAnsi="Times New Roman"/>
          <w:sz w:val="20"/>
          <w:szCs w:val="20"/>
          <w:lang w:val="uk-UA" w:eastAsia="ar-SA"/>
        </w:rPr>
        <w:t xml:space="preserve">Земельний </w:t>
      </w:r>
      <w:r w:rsidRPr="00CD0653">
        <w:rPr>
          <w:rFonts w:ascii="Times New Roman" w:hAnsi="Times New Roman"/>
          <w:sz w:val="20"/>
          <w:szCs w:val="20"/>
          <w:lang w:val="uk-UA" w:eastAsia="ar-SA"/>
        </w:rPr>
        <w:t>кодекс України: Закон від 25.10.2001 № 2768-ІІІ. // База даних «Законодавство України»</w:t>
      </w:r>
      <w:r>
        <w:rPr>
          <w:rFonts w:ascii="Times New Roman" w:hAnsi="Times New Roman"/>
          <w:sz w:val="20"/>
          <w:szCs w:val="20"/>
          <w:lang w:val="uk-UA" w:eastAsia="ar-SA"/>
        </w:rPr>
        <w:t xml:space="preserve"> </w:t>
      </w:r>
      <w:r w:rsidRPr="00CD0653">
        <w:rPr>
          <w:rFonts w:ascii="Times New Roman" w:hAnsi="Times New Roman"/>
          <w:sz w:val="20"/>
          <w:szCs w:val="20"/>
          <w:lang w:val="uk-UA" w:eastAsia="ar-SA"/>
        </w:rPr>
        <w:t>/</w:t>
      </w:r>
      <w:r>
        <w:rPr>
          <w:rFonts w:ascii="Times New Roman" w:hAnsi="Times New Roman"/>
          <w:sz w:val="20"/>
          <w:szCs w:val="20"/>
          <w:lang w:val="uk-UA" w:eastAsia="ar-SA"/>
        </w:rPr>
        <w:t xml:space="preserve"> </w:t>
      </w:r>
      <w:r w:rsidRPr="00CD0653">
        <w:rPr>
          <w:rFonts w:ascii="Times New Roman" w:hAnsi="Times New Roman"/>
          <w:sz w:val="20"/>
          <w:szCs w:val="20"/>
          <w:lang w:val="uk-UA" w:eastAsia="ar-SA"/>
        </w:rPr>
        <w:t>ВР України.</w:t>
      </w:r>
      <w:r>
        <w:rPr>
          <w:rFonts w:ascii="Times New Roman" w:hAnsi="Times New Roman"/>
          <w:sz w:val="20"/>
          <w:szCs w:val="20"/>
          <w:lang w:val="uk-UA" w:eastAsia="ar-SA"/>
        </w:rPr>
        <w:t xml:space="preserve"> </w:t>
      </w:r>
      <w:r w:rsidRPr="00CD0653">
        <w:rPr>
          <w:rFonts w:ascii="Times New Roman" w:hAnsi="Times New Roman"/>
          <w:sz w:val="20"/>
          <w:szCs w:val="20"/>
          <w:lang w:val="uk-UA" w:eastAsia="ar-SA"/>
        </w:rPr>
        <w:t>URL:</w:t>
      </w:r>
      <w:r>
        <w:rPr>
          <w:rFonts w:ascii="Times New Roman" w:hAnsi="Times New Roman"/>
          <w:sz w:val="20"/>
          <w:szCs w:val="20"/>
          <w:lang w:val="uk-UA" w:eastAsia="ar-SA"/>
        </w:rPr>
        <w:t xml:space="preserve"> </w:t>
      </w:r>
      <w:hyperlink r:id="rId34" w:history="1">
        <w:r w:rsidRPr="00CD0653">
          <w:rPr>
            <w:rStyle w:val="a4"/>
            <w:rFonts w:ascii="Times New Roman" w:hAnsi="Times New Roman"/>
            <w:color w:val="auto"/>
            <w:sz w:val="20"/>
            <w:szCs w:val="20"/>
            <w:lang w:val="uk-UA" w:eastAsia="ar-SA"/>
          </w:rPr>
          <w:t>http://zakon2.rada.gov.ua/laws/show/2768-14</w:t>
        </w:r>
      </w:hyperlink>
      <w:r>
        <w:rPr>
          <w:rStyle w:val="a4"/>
          <w:rFonts w:ascii="Times New Roman" w:hAnsi="Times New Roman"/>
          <w:color w:val="auto"/>
          <w:sz w:val="20"/>
          <w:szCs w:val="20"/>
          <w:lang w:val="uk-UA" w:eastAsia="ar-SA"/>
        </w:rPr>
        <w:t xml:space="preserve"> </w:t>
      </w:r>
      <w:r w:rsidRPr="00CD0653">
        <w:rPr>
          <w:rFonts w:ascii="Times New Roman" w:hAnsi="Times New Roman"/>
          <w:sz w:val="20"/>
          <w:szCs w:val="20"/>
          <w:lang w:val="uk-UA"/>
        </w:rPr>
        <w:t>(дата звернення 15.11.2016).</w:t>
      </w:r>
    </w:p>
    <w:p w:rsidR="007F34A5" w:rsidRPr="00F07210" w:rsidRDefault="007F34A5" w:rsidP="00AD444E">
      <w:pPr>
        <w:pStyle w:val="af4"/>
        <w:numPr>
          <w:ilvl w:val="0"/>
          <w:numId w:val="37"/>
        </w:numPr>
        <w:ind w:left="0" w:firstLine="301"/>
        <w:jc w:val="both"/>
        <w:rPr>
          <w:rFonts w:ascii="Times New Roman" w:hAnsi="Times New Roman"/>
          <w:sz w:val="20"/>
          <w:szCs w:val="20"/>
          <w:lang w:val="ru-RU" w:eastAsia="ru-RU"/>
        </w:rPr>
      </w:pPr>
      <w:r w:rsidRPr="00F07210">
        <w:rPr>
          <w:rFonts w:ascii="Times New Roman" w:hAnsi="Times New Roman"/>
          <w:sz w:val="20"/>
          <w:szCs w:val="20"/>
          <w:lang w:val="ru-RU" w:eastAsia="ru-RU"/>
        </w:rPr>
        <w:t>Оцінка земель. Правила розроблення технічної документації з нормативної грошової оцінки земель населених пунктів : СОУ ДКЗР 00032632–012:2009. – [затв. нак. Держкомзему від 24.06.2009 № 335 та зареєстр. УНДІ стандартизації, сертифікації та інформатики Держспоживстандарту України 10.09.2009 за № 32595752/1927] . – К. Держкомзем України, 2009. – 86 с. – (Галузевий стандарт Держкомзему).</w:t>
      </w:r>
    </w:p>
    <w:p w:rsidR="00F30ADA" w:rsidRPr="00CD0653" w:rsidRDefault="00F30ADA" w:rsidP="00347487">
      <w:pPr>
        <w:spacing w:after="0" w:line="240" w:lineRule="auto"/>
        <w:ind w:firstLine="284"/>
        <w:contextualSpacing/>
        <w:jc w:val="both"/>
        <w:rPr>
          <w:rFonts w:ascii="Times New Roman" w:eastAsia="Times New Roman" w:hAnsi="Times New Roman" w:cs="Times New Roman"/>
          <w:b/>
          <w:lang w:eastAsia="ar-SA" w:bidi="en-US"/>
        </w:rPr>
      </w:pPr>
    </w:p>
    <w:p w:rsidR="00F30ADA" w:rsidRPr="00CD0653" w:rsidRDefault="00F30ADA" w:rsidP="00347487">
      <w:pPr>
        <w:spacing w:after="0" w:line="240" w:lineRule="auto"/>
        <w:ind w:firstLine="284"/>
        <w:contextualSpacing/>
        <w:jc w:val="both"/>
        <w:rPr>
          <w:rFonts w:ascii="Times New Roman" w:eastAsia="Times New Roman" w:hAnsi="Times New Roman" w:cs="Times New Roman"/>
          <w:b/>
          <w:lang w:eastAsia="ar-SA" w:bidi="en-US"/>
        </w:rPr>
      </w:pPr>
    </w:p>
    <w:p w:rsidR="00E95972" w:rsidRPr="00CD0653" w:rsidRDefault="00E95972" w:rsidP="00347487">
      <w:pPr>
        <w:pStyle w:val="1"/>
      </w:pPr>
      <w:bookmarkStart w:id="37" w:name="_Toc467163883"/>
      <w:r w:rsidRPr="00CD0653">
        <w:t>Лекція 5</w:t>
      </w:r>
      <w:r w:rsidR="00F30ADA" w:rsidRPr="00CD0653">
        <w:t>.</w:t>
      </w:r>
      <w:r w:rsidRPr="00CD0653">
        <w:t xml:space="preserve"> Права і обов’язки суб’єктів державної експертизи землевпорядної документації. Повноваження та компетенція у сфері землевпорядної експертизи</w:t>
      </w:r>
      <w:bookmarkEnd w:id="37"/>
    </w:p>
    <w:p w:rsidR="00F30ADA" w:rsidRPr="00CD0653" w:rsidRDefault="00F30ADA" w:rsidP="00347487">
      <w:pPr>
        <w:spacing w:after="0" w:line="240" w:lineRule="auto"/>
        <w:ind w:firstLine="284"/>
        <w:contextualSpacing/>
        <w:jc w:val="both"/>
        <w:rPr>
          <w:rFonts w:ascii="Times New Roman" w:eastAsia="Times New Roman" w:hAnsi="Times New Roman" w:cs="Times New Roman"/>
          <w:b/>
          <w:lang w:eastAsia="ar-SA" w:bidi="en-US"/>
        </w:rPr>
      </w:pPr>
    </w:p>
    <w:p w:rsidR="007D7B3E" w:rsidRPr="00CD0653" w:rsidRDefault="007D7B3E" w:rsidP="00347487">
      <w:pPr>
        <w:spacing w:after="0" w:line="240" w:lineRule="auto"/>
        <w:ind w:firstLine="284"/>
        <w:contextualSpacing/>
        <w:jc w:val="both"/>
        <w:rPr>
          <w:rFonts w:ascii="Times New Roman" w:eastAsia="Times New Roman" w:hAnsi="Times New Roman" w:cs="Times New Roman"/>
          <w:b/>
          <w:lang w:eastAsia="ar-SA" w:bidi="en-US"/>
        </w:rPr>
      </w:pPr>
    </w:p>
    <w:p w:rsidR="00A66DBB" w:rsidRPr="00CD0653" w:rsidRDefault="00A66DBB" w:rsidP="00347487">
      <w:pPr>
        <w:pStyle w:val="af4"/>
        <w:numPr>
          <w:ilvl w:val="1"/>
          <w:numId w:val="20"/>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Повноваження органів державної влади та органів місцевого самоврядування у сфері землевпорядної експертизи</w:t>
      </w:r>
    </w:p>
    <w:p w:rsidR="00E95972" w:rsidRPr="00CD0653" w:rsidRDefault="00E95972" w:rsidP="00347487">
      <w:pPr>
        <w:pStyle w:val="af4"/>
        <w:numPr>
          <w:ilvl w:val="1"/>
          <w:numId w:val="20"/>
        </w:numPr>
        <w:ind w:left="0" w:firstLine="284"/>
        <w:jc w:val="both"/>
        <w:rPr>
          <w:rFonts w:ascii="Times New Roman" w:hAnsi="Times New Roman"/>
          <w:sz w:val="22"/>
          <w:szCs w:val="22"/>
          <w:lang w:val="uk-UA" w:eastAsia="ru-RU"/>
        </w:rPr>
      </w:pPr>
      <w:r w:rsidRPr="00CD0653">
        <w:rPr>
          <w:rFonts w:ascii="Times New Roman" w:hAnsi="Times New Roman"/>
          <w:iCs/>
          <w:sz w:val="22"/>
          <w:szCs w:val="22"/>
          <w:lang w:val="uk-UA" w:eastAsia="ru-RU"/>
        </w:rPr>
        <w:t>Статус, права і обов’язки експерта, замовників проведення державної експертизи, розробників землевпорядної документації.</w:t>
      </w:r>
    </w:p>
    <w:p w:rsidR="00A66DBB" w:rsidRPr="00CD0653" w:rsidRDefault="00A66DBB" w:rsidP="00347487">
      <w:pPr>
        <w:pStyle w:val="af4"/>
        <w:numPr>
          <w:ilvl w:val="1"/>
          <w:numId w:val="20"/>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Компетенція територіальних органів Держгеокадасту у сфері державної експертизи землевпорядної документації</w:t>
      </w:r>
    </w:p>
    <w:p w:rsidR="00E95972" w:rsidRPr="00CD0653" w:rsidRDefault="00E95972" w:rsidP="00347487">
      <w:pPr>
        <w:pStyle w:val="af4"/>
        <w:numPr>
          <w:ilvl w:val="1"/>
          <w:numId w:val="20"/>
        </w:numPr>
        <w:ind w:left="0" w:firstLine="284"/>
        <w:jc w:val="both"/>
        <w:rPr>
          <w:rFonts w:ascii="Times New Roman" w:hAnsi="Times New Roman"/>
          <w:sz w:val="22"/>
          <w:szCs w:val="22"/>
          <w:lang w:val="uk-UA" w:eastAsia="ru-RU"/>
        </w:rPr>
      </w:pPr>
      <w:r w:rsidRPr="00CD0653">
        <w:rPr>
          <w:rFonts w:ascii="Times New Roman" w:hAnsi="Times New Roman"/>
          <w:iCs/>
          <w:sz w:val="22"/>
          <w:szCs w:val="22"/>
          <w:lang w:val="uk-UA" w:eastAsia="ru-RU"/>
        </w:rPr>
        <w:t>Відповідальність за порушення законодавства у сфері державної експертизи.</w:t>
      </w:r>
    </w:p>
    <w:p w:rsidR="00A66DBB" w:rsidRDefault="00A66DBB"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AD444E" w:rsidRDefault="00AD444E"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AD444E" w:rsidRDefault="00AD444E"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AD444E" w:rsidRDefault="00AD444E"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AD444E" w:rsidRDefault="00AD444E"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AD444E" w:rsidRPr="00CD0653" w:rsidRDefault="00AD444E"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A66DBB" w:rsidRPr="00CD0653" w:rsidRDefault="00A66DBB"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A66DBB" w:rsidRPr="00CD0653" w:rsidRDefault="00A66DBB" w:rsidP="00347487">
      <w:pPr>
        <w:tabs>
          <w:tab w:val="left" w:pos="993"/>
          <w:tab w:val="left" w:pos="1134"/>
        </w:tabs>
        <w:spacing w:after="0" w:line="240" w:lineRule="auto"/>
        <w:ind w:firstLine="284"/>
        <w:contextualSpacing/>
        <w:jc w:val="both"/>
        <w:rPr>
          <w:rStyle w:val="20"/>
          <w:rFonts w:eastAsiaTheme="minorHAnsi"/>
        </w:rPr>
      </w:pPr>
      <w:bookmarkStart w:id="38" w:name="_Toc467163884"/>
      <w:r w:rsidRPr="00CD0653">
        <w:rPr>
          <w:rStyle w:val="20"/>
          <w:rFonts w:eastAsiaTheme="minorHAnsi"/>
        </w:rPr>
        <w:lastRenderedPageBreak/>
        <w:t xml:space="preserve">5.1. </w:t>
      </w:r>
      <w:r w:rsidRPr="00CD0653">
        <w:rPr>
          <w:rStyle w:val="20"/>
          <w:rFonts w:eastAsiaTheme="minorHAnsi"/>
          <w:lang w:eastAsia="ru-RU"/>
        </w:rPr>
        <w:t>Повноваження органів державної влади та органів місцевого самоврядування у сфері землевпорядної експертизи</w:t>
      </w:r>
      <w:bookmarkEnd w:id="38"/>
    </w:p>
    <w:p w:rsidR="00A66DBB" w:rsidRDefault="00A66DBB"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AD444E" w:rsidRPr="00CD0653" w:rsidRDefault="00AD444E"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177642" w:rsidRPr="00CD0653" w:rsidRDefault="00177642" w:rsidP="00CE4A49">
      <w:pPr>
        <w:pStyle w:val="3"/>
      </w:pPr>
      <w:bookmarkStart w:id="39" w:name="_Toc467163885"/>
      <w:r w:rsidRPr="00CD0653">
        <w:t>5.1.1. Повноваження Верховної Ради України, Кабінету міністрів України, органів місцевого самоврядування</w:t>
      </w:r>
      <w:bookmarkEnd w:id="39"/>
    </w:p>
    <w:p w:rsidR="00177642" w:rsidRDefault="00177642"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AD444E" w:rsidRPr="00CD0653" w:rsidRDefault="00AD444E" w:rsidP="00347487">
      <w:pPr>
        <w:tabs>
          <w:tab w:val="left" w:pos="993"/>
          <w:tab w:val="left" w:pos="1134"/>
        </w:tabs>
        <w:spacing w:after="0" w:line="240" w:lineRule="auto"/>
        <w:ind w:firstLine="284"/>
        <w:contextualSpacing/>
        <w:jc w:val="both"/>
        <w:rPr>
          <w:rFonts w:ascii="Times New Roman" w:eastAsia="Times New Roman" w:hAnsi="Times New Roman" w:cs="Times New Roman"/>
          <w:lang w:eastAsia="ru-RU"/>
        </w:rPr>
      </w:pP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 xml:space="preserve">Регулювання у сфері державної експертизи здійснюють </w:t>
      </w:r>
      <w:r w:rsidR="00672D72" w:rsidRPr="00CD0653">
        <w:rPr>
          <w:rFonts w:ascii="Times New Roman" w:eastAsia="Calibri" w:hAnsi="Times New Roman" w:cs="Times New Roman"/>
        </w:rPr>
        <w:t xml:space="preserve">(станом на листопад 2016 р.), </w:t>
      </w:r>
      <w:r w:rsidRPr="00CD0653">
        <w:rPr>
          <w:rFonts w:ascii="Times New Roman" w:eastAsia="Calibri" w:hAnsi="Times New Roman" w:cs="Times New Roman"/>
        </w:rPr>
        <w:t xml:space="preserve">Верховна Рада України, Кабінет Міністрів України, </w:t>
      </w:r>
      <w:r w:rsidR="00672D72" w:rsidRPr="00CD0653">
        <w:rPr>
          <w:rFonts w:ascii="Times New Roman" w:eastAsia="Calibri" w:hAnsi="Times New Roman" w:cs="Times New Roman"/>
        </w:rPr>
        <w:t xml:space="preserve">Міністерство аграрної політики і продовольства України (Мінагрополітики) - </w:t>
      </w:r>
      <w:r w:rsidRPr="00CD0653">
        <w:rPr>
          <w:rFonts w:ascii="Times New Roman" w:eastAsia="Calibri" w:hAnsi="Times New Roman" w:cs="Times New Roman"/>
        </w:rPr>
        <w:t>центральний орган виконавчої влади, що забезпечує формування державної політики у сфері земельних відносин</w:t>
      </w:r>
      <w:r w:rsidR="00672D72" w:rsidRPr="00CD0653">
        <w:rPr>
          <w:rFonts w:ascii="Times New Roman" w:eastAsia="Calibri" w:hAnsi="Times New Roman" w:cs="Times New Roman"/>
        </w:rPr>
        <w:t>; Державна служба України з питань геодезії, картографії та кадастру (Держгеокадастр</w:t>
      </w:r>
      <w:r w:rsidR="00AF1B24" w:rsidRPr="00CD0653">
        <w:rPr>
          <w:rFonts w:ascii="Times New Roman" w:eastAsia="Calibri" w:hAnsi="Times New Roman" w:cs="Times New Roman"/>
        </w:rPr>
        <w:t xml:space="preserve"> України</w:t>
      </w:r>
      <w:r w:rsidR="00672D72" w:rsidRPr="00CD0653">
        <w:rPr>
          <w:rFonts w:ascii="Times New Roman" w:eastAsia="Calibri" w:hAnsi="Times New Roman" w:cs="Times New Roman"/>
        </w:rPr>
        <w:t xml:space="preserve">) - </w:t>
      </w:r>
      <w:r w:rsidRPr="00CD0653">
        <w:rPr>
          <w:rFonts w:ascii="Times New Roman" w:eastAsia="Calibri" w:hAnsi="Times New Roman" w:cs="Times New Roman"/>
        </w:rPr>
        <w:t>спеціально уповноважений орган виконавчої влади у сфері державної експертизи, інші органи виконавчої влади, органи місцевого самоврядування у межах повноважень, визначених законом.</w:t>
      </w:r>
    </w:p>
    <w:p w:rsidR="00E95972" w:rsidRPr="00CD0653" w:rsidRDefault="00672D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 xml:space="preserve">Відповідно до Закону України </w:t>
      </w:r>
      <w:r w:rsidR="00F62A57" w:rsidRPr="00CD0653">
        <w:rPr>
          <w:rFonts w:ascii="Times New Roman" w:eastAsia="Calibri" w:hAnsi="Times New Roman" w:cs="Times New Roman"/>
        </w:rPr>
        <w:t>«</w:t>
      </w:r>
      <w:r w:rsidRPr="00CD0653">
        <w:rPr>
          <w:rFonts w:ascii="Times New Roman" w:eastAsia="Calibri" w:hAnsi="Times New Roman" w:cs="Times New Roman"/>
        </w:rPr>
        <w:t>Про державну експертизу землевпорядної документації</w:t>
      </w:r>
      <w:r w:rsidR="00F62A57" w:rsidRPr="00CD0653">
        <w:rPr>
          <w:rFonts w:ascii="Times New Roman" w:eastAsia="Calibri" w:hAnsi="Times New Roman" w:cs="Times New Roman"/>
        </w:rPr>
        <w:t>»</w:t>
      </w:r>
      <w:r w:rsidR="00250449">
        <w:rPr>
          <w:rFonts w:ascii="Times New Roman" w:eastAsia="Calibri" w:hAnsi="Times New Roman" w:cs="Times New Roman"/>
        </w:rPr>
        <w:t xml:space="preserve"> </w:t>
      </w:r>
      <w:r w:rsidRPr="00CD0653">
        <w:rPr>
          <w:rFonts w:ascii="Times New Roman" w:eastAsia="Calibri" w:hAnsi="Times New Roman" w:cs="Times New Roman"/>
        </w:rPr>
        <w:t>[</w:t>
      </w:r>
      <w:r w:rsidR="00AD444E">
        <w:rPr>
          <w:rFonts w:ascii="Times New Roman" w:eastAsia="Calibri" w:hAnsi="Times New Roman" w:cs="Times New Roman"/>
        </w:rPr>
        <w:t>1</w:t>
      </w:r>
      <w:r w:rsidRPr="00CD0653">
        <w:rPr>
          <w:rFonts w:ascii="Times New Roman" w:eastAsia="Calibri" w:hAnsi="Times New Roman" w:cs="Times New Roman"/>
        </w:rPr>
        <w:t xml:space="preserve">, ст. 17-22], </w:t>
      </w:r>
      <w:r w:rsidR="00B016DF" w:rsidRPr="00CD0653">
        <w:rPr>
          <w:rFonts w:ascii="Times New Roman" w:eastAsia="Calibri" w:hAnsi="Times New Roman" w:cs="Times New Roman"/>
        </w:rPr>
        <w:t>д</w:t>
      </w:r>
      <w:r w:rsidR="00E95972" w:rsidRPr="00CD0653">
        <w:rPr>
          <w:rFonts w:ascii="Times New Roman" w:eastAsia="Calibri" w:hAnsi="Times New Roman" w:cs="Times New Roman"/>
        </w:rPr>
        <w:t>о повноважень Верховної Ради України у сфері державної експертизи належать:</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прийняття законів у сфері державної експертизи</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визначення засад державної політи</w:t>
      </w:r>
      <w:r w:rsidR="00B03156" w:rsidRPr="00CD0653">
        <w:rPr>
          <w:rFonts w:ascii="Times New Roman" w:eastAsia="Calibri" w:hAnsi="Times New Roman" w:cs="Times New Roman"/>
        </w:rPr>
        <w:t>ки у сфері державної експертизи.</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До повноважень Кабінету Міністрів України належать:</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 xml:space="preserve">забезпечення реалізації державної політики у сфері державної експертизи; </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 xml:space="preserve">затвердження нормативно-правових актів з питань проведення державної експертизи; </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встановлення порядку реєстрації об'єктів державної експертизи</w:t>
      </w:r>
      <w:r w:rsidR="007D7B3E" w:rsidRPr="00CD0653">
        <w:rPr>
          <w:rFonts w:ascii="Times New Roman" w:eastAsia="Calibri" w:hAnsi="Times New Roman" w:cs="Times New Roman"/>
        </w:rPr>
        <w:t>;</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координація діяльності органів виконавчої влади з питань проведення державної експертизи;</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встановлення типової форми</w:t>
      </w:r>
      <w:r w:rsidR="00AF1B24" w:rsidRPr="00CD0653">
        <w:rPr>
          <w:rFonts w:ascii="Times New Roman" w:eastAsia="Calibri" w:hAnsi="Times New Roman" w:cs="Times New Roman"/>
        </w:rPr>
        <w:t xml:space="preserve"> висновку державної експертизи</w:t>
      </w:r>
      <w:r w:rsidRPr="00CD0653">
        <w:rPr>
          <w:rFonts w:ascii="Times New Roman" w:eastAsia="Calibri" w:hAnsi="Times New Roman" w:cs="Times New Roman"/>
        </w:rPr>
        <w:t xml:space="preserve">; </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 xml:space="preserve">забезпечення реалізації здійснення державного контролю при проведенні державної експертизи; </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ініціювання проведення державної експертизи</w:t>
      </w:r>
      <w:r w:rsidR="00B03156" w:rsidRPr="00CD0653">
        <w:rPr>
          <w:rFonts w:ascii="Times New Roman" w:eastAsia="Calibri" w:hAnsi="Times New Roman" w:cs="Times New Roman"/>
        </w:rPr>
        <w:t>.</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lastRenderedPageBreak/>
        <w:t>До повноважень сільських, селищних, міських рад,</w:t>
      </w:r>
      <w:r w:rsidR="00AF1B24" w:rsidRPr="00CD0653">
        <w:rPr>
          <w:rFonts w:ascii="Times New Roman" w:eastAsia="Calibri" w:hAnsi="Times New Roman" w:cs="Times New Roman"/>
        </w:rPr>
        <w:t xml:space="preserve">у тому числі і Київської та Севастопольської, </w:t>
      </w:r>
      <w:r w:rsidRPr="00CD0653">
        <w:rPr>
          <w:rFonts w:ascii="Times New Roman" w:eastAsia="Calibri" w:hAnsi="Times New Roman" w:cs="Times New Roman"/>
        </w:rPr>
        <w:t>у сфері державної експертизи належать:</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забезпечення реалізації державної політики у сфері державної експертизи;</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внесення пропозицій щодо вдосконалення експертної діяльності, форм і методів експертного аналізу та оцінки об'єктів державної експертизи;</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координація діяльності розробників об'єктів державної експертизи;</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ініціювання проведення державної експертизи</w:t>
      </w:r>
      <w:r w:rsidR="00B03156" w:rsidRPr="00CD0653">
        <w:rPr>
          <w:rFonts w:ascii="Times New Roman" w:eastAsia="Calibri" w:hAnsi="Times New Roman" w:cs="Times New Roman"/>
        </w:rPr>
        <w:t>.</w:t>
      </w:r>
    </w:p>
    <w:p w:rsidR="00177642" w:rsidRPr="00CD0653" w:rsidRDefault="00177642" w:rsidP="00347487">
      <w:pPr>
        <w:spacing w:after="0" w:line="240" w:lineRule="auto"/>
        <w:ind w:firstLine="284"/>
        <w:contextualSpacing/>
        <w:jc w:val="both"/>
        <w:rPr>
          <w:rFonts w:ascii="Times New Roman" w:eastAsia="Calibri" w:hAnsi="Times New Roman" w:cs="Times New Roman"/>
        </w:rPr>
      </w:pPr>
    </w:p>
    <w:p w:rsidR="00177642" w:rsidRPr="00CD0653" w:rsidRDefault="00177642" w:rsidP="00347487">
      <w:pPr>
        <w:spacing w:after="0" w:line="240" w:lineRule="auto"/>
        <w:ind w:firstLine="284"/>
        <w:contextualSpacing/>
        <w:jc w:val="both"/>
        <w:rPr>
          <w:rFonts w:ascii="Times New Roman" w:eastAsia="Calibri" w:hAnsi="Times New Roman" w:cs="Times New Roman"/>
        </w:rPr>
      </w:pPr>
    </w:p>
    <w:p w:rsidR="00177642" w:rsidRPr="00CD0653" w:rsidRDefault="00177642" w:rsidP="00CE4A49">
      <w:pPr>
        <w:pStyle w:val="3"/>
        <w:rPr>
          <w:rFonts w:eastAsia="Calibri"/>
        </w:rPr>
      </w:pPr>
      <w:bookmarkStart w:id="40" w:name="_Toc467163886"/>
      <w:r w:rsidRPr="00CD0653">
        <w:rPr>
          <w:rFonts w:eastAsia="Calibri"/>
        </w:rPr>
        <w:t>5.1.2. Повноваження органів Держгеокадастру</w:t>
      </w:r>
      <w:bookmarkEnd w:id="40"/>
    </w:p>
    <w:p w:rsidR="00177642" w:rsidRPr="00CD0653" w:rsidRDefault="00177642" w:rsidP="00CE4A49">
      <w:pPr>
        <w:pStyle w:val="3"/>
        <w:rPr>
          <w:rFonts w:eastAsia="Calibri"/>
        </w:rPr>
      </w:pPr>
    </w:p>
    <w:p w:rsidR="007D7B3E" w:rsidRPr="00CD0653" w:rsidRDefault="007D7B3E" w:rsidP="007D7B3E">
      <w:pPr>
        <w:rPr>
          <w:lang w:bidi="en-US"/>
        </w:rPr>
      </w:pP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Спеціально уповноваженим органом виконавчої влади у сфері державної експертизи є центральний орган виконавчої влади, що реалізує державну політику у сфері земельних відносин</w:t>
      </w:r>
      <w:r w:rsidR="00AF1B24" w:rsidRPr="00CD0653">
        <w:rPr>
          <w:rFonts w:ascii="Times New Roman" w:eastAsia="Calibri" w:hAnsi="Times New Roman" w:cs="Times New Roman"/>
        </w:rPr>
        <w:t xml:space="preserve"> (Держгеокадастр України)</w:t>
      </w:r>
      <w:r w:rsidRPr="00CD0653">
        <w:rPr>
          <w:rFonts w:ascii="Times New Roman" w:eastAsia="Calibri" w:hAnsi="Times New Roman" w:cs="Times New Roman"/>
        </w:rPr>
        <w:t>.</w:t>
      </w:r>
      <w:r w:rsidR="00250449">
        <w:rPr>
          <w:rFonts w:ascii="Times New Roman" w:eastAsia="Calibri" w:hAnsi="Times New Roman" w:cs="Times New Roman"/>
        </w:rPr>
        <w:t xml:space="preserve"> </w:t>
      </w:r>
      <w:r w:rsidRPr="00CD0653">
        <w:rPr>
          <w:rFonts w:ascii="Times New Roman" w:eastAsia="Calibri" w:hAnsi="Times New Roman" w:cs="Times New Roman"/>
        </w:rPr>
        <w:t xml:space="preserve">До повноважень </w:t>
      </w:r>
      <w:r w:rsidR="00AF1B24" w:rsidRPr="00CD0653">
        <w:rPr>
          <w:rFonts w:ascii="Times New Roman" w:eastAsia="Calibri" w:hAnsi="Times New Roman" w:cs="Times New Roman"/>
        </w:rPr>
        <w:t>Держгеокадастру</w:t>
      </w:r>
      <w:r w:rsidRPr="00CD0653">
        <w:rPr>
          <w:rFonts w:ascii="Times New Roman" w:eastAsia="Calibri" w:hAnsi="Times New Roman" w:cs="Times New Roman"/>
        </w:rPr>
        <w:t xml:space="preserve"> у сфері державної експертизи належать:</w:t>
      </w:r>
    </w:p>
    <w:p w:rsidR="00AF1B24"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внесення пропозицій щодо формування державної політики у сфері державної експертизи і забезпечення її реалізації;</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організація та проведення державної експертизи;</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розроблення і здійснення заходів щодо вдосконалення порядку подання звітності у сфері державної експертизи;</w:t>
      </w:r>
    </w:p>
    <w:p w:rsidR="00A66DBB"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залучення висококваліфікованих спеціалістів і наукових працівників до проведення державної експертизи;</w:t>
      </w:r>
    </w:p>
    <w:p w:rsidR="00A66DBB" w:rsidRPr="00CD0653" w:rsidRDefault="00A66DBB"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забезпечення розроблення типової форми експертного висновку державної експертизи;</w:t>
      </w:r>
    </w:p>
    <w:p w:rsidR="00E95972" w:rsidRPr="00CD0653" w:rsidRDefault="00A66DBB"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затвердження методики проведення державної експертизи;</w:t>
      </w:r>
    </w:p>
    <w:p w:rsidR="00AF1B24"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 xml:space="preserve">методичне забезпечення та координація діяльності у сфері державної експертизи на територіальному рівні; </w:t>
      </w:r>
    </w:p>
    <w:p w:rsidR="00AF1B24"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 xml:space="preserve">методичне забезпечення діяльності у сфері державної експертизи розробників об'єктів державної експертизи; </w:t>
      </w:r>
    </w:p>
    <w:p w:rsidR="00E95972"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ініціювання проведення державної експертизи;</w:t>
      </w:r>
    </w:p>
    <w:p w:rsidR="00577720" w:rsidRPr="00CD0653" w:rsidRDefault="00E9597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lastRenderedPageBreak/>
        <w:t>узагальнення практики застосування законодавства з питань проведення державної експертизи та розроблення пропозицій щодо його вдосконалення;</w:t>
      </w:r>
    </w:p>
    <w:p w:rsidR="00577720" w:rsidRPr="00CD0653" w:rsidRDefault="00577720"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забезпечення здійснення державного контролю за додержанням вимог законодавства у сфері державної експертизи.</w:t>
      </w:r>
    </w:p>
    <w:p w:rsidR="00250449" w:rsidRDefault="00577720"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Відповідно до Положення про Державну службу України з питань</w:t>
      </w:r>
      <w:r w:rsidR="00250449">
        <w:rPr>
          <w:rFonts w:ascii="Times New Roman" w:eastAsia="Calibri" w:hAnsi="Times New Roman" w:cs="Times New Roman"/>
        </w:rPr>
        <w:t xml:space="preserve"> </w:t>
      </w:r>
      <w:r w:rsidRPr="00CD0653">
        <w:rPr>
          <w:rFonts w:ascii="Times New Roman" w:eastAsia="Calibri" w:hAnsi="Times New Roman" w:cs="Times New Roman"/>
        </w:rPr>
        <w:t>геодезії, картографії та кадастру [</w:t>
      </w:r>
      <w:r w:rsidR="007D7B3E" w:rsidRPr="00CD0653">
        <w:rPr>
          <w:rFonts w:ascii="Times New Roman" w:eastAsia="Calibri" w:hAnsi="Times New Roman" w:cs="Times New Roman"/>
        </w:rPr>
        <w:t>2</w:t>
      </w:r>
      <w:r w:rsidRPr="00CD0653">
        <w:rPr>
          <w:rFonts w:ascii="Times New Roman" w:eastAsia="Calibri" w:hAnsi="Times New Roman" w:cs="Times New Roman"/>
        </w:rPr>
        <w:t>], Держгеокадастр в установленому законодавством порядку</w:t>
      </w:r>
      <w:r w:rsidR="00250449">
        <w:rPr>
          <w:rFonts w:ascii="Times New Roman" w:eastAsia="Calibri" w:hAnsi="Times New Roman" w:cs="Times New Roman"/>
        </w:rPr>
        <w:t>:</w:t>
      </w:r>
    </w:p>
    <w:p w:rsidR="00250449" w:rsidRDefault="00250449"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 xml:space="preserve">проводить </w:t>
      </w:r>
      <w:r w:rsidR="00577720" w:rsidRPr="00CD0653">
        <w:rPr>
          <w:rFonts w:ascii="Times New Roman" w:eastAsia="Calibri" w:hAnsi="Times New Roman" w:cs="Times New Roman"/>
        </w:rPr>
        <w:t>державну експертизу програм і проектів з питань землеустрою, програм з питань топографо-геодезичної і картографічної діяльності, проектів топографо-геодезичних і картографічних робіт та їх результатів;</w:t>
      </w:r>
    </w:p>
    <w:p w:rsidR="00577720" w:rsidRPr="00CD0653" w:rsidRDefault="00577720"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погоджує надання висновків за результатами проведення державної експертизи програм і проектів з питань ведення та адміністрування Державного земельного кадастру, матеріалів і документації Державного земельного кадастру;</w:t>
      </w:r>
    </w:p>
    <w:p w:rsidR="00E95972" w:rsidRPr="00CD0653" w:rsidRDefault="00577720"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здійснює методичне забезпечення та координацію діяльності у сфері державної експертизи землевпорядної документації на територіальному рівні, а також методичне забезпечення діяльності у сфері державної експертизи землевпорядної документації розробникі</w:t>
      </w:r>
      <w:r w:rsidR="00177642" w:rsidRPr="00CD0653">
        <w:rPr>
          <w:rFonts w:ascii="Times New Roman" w:eastAsia="Calibri" w:hAnsi="Times New Roman" w:cs="Times New Roman"/>
        </w:rPr>
        <w:t>в об’єктів державної експертизи.</w:t>
      </w:r>
    </w:p>
    <w:p w:rsidR="00B549A0" w:rsidRPr="00CD0653" w:rsidRDefault="00B549A0"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З 1 жовтня 2016 року, відповідно до Постанови Кабінету Міністрів</w:t>
      </w:r>
      <w:r w:rsidR="00250449">
        <w:rPr>
          <w:rFonts w:ascii="Times New Roman" w:eastAsia="Calibri" w:hAnsi="Times New Roman" w:cs="Times New Roman"/>
        </w:rPr>
        <w:t xml:space="preserve"> </w:t>
      </w:r>
      <w:r w:rsidRPr="00CD0653">
        <w:rPr>
          <w:rFonts w:ascii="Times New Roman" w:eastAsia="Calibri" w:hAnsi="Times New Roman" w:cs="Times New Roman"/>
        </w:rPr>
        <w:t>від 31 серпня 2016 р. № 580 [</w:t>
      </w:r>
      <w:r w:rsidR="00AD444E">
        <w:rPr>
          <w:rFonts w:ascii="Times New Roman" w:eastAsia="Calibri" w:hAnsi="Times New Roman" w:cs="Times New Roman"/>
        </w:rPr>
        <w:t>3</w:t>
      </w:r>
      <w:r w:rsidRPr="00CD0653">
        <w:rPr>
          <w:rFonts w:ascii="Times New Roman" w:eastAsia="Calibri" w:hAnsi="Times New Roman" w:cs="Times New Roman"/>
        </w:rPr>
        <w:t>] на Держгеокадастр покладаються обов’язки:</w:t>
      </w:r>
    </w:p>
    <w:p w:rsidR="00B549A0" w:rsidRPr="00CD0653" w:rsidRDefault="00B549A0"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 xml:space="preserve"> тестування та визначення експертів державної експертизи, які будуть погоджувати проекти щодо відведення земельних ділянок із врахуванням принципу екстериторіальності;</w:t>
      </w:r>
    </w:p>
    <w:p w:rsidR="00B549A0" w:rsidRPr="00CD0653" w:rsidRDefault="00B549A0"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запровадження принципу екстериторіальності погодження проектів землеустрою щодо відведення земельної ділянки;</w:t>
      </w:r>
    </w:p>
    <w:p w:rsidR="00B549A0" w:rsidRPr="00CD0653" w:rsidRDefault="00B549A0"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надання адміністративної послуги з видачі висновку в рамках пілотного проекту через центри надання адміністративних послуг;</w:t>
      </w:r>
    </w:p>
    <w:p w:rsidR="00B549A0" w:rsidRPr="00CD0653" w:rsidRDefault="00B549A0"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створення можливості для перевірки розробником стану погодження проекту землеустрою щодо відведення земельної ділянки за допомогою офіційного веб-сайту Державної служби з питань геодезії, картографії та кадастру.</w:t>
      </w:r>
    </w:p>
    <w:p w:rsidR="00177642" w:rsidRPr="00CD0653" w:rsidRDefault="00177642" w:rsidP="00347487">
      <w:pPr>
        <w:spacing w:after="0" w:line="240" w:lineRule="auto"/>
        <w:ind w:firstLine="284"/>
        <w:contextualSpacing/>
        <w:jc w:val="both"/>
        <w:rPr>
          <w:rFonts w:ascii="Times New Roman" w:eastAsia="Calibri" w:hAnsi="Times New Roman" w:cs="Times New Roman"/>
        </w:rPr>
      </w:pPr>
      <w:r w:rsidRPr="00CD0653">
        <w:rPr>
          <w:rFonts w:ascii="Times New Roman" w:eastAsia="Calibri" w:hAnsi="Times New Roman" w:cs="Times New Roman"/>
        </w:rPr>
        <w:t>Організацію і проведення державної експертизи здійснюють</w:t>
      </w:r>
      <w:r w:rsidR="00250449">
        <w:rPr>
          <w:rFonts w:ascii="Times New Roman" w:eastAsia="Calibri" w:hAnsi="Times New Roman" w:cs="Times New Roman"/>
        </w:rPr>
        <w:t xml:space="preserve"> </w:t>
      </w:r>
      <w:r w:rsidRPr="00CD0653">
        <w:rPr>
          <w:rFonts w:ascii="Times New Roman" w:eastAsia="Calibri" w:hAnsi="Times New Roman" w:cs="Times New Roman"/>
        </w:rPr>
        <w:t>територіальні органи Держгеокадастру в Автономній Республіці Крим, областях, містах Києві та Севастополі</w:t>
      </w:r>
    </w:p>
    <w:p w:rsidR="00A66DBB" w:rsidRPr="00CD0653" w:rsidRDefault="00A66DBB" w:rsidP="00347487">
      <w:pPr>
        <w:spacing w:after="0" w:line="240" w:lineRule="auto"/>
        <w:ind w:firstLine="284"/>
        <w:contextualSpacing/>
        <w:jc w:val="center"/>
        <w:rPr>
          <w:rFonts w:ascii="Times New Roman" w:eastAsia="Calibri" w:hAnsi="Times New Roman" w:cs="Times New Roman"/>
        </w:rPr>
      </w:pPr>
      <w:bookmarkStart w:id="41" w:name="_Toc467163887"/>
      <w:r w:rsidRPr="00CD0653">
        <w:rPr>
          <w:rStyle w:val="20"/>
          <w:rFonts w:eastAsiaTheme="minorHAnsi"/>
        </w:rPr>
        <w:lastRenderedPageBreak/>
        <w:t>5.2</w:t>
      </w:r>
      <w:r w:rsidR="00582FD3" w:rsidRPr="00CD0653">
        <w:rPr>
          <w:rStyle w:val="20"/>
          <w:rFonts w:eastAsiaTheme="minorHAnsi"/>
        </w:rPr>
        <w:t>.</w:t>
      </w:r>
      <w:r w:rsidR="00582FD3" w:rsidRPr="00CD0653">
        <w:rPr>
          <w:rStyle w:val="20"/>
          <w:rFonts w:eastAsiaTheme="minorHAnsi"/>
        </w:rPr>
        <w:tab/>
        <w:t>Статус, права і обов’язки</w:t>
      </w:r>
      <w:r w:rsidRPr="00CD0653">
        <w:rPr>
          <w:rStyle w:val="20"/>
          <w:rFonts w:eastAsiaTheme="minorHAnsi"/>
        </w:rPr>
        <w:t xml:space="preserve"> експерта, замовників проведення державної експертизи, розробників землевпорядної документації</w:t>
      </w:r>
      <w:bookmarkEnd w:id="41"/>
    </w:p>
    <w:p w:rsidR="00A66DBB" w:rsidRDefault="00A66DBB" w:rsidP="00347487">
      <w:pPr>
        <w:spacing w:after="0" w:line="240" w:lineRule="auto"/>
        <w:ind w:firstLine="284"/>
        <w:contextualSpacing/>
        <w:jc w:val="both"/>
        <w:rPr>
          <w:rFonts w:ascii="Times New Roman" w:eastAsia="Calibri" w:hAnsi="Times New Roman" w:cs="Times New Roman"/>
        </w:rPr>
      </w:pPr>
    </w:p>
    <w:p w:rsidR="00AD444E" w:rsidRPr="00CD0653" w:rsidRDefault="00AD444E" w:rsidP="00347487">
      <w:pPr>
        <w:spacing w:after="0" w:line="240" w:lineRule="auto"/>
        <w:ind w:firstLine="284"/>
        <w:contextualSpacing/>
        <w:jc w:val="both"/>
        <w:rPr>
          <w:rFonts w:ascii="Times New Roman" w:eastAsia="Calibri" w:hAnsi="Times New Roman" w:cs="Times New Roman"/>
        </w:rPr>
      </w:pPr>
    </w:p>
    <w:p w:rsidR="00582FD3" w:rsidRPr="00CD0653" w:rsidRDefault="00582FD3" w:rsidP="00CE4A49">
      <w:pPr>
        <w:pStyle w:val="3"/>
        <w:rPr>
          <w:rFonts w:eastAsia="Calibri"/>
        </w:rPr>
      </w:pPr>
      <w:bookmarkStart w:id="42" w:name="_Toc467163888"/>
      <w:r w:rsidRPr="00CD0653">
        <w:rPr>
          <w:rFonts w:eastAsia="Calibri"/>
        </w:rPr>
        <w:t>5.2.1.</w:t>
      </w:r>
      <w:r w:rsidRPr="00CD0653">
        <w:rPr>
          <w:rFonts w:eastAsia="Calibri"/>
        </w:rPr>
        <w:tab/>
        <w:t>Статус, права і обов’язки експерта землевпорядної документації</w:t>
      </w:r>
      <w:bookmarkEnd w:id="42"/>
    </w:p>
    <w:p w:rsidR="00582FD3" w:rsidRPr="00CD0653" w:rsidRDefault="00582FD3" w:rsidP="00347487">
      <w:pPr>
        <w:spacing w:after="0" w:line="240" w:lineRule="auto"/>
        <w:ind w:firstLine="284"/>
        <w:contextualSpacing/>
        <w:rPr>
          <w:lang w:bidi="en-US"/>
        </w:rPr>
      </w:pPr>
    </w:p>
    <w:p w:rsidR="007D7B3E" w:rsidRPr="00CD0653" w:rsidRDefault="007D7B3E" w:rsidP="00347487">
      <w:pPr>
        <w:spacing w:after="0" w:line="240" w:lineRule="auto"/>
        <w:ind w:firstLine="284"/>
        <w:contextualSpacing/>
        <w:rPr>
          <w:lang w:bidi="en-US"/>
        </w:rPr>
      </w:pPr>
    </w:p>
    <w:p w:rsidR="00246F75"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Експертом державної експертизи може бути спеціаліст, який має вищу освіту, відповідну спеціальність, кваліфікацію і професійні знання, володіє навичками аналізу експертної інформації, а також має практичний досвід у відповідній сфері не менше трьох років</w:t>
      </w:r>
      <w:r w:rsidR="00A66DBB" w:rsidRPr="00CD0653">
        <w:rPr>
          <w:rFonts w:ascii="Times New Roman" w:eastAsia="Times New Roman" w:hAnsi="Times New Roman" w:cs="Times New Roman"/>
          <w:lang w:eastAsia="ar-SA" w:bidi="en-US"/>
        </w:rPr>
        <w:t xml:space="preserve"> [</w:t>
      </w:r>
      <w:r w:rsidR="00AD444E">
        <w:rPr>
          <w:rFonts w:ascii="Times New Roman" w:eastAsia="Times New Roman" w:hAnsi="Times New Roman" w:cs="Times New Roman"/>
          <w:lang w:eastAsia="ar-SA" w:bidi="en-US"/>
        </w:rPr>
        <w:t>1</w:t>
      </w:r>
      <w:r w:rsidR="00A66DBB" w:rsidRPr="00CD0653">
        <w:rPr>
          <w:rFonts w:ascii="Times New Roman" w:eastAsia="Times New Roman" w:hAnsi="Times New Roman" w:cs="Times New Roman"/>
          <w:lang w:eastAsia="ar-SA" w:bidi="en-US"/>
        </w:rPr>
        <w:t>, ст. 23]</w:t>
      </w:r>
      <w:r w:rsidRPr="00CD0653">
        <w:rPr>
          <w:rFonts w:ascii="Times New Roman" w:eastAsia="Times New Roman" w:hAnsi="Times New Roman" w:cs="Times New Roman"/>
          <w:lang w:eastAsia="ar-SA" w:bidi="en-US"/>
        </w:rPr>
        <w:t xml:space="preserve">. </w:t>
      </w:r>
    </w:p>
    <w:p w:rsidR="001322EB"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Експерт державної експертизи має право:</w:t>
      </w:r>
    </w:p>
    <w:p w:rsidR="00342EB9"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одержувати на свою вимогу відомості та матеріали, необхідні для проведення державної експертизи;</w:t>
      </w:r>
    </w:p>
    <w:p w:rsidR="001322EB"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брати участь у проведенні експертного аналізу та оцінці об'єктів державної експертизи на всіх стадіях її проведення;</w:t>
      </w:r>
    </w:p>
    <w:p w:rsidR="001322EB"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брати участь у проведенні державної експертизи або відмовитися від участі в ній, якщо це не пов'язано з виконанням службових обов'язків та в інших випадках, визначених законом;</w:t>
      </w:r>
    </w:p>
    <w:p w:rsidR="001322EB"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на доступ у встановленому законодавством порядку до баз даних документації та матеріалів щодо питань, пов'язаних з об'єктами державної експертизи;</w:t>
      </w:r>
    </w:p>
    <w:p w:rsidR="001322EB"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ставити питання про відхилення поданої на державну експертизу документації чи матеріалів, які не відповідають</w:t>
      </w:r>
      <w:r w:rsidR="00342EB9">
        <w:rPr>
          <w:rFonts w:ascii="Times New Roman" w:eastAsia="Times New Roman" w:hAnsi="Times New Roman" w:cs="Times New Roman"/>
          <w:lang w:eastAsia="ar-SA" w:bidi="en-US"/>
        </w:rPr>
        <w:t xml:space="preserve"> </w:t>
      </w:r>
      <w:r w:rsidRPr="00CD0653">
        <w:rPr>
          <w:rFonts w:ascii="Times New Roman" w:eastAsia="Times New Roman" w:hAnsi="Times New Roman" w:cs="Times New Roman"/>
          <w:lang w:eastAsia="ar-SA" w:bidi="en-US"/>
        </w:rPr>
        <w:t>вимогам законодавства, встановленим стандартам, нормам та правилам;</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вносити пропозиції щодо залучення</w:t>
      </w:r>
      <w:r w:rsidR="00342EB9">
        <w:rPr>
          <w:rFonts w:ascii="Times New Roman" w:eastAsia="Times New Roman" w:hAnsi="Times New Roman" w:cs="Times New Roman"/>
          <w:lang w:eastAsia="ar-SA" w:bidi="en-US"/>
        </w:rPr>
        <w:t xml:space="preserve"> </w:t>
      </w:r>
      <w:r w:rsidRPr="00CD0653">
        <w:rPr>
          <w:rFonts w:ascii="Times New Roman" w:eastAsia="Times New Roman" w:hAnsi="Times New Roman" w:cs="Times New Roman"/>
          <w:lang w:eastAsia="ar-SA" w:bidi="en-US"/>
        </w:rPr>
        <w:t>до проведення державної експертизи висококваліфікованих спеціалістів і наукових працівників;</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вільно викладати особисту думку щодо експертного аналізу.</w:t>
      </w:r>
    </w:p>
    <w:p w:rsidR="00246F75"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Порушені права експерта державної експертизи підлягають поновленню, а винні особи несуть відповідальність у встановленому законом порядку. </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Експерт державної експертизи зобов'язаний:</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lastRenderedPageBreak/>
        <w:t>дотримуватися встановлених строків та порядку проведення державної експертизи,</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відслідковувати відповідність об'єктів державної експертизи вимогам законодавства, а також встановленим стандартам, нормам і правилам;</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забезпечувати об'єктивне та якісне проведення державної експертизи;</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вносити обґрунтовані зауваження та пропозиції щодо матеріалів та документації, які підлягають державній експертизі;</w:t>
      </w:r>
    </w:p>
    <w:p w:rsidR="00246F75"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вносити відповідні пропозиції щодо вдосконалення форм і методів проведення державної експертизи; </w:t>
      </w:r>
    </w:p>
    <w:p w:rsidR="00246F75"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заявляти самовідвід у разі наявності особистої заінтересованості щодо конкретного об'єкта державної експертизи. </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Незалежність експерта державної експертизи забезпечується:</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проведенням державної експертизи у встановленому  законом порядку; </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свободою вибору форм і методів експертного аналізу і оцінки та викладенням особистої думки з питань проведеного аналізу;</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забороною втручатися будь-кому в проведення державної експертизи, за винятком визначених законом випадків;</w:t>
      </w:r>
    </w:p>
    <w:p w:rsidR="00246F75"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захистом порушених прав експерта у встановленому законом порядку. </w:t>
      </w:r>
    </w:p>
    <w:p w:rsidR="000E25E2" w:rsidRPr="00CD0653" w:rsidRDefault="002341A7" w:rsidP="00347487">
      <w:pPr>
        <w:spacing w:after="0" w:line="240" w:lineRule="auto"/>
        <w:ind w:firstLine="284"/>
        <w:contextualSpacing/>
        <w:jc w:val="both"/>
        <w:rPr>
          <w:rFonts w:ascii="Times New Roman" w:eastAsia="Times New Roman" w:hAnsi="Times New Roman" w:cs="Times New Roman"/>
          <w:lang w:eastAsia="ar-SA" w:bidi="en-US"/>
        </w:rPr>
      </w:pPr>
      <w:r>
        <w:rPr>
          <w:rFonts w:ascii="Times New Roman" w:eastAsia="Times New Roman" w:hAnsi="Times New Roman" w:cs="Times New Roman"/>
          <w:lang w:eastAsia="ar-SA" w:bidi="en-US"/>
        </w:rPr>
        <w:t xml:space="preserve">З 1 </w:t>
      </w:r>
      <w:r w:rsidR="000E25E2" w:rsidRPr="00CD0653">
        <w:rPr>
          <w:rFonts w:ascii="Times New Roman" w:eastAsia="Times New Roman" w:hAnsi="Times New Roman" w:cs="Times New Roman"/>
          <w:lang w:eastAsia="ar-SA" w:bidi="en-US"/>
        </w:rPr>
        <w:t xml:space="preserve">жовтня 2016 року відповідно до </w:t>
      </w:r>
      <w:r w:rsidR="00F62A57" w:rsidRPr="00CD0653">
        <w:rPr>
          <w:rFonts w:ascii="Times New Roman" w:eastAsia="Times New Roman" w:hAnsi="Times New Roman" w:cs="Times New Roman"/>
          <w:lang w:eastAsia="ar-SA" w:bidi="en-US"/>
        </w:rPr>
        <w:t>«</w:t>
      </w:r>
      <w:r w:rsidR="000E25E2" w:rsidRPr="00CD0653">
        <w:rPr>
          <w:rFonts w:ascii="Times New Roman" w:eastAsia="Times New Roman" w:hAnsi="Times New Roman" w:cs="Times New Roman"/>
          <w:lang w:eastAsia="ar-SA" w:bidi="en-US"/>
        </w:rPr>
        <w:t>Тимчасового порядку взаємодії між територіальними органами Державної служби з питань геодезії, картографії та кадастру на період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 Державної служби з питань геодезії, картографії та кадастру під час погодження проектів землеустрою щодо відведення земельної ділянки</w:t>
      </w:r>
      <w:r w:rsidR="00F62A57" w:rsidRPr="00CD0653">
        <w:rPr>
          <w:rFonts w:ascii="Times New Roman" w:eastAsia="Times New Roman" w:hAnsi="Times New Roman" w:cs="Times New Roman"/>
          <w:lang w:eastAsia="ar-SA" w:bidi="en-US"/>
        </w:rPr>
        <w:t>»</w:t>
      </w:r>
      <w:r w:rsidR="000E25E2" w:rsidRPr="00CD0653">
        <w:rPr>
          <w:rFonts w:ascii="Times New Roman" w:eastAsia="Times New Roman" w:hAnsi="Times New Roman" w:cs="Times New Roman"/>
          <w:lang w:eastAsia="ar-SA" w:bidi="en-US"/>
        </w:rPr>
        <w:t xml:space="preserve"> [</w:t>
      </w:r>
      <w:r>
        <w:rPr>
          <w:rFonts w:ascii="Times New Roman" w:eastAsia="Times New Roman" w:hAnsi="Times New Roman" w:cs="Times New Roman"/>
          <w:lang w:eastAsia="ar-SA" w:bidi="en-US"/>
        </w:rPr>
        <w:t>3</w:t>
      </w:r>
      <w:r w:rsidR="000E25E2" w:rsidRPr="00CD0653">
        <w:rPr>
          <w:rFonts w:ascii="Times New Roman" w:eastAsia="Times New Roman" w:hAnsi="Times New Roman" w:cs="Times New Roman"/>
          <w:lang w:eastAsia="ar-SA" w:bidi="en-US"/>
        </w:rPr>
        <w:t xml:space="preserve">], працівники територіальних органів Держгеокадастру, які здійснюють розгляд та погодження проекту землеустрою, повинні </w:t>
      </w:r>
      <w:r w:rsidR="00B549A0" w:rsidRPr="00CD0653">
        <w:rPr>
          <w:rFonts w:ascii="Times New Roman" w:eastAsia="Times New Roman" w:hAnsi="Times New Roman" w:cs="Times New Roman"/>
          <w:lang w:eastAsia="ar-SA" w:bidi="en-US"/>
        </w:rPr>
        <w:t xml:space="preserve">бути визначені експертами державної експертизи  у разі відповідності їх </w:t>
      </w:r>
      <w:r w:rsidR="000E25E2" w:rsidRPr="00CD0653">
        <w:rPr>
          <w:rFonts w:ascii="Times New Roman" w:eastAsia="Times New Roman" w:hAnsi="Times New Roman" w:cs="Times New Roman"/>
          <w:lang w:eastAsia="ar-SA" w:bidi="en-US"/>
        </w:rPr>
        <w:t>вимогам до експерта державної експертизи землевпорядної документації</w:t>
      </w:r>
      <w:r w:rsidR="00B549A0" w:rsidRPr="00CD0653">
        <w:rPr>
          <w:rFonts w:ascii="Times New Roman" w:eastAsia="Times New Roman" w:hAnsi="Times New Roman" w:cs="Times New Roman"/>
          <w:lang w:eastAsia="ar-SA" w:bidi="en-US"/>
        </w:rPr>
        <w:t xml:space="preserve"> [</w:t>
      </w:r>
      <w:r>
        <w:rPr>
          <w:rFonts w:ascii="Times New Roman" w:eastAsia="Times New Roman" w:hAnsi="Times New Roman" w:cs="Times New Roman"/>
          <w:lang w:eastAsia="ar-SA" w:bidi="en-US"/>
        </w:rPr>
        <w:t>1</w:t>
      </w:r>
      <w:r w:rsidR="00B549A0" w:rsidRPr="00CD0653">
        <w:rPr>
          <w:rFonts w:ascii="Times New Roman" w:eastAsia="Times New Roman" w:hAnsi="Times New Roman" w:cs="Times New Roman"/>
          <w:lang w:eastAsia="ar-SA" w:bidi="en-US"/>
        </w:rPr>
        <w:t xml:space="preserve">, ст. 23] та успішного </w:t>
      </w:r>
      <w:r w:rsidR="000E25E2" w:rsidRPr="00CD0653">
        <w:rPr>
          <w:rFonts w:ascii="Times New Roman" w:eastAsia="Times New Roman" w:hAnsi="Times New Roman" w:cs="Times New Roman"/>
          <w:lang w:eastAsia="ar-SA" w:bidi="en-US"/>
        </w:rPr>
        <w:t>скла</w:t>
      </w:r>
      <w:r w:rsidR="00B549A0" w:rsidRPr="00CD0653">
        <w:rPr>
          <w:rFonts w:ascii="Times New Roman" w:eastAsia="Times New Roman" w:hAnsi="Times New Roman" w:cs="Times New Roman"/>
          <w:lang w:eastAsia="ar-SA" w:bidi="en-US"/>
        </w:rPr>
        <w:t>дання</w:t>
      </w:r>
      <w:r w:rsidR="000E25E2" w:rsidRPr="00CD0653">
        <w:rPr>
          <w:rFonts w:ascii="Times New Roman" w:eastAsia="Times New Roman" w:hAnsi="Times New Roman" w:cs="Times New Roman"/>
          <w:lang w:eastAsia="ar-SA" w:bidi="en-US"/>
        </w:rPr>
        <w:t xml:space="preserve"> кваліфікаційн</w:t>
      </w:r>
      <w:r w:rsidR="00B549A0" w:rsidRPr="00CD0653">
        <w:rPr>
          <w:rFonts w:ascii="Times New Roman" w:eastAsia="Times New Roman" w:hAnsi="Times New Roman" w:cs="Times New Roman"/>
          <w:lang w:eastAsia="ar-SA" w:bidi="en-US"/>
        </w:rPr>
        <w:t>ого</w:t>
      </w:r>
      <w:r w:rsidR="000E25E2" w:rsidRPr="00CD0653">
        <w:rPr>
          <w:rFonts w:ascii="Times New Roman" w:eastAsia="Times New Roman" w:hAnsi="Times New Roman" w:cs="Times New Roman"/>
          <w:lang w:eastAsia="ar-SA" w:bidi="en-US"/>
        </w:rPr>
        <w:t xml:space="preserve"> іспит</w:t>
      </w:r>
      <w:r w:rsidR="00B549A0" w:rsidRPr="00CD0653">
        <w:rPr>
          <w:rFonts w:ascii="Times New Roman" w:eastAsia="Times New Roman" w:hAnsi="Times New Roman" w:cs="Times New Roman"/>
          <w:lang w:eastAsia="ar-SA" w:bidi="en-US"/>
        </w:rPr>
        <w:t>у</w:t>
      </w:r>
      <w:r w:rsidR="000E25E2" w:rsidRPr="00CD0653">
        <w:rPr>
          <w:rFonts w:ascii="Times New Roman" w:eastAsia="Times New Roman" w:hAnsi="Times New Roman" w:cs="Times New Roman"/>
          <w:lang w:eastAsia="ar-SA" w:bidi="en-US"/>
        </w:rPr>
        <w:t xml:space="preserve"> </w:t>
      </w:r>
      <w:r w:rsidR="00342EB9">
        <w:rPr>
          <w:rFonts w:ascii="Times New Roman" w:eastAsia="Times New Roman" w:hAnsi="Times New Roman" w:cs="Times New Roman"/>
          <w:lang w:eastAsia="ar-SA" w:bidi="en-US"/>
        </w:rPr>
        <w:t xml:space="preserve">Кваліфікаційній комісії </w:t>
      </w:r>
      <w:r w:rsidR="000E25E2" w:rsidRPr="00CD0653">
        <w:rPr>
          <w:rFonts w:ascii="Times New Roman" w:eastAsia="Times New Roman" w:hAnsi="Times New Roman" w:cs="Times New Roman"/>
          <w:lang w:eastAsia="ar-SA" w:bidi="en-US"/>
        </w:rPr>
        <w:t>Держгеокадас</w:t>
      </w:r>
      <w:r w:rsidR="00B549A0" w:rsidRPr="00CD0653">
        <w:rPr>
          <w:rFonts w:ascii="Times New Roman" w:eastAsia="Times New Roman" w:hAnsi="Times New Roman" w:cs="Times New Roman"/>
          <w:lang w:eastAsia="ar-SA" w:bidi="en-US"/>
        </w:rPr>
        <w:t>тр</w:t>
      </w:r>
      <w:r w:rsidR="00342EB9">
        <w:rPr>
          <w:rFonts w:ascii="Times New Roman" w:eastAsia="Times New Roman" w:hAnsi="Times New Roman" w:cs="Times New Roman"/>
          <w:lang w:eastAsia="ar-SA" w:bidi="en-US"/>
        </w:rPr>
        <w:t>у</w:t>
      </w:r>
      <w:r w:rsidR="00B549A0" w:rsidRPr="00CD0653">
        <w:rPr>
          <w:rFonts w:ascii="Times New Roman" w:eastAsia="Times New Roman" w:hAnsi="Times New Roman" w:cs="Times New Roman"/>
          <w:lang w:eastAsia="ar-SA" w:bidi="en-US"/>
        </w:rPr>
        <w:t>.</w:t>
      </w:r>
    </w:p>
    <w:p w:rsidR="000E25E2" w:rsidRPr="00CD0653" w:rsidRDefault="000E25E2" w:rsidP="00347487">
      <w:pPr>
        <w:spacing w:after="0" w:line="240" w:lineRule="auto"/>
        <w:ind w:firstLine="284"/>
        <w:contextualSpacing/>
        <w:jc w:val="both"/>
        <w:rPr>
          <w:rFonts w:ascii="Times New Roman" w:eastAsia="Times New Roman" w:hAnsi="Times New Roman" w:cs="Times New Roman"/>
          <w:lang w:eastAsia="ar-SA" w:bidi="en-US"/>
        </w:rPr>
      </w:pPr>
    </w:p>
    <w:p w:rsidR="00582FD3" w:rsidRPr="00CD0653" w:rsidRDefault="00582FD3" w:rsidP="00347487">
      <w:pPr>
        <w:spacing w:after="0" w:line="240" w:lineRule="auto"/>
        <w:ind w:firstLine="284"/>
        <w:contextualSpacing/>
        <w:jc w:val="both"/>
        <w:rPr>
          <w:rFonts w:ascii="Times New Roman" w:eastAsia="Times New Roman" w:hAnsi="Times New Roman" w:cs="Times New Roman"/>
          <w:lang w:eastAsia="ar-SA" w:bidi="en-US"/>
        </w:rPr>
      </w:pPr>
    </w:p>
    <w:p w:rsidR="00582FD3" w:rsidRPr="00CD0653" w:rsidRDefault="00582FD3" w:rsidP="00CE4A49">
      <w:pPr>
        <w:spacing w:after="0" w:line="240" w:lineRule="auto"/>
        <w:ind w:firstLine="284"/>
        <w:contextualSpacing/>
        <w:jc w:val="center"/>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lastRenderedPageBreak/>
        <w:t>5.2.2. Права і обов’язки замовників проведення державної експертизи</w:t>
      </w:r>
    </w:p>
    <w:p w:rsidR="00582FD3" w:rsidRPr="00CD0653" w:rsidRDefault="00582FD3" w:rsidP="00347487">
      <w:pPr>
        <w:spacing w:after="0" w:line="240" w:lineRule="auto"/>
        <w:ind w:firstLine="284"/>
        <w:contextualSpacing/>
        <w:jc w:val="both"/>
        <w:rPr>
          <w:rFonts w:ascii="Times New Roman" w:eastAsia="Times New Roman" w:hAnsi="Times New Roman" w:cs="Times New Roman"/>
          <w:lang w:eastAsia="ar-SA" w:bidi="en-US"/>
        </w:rPr>
      </w:pPr>
    </w:p>
    <w:p w:rsidR="007D7B3E" w:rsidRPr="00CD0653" w:rsidRDefault="007D7B3E" w:rsidP="00347487">
      <w:pPr>
        <w:spacing w:after="0" w:line="240" w:lineRule="auto"/>
        <w:ind w:firstLine="284"/>
        <w:contextualSpacing/>
        <w:jc w:val="both"/>
        <w:rPr>
          <w:rFonts w:ascii="Times New Roman" w:eastAsia="Times New Roman" w:hAnsi="Times New Roman" w:cs="Times New Roman"/>
          <w:lang w:eastAsia="ar-SA" w:bidi="en-US"/>
        </w:rPr>
      </w:pP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Замовники державної експертизи мають право:</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надавати спеціально уповноваженому органу виконавчої влади у сфері державної експертизи при здійсненні ним державної експертизи письмові чи усні пояснення, зауваження, пропозиції щодо об'єктів державної експертизи чи з окремих їх рішень та обґрунтувань;</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отримувати інформацію про хід проведення державної експертизи на всіх стадіях;</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порушувати питання про заміну експертів;</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знайомитися з висновками державної експертизи;</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ініціювати проведення добровільної та повторної експертизи відповідно до закону;</w:t>
      </w:r>
    </w:p>
    <w:p w:rsidR="00246F75"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використовувати відповідно до законодавства України результати і матеріали державної експертизи у своїй діяльності. </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Замовники державної експертизи зобов'язані:</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подавати необхідні матеріали та документацію для здійснення обов'язкової державної експертизи;</w:t>
      </w:r>
    </w:p>
    <w:p w:rsidR="00582FD3"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надавати в разі необхідності додаткові відомості та матеріали для здійснення державної експертизи;</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ініціювати проведення первинної державної експертизи по об'єктах, що підлягають обов'язковій державній експертизі, та додаткової державної експертизи відповідно до закону;</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сприяти здійсненню державної експертизи;</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своєчасно вносити до документації щодо об'єктів державної експертизи необхідні корективи і зміни, що не потребують конструктивних досліджень та </w:t>
      </w:r>
      <w:r w:rsidR="00244E02" w:rsidRPr="00CD0653">
        <w:rPr>
          <w:rFonts w:ascii="Times New Roman" w:eastAsia="Times New Roman" w:hAnsi="Times New Roman" w:cs="Times New Roman"/>
          <w:lang w:eastAsia="ar-SA" w:bidi="en-US"/>
        </w:rPr>
        <w:t>розрахунків;</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оплачувати  виконані експертні роботи;</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виконувати вимоги висновків державної експертизи;</w:t>
      </w:r>
    </w:p>
    <w:p w:rsidR="00246F75"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вирішувати інші питання відповідно до закону. </w:t>
      </w:r>
    </w:p>
    <w:p w:rsidR="00506711" w:rsidRPr="00CD0653" w:rsidRDefault="00506711" w:rsidP="00347487">
      <w:pPr>
        <w:spacing w:after="0" w:line="240" w:lineRule="auto"/>
        <w:ind w:firstLine="284"/>
        <w:contextualSpacing/>
        <w:jc w:val="both"/>
        <w:rPr>
          <w:rFonts w:ascii="Times New Roman" w:eastAsia="Times New Roman" w:hAnsi="Times New Roman" w:cs="Times New Roman"/>
          <w:lang w:eastAsia="ar-SA" w:bidi="en-US"/>
        </w:rPr>
      </w:pPr>
    </w:p>
    <w:p w:rsidR="00506711" w:rsidRDefault="00506711" w:rsidP="00347487">
      <w:pPr>
        <w:spacing w:after="0" w:line="240" w:lineRule="auto"/>
        <w:ind w:firstLine="284"/>
        <w:contextualSpacing/>
        <w:jc w:val="both"/>
        <w:rPr>
          <w:rFonts w:ascii="Times New Roman" w:eastAsia="Times New Roman" w:hAnsi="Times New Roman" w:cs="Times New Roman"/>
          <w:lang w:eastAsia="ar-SA" w:bidi="en-US"/>
        </w:rPr>
      </w:pPr>
    </w:p>
    <w:p w:rsidR="002341A7" w:rsidRPr="00CD0653" w:rsidRDefault="002341A7" w:rsidP="00347487">
      <w:pPr>
        <w:spacing w:after="0" w:line="240" w:lineRule="auto"/>
        <w:ind w:firstLine="284"/>
        <w:contextualSpacing/>
        <w:jc w:val="both"/>
        <w:rPr>
          <w:rFonts w:ascii="Times New Roman" w:eastAsia="Times New Roman" w:hAnsi="Times New Roman" w:cs="Times New Roman"/>
          <w:lang w:eastAsia="ar-SA" w:bidi="en-US"/>
        </w:rPr>
      </w:pPr>
    </w:p>
    <w:p w:rsidR="00244E02" w:rsidRPr="00CD0653" w:rsidRDefault="00244E02" w:rsidP="00CE4A49">
      <w:pPr>
        <w:pStyle w:val="3"/>
      </w:pPr>
      <w:bookmarkStart w:id="43" w:name="_Toc467163889"/>
      <w:r w:rsidRPr="00CD0653">
        <w:lastRenderedPageBreak/>
        <w:t>5.2.3. Права і обов’язки розробників землевпорядної документації</w:t>
      </w:r>
      <w:bookmarkEnd w:id="43"/>
    </w:p>
    <w:p w:rsidR="00244E02" w:rsidRPr="00CD0653" w:rsidRDefault="00244E02" w:rsidP="00347487">
      <w:pPr>
        <w:spacing w:after="0" w:line="240" w:lineRule="auto"/>
        <w:ind w:firstLine="284"/>
        <w:contextualSpacing/>
        <w:jc w:val="both"/>
        <w:rPr>
          <w:rFonts w:ascii="Times New Roman" w:eastAsia="Times New Roman" w:hAnsi="Times New Roman" w:cs="Times New Roman"/>
          <w:lang w:eastAsia="ar-SA" w:bidi="en-US"/>
        </w:rPr>
      </w:pPr>
    </w:p>
    <w:p w:rsidR="00CE4A49" w:rsidRPr="00CD0653" w:rsidRDefault="00CE4A49" w:rsidP="00347487">
      <w:pPr>
        <w:spacing w:after="0" w:line="240" w:lineRule="auto"/>
        <w:ind w:firstLine="284"/>
        <w:contextualSpacing/>
        <w:jc w:val="both"/>
        <w:rPr>
          <w:rFonts w:ascii="Times New Roman" w:eastAsia="Times New Roman" w:hAnsi="Times New Roman" w:cs="Times New Roman"/>
          <w:lang w:eastAsia="ar-SA" w:bidi="en-US"/>
        </w:rPr>
      </w:pP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Розробники об'єктів державної експертизи мають право:</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надавати спеціально уповноваженому органу виконавчої влади у сфері державної експертизи письмові чи усні пояснення, зауваження, пропозиції щодо об'єктів державної експертизи;</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знайомитися з висновками державної експертизи;</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ініціювати проведення державної експертизи</w:t>
      </w:r>
      <w:r w:rsidR="00244E02" w:rsidRPr="00CD0653">
        <w:rPr>
          <w:rFonts w:ascii="Times New Roman" w:eastAsia="Times New Roman" w:hAnsi="Times New Roman" w:cs="Times New Roman"/>
          <w:lang w:eastAsia="ar-SA" w:bidi="en-US"/>
        </w:rPr>
        <w:t>.</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Розробники об'єктів державної експертизи зобов'язані: </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передавати об'єкти на державну експертизу;</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сприяти </w:t>
      </w:r>
      <w:r w:rsidR="00244E02" w:rsidRPr="00CD0653">
        <w:rPr>
          <w:rFonts w:ascii="Times New Roman" w:eastAsia="Times New Roman" w:hAnsi="Times New Roman" w:cs="Times New Roman"/>
          <w:lang w:eastAsia="ar-SA" w:bidi="en-US"/>
        </w:rPr>
        <w:t>Держгеокадастру (територіальному органу)</w:t>
      </w:r>
      <w:r w:rsidRPr="00CD0653">
        <w:rPr>
          <w:rFonts w:ascii="Times New Roman" w:eastAsia="Times New Roman" w:hAnsi="Times New Roman" w:cs="Times New Roman"/>
          <w:lang w:eastAsia="ar-SA" w:bidi="en-US"/>
        </w:rPr>
        <w:t xml:space="preserve"> при проведенні ним державної експертизи в об'єктивному розгляді об'єктів експертизи</w:t>
      </w:r>
      <w:r w:rsidR="00244E02" w:rsidRPr="00CD0653">
        <w:rPr>
          <w:rFonts w:ascii="Times New Roman" w:eastAsia="Times New Roman" w:hAnsi="Times New Roman" w:cs="Times New Roman"/>
          <w:lang w:eastAsia="ar-SA" w:bidi="en-US"/>
        </w:rPr>
        <w:t xml:space="preserve"> та надавати </w:t>
      </w:r>
      <w:r w:rsidRPr="00CD0653">
        <w:rPr>
          <w:rFonts w:ascii="Times New Roman" w:eastAsia="Times New Roman" w:hAnsi="Times New Roman" w:cs="Times New Roman"/>
          <w:lang w:eastAsia="ar-SA" w:bidi="en-US"/>
        </w:rPr>
        <w:t xml:space="preserve">необхідні додаткові відомості та матеріали щодо об'єктів </w:t>
      </w:r>
      <w:r w:rsidR="00244E02" w:rsidRPr="00CD0653">
        <w:rPr>
          <w:rFonts w:ascii="Times New Roman" w:eastAsia="Times New Roman" w:hAnsi="Times New Roman" w:cs="Times New Roman"/>
          <w:lang w:eastAsia="ar-SA" w:bidi="en-US"/>
        </w:rPr>
        <w:t>е</w:t>
      </w:r>
      <w:r w:rsidRPr="00CD0653">
        <w:rPr>
          <w:rFonts w:ascii="Times New Roman" w:eastAsia="Times New Roman" w:hAnsi="Times New Roman" w:cs="Times New Roman"/>
          <w:lang w:eastAsia="ar-SA" w:bidi="en-US"/>
        </w:rPr>
        <w:t>кспертизи;</w:t>
      </w:r>
    </w:p>
    <w:p w:rsidR="00244E02"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своєчасно вносити до матеріалів та документації щодо об'єктів державної експертизи необхідні корективи і зміни, що не потребують конструктивних досліджень та розрахунків;</w:t>
      </w:r>
    </w:p>
    <w:p w:rsidR="00246F75" w:rsidRPr="00CD0653" w:rsidRDefault="00246F75"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виконувати вимоги</w:t>
      </w:r>
      <w:r w:rsidR="00244E02" w:rsidRPr="00CD0653">
        <w:rPr>
          <w:rFonts w:ascii="Times New Roman" w:eastAsia="Times New Roman" w:hAnsi="Times New Roman" w:cs="Times New Roman"/>
          <w:lang w:eastAsia="ar-SA" w:bidi="en-US"/>
        </w:rPr>
        <w:t xml:space="preserve"> висновків державної експертизи та </w:t>
      </w:r>
      <w:r w:rsidR="00342EB9" w:rsidRPr="00CD0653">
        <w:rPr>
          <w:rFonts w:ascii="Times New Roman" w:eastAsia="Times New Roman" w:hAnsi="Times New Roman" w:cs="Times New Roman"/>
          <w:lang w:eastAsia="ar-SA" w:bidi="en-US"/>
        </w:rPr>
        <w:t xml:space="preserve">інші </w:t>
      </w:r>
      <w:r w:rsidRPr="00CD0653">
        <w:rPr>
          <w:rFonts w:ascii="Times New Roman" w:eastAsia="Times New Roman" w:hAnsi="Times New Roman" w:cs="Times New Roman"/>
          <w:lang w:eastAsia="ar-SA" w:bidi="en-US"/>
        </w:rPr>
        <w:t xml:space="preserve">обов'язки з питань проведення державної експертизи, передбачені законом. </w:t>
      </w:r>
    </w:p>
    <w:p w:rsidR="00807C7A" w:rsidRPr="00CD0653" w:rsidRDefault="00807C7A" w:rsidP="00347487">
      <w:pPr>
        <w:spacing w:after="0" w:line="240" w:lineRule="auto"/>
        <w:ind w:firstLine="284"/>
        <w:contextualSpacing/>
        <w:jc w:val="both"/>
        <w:rPr>
          <w:rFonts w:ascii="Times New Roman" w:eastAsia="Times New Roman" w:hAnsi="Times New Roman" w:cs="Times New Roman"/>
          <w:lang w:eastAsia="ru-RU"/>
        </w:rPr>
      </w:pPr>
    </w:p>
    <w:p w:rsidR="00807C7A" w:rsidRPr="00CD0653" w:rsidRDefault="00807C7A" w:rsidP="00347487">
      <w:pPr>
        <w:spacing w:after="0" w:line="240" w:lineRule="auto"/>
        <w:ind w:firstLine="284"/>
        <w:contextualSpacing/>
        <w:jc w:val="both"/>
        <w:rPr>
          <w:rFonts w:ascii="Times New Roman" w:eastAsia="Times New Roman" w:hAnsi="Times New Roman" w:cs="Times New Roman"/>
          <w:lang w:eastAsia="ru-RU"/>
        </w:rPr>
      </w:pPr>
    </w:p>
    <w:p w:rsidR="00807C7A" w:rsidRPr="00CD0653" w:rsidRDefault="0035721C" w:rsidP="00347487">
      <w:pPr>
        <w:pStyle w:val="2"/>
        <w:ind w:firstLine="284"/>
        <w:contextualSpacing/>
      </w:pPr>
      <w:bookmarkStart w:id="44" w:name="_Toc467163890"/>
      <w:r w:rsidRPr="00CD0653">
        <w:t>5.3.</w:t>
      </w:r>
      <w:r w:rsidRPr="00CD0653">
        <w:tab/>
        <w:t>Компетенція територіа</w:t>
      </w:r>
      <w:r w:rsidR="00684591" w:rsidRPr="00CD0653">
        <w:t xml:space="preserve">льних органів Держгеокадасту у </w:t>
      </w:r>
      <w:r w:rsidR="00513FF8" w:rsidRPr="00CD0653">
        <w:t>сфері</w:t>
      </w:r>
      <w:r w:rsidRPr="00CD0653">
        <w:t xml:space="preserve"> державної експертизи землевпорядної документації</w:t>
      </w:r>
      <w:bookmarkEnd w:id="44"/>
    </w:p>
    <w:p w:rsidR="00807C7A" w:rsidRPr="00CD0653" w:rsidRDefault="00807C7A" w:rsidP="00347487">
      <w:pPr>
        <w:spacing w:after="0" w:line="240" w:lineRule="auto"/>
        <w:ind w:firstLine="284"/>
        <w:contextualSpacing/>
        <w:jc w:val="both"/>
        <w:rPr>
          <w:rFonts w:ascii="Times New Roman" w:eastAsia="Times New Roman" w:hAnsi="Times New Roman" w:cs="Times New Roman"/>
          <w:lang w:eastAsia="ru-RU"/>
        </w:rPr>
      </w:pPr>
    </w:p>
    <w:p w:rsidR="00684591" w:rsidRPr="00CD0653" w:rsidRDefault="00684591" w:rsidP="00CE4A49">
      <w:pPr>
        <w:pStyle w:val="3"/>
      </w:pPr>
      <w:bookmarkStart w:id="45" w:name="_Toc467163891"/>
      <w:r w:rsidRPr="00CD0653">
        <w:t>5.3.1. Організація проведення державної</w:t>
      </w:r>
      <w:r w:rsidR="00342EB9">
        <w:t xml:space="preserve"> </w:t>
      </w:r>
      <w:r w:rsidRPr="00CD0653">
        <w:t>експертизи</w:t>
      </w:r>
      <w:bookmarkEnd w:id="45"/>
    </w:p>
    <w:p w:rsidR="00684591" w:rsidRPr="00CD0653" w:rsidRDefault="00684591" w:rsidP="00347487">
      <w:pPr>
        <w:spacing w:after="0" w:line="240" w:lineRule="auto"/>
        <w:ind w:firstLine="284"/>
        <w:contextualSpacing/>
        <w:jc w:val="both"/>
        <w:rPr>
          <w:rFonts w:ascii="Times New Roman" w:eastAsia="Times New Roman" w:hAnsi="Times New Roman" w:cs="Times New Roman"/>
          <w:lang w:eastAsia="ru-RU"/>
        </w:rPr>
      </w:pPr>
    </w:p>
    <w:p w:rsidR="00CE4A49" w:rsidRPr="00CD0653" w:rsidRDefault="00CE4A49" w:rsidP="00347487">
      <w:pPr>
        <w:spacing w:after="0" w:line="240" w:lineRule="auto"/>
        <w:ind w:firstLine="284"/>
        <w:contextualSpacing/>
        <w:jc w:val="both"/>
        <w:rPr>
          <w:rFonts w:ascii="Times New Roman" w:eastAsia="Times New Roman" w:hAnsi="Times New Roman" w:cs="Times New Roman"/>
          <w:lang w:eastAsia="ru-RU"/>
        </w:rPr>
      </w:pP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Організація проведення державної експертизи за всіма формами і видами </w:t>
      </w:r>
      <w:r w:rsidR="00342EB9">
        <w:rPr>
          <w:rFonts w:ascii="Times New Roman" w:eastAsia="Times New Roman" w:hAnsi="Times New Roman" w:cs="Times New Roman"/>
          <w:lang w:eastAsia="ru-RU"/>
        </w:rPr>
        <w:t>виконується</w:t>
      </w:r>
      <w:r w:rsidRPr="00CD0653">
        <w:rPr>
          <w:rFonts w:ascii="Times New Roman" w:eastAsia="Times New Roman" w:hAnsi="Times New Roman" w:cs="Times New Roman"/>
          <w:lang w:eastAsia="ru-RU"/>
        </w:rPr>
        <w:t xml:space="preserve"> безпосередньо експертними підрозділами в складі органів </w:t>
      </w:r>
      <w:r w:rsidR="003D3A05" w:rsidRPr="00CD0653">
        <w:rPr>
          <w:rFonts w:ascii="Times New Roman" w:eastAsia="Times New Roman" w:hAnsi="Times New Roman" w:cs="Times New Roman"/>
          <w:lang w:eastAsia="ru-RU"/>
        </w:rPr>
        <w:t>Держгеокадастру</w:t>
      </w:r>
      <w:r w:rsidRPr="00CD0653">
        <w:rPr>
          <w:rFonts w:ascii="Times New Roman" w:eastAsia="Times New Roman" w:hAnsi="Times New Roman" w:cs="Times New Roman"/>
          <w:lang w:eastAsia="ru-RU"/>
        </w:rPr>
        <w:t>.</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У разі необхідності проведення державної експертизи окремих положень землевпорядної документації</w:t>
      </w:r>
      <w:r w:rsidR="003D3A05" w:rsidRPr="00CD0653">
        <w:rPr>
          <w:rFonts w:ascii="Times New Roman" w:eastAsia="Times New Roman" w:hAnsi="Times New Roman" w:cs="Times New Roman"/>
          <w:lang w:eastAsia="ru-RU"/>
        </w:rPr>
        <w:t>,</w:t>
      </w:r>
      <w:r w:rsidRPr="00CD0653">
        <w:rPr>
          <w:rFonts w:ascii="Times New Roman" w:eastAsia="Times New Roman" w:hAnsi="Times New Roman" w:cs="Times New Roman"/>
          <w:lang w:eastAsia="ru-RU"/>
        </w:rPr>
        <w:t xml:space="preserve"> за дорученням керівника органу </w:t>
      </w:r>
      <w:r w:rsidR="003D3A05" w:rsidRPr="00CD0653">
        <w:rPr>
          <w:rFonts w:ascii="Times New Roman" w:eastAsia="Times New Roman" w:hAnsi="Times New Roman" w:cs="Times New Roman"/>
          <w:lang w:eastAsia="ru-RU"/>
        </w:rPr>
        <w:t>Держгеокадастру</w:t>
      </w:r>
      <w:r w:rsidRPr="00CD0653">
        <w:rPr>
          <w:rFonts w:ascii="Times New Roman" w:eastAsia="Times New Roman" w:hAnsi="Times New Roman" w:cs="Times New Roman"/>
          <w:lang w:eastAsia="ru-RU"/>
        </w:rPr>
        <w:t xml:space="preserve"> можуть залучатись досвідчені фахівці інших структурних підрозділів цього органу виконавчої влади.</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lastRenderedPageBreak/>
        <w:t xml:space="preserve">До складу виконавців державної експертизи </w:t>
      </w:r>
      <w:r w:rsidR="00E118D6">
        <w:rPr>
          <w:rFonts w:ascii="Times New Roman" w:eastAsia="Times New Roman" w:hAnsi="Times New Roman" w:cs="Times New Roman"/>
          <w:lang w:eastAsia="ru-RU"/>
        </w:rPr>
        <w:t xml:space="preserve">також </w:t>
      </w:r>
      <w:r w:rsidRPr="00CD0653">
        <w:rPr>
          <w:rFonts w:ascii="Times New Roman" w:eastAsia="Times New Roman" w:hAnsi="Times New Roman" w:cs="Times New Roman"/>
          <w:lang w:eastAsia="ru-RU"/>
        </w:rPr>
        <w:t>можуть залучатись на договірних засадах висококваліфіковані фахівці проектних, науково-дослідних та інших підприємств, установ і організацій, відповідних структурних підрозділів органів виконавчої влади та органів місцевого самоврядування, окремі фізичні особи, які мають вищу освіту, відповідну спеціальність, кваліфікацію, професійні знання, володіють навичками аналізу експертної інформації, а також мають практичний досвід у відповідній сфері не менше трьох років.</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Склад виконавців державної експертизи, у тому числі позаштатних, затверджується Головою Держгеокадастру, керівником відповідного територіального органу Держгеокадастру в Автономній Республіці Крим, областях, містах Києві та Севастополі.</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Розміри та умови оплати праці позаштатних експертів визначаються згідно з чинним законодавством з цих питань.</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Виконавцями державної експертизи не можуть бути спеціалісти підприємств, установ та організацій - розробників відповідного об'єкта експертизи.</w:t>
      </w:r>
    </w:p>
    <w:p w:rsidR="00684591" w:rsidRPr="00CD0653" w:rsidRDefault="00177642"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Компетенція Держгеокадастру України та його територіальних органів у сфері державної експертизи розмежована Методикою проведення державної експертизи землевпорядної документації [</w:t>
      </w:r>
      <w:r w:rsidR="002341A7">
        <w:rPr>
          <w:rFonts w:ascii="Times New Roman" w:eastAsia="Times New Roman" w:hAnsi="Times New Roman" w:cs="Times New Roman"/>
          <w:lang w:eastAsia="ru-RU"/>
        </w:rPr>
        <w:t>4</w:t>
      </w:r>
      <w:r w:rsidR="00506711" w:rsidRPr="00CD0653">
        <w:rPr>
          <w:rFonts w:ascii="Times New Roman" w:eastAsia="Times New Roman" w:hAnsi="Times New Roman" w:cs="Times New Roman"/>
          <w:lang w:eastAsia="ru-RU"/>
        </w:rPr>
        <w:t>].</w:t>
      </w:r>
    </w:p>
    <w:p w:rsidR="00684591" w:rsidRPr="00CD0653" w:rsidRDefault="00684591" w:rsidP="00347487">
      <w:pPr>
        <w:spacing w:after="0" w:line="240" w:lineRule="auto"/>
        <w:ind w:firstLine="284"/>
        <w:contextualSpacing/>
        <w:jc w:val="both"/>
        <w:rPr>
          <w:rFonts w:ascii="Times New Roman" w:eastAsia="Times New Roman" w:hAnsi="Times New Roman" w:cs="Times New Roman"/>
          <w:lang w:eastAsia="ru-RU"/>
        </w:rPr>
      </w:pPr>
    </w:p>
    <w:p w:rsidR="00DC00AF" w:rsidRPr="00CD0653" w:rsidRDefault="00DC00AF" w:rsidP="00347487">
      <w:pPr>
        <w:spacing w:after="0" w:line="240" w:lineRule="auto"/>
        <w:ind w:firstLine="284"/>
        <w:contextualSpacing/>
        <w:jc w:val="both"/>
        <w:rPr>
          <w:rFonts w:ascii="Times New Roman" w:eastAsia="Times New Roman" w:hAnsi="Times New Roman" w:cs="Times New Roman"/>
          <w:lang w:eastAsia="ru-RU"/>
        </w:rPr>
      </w:pPr>
    </w:p>
    <w:p w:rsidR="00684591" w:rsidRPr="00CD0653" w:rsidRDefault="00684591" w:rsidP="00CE4A49">
      <w:pPr>
        <w:pStyle w:val="3"/>
      </w:pPr>
      <w:bookmarkStart w:id="46" w:name="_Toc467163892"/>
      <w:r w:rsidRPr="00CD0653">
        <w:t>5.3.2. Компетенція Держгеокадастру України</w:t>
      </w:r>
      <w:bookmarkEnd w:id="46"/>
    </w:p>
    <w:p w:rsidR="00684591" w:rsidRPr="00CD0653" w:rsidRDefault="00684591" w:rsidP="00347487">
      <w:pPr>
        <w:spacing w:after="0" w:line="240" w:lineRule="auto"/>
        <w:ind w:firstLine="284"/>
        <w:contextualSpacing/>
        <w:jc w:val="both"/>
        <w:rPr>
          <w:rFonts w:ascii="Times New Roman" w:eastAsia="Times New Roman" w:hAnsi="Times New Roman" w:cs="Times New Roman"/>
          <w:lang w:eastAsia="ru-RU"/>
        </w:rPr>
      </w:pPr>
    </w:p>
    <w:p w:rsidR="00DC00AF" w:rsidRPr="00CD0653" w:rsidRDefault="00DC00AF" w:rsidP="00347487">
      <w:pPr>
        <w:spacing w:after="0" w:line="240" w:lineRule="auto"/>
        <w:ind w:firstLine="284"/>
        <w:contextualSpacing/>
        <w:jc w:val="both"/>
        <w:rPr>
          <w:rFonts w:ascii="Times New Roman" w:eastAsia="Times New Roman" w:hAnsi="Times New Roman" w:cs="Times New Roman"/>
          <w:lang w:eastAsia="ru-RU"/>
        </w:rPr>
      </w:pPr>
    </w:p>
    <w:p w:rsidR="001704F9" w:rsidRPr="00CD0653" w:rsidRDefault="0050671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До відання </w:t>
      </w:r>
      <w:r w:rsidR="00177642" w:rsidRPr="00CD0653">
        <w:rPr>
          <w:rFonts w:ascii="Times New Roman" w:eastAsia="Times New Roman" w:hAnsi="Times New Roman" w:cs="Times New Roman"/>
          <w:lang w:eastAsia="ru-RU"/>
        </w:rPr>
        <w:t>Держгеока</w:t>
      </w:r>
      <w:r w:rsidRPr="00CD0653">
        <w:rPr>
          <w:rFonts w:ascii="Times New Roman" w:eastAsia="Times New Roman" w:hAnsi="Times New Roman" w:cs="Times New Roman"/>
          <w:lang w:eastAsia="ru-RU"/>
        </w:rPr>
        <w:t>стру відноситься</w:t>
      </w:r>
      <w:r w:rsidR="00177642" w:rsidRPr="00CD0653">
        <w:rPr>
          <w:rFonts w:ascii="Times New Roman" w:eastAsia="Times New Roman" w:hAnsi="Times New Roman" w:cs="Times New Roman"/>
          <w:lang w:eastAsia="ru-RU"/>
        </w:rPr>
        <w:t xml:space="preserve"> о</w:t>
      </w:r>
      <w:r w:rsidR="001704F9" w:rsidRPr="00CD0653">
        <w:rPr>
          <w:rFonts w:ascii="Times New Roman" w:eastAsia="Times New Roman" w:hAnsi="Times New Roman" w:cs="Times New Roman"/>
          <w:lang w:eastAsia="ru-RU"/>
        </w:rPr>
        <w:t>бов'язкова державна експертиза (первинна, повторна та додаткова) щодо:</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схем землеустрою і техніко-економічних обґрунтувань використання та охорони земель адміністративно-територіальних одиниць;</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проектів землеустрою щодо встановлення і зміни меж адміністративно-територіальних одиниць: меж державного кордону України, меж областей, районів, міст, а також населених пунктів, які належать до курортів загальнодержавного значення;</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проектів землеустрою щодо організації і встановлення меж територій природно-заповідного фонду та іншого </w:t>
      </w:r>
      <w:r w:rsidRPr="00CD0653">
        <w:rPr>
          <w:rFonts w:ascii="Times New Roman" w:eastAsia="Times New Roman" w:hAnsi="Times New Roman" w:cs="Times New Roman"/>
          <w:lang w:eastAsia="ru-RU"/>
        </w:rPr>
        <w:lastRenderedPageBreak/>
        <w:t>природоохоронного призначення, оздоровчого, рекреаційного та історико-культурного призначення (щодо об'єктів загальнодержавного значення), лісогосподарського призначення, земель водного фонду та водоохоронних зон, обмежень у використанні земель та їх режимоутворюючих об'єктів;</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проектів землеустрою щодо відведення земельних ділянок особливо цінних земель (крім безоплатної передачі у власність громадянам для ведення фермерського господарства, особистого селянського господарства та садівництва в межах норм, встановлених статтею 121 Земельного кодексу України, та ведення товарного сільськогосподарського виробництва в розмірі земельної частки (паю)), земель лісогосподарського призначення, а також земель водного фонду, природоохоронного, оздоровчого, рекреаційного та історико-культурного призначення;</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проектів землеустрою щодо впорядкування території населених пунктів: міст Києва, Севастополя, Сімферополя та міст обласного значення;</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технічної документації з бонітування ґрунтів (на особливо цінних землях);</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технічної документації з нормативної грошової оцінки земель населених пунктів;</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проектів землеустрою щодо приватизації земель державних і комунальних сільськогосподарських підприємств, установ та організацій (на особливо цінних землях);</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технічної документації із землеустрою щодо інвентаризації земель у разі формування земельних ділянок за рахунок особливо цінних земель, земель лісогосподарського призначення, а також земель водного фонду, природоохоронного, оздоровчого, рекреаційного та історико-культурного призначення.</w:t>
      </w:r>
    </w:p>
    <w:p w:rsidR="00684591" w:rsidRPr="00CD0653" w:rsidRDefault="00684591" w:rsidP="00347487">
      <w:pPr>
        <w:spacing w:after="0" w:line="240" w:lineRule="auto"/>
        <w:ind w:firstLine="284"/>
        <w:contextualSpacing/>
        <w:jc w:val="both"/>
        <w:rPr>
          <w:rFonts w:ascii="Times New Roman" w:eastAsia="Times New Roman" w:hAnsi="Times New Roman" w:cs="Times New Roman"/>
          <w:lang w:eastAsia="ru-RU"/>
        </w:rPr>
      </w:pPr>
    </w:p>
    <w:p w:rsidR="00684591" w:rsidRPr="00CD0653" w:rsidRDefault="00684591" w:rsidP="00347487">
      <w:pPr>
        <w:spacing w:after="0" w:line="240" w:lineRule="auto"/>
        <w:ind w:firstLine="284"/>
        <w:contextualSpacing/>
        <w:jc w:val="both"/>
        <w:rPr>
          <w:rFonts w:ascii="Times New Roman" w:eastAsia="Times New Roman" w:hAnsi="Times New Roman" w:cs="Times New Roman"/>
          <w:lang w:eastAsia="ru-RU"/>
        </w:rPr>
      </w:pPr>
    </w:p>
    <w:p w:rsidR="00684591" w:rsidRPr="00CD0653" w:rsidRDefault="00684591" w:rsidP="00CE4A49">
      <w:pPr>
        <w:pStyle w:val="3"/>
      </w:pPr>
      <w:bookmarkStart w:id="47" w:name="_Toc467163893"/>
      <w:r w:rsidRPr="00CD0653">
        <w:t>5.3.3. Компетенція органів Держгеокадастру в Автономній Республіці Крим, областях, містах Києві та Севастополі</w:t>
      </w:r>
      <w:bookmarkEnd w:id="47"/>
    </w:p>
    <w:p w:rsidR="00684591" w:rsidRPr="00CD0653" w:rsidRDefault="00684591" w:rsidP="00347487">
      <w:pPr>
        <w:spacing w:after="0" w:line="240" w:lineRule="auto"/>
        <w:ind w:firstLine="284"/>
        <w:contextualSpacing/>
        <w:jc w:val="both"/>
        <w:rPr>
          <w:rFonts w:ascii="Times New Roman" w:eastAsia="Times New Roman" w:hAnsi="Times New Roman" w:cs="Times New Roman"/>
          <w:lang w:eastAsia="ru-RU"/>
        </w:rPr>
      </w:pPr>
    </w:p>
    <w:p w:rsidR="00DC00AF" w:rsidRPr="00CD0653" w:rsidRDefault="00DC00AF" w:rsidP="00347487">
      <w:pPr>
        <w:spacing w:after="0" w:line="240" w:lineRule="auto"/>
        <w:ind w:firstLine="284"/>
        <w:contextualSpacing/>
        <w:jc w:val="both"/>
        <w:rPr>
          <w:rFonts w:ascii="Times New Roman" w:eastAsia="Times New Roman" w:hAnsi="Times New Roman" w:cs="Times New Roman"/>
          <w:lang w:eastAsia="ru-RU"/>
        </w:rPr>
      </w:pPr>
    </w:p>
    <w:p w:rsidR="001704F9" w:rsidRPr="00CD0653" w:rsidRDefault="00506711"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До відання територіальних органів Держгеокадастру в Автономній Республіці Крим, областях, містах Києві та </w:t>
      </w:r>
      <w:r w:rsidRPr="00CD0653">
        <w:rPr>
          <w:rFonts w:ascii="Times New Roman" w:eastAsia="Times New Roman" w:hAnsi="Times New Roman" w:cs="Times New Roman"/>
          <w:lang w:eastAsia="ru-RU"/>
        </w:rPr>
        <w:lastRenderedPageBreak/>
        <w:t>Севастополі належит</w:t>
      </w:r>
      <w:r w:rsidR="00232ED0" w:rsidRPr="00CD0653">
        <w:rPr>
          <w:rFonts w:ascii="Times New Roman" w:eastAsia="Times New Roman" w:hAnsi="Times New Roman" w:cs="Times New Roman"/>
          <w:lang w:eastAsia="ru-RU"/>
        </w:rPr>
        <w:t>ь о</w:t>
      </w:r>
      <w:r w:rsidR="001704F9" w:rsidRPr="00CD0653">
        <w:rPr>
          <w:rFonts w:ascii="Times New Roman" w:eastAsia="Times New Roman" w:hAnsi="Times New Roman" w:cs="Times New Roman"/>
          <w:lang w:eastAsia="ru-RU"/>
        </w:rPr>
        <w:t>бов'язкова державна експертиза (первинна, повторна та додаткова) щодо:</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схем землеустрою і техніко-економічних обґрунтувань використання та охорони земель адміністративно-територіальних одиниць (крім Києва, Севастополя, Сімферополя та міст обласного значення), селищ і сіл, а також територій відповідних рад;</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проектів землеустрою щодо встановлення і зміни меж адміністративно-територіальних одиниць;</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та історико-культурного призначення (крім об'єктів загальнодержавного значення);</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проектів землеустрою щодо відведення земельних ділянок із особливо цінних земель у разі їх безоплатної передачі у власність громадянам для ведення фермерського господарства, особистого селянського господарства та садівництва у межах норм, встановлених статтею 121 Земельного кодексу України, та для ведення товарного сільськогосподарського виробництва в розмірі земельної частки (паю);</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проектів землеустрою щодо впорядкування території населених пунктів (крім міст Києва, Севастополя, Сімферополя та міст обласного значення);</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технічної документації з бонітування ґрунтів (крім особливо цінних земель);</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технічної документації з нормативної грошової оцінки земель населених пунктів;</w:t>
      </w:r>
    </w:p>
    <w:p w:rsidR="001704F9" w:rsidRPr="00CD0653" w:rsidRDefault="001704F9"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проектів землеустрою щодо приватизації земель державних і комунальних сільськогосподарських підприємств, установ та організацій (крім особливо цінних земель).</w:t>
      </w:r>
    </w:p>
    <w:p w:rsidR="001055E2" w:rsidRPr="00CD0653" w:rsidRDefault="001055E2" w:rsidP="00347487">
      <w:pPr>
        <w:spacing w:after="0" w:line="240" w:lineRule="auto"/>
        <w:ind w:firstLine="284"/>
        <w:contextualSpacing/>
        <w:jc w:val="both"/>
        <w:rPr>
          <w:rFonts w:ascii="Times New Roman" w:eastAsia="Times New Roman" w:hAnsi="Times New Roman" w:cs="Times New Roman"/>
          <w:lang w:eastAsia="ru-RU"/>
        </w:rPr>
      </w:pPr>
    </w:p>
    <w:p w:rsidR="00DC00AF" w:rsidRPr="00CD0653" w:rsidRDefault="00DC00AF" w:rsidP="00347487">
      <w:pPr>
        <w:spacing w:after="0" w:line="240" w:lineRule="auto"/>
        <w:ind w:firstLine="284"/>
        <w:contextualSpacing/>
        <w:jc w:val="both"/>
        <w:rPr>
          <w:rFonts w:ascii="Times New Roman" w:eastAsia="Times New Roman" w:hAnsi="Times New Roman" w:cs="Times New Roman"/>
          <w:lang w:eastAsia="ru-RU"/>
        </w:rPr>
      </w:pPr>
    </w:p>
    <w:p w:rsidR="001055E2" w:rsidRPr="00CD0653" w:rsidRDefault="001055E2" w:rsidP="00CE4A49">
      <w:pPr>
        <w:pStyle w:val="3"/>
      </w:pPr>
      <w:bookmarkStart w:id="48" w:name="_Toc467163894"/>
      <w:r w:rsidRPr="00CD0653">
        <w:t>5.3.</w:t>
      </w:r>
      <w:r w:rsidR="00F46F94" w:rsidRPr="00CD0653">
        <w:t>4</w:t>
      </w:r>
      <w:r w:rsidRPr="00CD0653">
        <w:t>. Повноваження територіальних органів Держгеокадастру</w:t>
      </w:r>
      <w:bookmarkEnd w:id="48"/>
    </w:p>
    <w:p w:rsidR="001055E2" w:rsidRPr="00CD0653" w:rsidRDefault="001055E2" w:rsidP="00347487">
      <w:pPr>
        <w:spacing w:after="0" w:line="240" w:lineRule="auto"/>
        <w:ind w:firstLine="284"/>
        <w:contextualSpacing/>
        <w:jc w:val="both"/>
        <w:rPr>
          <w:rFonts w:ascii="Times New Roman" w:eastAsia="Times New Roman" w:hAnsi="Times New Roman" w:cs="Times New Roman"/>
          <w:lang w:eastAsia="ru-RU"/>
        </w:rPr>
      </w:pPr>
    </w:p>
    <w:p w:rsidR="00DC00AF" w:rsidRPr="00CD0653" w:rsidRDefault="00DC00AF" w:rsidP="00347487">
      <w:pPr>
        <w:spacing w:after="0" w:line="240" w:lineRule="auto"/>
        <w:ind w:firstLine="284"/>
        <w:contextualSpacing/>
        <w:jc w:val="both"/>
        <w:rPr>
          <w:rFonts w:ascii="Times New Roman" w:eastAsia="Times New Roman" w:hAnsi="Times New Roman" w:cs="Times New Roman"/>
          <w:lang w:eastAsia="ru-RU"/>
        </w:rPr>
      </w:pPr>
    </w:p>
    <w:p w:rsidR="00684591" w:rsidRPr="00CD0653" w:rsidRDefault="00E118D6" w:rsidP="00347487">
      <w:pPr>
        <w:spacing w:after="0" w:line="240" w:lineRule="auto"/>
        <w:ind w:firstLine="28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CD0653">
        <w:rPr>
          <w:rFonts w:ascii="Times New Roman" w:eastAsia="Times New Roman" w:hAnsi="Times New Roman" w:cs="Times New Roman"/>
          <w:lang w:eastAsia="ru-RU"/>
        </w:rPr>
        <w:t>кспертами державної експертизи територіальни</w:t>
      </w:r>
      <w:r>
        <w:rPr>
          <w:rFonts w:ascii="Times New Roman" w:eastAsia="Times New Roman" w:hAnsi="Times New Roman" w:cs="Times New Roman"/>
          <w:lang w:eastAsia="ru-RU"/>
        </w:rPr>
        <w:t>х</w:t>
      </w:r>
      <w:r w:rsidRPr="00CD0653">
        <w:rPr>
          <w:rFonts w:ascii="Times New Roman" w:eastAsia="Times New Roman" w:hAnsi="Times New Roman" w:cs="Times New Roman"/>
          <w:lang w:eastAsia="ru-RU"/>
        </w:rPr>
        <w:t xml:space="preserve"> орган</w:t>
      </w:r>
      <w:r>
        <w:rPr>
          <w:rFonts w:ascii="Times New Roman" w:eastAsia="Times New Roman" w:hAnsi="Times New Roman" w:cs="Times New Roman"/>
          <w:lang w:eastAsia="ru-RU"/>
        </w:rPr>
        <w:t>ів</w:t>
      </w:r>
      <w:r w:rsidRPr="00CD0653">
        <w:rPr>
          <w:rFonts w:ascii="Times New Roman" w:eastAsia="Times New Roman" w:hAnsi="Times New Roman" w:cs="Times New Roman"/>
          <w:lang w:eastAsia="ru-RU"/>
        </w:rPr>
        <w:t xml:space="preserve"> Держгеокадастру</w:t>
      </w:r>
      <w:r>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з 1 жовтня 2016 рок</w:t>
      </w:r>
      <w:r>
        <w:rPr>
          <w:rFonts w:ascii="Times New Roman" w:eastAsia="Times New Roman" w:hAnsi="Times New Roman" w:cs="Times New Roman"/>
          <w:lang w:eastAsia="ru-RU"/>
        </w:rPr>
        <w:t>у у</w:t>
      </w:r>
      <w:r w:rsidR="001055E2" w:rsidRPr="00CD0653">
        <w:rPr>
          <w:rFonts w:ascii="Times New Roman" w:eastAsia="Times New Roman" w:hAnsi="Times New Roman" w:cs="Times New Roman"/>
          <w:lang w:eastAsia="ru-RU"/>
        </w:rPr>
        <w:t xml:space="preserve"> рамках реалізації </w:t>
      </w:r>
      <w:r w:rsidR="000E25E2" w:rsidRPr="00CD0653">
        <w:rPr>
          <w:rFonts w:ascii="Times New Roman" w:eastAsia="Times New Roman" w:hAnsi="Times New Roman" w:cs="Times New Roman"/>
          <w:lang w:eastAsia="ru-RU"/>
        </w:rPr>
        <w:t xml:space="preserve">пілотного проекту із запровадження принципу екстериторіальності </w:t>
      </w:r>
      <w:r w:rsidR="000E25E2" w:rsidRPr="00CD0653">
        <w:rPr>
          <w:rFonts w:ascii="Times New Roman" w:eastAsia="Times New Roman" w:hAnsi="Times New Roman" w:cs="Times New Roman"/>
          <w:lang w:eastAsia="ru-RU"/>
        </w:rPr>
        <w:lastRenderedPageBreak/>
        <w:t xml:space="preserve">погодження проектів землеустрою щодо відведення земельної ділянки </w:t>
      </w:r>
      <w:r w:rsidR="001055E2" w:rsidRPr="00CD0653">
        <w:rPr>
          <w:rFonts w:ascii="Times New Roman" w:eastAsia="Times New Roman" w:hAnsi="Times New Roman" w:cs="Times New Roman"/>
          <w:lang w:eastAsia="ru-RU"/>
        </w:rPr>
        <w:t>[</w:t>
      </w:r>
      <w:r w:rsidR="002341A7">
        <w:rPr>
          <w:rFonts w:ascii="Times New Roman" w:eastAsia="Times New Roman" w:hAnsi="Times New Roman" w:cs="Times New Roman"/>
          <w:lang w:eastAsia="ru-RU"/>
        </w:rPr>
        <w:t>3</w:t>
      </w:r>
      <w:r>
        <w:rPr>
          <w:rFonts w:ascii="Times New Roman" w:eastAsia="Times New Roman" w:hAnsi="Times New Roman" w:cs="Times New Roman"/>
          <w:lang w:eastAsia="ru-RU"/>
        </w:rPr>
        <w:t>]</w:t>
      </w:r>
      <w:r w:rsidR="001055E2" w:rsidRPr="00CD0653">
        <w:t xml:space="preserve"> </w:t>
      </w:r>
      <w:r w:rsidRPr="00E118D6">
        <w:rPr>
          <w:rFonts w:ascii="Times New Roman" w:eastAsia="Times New Roman" w:hAnsi="Times New Roman" w:cs="Times New Roman"/>
          <w:lang w:eastAsia="ru-RU"/>
        </w:rPr>
        <w:t>здійснюється</w:t>
      </w:r>
      <w:r>
        <w:t xml:space="preserve"> </w:t>
      </w:r>
      <w:r w:rsidR="001055E2" w:rsidRPr="00CD0653">
        <w:t>р</w:t>
      </w:r>
      <w:r w:rsidR="001055E2" w:rsidRPr="00CD0653">
        <w:rPr>
          <w:rFonts w:ascii="Times New Roman" w:eastAsia="Times New Roman" w:hAnsi="Times New Roman" w:cs="Times New Roman"/>
          <w:lang w:eastAsia="ru-RU"/>
        </w:rPr>
        <w:t>озгляд та погодження або відмова у погодженні проектів землеустрою у порядку черговості їх надходження відповідно до вимог, установлених статтею 186-1 Земельного кодексу України</w:t>
      </w:r>
      <w:r>
        <w:rPr>
          <w:rFonts w:ascii="Times New Roman" w:eastAsia="Times New Roman" w:hAnsi="Times New Roman" w:cs="Times New Roman"/>
          <w:lang w:eastAsia="ru-RU"/>
        </w:rPr>
        <w:t xml:space="preserve"> </w:t>
      </w:r>
      <w:r w:rsidR="00230933" w:rsidRPr="00CD0653">
        <w:rPr>
          <w:rFonts w:ascii="Times New Roman" w:eastAsia="Times New Roman" w:hAnsi="Times New Roman" w:cs="Times New Roman"/>
          <w:lang w:eastAsia="ru-RU"/>
        </w:rPr>
        <w:t>[</w:t>
      </w:r>
      <w:r w:rsidR="002341A7">
        <w:rPr>
          <w:rFonts w:ascii="Times New Roman" w:eastAsia="Times New Roman" w:hAnsi="Times New Roman" w:cs="Times New Roman"/>
          <w:lang w:eastAsia="ru-RU"/>
        </w:rPr>
        <w:t>5</w:t>
      </w:r>
      <w:r w:rsidR="00230933" w:rsidRPr="00CD0653">
        <w:rPr>
          <w:rFonts w:ascii="Times New Roman" w:eastAsia="Times New Roman" w:hAnsi="Times New Roman" w:cs="Times New Roman"/>
          <w:lang w:eastAsia="ru-RU"/>
        </w:rPr>
        <w:t>]</w:t>
      </w:r>
      <w:r w:rsidR="001055E2" w:rsidRPr="00CD0653">
        <w:rPr>
          <w:rFonts w:ascii="Times New Roman" w:eastAsia="Times New Roman" w:hAnsi="Times New Roman" w:cs="Times New Roman"/>
          <w:lang w:eastAsia="ru-RU"/>
        </w:rPr>
        <w:t>.</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p>
    <w:p w:rsidR="00B94AF4" w:rsidRPr="00CD0653" w:rsidRDefault="00B94AF4" w:rsidP="00347487">
      <w:pPr>
        <w:spacing w:after="0" w:line="240" w:lineRule="auto"/>
        <w:ind w:firstLine="284"/>
        <w:contextualSpacing/>
        <w:jc w:val="both"/>
        <w:rPr>
          <w:rFonts w:ascii="Times New Roman" w:eastAsia="Times New Roman" w:hAnsi="Times New Roman" w:cs="Times New Roman"/>
          <w:lang w:eastAsia="ru-RU"/>
        </w:rPr>
      </w:pPr>
    </w:p>
    <w:p w:rsidR="00B94AF4" w:rsidRPr="00CD0653" w:rsidRDefault="00B94AF4" w:rsidP="00347487">
      <w:pPr>
        <w:spacing w:after="0" w:line="240" w:lineRule="auto"/>
        <w:ind w:firstLine="284"/>
        <w:contextualSpacing/>
        <w:jc w:val="both"/>
        <w:rPr>
          <w:rFonts w:ascii="Times New Roman" w:eastAsia="Times New Roman" w:hAnsi="Times New Roman" w:cs="Times New Roman"/>
          <w:lang w:eastAsia="ru-RU"/>
        </w:rPr>
      </w:pPr>
    </w:p>
    <w:p w:rsidR="00B94AF4" w:rsidRPr="00CD0653" w:rsidRDefault="00B94AF4" w:rsidP="00347487">
      <w:pPr>
        <w:spacing w:after="0" w:line="240" w:lineRule="auto"/>
        <w:ind w:firstLine="284"/>
        <w:contextualSpacing/>
        <w:jc w:val="both"/>
        <w:rPr>
          <w:rFonts w:ascii="Times New Roman" w:eastAsia="Times New Roman" w:hAnsi="Times New Roman" w:cs="Times New Roman"/>
          <w:lang w:eastAsia="ru-RU"/>
        </w:rPr>
      </w:pPr>
    </w:p>
    <w:p w:rsidR="00CB1D9D" w:rsidRPr="00CD0653" w:rsidRDefault="00CB1D9D" w:rsidP="00347487">
      <w:pPr>
        <w:pStyle w:val="2"/>
        <w:ind w:firstLine="284"/>
        <w:contextualSpacing/>
      </w:pPr>
      <w:bookmarkStart w:id="49" w:name="_Toc467163895"/>
      <w:r w:rsidRPr="00CD0653">
        <w:t>5.4.</w:t>
      </w:r>
      <w:r w:rsidRPr="00CD0653">
        <w:tab/>
        <w:t>Відповідальність за порушення законодавства у сфері державної експертизи</w:t>
      </w:r>
      <w:bookmarkEnd w:id="49"/>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p>
    <w:p w:rsidR="00B94AF4" w:rsidRPr="00CD0653" w:rsidRDefault="00B94AF4" w:rsidP="00347487">
      <w:pPr>
        <w:spacing w:after="0" w:line="240" w:lineRule="auto"/>
        <w:ind w:firstLine="284"/>
        <w:contextualSpacing/>
        <w:jc w:val="both"/>
        <w:rPr>
          <w:rFonts w:ascii="Times New Roman" w:eastAsia="Times New Roman" w:hAnsi="Times New Roman" w:cs="Times New Roman"/>
          <w:lang w:eastAsia="ru-RU"/>
        </w:rPr>
      </w:pP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Правопорушеннями у сфері державної експертизи є [</w:t>
      </w:r>
      <w:r w:rsidR="002341A7">
        <w:rPr>
          <w:rFonts w:ascii="Times New Roman" w:eastAsia="Times New Roman" w:hAnsi="Times New Roman" w:cs="Times New Roman"/>
          <w:lang w:eastAsia="ru-RU"/>
        </w:rPr>
        <w:t>1</w:t>
      </w:r>
      <w:r w:rsidRPr="00CD0653">
        <w:rPr>
          <w:rFonts w:ascii="Times New Roman" w:eastAsia="Times New Roman" w:hAnsi="Times New Roman" w:cs="Times New Roman"/>
          <w:lang w:eastAsia="ru-RU"/>
        </w:rPr>
        <w:t>, ст.</w:t>
      </w:r>
      <w:r w:rsidR="00E118D6">
        <w:rPr>
          <w:rFonts w:ascii="Times New Roman" w:eastAsia="Times New Roman" w:hAnsi="Times New Roman" w:cs="Times New Roman"/>
          <w:lang w:eastAsia="ru-RU"/>
        </w:rPr>
        <w:t xml:space="preserve"> </w:t>
      </w:r>
      <w:r w:rsidRPr="00CD0653">
        <w:rPr>
          <w:rFonts w:ascii="Times New Roman" w:eastAsia="Times New Roman" w:hAnsi="Times New Roman" w:cs="Times New Roman"/>
          <w:lang w:eastAsia="ru-RU"/>
        </w:rPr>
        <w:t xml:space="preserve">40]: </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надання свідомо неправдивих відомостей про об'єкти державної експертизи; </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підготовка свідомо неправдивих висновків державної експертизи; </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фальсифікація висновків державної експертизи; </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незаконне втручання будь-кого у проведення державної експертизи або перешкоджання її організації та проведенню; </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умисне примушування або створення для експертів державної експертизи обставин, які зумовлюють незаконне чи необ'єктивне проведення державної експертизи або підготовку необґрунтованих чи свідомо недостовірних висновків, дискредитація або переслідування експертів державної експертизи у зв'язку з підготовленими ними висновками;</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залучення до проведення державної експертизи висококваліфікованих спеціалістів та наукових працівників, які брали участь у створенні її об'єктів або безпосередньо заінтересовані в її результатах;</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 xml:space="preserve">ухилення від надання на законну вимогу експертів державної експертизи, які проводять державну експертизу, необхідних відомостей і матеріалів щодо об'єктів державної експертизи; </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реалізація проектних рішень щодо об'єктів, які підлягають обов'язковій державній експертизі, до одержання позитивних висновків державної експертизи.</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lastRenderedPageBreak/>
        <w:t>Особи, винні в порушенні законодавства у сфері державної експертизи, несуть цивільну, адміністративну та кримінальну відповідальність відповідно до закону.</w:t>
      </w:r>
    </w:p>
    <w:p w:rsidR="001055E2" w:rsidRDefault="001055E2" w:rsidP="00347487">
      <w:pPr>
        <w:spacing w:after="0" w:line="240" w:lineRule="auto"/>
        <w:ind w:firstLine="284"/>
        <w:contextualSpacing/>
        <w:rPr>
          <w:rFonts w:ascii="Times New Roman" w:eastAsia="Times New Roman" w:hAnsi="Times New Roman" w:cs="Times New Roman"/>
          <w:lang w:eastAsia="ru-RU"/>
        </w:rPr>
      </w:pPr>
    </w:p>
    <w:p w:rsidR="002341A7" w:rsidRPr="00CD0653" w:rsidRDefault="002341A7" w:rsidP="00347487">
      <w:pPr>
        <w:spacing w:after="0" w:line="240" w:lineRule="auto"/>
        <w:ind w:firstLine="284"/>
        <w:contextualSpacing/>
        <w:rPr>
          <w:rFonts w:ascii="Times New Roman" w:eastAsia="Times New Roman" w:hAnsi="Times New Roman" w:cs="Times New Roman"/>
          <w:lang w:eastAsia="ru-RU"/>
        </w:rPr>
      </w:pPr>
    </w:p>
    <w:p w:rsidR="002341A7" w:rsidRPr="00CD0653" w:rsidRDefault="002341A7" w:rsidP="002341A7">
      <w:pPr>
        <w:pStyle w:val="2"/>
        <w:rPr>
          <w:lang w:eastAsia="ar-SA" w:bidi="en-US"/>
        </w:rPr>
      </w:pPr>
      <w:r>
        <w:rPr>
          <w:lang w:eastAsia="ar-SA" w:bidi="en-US"/>
        </w:rPr>
        <w:t>Список джерел</w:t>
      </w:r>
    </w:p>
    <w:p w:rsidR="007F34A5" w:rsidRDefault="007F34A5" w:rsidP="007F34A5">
      <w:pPr>
        <w:spacing w:after="0" w:line="240" w:lineRule="auto"/>
        <w:ind w:firstLine="284"/>
        <w:contextualSpacing/>
        <w:rPr>
          <w:rFonts w:ascii="Times New Roman" w:eastAsia="Times New Roman" w:hAnsi="Times New Roman" w:cs="Times New Roman"/>
          <w:lang w:eastAsia="ru-RU"/>
        </w:rPr>
      </w:pPr>
    </w:p>
    <w:p w:rsidR="002341A7" w:rsidRPr="007F34A5" w:rsidRDefault="002341A7" w:rsidP="007F34A5">
      <w:pPr>
        <w:spacing w:after="0" w:line="240" w:lineRule="auto"/>
        <w:ind w:firstLine="284"/>
        <w:contextualSpacing/>
        <w:rPr>
          <w:rFonts w:ascii="Times New Roman" w:eastAsia="Times New Roman" w:hAnsi="Times New Roman" w:cs="Times New Roman"/>
          <w:lang w:eastAsia="ru-RU"/>
        </w:rPr>
      </w:pPr>
    </w:p>
    <w:p w:rsidR="007F34A5" w:rsidRPr="002341A7" w:rsidRDefault="00AD444E" w:rsidP="002341A7">
      <w:pPr>
        <w:pStyle w:val="af4"/>
        <w:numPr>
          <w:ilvl w:val="0"/>
          <w:numId w:val="39"/>
        </w:numPr>
        <w:ind w:left="0" w:firstLine="301"/>
        <w:rPr>
          <w:rFonts w:ascii="Times New Roman" w:hAnsi="Times New Roman"/>
          <w:sz w:val="20"/>
          <w:szCs w:val="20"/>
          <w:lang w:val="uk-UA" w:eastAsia="ru-RU"/>
        </w:rPr>
      </w:pPr>
      <w:r w:rsidRPr="002341A7">
        <w:rPr>
          <w:rFonts w:ascii="Times New Roman" w:hAnsi="Times New Roman"/>
          <w:sz w:val="20"/>
          <w:szCs w:val="20"/>
          <w:lang w:val="uk-UA" w:eastAsia="ru-RU"/>
        </w:rPr>
        <w:t>Про</w:t>
      </w:r>
      <w:r w:rsidR="007F34A5" w:rsidRPr="002341A7">
        <w:rPr>
          <w:rFonts w:ascii="Times New Roman" w:hAnsi="Times New Roman"/>
          <w:sz w:val="20"/>
          <w:szCs w:val="20"/>
          <w:lang w:val="uk-UA" w:eastAsia="ru-RU"/>
        </w:rPr>
        <w:t xml:space="preserve"> державну експертизу землевпорядної документації: Закон від 17.06.2004 №1808-IV. // База даних «Законодавство України» / ВР України. URL: http://zakon0.rada.gov.ua/laws/show/1808-15 (дата звернення 15.11.2016).</w:t>
      </w:r>
    </w:p>
    <w:p w:rsidR="002341A7" w:rsidRPr="002341A7" w:rsidRDefault="002341A7" w:rsidP="002341A7">
      <w:pPr>
        <w:pStyle w:val="af4"/>
        <w:numPr>
          <w:ilvl w:val="0"/>
          <w:numId w:val="39"/>
        </w:numPr>
        <w:ind w:left="0" w:firstLine="301"/>
        <w:rPr>
          <w:rFonts w:ascii="Times New Roman" w:hAnsi="Times New Roman"/>
          <w:sz w:val="20"/>
          <w:szCs w:val="20"/>
          <w:lang w:val="uk-UA" w:eastAsia="ru-RU"/>
        </w:rPr>
      </w:pPr>
      <w:r w:rsidRPr="002341A7">
        <w:rPr>
          <w:rFonts w:ascii="Times New Roman" w:hAnsi="Times New Roman"/>
          <w:sz w:val="20"/>
          <w:szCs w:val="20"/>
          <w:lang w:val="uk-UA" w:eastAsia="ru-RU"/>
        </w:rPr>
        <w:t>Про Державну службу України з питань геодезії, картографії та кадастру: Постанова Кабінету Міністрів України від 14.01.2015 № 15// База даних «Законодавство України» / ВР України. URL: http://zakon3.rada.gov.ua/laws/show/15-2015-%D0%BF (дата звернення 15.11.2016).</w:t>
      </w:r>
    </w:p>
    <w:p w:rsidR="007F34A5" w:rsidRPr="002341A7" w:rsidRDefault="007F34A5" w:rsidP="002341A7">
      <w:pPr>
        <w:pStyle w:val="af4"/>
        <w:numPr>
          <w:ilvl w:val="0"/>
          <w:numId w:val="39"/>
        </w:numPr>
        <w:ind w:left="0" w:firstLine="301"/>
        <w:rPr>
          <w:rFonts w:ascii="Times New Roman" w:hAnsi="Times New Roman"/>
          <w:sz w:val="20"/>
          <w:szCs w:val="20"/>
          <w:lang w:val="uk-UA" w:eastAsia="ru-RU"/>
        </w:rPr>
      </w:pPr>
      <w:r w:rsidRPr="002341A7">
        <w:rPr>
          <w:rFonts w:ascii="Times New Roman" w:hAnsi="Times New Roman"/>
          <w:sz w:val="20"/>
          <w:szCs w:val="20"/>
          <w:lang w:val="uk-UA" w:eastAsia="ru-RU"/>
        </w:rPr>
        <w:t>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 Державної служби з питань геодезії, картографії та кадастру: Постанова. Кабінет Міністрів України від 31.08.2016 № 580 // База даних «Законодавство України» / ВР України. URL: http://zakon3.rada.gov.ua/laws/show/580-2016 (дата звернення 15.11.2016).</w:t>
      </w:r>
    </w:p>
    <w:p w:rsidR="007F34A5" w:rsidRPr="002341A7" w:rsidRDefault="007F34A5" w:rsidP="002341A7">
      <w:pPr>
        <w:pStyle w:val="af4"/>
        <w:numPr>
          <w:ilvl w:val="0"/>
          <w:numId w:val="39"/>
        </w:numPr>
        <w:ind w:left="0" w:firstLine="301"/>
        <w:rPr>
          <w:rFonts w:ascii="Times New Roman" w:hAnsi="Times New Roman"/>
          <w:sz w:val="20"/>
          <w:szCs w:val="20"/>
          <w:lang w:val="uk-UA" w:eastAsia="ru-RU"/>
        </w:rPr>
      </w:pPr>
      <w:r w:rsidRPr="002341A7">
        <w:rPr>
          <w:rFonts w:ascii="Times New Roman" w:hAnsi="Times New Roman"/>
          <w:sz w:val="20"/>
          <w:szCs w:val="20"/>
          <w:lang w:val="uk-UA" w:eastAsia="ru-RU"/>
        </w:rPr>
        <w:t>Про затвердження Методики проведення державної експертизи землевпорядної документації: Наказ Держкомзему № 391 від 03.12.2004. // База даних «Законодавство України» / ВР України. URL:  http://zakon3.rada.gov.ua/laws/show/z1618-04 (дата звернення 15.11.2016).</w:t>
      </w:r>
    </w:p>
    <w:p w:rsidR="002341A7" w:rsidRPr="002341A7" w:rsidRDefault="002341A7" w:rsidP="002341A7">
      <w:pPr>
        <w:pStyle w:val="af4"/>
        <w:numPr>
          <w:ilvl w:val="0"/>
          <w:numId w:val="39"/>
        </w:numPr>
        <w:ind w:left="0" w:firstLine="301"/>
        <w:rPr>
          <w:rFonts w:ascii="Times New Roman" w:hAnsi="Times New Roman"/>
          <w:sz w:val="20"/>
          <w:szCs w:val="20"/>
          <w:lang w:val="uk-UA" w:eastAsia="ru-RU"/>
        </w:rPr>
      </w:pPr>
      <w:r w:rsidRPr="002341A7">
        <w:rPr>
          <w:rFonts w:ascii="Times New Roman" w:hAnsi="Times New Roman"/>
          <w:sz w:val="20"/>
          <w:szCs w:val="20"/>
          <w:lang w:val="uk-UA" w:eastAsia="ru-RU"/>
        </w:rPr>
        <w:t>Земельний кодекс України: Закон від 25.10.2001 № 2768-ІІІ. // База даних «Законодавство України» / ВР України. URL: http://zakon2.rada.gov.ua/laws/show/2768-14 (дата звернення 15.11.2016).</w:t>
      </w:r>
    </w:p>
    <w:p w:rsidR="00C37031" w:rsidRPr="002341A7" w:rsidRDefault="00C37031" w:rsidP="002341A7">
      <w:pPr>
        <w:spacing w:after="0" w:line="240" w:lineRule="auto"/>
        <w:ind w:firstLine="301"/>
        <w:contextualSpacing/>
        <w:rPr>
          <w:rFonts w:ascii="Times New Roman" w:eastAsia="Times New Roman" w:hAnsi="Times New Roman" w:cs="Times New Roman"/>
          <w:sz w:val="20"/>
          <w:szCs w:val="20"/>
          <w:lang w:eastAsia="ru-RU"/>
        </w:rPr>
      </w:pPr>
    </w:p>
    <w:p w:rsidR="00230933" w:rsidRPr="00CD0653" w:rsidRDefault="00230933" w:rsidP="00347487">
      <w:pPr>
        <w:spacing w:after="0" w:line="240" w:lineRule="auto"/>
        <w:ind w:firstLine="284"/>
        <w:contextualSpacing/>
        <w:rPr>
          <w:rFonts w:ascii="Times New Roman" w:eastAsia="Times New Roman" w:hAnsi="Times New Roman" w:cs="Times New Roman"/>
          <w:b/>
          <w:lang w:eastAsia="ru-RU"/>
        </w:rPr>
      </w:pPr>
    </w:p>
    <w:p w:rsidR="00E95972" w:rsidRPr="00CD0653" w:rsidRDefault="00E95972" w:rsidP="00347487">
      <w:pPr>
        <w:pStyle w:val="1"/>
      </w:pPr>
      <w:bookmarkStart w:id="50" w:name="_Toc467163896"/>
      <w:r w:rsidRPr="00CD0653">
        <w:t>Лекція 6. Процедура проведення державної експерт</w:t>
      </w:r>
      <w:r w:rsidR="00230933" w:rsidRPr="00CD0653">
        <w:t>изи землевпорядної документації</w:t>
      </w:r>
      <w:bookmarkEnd w:id="50"/>
    </w:p>
    <w:p w:rsidR="00230933" w:rsidRPr="00CD0653" w:rsidRDefault="00230933" w:rsidP="00347487">
      <w:pPr>
        <w:spacing w:after="0" w:line="240" w:lineRule="auto"/>
        <w:ind w:firstLine="284"/>
        <w:contextualSpacing/>
        <w:rPr>
          <w:lang w:eastAsia="ar-SA" w:bidi="en-US"/>
        </w:rPr>
      </w:pPr>
    </w:p>
    <w:p w:rsidR="00C37031" w:rsidRPr="00CD0653" w:rsidRDefault="00C37031" w:rsidP="00347487">
      <w:pPr>
        <w:spacing w:after="0" w:line="240" w:lineRule="auto"/>
        <w:ind w:firstLine="284"/>
        <w:contextualSpacing/>
        <w:rPr>
          <w:lang w:eastAsia="ar-SA" w:bidi="en-US"/>
        </w:rPr>
      </w:pPr>
    </w:p>
    <w:p w:rsidR="00E95972" w:rsidRPr="00CD0653" w:rsidRDefault="00E95972" w:rsidP="00347487">
      <w:pPr>
        <w:pStyle w:val="af4"/>
        <w:numPr>
          <w:ilvl w:val="1"/>
          <w:numId w:val="21"/>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Види</w:t>
      </w:r>
      <w:r w:rsidR="00E118D6">
        <w:rPr>
          <w:rFonts w:ascii="Times New Roman" w:hAnsi="Times New Roman"/>
          <w:sz w:val="22"/>
          <w:szCs w:val="22"/>
          <w:lang w:val="uk-UA" w:eastAsia="ru-RU"/>
        </w:rPr>
        <w:t xml:space="preserve"> </w:t>
      </w:r>
      <w:r w:rsidRPr="00CD0653">
        <w:rPr>
          <w:rFonts w:ascii="Times New Roman" w:hAnsi="Times New Roman"/>
          <w:sz w:val="22"/>
          <w:szCs w:val="22"/>
          <w:lang w:val="uk-UA" w:eastAsia="ru-RU"/>
        </w:rPr>
        <w:t>державної</w:t>
      </w:r>
      <w:r w:rsidR="00E118D6">
        <w:rPr>
          <w:rFonts w:ascii="Times New Roman" w:hAnsi="Times New Roman"/>
          <w:sz w:val="22"/>
          <w:szCs w:val="22"/>
          <w:lang w:val="uk-UA" w:eastAsia="ru-RU"/>
        </w:rPr>
        <w:t xml:space="preserve"> </w:t>
      </w:r>
      <w:r w:rsidRPr="00CD0653">
        <w:rPr>
          <w:rFonts w:ascii="Times New Roman" w:hAnsi="Times New Roman"/>
          <w:sz w:val="22"/>
          <w:szCs w:val="22"/>
          <w:lang w:val="uk-UA" w:eastAsia="ru-RU"/>
        </w:rPr>
        <w:t>експертизи.</w:t>
      </w:r>
    </w:p>
    <w:p w:rsidR="00E95972" w:rsidRPr="00CD0653" w:rsidRDefault="00E95972" w:rsidP="00347487">
      <w:pPr>
        <w:pStyle w:val="af4"/>
        <w:numPr>
          <w:ilvl w:val="1"/>
          <w:numId w:val="21"/>
        </w:numPr>
        <w:ind w:left="0" w:firstLine="284"/>
        <w:jc w:val="both"/>
        <w:rPr>
          <w:rFonts w:ascii="Times New Roman" w:hAnsi="Times New Roman"/>
          <w:sz w:val="22"/>
          <w:szCs w:val="22"/>
          <w:lang w:val="uk-UA" w:eastAsia="ru-RU"/>
        </w:rPr>
      </w:pPr>
      <w:r w:rsidRPr="00CD0653">
        <w:rPr>
          <w:rFonts w:ascii="Times New Roman" w:hAnsi="Times New Roman"/>
          <w:sz w:val="22"/>
          <w:szCs w:val="22"/>
          <w:lang w:val="uk-UA" w:eastAsia="ru-RU"/>
        </w:rPr>
        <w:t>Стадії</w:t>
      </w:r>
      <w:r w:rsidR="00E118D6">
        <w:rPr>
          <w:rFonts w:ascii="Times New Roman" w:hAnsi="Times New Roman"/>
          <w:sz w:val="22"/>
          <w:szCs w:val="22"/>
          <w:lang w:val="uk-UA" w:eastAsia="ru-RU"/>
        </w:rPr>
        <w:t xml:space="preserve"> </w:t>
      </w:r>
      <w:r w:rsidRPr="00CD0653">
        <w:rPr>
          <w:rFonts w:ascii="Times New Roman" w:hAnsi="Times New Roman"/>
          <w:sz w:val="22"/>
          <w:szCs w:val="22"/>
          <w:lang w:val="uk-UA" w:eastAsia="ru-RU"/>
        </w:rPr>
        <w:t>проведення</w:t>
      </w:r>
      <w:r w:rsidR="00E118D6">
        <w:rPr>
          <w:rFonts w:ascii="Times New Roman" w:hAnsi="Times New Roman"/>
          <w:sz w:val="22"/>
          <w:szCs w:val="22"/>
          <w:lang w:val="uk-UA" w:eastAsia="ru-RU"/>
        </w:rPr>
        <w:t xml:space="preserve"> </w:t>
      </w:r>
      <w:r w:rsidRPr="00CD0653">
        <w:rPr>
          <w:rFonts w:ascii="Times New Roman" w:hAnsi="Times New Roman"/>
          <w:sz w:val="22"/>
          <w:szCs w:val="22"/>
          <w:lang w:val="uk-UA" w:eastAsia="ru-RU"/>
        </w:rPr>
        <w:t>державної</w:t>
      </w:r>
      <w:r w:rsidR="00E118D6">
        <w:rPr>
          <w:rFonts w:ascii="Times New Roman" w:hAnsi="Times New Roman"/>
          <w:sz w:val="22"/>
          <w:szCs w:val="22"/>
          <w:lang w:val="uk-UA" w:eastAsia="ru-RU"/>
        </w:rPr>
        <w:t xml:space="preserve"> </w:t>
      </w:r>
      <w:r w:rsidRPr="00CD0653">
        <w:rPr>
          <w:rFonts w:ascii="Times New Roman" w:hAnsi="Times New Roman"/>
          <w:sz w:val="22"/>
          <w:szCs w:val="22"/>
          <w:lang w:val="uk-UA" w:eastAsia="ru-RU"/>
        </w:rPr>
        <w:t xml:space="preserve">експертизи. </w:t>
      </w:r>
    </w:p>
    <w:p w:rsidR="00230933" w:rsidRPr="00CD0653" w:rsidRDefault="00230933" w:rsidP="00347487">
      <w:pPr>
        <w:spacing w:after="0" w:line="240" w:lineRule="auto"/>
        <w:ind w:firstLine="284"/>
        <w:contextualSpacing/>
        <w:jc w:val="both"/>
        <w:rPr>
          <w:rFonts w:ascii="Times New Roman" w:eastAsia="Times New Roman" w:hAnsi="Times New Roman" w:cs="Times New Roman"/>
          <w:b/>
          <w:lang w:eastAsia="ru-RU"/>
        </w:rPr>
      </w:pPr>
    </w:p>
    <w:p w:rsidR="00230933" w:rsidRPr="00CD0653" w:rsidRDefault="00230933" w:rsidP="00347487">
      <w:pPr>
        <w:pStyle w:val="2"/>
        <w:ind w:firstLine="284"/>
        <w:contextualSpacing/>
      </w:pPr>
      <w:bookmarkStart w:id="51" w:name="_Toc467163897"/>
      <w:r w:rsidRPr="00CD0653">
        <w:lastRenderedPageBreak/>
        <w:t>6.1.</w:t>
      </w:r>
      <w:r w:rsidRPr="00CD0653">
        <w:tab/>
        <w:t>Види державної експертизи</w:t>
      </w:r>
      <w:bookmarkEnd w:id="51"/>
    </w:p>
    <w:p w:rsidR="00230933" w:rsidRPr="00CD0653" w:rsidRDefault="00230933" w:rsidP="00347487">
      <w:pPr>
        <w:spacing w:after="0" w:line="240" w:lineRule="auto"/>
        <w:ind w:firstLine="284"/>
        <w:contextualSpacing/>
        <w:jc w:val="both"/>
        <w:rPr>
          <w:rFonts w:ascii="Times New Roman" w:eastAsia="Times New Roman" w:hAnsi="Times New Roman" w:cs="Times New Roman"/>
          <w:b/>
          <w:lang w:eastAsia="ru-RU"/>
        </w:rPr>
      </w:pPr>
    </w:p>
    <w:p w:rsidR="00C37031" w:rsidRPr="00CD0653" w:rsidRDefault="00C37031" w:rsidP="00347487">
      <w:pPr>
        <w:spacing w:after="0" w:line="240" w:lineRule="auto"/>
        <w:ind w:firstLine="284"/>
        <w:contextualSpacing/>
        <w:jc w:val="both"/>
        <w:rPr>
          <w:rFonts w:ascii="Times New Roman" w:eastAsia="Times New Roman" w:hAnsi="Times New Roman" w:cs="Times New Roman"/>
          <w:b/>
          <w:lang w:eastAsia="ru-RU"/>
        </w:rPr>
      </w:pPr>
    </w:p>
    <w:p w:rsidR="00C32D12" w:rsidRPr="00CD0653" w:rsidRDefault="00C32D1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Об'єкти державної експертизи можуть передаватися на первинну, повторну та додаткову державні експертизи. </w:t>
      </w:r>
    </w:p>
    <w:p w:rsidR="00C32D12" w:rsidRPr="00CD0653" w:rsidRDefault="00C32D1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Первинна державна  експертиза передбачає проведення всіх необхідних заходів у процесі підготовки обґрунтованого висновку державної експертизи щодо об'єктів державної експертизи. </w:t>
      </w:r>
    </w:p>
    <w:p w:rsidR="00E118D6" w:rsidRDefault="00C32D1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Повторна д</w:t>
      </w:r>
      <w:r w:rsidR="00E118D6">
        <w:rPr>
          <w:rFonts w:ascii="Times New Roman" w:eastAsia="Times New Roman" w:hAnsi="Times New Roman" w:cs="Times New Roman"/>
          <w:lang w:eastAsia="uk-UA"/>
        </w:rPr>
        <w:t>ержавна експертиза проводиться:</w:t>
      </w:r>
    </w:p>
    <w:p w:rsidR="00E118D6" w:rsidRDefault="00C32D1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у разі одержання  негативного висновку первинної державної експертизи щодо об'єктів, які підлягають обов'язковій державній експертизі;</w:t>
      </w:r>
    </w:p>
    <w:p w:rsidR="00E118D6" w:rsidRDefault="00C32D1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у разі спростування негативного висновку первинної державної експертизи;</w:t>
      </w:r>
    </w:p>
    <w:p w:rsidR="00C32D12" w:rsidRPr="00CD0653" w:rsidRDefault="00C32D1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у випадку, коли роботи, передбачені об’єктом державної експертизи не розпочаті через 3 роки після отримання позитивного висновку.</w:t>
      </w:r>
    </w:p>
    <w:p w:rsidR="007A7449" w:rsidRPr="00CD0653" w:rsidRDefault="007A744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При проведенні повторної експертизи (у разі спростування негативного висновку первинної державної експертизи) проводиться ретельний аналіз переробленої землевпорядної документації, усунення зауважень первинної експертизи, відповідність передбачених заходів діючим законодавчим та іншим нормативно-правовим актам.</w:t>
      </w:r>
    </w:p>
    <w:p w:rsidR="007A7449" w:rsidRPr="00CD0653" w:rsidRDefault="007A744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Якщо повторна державна експертиза проводиться у зв'язку із закінченням терміну дії позитивного висновку первинної експертизи, аналіз землевпорядної документації проводиться в першу чергу на відповідність її вимогам законодавчих та нормативно-правових актів, які набули чинності протягом трьох років від дня видачі позитивного висновку первинної експертизи. При цьому, замовником землевпорядної документації коригується завдання на її розробку згідно з чинним законодавством України.</w:t>
      </w:r>
    </w:p>
    <w:p w:rsidR="00DE6849" w:rsidRPr="00CD0653" w:rsidRDefault="00C32D1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Додаткова державна експертиза проводиться щодо об'єктів, по яких здійснено державну експертизу і щодо яких</w:t>
      </w:r>
      <w:r w:rsidR="00DE6849" w:rsidRPr="00CD0653">
        <w:rPr>
          <w:rFonts w:ascii="Times New Roman" w:eastAsia="Times New Roman" w:hAnsi="Times New Roman" w:cs="Times New Roman"/>
          <w:lang w:eastAsia="uk-UA"/>
        </w:rPr>
        <w:t>,</w:t>
      </w:r>
      <w:r w:rsidR="00E118D6">
        <w:rPr>
          <w:rFonts w:ascii="Times New Roman" w:eastAsia="Times New Roman" w:hAnsi="Times New Roman" w:cs="Times New Roman"/>
          <w:lang w:eastAsia="uk-UA"/>
        </w:rPr>
        <w:t xml:space="preserve"> </w:t>
      </w:r>
      <w:r w:rsidR="00DE6849" w:rsidRPr="00CD0653">
        <w:rPr>
          <w:rFonts w:ascii="Times New Roman" w:eastAsia="Times New Roman" w:hAnsi="Times New Roman" w:cs="Times New Roman"/>
          <w:lang w:eastAsia="uk-UA"/>
        </w:rPr>
        <w:t xml:space="preserve">до початку реалізації заходів, передбачених розробленою землевпорядною документацією, </w:t>
      </w:r>
      <w:r w:rsidRPr="00CD0653">
        <w:rPr>
          <w:rFonts w:ascii="Times New Roman" w:eastAsia="Times New Roman" w:hAnsi="Times New Roman" w:cs="Times New Roman"/>
          <w:lang w:eastAsia="uk-UA"/>
        </w:rPr>
        <w:t>відкрилися нові відомості чи обставини</w:t>
      </w:r>
      <w:r w:rsidR="00DE6849"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 xml:space="preserve"> що не були належним чином відображені їх розробниками та мають значення для об'єктивного дослідження і оцінки об'єкта державної експертизи. </w:t>
      </w:r>
    </w:p>
    <w:p w:rsidR="007A7449" w:rsidRPr="00CD0653" w:rsidRDefault="007A744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lastRenderedPageBreak/>
        <w:t>При проведенні додаткової державної експертизи всебічно вивчаються додаткові відомості чи обставини, що не були використані (враховані) розробниками документації до проведення первинної експертизи і мають значення для більш об'єктивного дослідження і оцінки об'єкта державної експертизи.</w:t>
      </w:r>
    </w:p>
    <w:p w:rsidR="007A7449" w:rsidRPr="00CD0653" w:rsidRDefault="007A744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За результатами повторної та додаткової експертизи готується новий висновок. </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7A3760" w:rsidRPr="00CD0653" w:rsidRDefault="007A3760" w:rsidP="00347487">
      <w:pPr>
        <w:pStyle w:val="2"/>
        <w:ind w:firstLine="284"/>
        <w:contextualSpacing/>
      </w:pPr>
      <w:bookmarkStart w:id="52" w:name="_Toc467163898"/>
      <w:r w:rsidRPr="00CD0653">
        <w:t>6.2.</w:t>
      </w:r>
      <w:r w:rsidRPr="00CD0653">
        <w:tab/>
        <w:t>Стадії проведення державної експертизи</w:t>
      </w:r>
      <w:bookmarkEnd w:id="52"/>
    </w:p>
    <w:p w:rsidR="007A7449" w:rsidRDefault="007A744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2341A7" w:rsidRPr="00CD0653" w:rsidRDefault="002341A7"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7A3760" w:rsidRPr="00CD0653" w:rsidRDefault="007A7449" w:rsidP="00E118D6">
      <w:pPr>
        <w:pStyle w:val="3"/>
        <w:numPr>
          <w:ilvl w:val="2"/>
          <w:numId w:val="21"/>
        </w:numPr>
      </w:pPr>
      <w:bookmarkStart w:id="53" w:name="_Toc467163899"/>
      <w:r w:rsidRPr="00CD0653">
        <w:t>Подання заяви (клопотання) про проведення державної експертизи</w:t>
      </w:r>
      <w:bookmarkEnd w:id="53"/>
    </w:p>
    <w:p w:rsidR="007A7449" w:rsidRPr="00CD0653" w:rsidRDefault="007A7449" w:rsidP="00347487">
      <w:pPr>
        <w:spacing w:after="0" w:line="240" w:lineRule="auto"/>
        <w:ind w:firstLine="284"/>
        <w:contextualSpacing/>
        <w:rPr>
          <w:lang w:bidi="en-US"/>
        </w:rPr>
      </w:pPr>
    </w:p>
    <w:p w:rsidR="00C37031" w:rsidRPr="00CD0653" w:rsidRDefault="00C37031" w:rsidP="00347487">
      <w:pPr>
        <w:spacing w:after="0" w:line="240" w:lineRule="auto"/>
        <w:ind w:firstLine="284"/>
        <w:contextualSpacing/>
        <w:rPr>
          <w:lang w:bidi="en-US"/>
        </w:rPr>
      </w:pP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Проведення державної експертизи передбачає експертне дослідження, перевірку, аналіз і оцінку об'єкта державної експертизи та підготовку обґрунтованого та об'єктивного висновку державної експертизи.</w:t>
      </w:r>
    </w:p>
    <w:p w:rsidR="009806C4" w:rsidRPr="00CD0653" w:rsidRDefault="009806C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Визначена Методикою [</w:t>
      </w:r>
      <w:r w:rsidR="00C37031" w:rsidRPr="00CD0653">
        <w:rPr>
          <w:rFonts w:ascii="Times New Roman" w:eastAsia="Times New Roman" w:hAnsi="Times New Roman" w:cs="Times New Roman"/>
          <w:lang w:eastAsia="uk-UA"/>
        </w:rPr>
        <w:t>1</w:t>
      </w:r>
      <w:r w:rsidRPr="00CD0653">
        <w:rPr>
          <w:rFonts w:ascii="Times New Roman" w:eastAsia="Times New Roman" w:hAnsi="Times New Roman" w:cs="Times New Roman"/>
          <w:lang w:eastAsia="uk-UA"/>
        </w:rPr>
        <w:t>] процедура проведення державної експертизи розповсюджується на всі види експертизи - первинну, повторну та додаткову</w:t>
      </w:r>
      <w:r w:rsidR="007A7449" w:rsidRPr="00CD0653">
        <w:rPr>
          <w:rFonts w:ascii="Times New Roman" w:eastAsia="Times New Roman" w:hAnsi="Times New Roman" w:cs="Times New Roman"/>
          <w:lang w:eastAsia="uk-UA"/>
        </w:rPr>
        <w:t>.</w:t>
      </w:r>
    </w:p>
    <w:p w:rsidR="007A7449" w:rsidRPr="00CD0653" w:rsidRDefault="007A744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При проведенні обов’язкової та добровільної державної експертизи замовник подає до Держгеокадастру, територіального органу Держгеокадастру в Автономній Республіці Крим, областях, містах Києві та Севастополі заяву (для фізичних осіб) або клопотання (для юридичних осіб) про проведення експертизи [</w:t>
      </w:r>
      <w:r w:rsidR="00C37031" w:rsidRPr="00CD0653">
        <w:rPr>
          <w:rFonts w:ascii="Times New Roman" w:eastAsia="Times New Roman" w:hAnsi="Times New Roman" w:cs="Times New Roman"/>
          <w:lang w:eastAsia="uk-UA"/>
        </w:rPr>
        <w:t>1</w:t>
      </w:r>
      <w:r w:rsidRPr="00CD0653">
        <w:rPr>
          <w:rFonts w:ascii="Times New Roman" w:eastAsia="Times New Roman" w:hAnsi="Times New Roman" w:cs="Times New Roman"/>
          <w:lang w:eastAsia="uk-UA"/>
        </w:rPr>
        <w:t>, дод.</w:t>
      </w:r>
      <w:r w:rsidR="00E118D6">
        <w:rPr>
          <w:rFonts w:ascii="Times New Roman" w:eastAsia="Times New Roman" w:hAnsi="Times New Roman" w:cs="Times New Roman"/>
          <w:lang w:eastAsia="uk-UA"/>
        </w:rPr>
        <w:t xml:space="preserve"> </w:t>
      </w:r>
      <w:r w:rsidR="00C37031" w:rsidRPr="00CD0653">
        <w:rPr>
          <w:rFonts w:ascii="Times New Roman" w:eastAsia="Times New Roman" w:hAnsi="Times New Roman" w:cs="Times New Roman"/>
          <w:lang w:eastAsia="uk-UA"/>
        </w:rPr>
        <w:t>1</w:t>
      </w:r>
      <w:r w:rsidRPr="00CD0653">
        <w:rPr>
          <w:rFonts w:ascii="Times New Roman" w:eastAsia="Times New Roman" w:hAnsi="Times New Roman" w:cs="Times New Roman"/>
          <w:lang w:eastAsia="uk-UA"/>
        </w:rPr>
        <w:t>].</w:t>
      </w:r>
    </w:p>
    <w:p w:rsidR="007A7449" w:rsidRPr="00CD0653" w:rsidRDefault="007A744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Заява (клопотання) та об’єкт експертизи при проведенні обов’язкової державної експертизи, віднесеної до компетенції Держгеокадастру, надаються до експертного підрозділу Держгеокадастру замовником державної експертизи разом з листом територіального органу Держгеокадастру в Автономній Республіці Крим, областях, містах Києві та Севастополі.</w:t>
      </w:r>
    </w:p>
    <w:p w:rsidR="007A7449" w:rsidRPr="00CD0653" w:rsidRDefault="007A7449"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Вибіркова державна експертиза проводиться за дорученням Держгеокадастру та/або за окремим рішенням територіальних органів Держгеокадастру в Автономній Республіці Крим, областях, </w:t>
      </w:r>
      <w:r w:rsidRPr="00CD0653">
        <w:rPr>
          <w:rFonts w:ascii="Times New Roman" w:eastAsia="Times New Roman" w:hAnsi="Times New Roman" w:cs="Times New Roman"/>
          <w:lang w:eastAsia="uk-UA"/>
        </w:rPr>
        <w:lastRenderedPageBreak/>
        <w:t>містах Києві та Севастополі щодо будь-якої землевпорядної документації, яка не підлягає обов'язковій експертизі.</w:t>
      </w:r>
    </w:p>
    <w:p w:rsidR="00460320" w:rsidRPr="00CD0653" w:rsidRDefault="0046032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Для проведення державної експертизи замовником подаються оригінали відповідної документації та матеріалів. </w:t>
      </w:r>
    </w:p>
    <w:p w:rsidR="00460320" w:rsidRPr="00CD0653" w:rsidRDefault="0046032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Процедура проведення державної експертизи складається з трьох стадій: підготовчої, основної та заключної і включає: </w:t>
      </w:r>
    </w:p>
    <w:p w:rsidR="00460320" w:rsidRPr="00CD0653" w:rsidRDefault="0046032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перевірку наявності та повноти необхідних документів і матеріалів щодо об'єктів державної експертизи та їх </w:t>
      </w:r>
      <w:r w:rsidR="006C2C86">
        <w:rPr>
          <w:rFonts w:ascii="Times New Roman" w:eastAsia="Times New Roman" w:hAnsi="Times New Roman" w:cs="Times New Roman"/>
          <w:lang w:eastAsia="uk-UA"/>
        </w:rPr>
        <w:t>реєстрацію (підготовча стадія);</w:t>
      </w:r>
    </w:p>
    <w:p w:rsidR="00E118D6" w:rsidRDefault="0046032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аналітичне опрацювання документів чи матеріалів щодо об'єктів державної експертизи, а в разі необхідності - проведення обстежень у натурі (на місцевості) та проведення на їх основі</w:t>
      </w:r>
      <w:r w:rsidR="00E118D6">
        <w:rPr>
          <w:rFonts w:ascii="Times New Roman" w:eastAsia="Times New Roman" w:hAnsi="Times New Roman" w:cs="Times New Roman"/>
          <w:lang w:eastAsia="uk-UA"/>
        </w:rPr>
        <w:t>:</w:t>
      </w:r>
    </w:p>
    <w:p w:rsidR="00460320" w:rsidRPr="00CD0653" w:rsidRDefault="0046032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аналізу</w:t>
      </w:r>
      <w:r w:rsidR="00E118D6">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 xml:space="preserve">відповідності </w:t>
      </w:r>
      <w:r w:rsidR="006C2C86">
        <w:rPr>
          <w:rFonts w:ascii="Times New Roman" w:eastAsia="Times New Roman" w:hAnsi="Times New Roman" w:cs="Times New Roman"/>
          <w:lang w:eastAsia="uk-UA"/>
        </w:rPr>
        <w:t xml:space="preserve">землевпорядної документації </w:t>
      </w:r>
      <w:r w:rsidRPr="00CD0653">
        <w:rPr>
          <w:rFonts w:ascii="Times New Roman" w:eastAsia="Times New Roman" w:hAnsi="Times New Roman" w:cs="Times New Roman"/>
          <w:lang w:eastAsia="uk-UA"/>
        </w:rPr>
        <w:t>вимогам законодавства, встановленим стандартам, нормам і правилам (основна стадія);</w:t>
      </w:r>
    </w:p>
    <w:p w:rsidR="006C2C86" w:rsidRDefault="0046032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узагальнення окремих експертних д</w:t>
      </w:r>
      <w:r w:rsidR="006C2C86">
        <w:rPr>
          <w:rFonts w:ascii="Times New Roman" w:eastAsia="Times New Roman" w:hAnsi="Times New Roman" w:cs="Times New Roman"/>
          <w:lang w:eastAsia="uk-UA"/>
        </w:rPr>
        <w:t>осліджень та одержаної інформації;</w:t>
      </w:r>
    </w:p>
    <w:p w:rsidR="00460320" w:rsidRPr="00CD0653" w:rsidRDefault="0046032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підготовку висновку державної експертизи та видачу його замовникам об'єктів державної експертизи (заключна стадія).</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C37031" w:rsidRPr="00CD0653" w:rsidRDefault="00C37031"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7A3760" w:rsidRPr="00CD0653" w:rsidRDefault="007A3760" w:rsidP="006C2C86">
      <w:pPr>
        <w:pStyle w:val="3"/>
        <w:numPr>
          <w:ilvl w:val="2"/>
          <w:numId w:val="21"/>
        </w:numPr>
      </w:pPr>
      <w:bookmarkStart w:id="54" w:name="_Toc467163900"/>
      <w:r w:rsidRPr="00CD0653">
        <w:t>Підготовча стадія проведення державної експертизи</w:t>
      </w:r>
      <w:r w:rsidR="00460320" w:rsidRPr="00CD0653">
        <w:t>. Вимоги до об’єкта експертизи</w:t>
      </w:r>
      <w:bookmarkEnd w:id="54"/>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C37031" w:rsidRPr="00CD0653" w:rsidRDefault="00C37031"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На підготовчій стадії державної експертизи здійснюється приймання землевпорядної документації, перевірка її складу, а також реєстрація об'єктів державної експертизи на підставі заяви (клопотання) замовника у журналі обліку (реєстрації) об'єктів державної експертизи землевпорядної документації протягом одного дня [</w:t>
      </w:r>
      <w:r w:rsidR="002341A7">
        <w:rPr>
          <w:rFonts w:ascii="Times New Roman" w:eastAsia="Times New Roman" w:hAnsi="Times New Roman" w:cs="Times New Roman"/>
          <w:lang w:eastAsia="uk-UA"/>
        </w:rPr>
        <w:t>1, 2</w:t>
      </w:r>
      <w:r w:rsidRPr="00CD0653">
        <w:rPr>
          <w:rFonts w:ascii="Times New Roman" w:eastAsia="Times New Roman" w:hAnsi="Times New Roman" w:cs="Times New Roman"/>
          <w:lang w:eastAsia="uk-UA"/>
        </w:rPr>
        <w:t>].</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Для проведення державної експертизи замовником подаються оригінали відповідної документації та матеріали. У разі якщо окремі документи та матеріали об'єкта експертизи за своїм статусом не можуть бути надані в оригіналі, вони додаються у посвідчених, у встановленому порядку, копіях.</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Усі основні документи і матеріали, додані до об'єкта державної експертизи повинні відповідати таким вимогам:</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lastRenderedPageBreak/>
        <w:t>передбачені законодавством погодження в паперовому вигляді повинні бути підписані керівником відповідального органу та скріплені його печаткою</w:t>
      </w:r>
      <w:r w:rsidR="006C2C86">
        <w:rPr>
          <w:rFonts w:ascii="Times New Roman" w:eastAsia="Times New Roman" w:hAnsi="Times New Roman" w:cs="Times New Roman"/>
          <w:lang w:eastAsia="uk-UA"/>
        </w:rPr>
        <w:t xml:space="preserve"> (в</w:t>
      </w:r>
      <w:r w:rsidRPr="00CD0653">
        <w:rPr>
          <w:rFonts w:ascii="Times New Roman" w:eastAsia="Times New Roman" w:hAnsi="Times New Roman" w:cs="Times New Roman"/>
          <w:lang w:eastAsia="uk-UA"/>
        </w:rPr>
        <w:t xml:space="preserve"> електронній формі документи засвідчуються електронним цифровим підписом керівника відповідального органу</w:t>
      </w:r>
      <w:r w:rsidR="006C2C86">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графічні матеріали у встановлених законодавством випадках мають бути погоджені керівником територіального органу земельних ресурсів;</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кожен аркуш копій архівних документів повинен бути посвідчений підписом архіваріуса та печаткою архівної установи;</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кожен аркуш інших документів повинен бути посвідчений підписом і печаткою розробника об'єкта експертизи;</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кожен аркуш документів в паперовому вигляді повинен бути засвідчений підписом і печаткою (за наявності) розробника об'єкта експертизи, а також підписом та особистою печаткою сертифікованого інженера-землевпорядника, який відповідає за якість робіт із землеустрою</w:t>
      </w:r>
      <w:r w:rsidR="006C2C86">
        <w:rPr>
          <w:rFonts w:ascii="Times New Roman" w:eastAsia="Times New Roman" w:hAnsi="Times New Roman" w:cs="Times New Roman"/>
          <w:lang w:eastAsia="uk-UA"/>
        </w:rPr>
        <w:t xml:space="preserve"> (в</w:t>
      </w:r>
      <w:r w:rsidRPr="00CD0653">
        <w:rPr>
          <w:rFonts w:ascii="Times New Roman" w:eastAsia="Times New Roman" w:hAnsi="Times New Roman" w:cs="Times New Roman"/>
          <w:lang w:eastAsia="uk-UA"/>
        </w:rPr>
        <w:t xml:space="preserve"> електронній формі документи засвідчуються електронними цифровими підписами розробника об'єкта експертизи та сертифікованого інженера-землевпорядника, який відповідає за якість робіт із землеустрою</w:t>
      </w:r>
      <w:r w:rsidR="006C2C86">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документація із землеустрою повинна бути пронумерована, прошита та скріплена підписом і печатко</w:t>
      </w:r>
      <w:r w:rsidR="006C2C86">
        <w:rPr>
          <w:rFonts w:ascii="Times New Roman" w:eastAsia="Times New Roman" w:hAnsi="Times New Roman" w:cs="Times New Roman"/>
          <w:lang w:eastAsia="uk-UA"/>
        </w:rPr>
        <w:t>ю розробника об'єкта експертизи.</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При виконанні цих вимог об'єкт державної експертизи підлягає реєстрації. В іншому випадку документація повертається замовнику на доопрацювання без реєстрації.</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Термін проведення державної експертизи</w:t>
      </w:r>
      <w:r w:rsidR="00DE6216" w:rsidRPr="00CD0653">
        <w:rPr>
          <w:rFonts w:ascii="Times New Roman" w:eastAsia="Times New Roman" w:hAnsi="Times New Roman" w:cs="Times New Roman"/>
          <w:lang w:eastAsia="uk-UA"/>
        </w:rPr>
        <w:t>, який</w:t>
      </w:r>
      <w:r w:rsidR="001471B9">
        <w:rPr>
          <w:rFonts w:ascii="Times New Roman" w:eastAsia="Times New Roman" w:hAnsi="Times New Roman" w:cs="Times New Roman"/>
          <w:lang w:eastAsia="uk-UA"/>
        </w:rPr>
        <w:t xml:space="preserve"> </w:t>
      </w:r>
      <w:r w:rsidR="00DE6216" w:rsidRPr="00CD0653">
        <w:rPr>
          <w:rFonts w:ascii="Times New Roman" w:eastAsia="Times New Roman" w:hAnsi="Times New Roman" w:cs="Times New Roman"/>
          <w:lang w:eastAsia="uk-UA"/>
        </w:rPr>
        <w:t xml:space="preserve">не може перевищувати 20 робочих днів, </w:t>
      </w:r>
      <w:r w:rsidRPr="00CD0653">
        <w:rPr>
          <w:rFonts w:ascii="Times New Roman" w:eastAsia="Times New Roman" w:hAnsi="Times New Roman" w:cs="Times New Roman"/>
          <w:lang w:eastAsia="uk-UA"/>
        </w:rPr>
        <w:t>починається з дати реєстрації об'єкта експертизи.</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Виконавець державної експертизи відповідно до клопотання (заяви) із відповідною візою керівника експертного підрозділу заповнює рахунок на оплату робіт за проведення експертизи та передає його для оплати замовнику експертизи.</w:t>
      </w:r>
    </w:p>
    <w:p w:rsidR="007A3760" w:rsidRPr="00CD0653" w:rsidRDefault="00DE6216"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Державна експертиза здійснюється за рахунок коштів замовника державної експертизи у розмірі 3 відсотки від кошторисної  вартості проектно-вишукувальних робіт, але не менше 20 гривень.</w:t>
      </w:r>
    </w:p>
    <w:p w:rsidR="00DE6216" w:rsidRPr="00CD0653" w:rsidRDefault="00DE6216"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C37031" w:rsidRPr="00CD0653" w:rsidRDefault="00C37031"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7A3760" w:rsidRPr="00CD0653" w:rsidRDefault="007A3760" w:rsidP="00CE4A49">
      <w:pPr>
        <w:pStyle w:val="3"/>
        <w:numPr>
          <w:ilvl w:val="2"/>
          <w:numId w:val="23"/>
        </w:numPr>
      </w:pPr>
      <w:bookmarkStart w:id="55" w:name="_Toc467163901"/>
      <w:r w:rsidRPr="00CD0653">
        <w:lastRenderedPageBreak/>
        <w:t>Основна стадія проведення державної експертизи</w:t>
      </w:r>
      <w:bookmarkEnd w:id="55"/>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C37031" w:rsidRPr="00CD0653" w:rsidRDefault="00C37031"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Основна стадія проведення державної експертизи передбачає всебічний аналіз землевпорядної документації, відповідність запропонованих заходів вимогам законодавства, встановленим стандартам, нормам і правилам. У разі потреби проводяться обстеження в натурі (на місцевості).</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При проведенні державної експертизи землевпорядної документації визначаються:</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відповідність змісту документації вимогам законодавства України, встановленим стандартам, нормам і правилам, рішенням органів виконавчої влади та органів місцевого самоврядування щодо раціонального використання і охорони земель, умов і порядку їх забудови, охорони навколишнього природного середовища, санітарно-епідеміологічного благополуччя населення, збереження культурної спадщини;</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відповідність змісту документації вимогам завдань на її розроблення та вимогам передпроектної документації;</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запропоновані землевпорядною документацією рішення щодо рекультивації порушених земель, поліпшення малопродуктивних угідь, оцінки земель тощо;</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еколого-економічна ефективність передбачених заходів щодо запобігання їх впливу на земельні угіддя за межами ділянки, охорони агроландшафтів;</w:t>
      </w:r>
    </w:p>
    <w:p w:rsidR="007A3760"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відповідність вимогам законодавства умов щодо зняття та перенесення ґрунтового покриву (родючого шару ґрунту) земельних ділянок у разі проведення вибіркової та добровільної державної експертиз</w:t>
      </w:r>
      <w:r w:rsidR="00DE6216" w:rsidRPr="00CD0653">
        <w:rPr>
          <w:rFonts w:ascii="Times New Roman" w:eastAsia="Times New Roman" w:hAnsi="Times New Roman" w:cs="Times New Roman"/>
          <w:lang w:eastAsia="uk-UA"/>
        </w:rPr>
        <w:t>и робочих проектів землеустрою [3].</w:t>
      </w:r>
    </w:p>
    <w:p w:rsidR="00AE5B59" w:rsidRDefault="00AE5B59" w:rsidP="00AE5B59">
      <w:pPr>
        <w:pStyle w:val="3"/>
        <w:ind w:left="1146" w:firstLine="0"/>
        <w:jc w:val="left"/>
      </w:pPr>
      <w:bookmarkStart w:id="56" w:name="_Toc467163902"/>
    </w:p>
    <w:p w:rsidR="006C2C86" w:rsidRPr="006C2C86" w:rsidRDefault="006C2C86" w:rsidP="006C2C86">
      <w:pPr>
        <w:rPr>
          <w:lang w:bidi="en-US"/>
        </w:rPr>
      </w:pPr>
    </w:p>
    <w:p w:rsidR="007A3760" w:rsidRPr="00CD0653" w:rsidRDefault="007A3760" w:rsidP="00CE4A49">
      <w:pPr>
        <w:pStyle w:val="3"/>
        <w:numPr>
          <w:ilvl w:val="2"/>
          <w:numId w:val="23"/>
        </w:numPr>
      </w:pPr>
      <w:r w:rsidRPr="00CD0653">
        <w:t>Заключна стадія державної експертизи</w:t>
      </w:r>
      <w:bookmarkEnd w:id="56"/>
    </w:p>
    <w:p w:rsidR="007A3760"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6C2C86" w:rsidRPr="00CD0653" w:rsidRDefault="006C2C86"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9806C4" w:rsidRPr="00CD0653" w:rsidRDefault="007A3760"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На заключній стадії проведення державної експертизи узагальнюються результати експертних досліджень, готується </w:t>
      </w:r>
      <w:r w:rsidRPr="00CD0653">
        <w:rPr>
          <w:rFonts w:ascii="Times New Roman" w:eastAsia="Times New Roman" w:hAnsi="Times New Roman" w:cs="Times New Roman"/>
          <w:lang w:eastAsia="uk-UA"/>
        </w:rPr>
        <w:lastRenderedPageBreak/>
        <w:t>висновок державної експертизи щодо доцільності затвердження землевпорядної документації.</w:t>
      </w:r>
    </w:p>
    <w:p w:rsidR="00DB1584" w:rsidRPr="00CD0653" w:rsidRDefault="00DB158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Підготовлені висновки державної експертизи повинні зводитись до трьох можливих варіантів.</w:t>
      </w:r>
    </w:p>
    <w:p w:rsidR="00DB1584" w:rsidRPr="00CD0653" w:rsidRDefault="00DB158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1 варіант. Землевпорядна документація в цілому відповідає вимогам чинного законодавства України, встановленим нормам і правилам, оцінюється позитивно та погоджується (у разі необхідності погодження може обумовлюватися певними умовами щодо додаткового опрацювання окремих питань та внесення коректив, виконання яких не потребує суттєвих доробок);</w:t>
      </w:r>
    </w:p>
    <w:p w:rsidR="00DB1584" w:rsidRPr="00CD0653" w:rsidRDefault="00DB158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2 варіант. Землевпорядна документація не в повній мірі відповідає вимогам чинного законодавства України, встановленим нормам і правилам, повертається на доопрацювання;</w:t>
      </w:r>
    </w:p>
    <w:p w:rsidR="00DB1584" w:rsidRPr="00CD0653" w:rsidRDefault="00DB158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3 варіант</w:t>
      </w:r>
      <w:r w:rsidR="006C2C86">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 xml:space="preserve"> З</w:t>
      </w:r>
      <w:r w:rsidR="006C2C86">
        <w:rPr>
          <w:rFonts w:ascii="Times New Roman" w:eastAsia="Times New Roman" w:hAnsi="Times New Roman" w:cs="Times New Roman"/>
          <w:lang w:eastAsia="uk-UA"/>
        </w:rPr>
        <w:t>е</w:t>
      </w:r>
      <w:r w:rsidRPr="00CD0653">
        <w:rPr>
          <w:rFonts w:ascii="Times New Roman" w:eastAsia="Times New Roman" w:hAnsi="Times New Roman" w:cs="Times New Roman"/>
          <w:lang w:eastAsia="uk-UA"/>
        </w:rPr>
        <w:t>млевпорядна документація, яка не відповідає вимогам чинного законодавства України, встановленим нормам і правилам, оцінюється негативно і не погоджується.</w:t>
      </w:r>
    </w:p>
    <w:p w:rsidR="00DB1584" w:rsidRPr="00CD0653" w:rsidRDefault="00DB158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Об’єкт експертизи, який повернуто на доопрацювання, оцінюється позитивно та погоджується після внесення змін і доповнень до нього в </w:t>
      </w:r>
      <w:r w:rsidR="006C2C86">
        <w:rPr>
          <w:rFonts w:ascii="Times New Roman" w:eastAsia="Times New Roman" w:hAnsi="Times New Roman" w:cs="Times New Roman"/>
          <w:lang w:eastAsia="uk-UA"/>
        </w:rPr>
        <w:t xml:space="preserve">тому ж </w:t>
      </w:r>
      <w:r w:rsidRPr="00CD0653">
        <w:rPr>
          <w:rFonts w:ascii="Times New Roman" w:eastAsia="Times New Roman" w:hAnsi="Times New Roman" w:cs="Times New Roman"/>
          <w:lang w:eastAsia="uk-UA"/>
        </w:rPr>
        <w:t>порядку з урахуванням зауважень та пропозицій, зазначених у висновку державної експертизи.</w:t>
      </w:r>
    </w:p>
    <w:p w:rsidR="00DB1584" w:rsidRPr="00CD0653" w:rsidRDefault="00DB158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Оцінка землевпорядної документації у висновках державної експертизи (за одним із вказаних варіантів) є обов'язковою. При цьому, негативна оцінка об'єкта експертизи повинна бути всебічно обґрунтована положеннями відповідних нормативно-правових актів.</w:t>
      </w:r>
    </w:p>
    <w:p w:rsidR="00DB1584" w:rsidRPr="00CD0653" w:rsidRDefault="00DB158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Негативна оцінка землевпорядної документації не може бути підставою для ухилення замовника від оплати проведення державної експертизи.</w:t>
      </w:r>
    </w:p>
    <w:p w:rsidR="00DB1584" w:rsidRPr="00CD0653" w:rsidRDefault="00DB158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Негативно оцінена землевпорядна документація після доопрацювання підлягає повторній експертизі на загальних підставах.</w:t>
      </w:r>
    </w:p>
    <w:p w:rsidR="00DB1584" w:rsidRPr="00CD0653" w:rsidRDefault="00DB1584"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Висновки державної експертизи землевпорядної документації після їх підпису експертами, керівником експертного підрозділу та затвердження керівництвом Держгеокадастру, територіальних органів Держгеокадастру в Автономній Республіці Крим, областях, містах Києві та Севастополі, скріплені гербовою печаткою, є обов'язковими для прийняття до розгляду замовником.</w:t>
      </w:r>
    </w:p>
    <w:p w:rsidR="00246882" w:rsidRPr="00CD0653" w:rsidRDefault="00246882"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p>
    <w:p w:rsidR="009806C4" w:rsidRPr="00CD0653" w:rsidRDefault="00246882" w:rsidP="00CE4A49">
      <w:pPr>
        <w:pStyle w:val="3"/>
        <w:numPr>
          <w:ilvl w:val="2"/>
          <w:numId w:val="23"/>
        </w:numPr>
      </w:pPr>
      <w:bookmarkStart w:id="57" w:name="_Toc467163903"/>
      <w:r w:rsidRPr="00CD0653">
        <w:lastRenderedPageBreak/>
        <w:t>Порядок проведення експертизи Проектів щодо відведення земельних ділянок із врахуванням принципу екстериторіальності</w:t>
      </w:r>
      <w:bookmarkEnd w:id="57"/>
    </w:p>
    <w:p w:rsidR="00246882" w:rsidRDefault="00246882" w:rsidP="00347487">
      <w:pPr>
        <w:spacing w:after="0" w:line="240" w:lineRule="auto"/>
        <w:ind w:firstLine="284"/>
        <w:contextualSpacing/>
        <w:rPr>
          <w:lang w:bidi="en-US"/>
        </w:rPr>
      </w:pPr>
    </w:p>
    <w:p w:rsidR="002341A7" w:rsidRPr="00CD0653" w:rsidRDefault="002341A7" w:rsidP="00347487">
      <w:pPr>
        <w:spacing w:after="0" w:line="240" w:lineRule="auto"/>
        <w:ind w:firstLine="284"/>
        <w:contextualSpacing/>
        <w:rPr>
          <w:lang w:bidi="en-US"/>
        </w:rPr>
      </w:pPr>
    </w:p>
    <w:p w:rsidR="00246882" w:rsidRPr="00CD0653" w:rsidRDefault="0024688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Для погодження проекту землеустрою щодо відведення земельної ділянки розробник подає до територіального органу Держгеокадастру за місцем розташування земельної ділянки оригінал проекту землеустрою у паперовому та електронному вигляді</w:t>
      </w:r>
      <w:r w:rsidR="006C2C86">
        <w:rPr>
          <w:rFonts w:ascii="Times New Roman" w:eastAsia="Times New Roman" w:hAnsi="Times New Roman" w:cs="Times New Roman"/>
          <w:lang w:eastAsia="ar-SA" w:bidi="en-US"/>
        </w:rPr>
        <w:t xml:space="preserve"> </w:t>
      </w:r>
      <w:r w:rsidR="00A93DC3" w:rsidRPr="00CD0653">
        <w:rPr>
          <w:rFonts w:ascii="Times New Roman" w:eastAsia="Times New Roman" w:hAnsi="Times New Roman" w:cs="Times New Roman"/>
          <w:lang w:eastAsia="ar-SA" w:bidi="en-US"/>
        </w:rPr>
        <w:t>[</w:t>
      </w:r>
      <w:r w:rsidR="002341A7">
        <w:rPr>
          <w:rFonts w:ascii="Times New Roman" w:eastAsia="Times New Roman" w:hAnsi="Times New Roman" w:cs="Times New Roman"/>
          <w:lang w:eastAsia="ar-SA" w:bidi="en-US"/>
        </w:rPr>
        <w:t>4</w:t>
      </w:r>
      <w:r w:rsidR="00A93DC3" w:rsidRPr="00CD0653">
        <w:rPr>
          <w:rFonts w:ascii="Times New Roman" w:eastAsia="Times New Roman" w:hAnsi="Times New Roman" w:cs="Times New Roman"/>
          <w:lang w:eastAsia="ar-SA" w:bidi="en-US"/>
        </w:rPr>
        <w:t>]</w:t>
      </w:r>
      <w:r w:rsidRPr="00CD0653">
        <w:rPr>
          <w:rFonts w:ascii="Times New Roman" w:eastAsia="Times New Roman" w:hAnsi="Times New Roman" w:cs="Times New Roman"/>
          <w:lang w:eastAsia="ar-SA" w:bidi="en-US"/>
        </w:rPr>
        <w:t>.</w:t>
      </w:r>
    </w:p>
    <w:p w:rsidR="00246882" w:rsidRPr="00CD0653" w:rsidRDefault="0024688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Проект землеустрою в електронному вигляді засвідчується за допомогою надійного засобу електронного цифрового підпису розробника, який підтверджує його відповідність оригіналу проекту землеустрою у паперовому вигляді.</w:t>
      </w:r>
    </w:p>
    <w:p w:rsidR="00246882" w:rsidRPr="00CD0653" w:rsidRDefault="0024688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Виготовлення проекту землеустрою в електронному вигляді здійснюється з урахуванням таких вимог:</w:t>
      </w:r>
    </w:p>
    <w:p w:rsidR="00246882" w:rsidRPr="00CD0653" w:rsidRDefault="0024688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формат зображення - кольоровий;</w:t>
      </w:r>
    </w:p>
    <w:p w:rsidR="00246882" w:rsidRPr="00CD0653" w:rsidRDefault="0024688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роздільна здатність - 300 точок на дюйм;</w:t>
      </w:r>
    </w:p>
    <w:p w:rsidR="00246882" w:rsidRPr="00CD0653" w:rsidRDefault="0024688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глибина кольору - не менше ніж 4 біти;</w:t>
      </w:r>
    </w:p>
    <w:p w:rsidR="00246882" w:rsidRPr="00CD0653" w:rsidRDefault="0024688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формат готового файла - PDF (з текстовим змістом, нескановане зображення);</w:t>
      </w:r>
    </w:p>
    <w:p w:rsidR="00246882" w:rsidRPr="00CD0653" w:rsidRDefault="0024688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розмір файла - не більше ніж 3 мегабайти.</w:t>
      </w:r>
    </w:p>
    <w:p w:rsidR="009806C4" w:rsidRPr="00CD0653" w:rsidRDefault="00246882"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Якість проекту землеустрою в електронному вигляді повинна забезпечувати розбірливе читання його змісту.</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Територіальний орган Держгеокадастру в день надходження проекту землеустрою:</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приймає подані документи за описом та реєструє у системі електронного документообігу Держгеокадастру з обов’язковим нанесенням штрих-коду, який включає реєстраційні індекс і дату документа;</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перевіряє відповідність оригіналу проекту землеустрою у паперовому вигляді проекту землеустрою в електронному вигляді;</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вносить до системи електронного документообігу Держгеокадастру проект землеустрою в електронному вигляді, засвідчений електронним цифровим підписом розробника, та викопіювання з індексної кадастрової карти (плану), на якому відображено запроектовану земельну ділянку та інформацію про обмеження (у разі їх наявності).</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lastRenderedPageBreak/>
        <w:t>Копія опису, в якому зазначається інформація про наявність оригіналу проекту землеустрою у паперовому вигляді та проекту землеустрою в електронному вигляді із нанесеним штрих-кодом, видається (надсилається поштовим відправленням) розробнику в день надходження проекту землеустрою до територіального органу Держгеокадастру.</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Система електронного документообігу Держгеокадастру за принципом випадковості вибирає територіальний орган Держгеокадастру, який здійснюватиме погодження проекту землеустрою, та не пізніше наступного робочого дня з дня надходження проекту землеустрою передає матеріали до нього.</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Розгляд та погодження або відмова у погодженні проектів землеустрою здійснюються працівниками територіальних органів Держгеокадастру, які визначені експертами державної експертизи і вибрані за принципом випадковості системою електронного документообігу Держгеокадастру.</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Розгляд та погодження або відмова у погодженні проектів землеустрою здійснюються експертами державної експертизи у порядку черговості їх надходження відповідно до вимог, установлених статтею 186-1 Земельного кодексу України [</w:t>
      </w:r>
      <w:r w:rsidR="002341A7">
        <w:rPr>
          <w:rFonts w:ascii="Times New Roman" w:eastAsia="Times New Roman" w:hAnsi="Times New Roman" w:cs="Times New Roman"/>
          <w:lang w:eastAsia="ar-SA" w:bidi="en-US"/>
        </w:rPr>
        <w:t>5</w:t>
      </w:r>
      <w:r w:rsidRPr="00CD0653">
        <w:rPr>
          <w:rFonts w:ascii="Times New Roman" w:eastAsia="Times New Roman" w:hAnsi="Times New Roman" w:cs="Times New Roman"/>
          <w:lang w:eastAsia="ar-SA" w:bidi="en-US"/>
        </w:rPr>
        <w:t>].</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Під час розгляду проектів землеустрою опрацьовується проект землеустрою в електронному вигляді, засвідчений електронним цифровим підписом розробника.</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За результатами розгляду проекту землеустрою відповідний експерт державної експертизи у строк, що не перевищує п’яти робочих днів з дня надходження прое</w:t>
      </w:r>
      <w:r w:rsidR="00C37031" w:rsidRPr="00CD0653">
        <w:rPr>
          <w:rFonts w:ascii="Times New Roman" w:eastAsia="Times New Roman" w:hAnsi="Times New Roman" w:cs="Times New Roman"/>
          <w:lang w:eastAsia="ar-SA" w:bidi="en-US"/>
        </w:rPr>
        <w:t>кту землеустрою, готує висновок</w:t>
      </w:r>
      <w:r w:rsidRPr="00CD0653">
        <w:rPr>
          <w:rFonts w:ascii="Times New Roman" w:eastAsia="Times New Roman" w:hAnsi="Times New Roman" w:cs="Times New Roman"/>
          <w:lang w:eastAsia="ar-SA" w:bidi="en-US"/>
        </w:rPr>
        <w:t>, скріплює його в електронній формі своїм електронним цифровим підписом, після чого реєструє у системі електронного документообігу Держгеокадастру.</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Оригінал висновку в електронній формі надсилається електронною поштою розробнику у строк, що не перевищує одного робочого дня з дня його реєстрації у системі електронного документообігу Держгеокадастру.</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 xml:space="preserve">Територіальний орган Держгеокадастру за місцем розташування земельної ділянки у строк, що не перевищує одного робочого дня після реєстрації </w:t>
      </w:r>
      <w:r w:rsidR="006C2C86" w:rsidRPr="00CD0653">
        <w:rPr>
          <w:rFonts w:ascii="Times New Roman" w:eastAsia="Times New Roman" w:hAnsi="Times New Roman" w:cs="Times New Roman"/>
          <w:lang w:eastAsia="ar-SA" w:bidi="en-US"/>
        </w:rPr>
        <w:t xml:space="preserve">висновку </w:t>
      </w:r>
      <w:r w:rsidRPr="00CD0653">
        <w:rPr>
          <w:rFonts w:ascii="Times New Roman" w:eastAsia="Times New Roman" w:hAnsi="Times New Roman" w:cs="Times New Roman"/>
          <w:lang w:eastAsia="ar-SA" w:bidi="en-US"/>
        </w:rPr>
        <w:t xml:space="preserve">у системі електронного документообігу Держгеокадастру, роздруковує його, завіряє роздрукований </w:t>
      </w:r>
      <w:r w:rsidRPr="00CD0653">
        <w:rPr>
          <w:rFonts w:ascii="Times New Roman" w:eastAsia="Times New Roman" w:hAnsi="Times New Roman" w:cs="Times New Roman"/>
          <w:lang w:eastAsia="ar-SA" w:bidi="en-US"/>
        </w:rPr>
        <w:lastRenderedPageBreak/>
        <w:t>висновок печаткою та подає його розробнику разом з оригіналом проекту землеустрою у паперовому вигляді.</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Розробник може перевірити стан погодження проекту землеустрою за допомогою офіційного веб-сайту Держгеокадастру шляхом введення реєстраційних атрибутів, зазначених на копії опису.</w:t>
      </w:r>
    </w:p>
    <w:p w:rsidR="00A93DC3" w:rsidRPr="00CD0653" w:rsidRDefault="00A93DC3" w:rsidP="00347487">
      <w:pPr>
        <w:spacing w:after="0" w:line="240" w:lineRule="auto"/>
        <w:ind w:firstLine="284"/>
        <w:contextualSpacing/>
        <w:jc w:val="both"/>
        <w:rPr>
          <w:rFonts w:ascii="Times New Roman" w:eastAsia="Times New Roman" w:hAnsi="Times New Roman" w:cs="Times New Roman"/>
          <w:lang w:eastAsia="ar-SA" w:bidi="en-US"/>
        </w:rPr>
      </w:pPr>
      <w:r w:rsidRPr="00CD0653">
        <w:rPr>
          <w:rFonts w:ascii="Times New Roman" w:eastAsia="Times New Roman" w:hAnsi="Times New Roman" w:cs="Times New Roman"/>
          <w:lang w:eastAsia="ar-SA" w:bidi="en-US"/>
        </w:rPr>
        <w:t>У разі надання висновку про відмову в погодженні проекту землеустрою розробник після усунення зауважень та пропозицій може подати його для повторного погодження у тому ж порядку.</w:t>
      </w:r>
    </w:p>
    <w:p w:rsidR="007F34A5" w:rsidRDefault="007F34A5" w:rsidP="007F34A5">
      <w:pPr>
        <w:spacing w:after="0" w:line="240" w:lineRule="auto"/>
        <w:ind w:firstLine="284"/>
        <w:contextualSpacing/>
        <w:jc w:val="both"/>
        <w:rPr>
          <w:rFonts w:ascii="Times New Roman" w:eastAsia="Times New Roman" w:hAnsi="Times New Roman" w:cs="Times New Roman"/>
          <w:lang w:eastAsia="ar-SA" w:bidi="en-US"/>
        </w:rPr>
      </w:pPr>
    </w:p>
    <w:p w:rsidR="002341A7" w:rsidRDefault="002341A7" w:rsidP="007F34A5">
      <w:pPr>
        <w:spacing w:after="0" w:line="240" w:lineRule="auto"/>
        <w:ind w:firstLine="284"/>
        <w:contextualSpacing/>
        <w:jc w:val="both"/>
        <w:rPr>
          <w:rFonts w:ascii="Times New Roman" w:eastAsia="Times New Roman" w:hAnsi="Times New Roman" w:cs="Times New Roman"/>
          <w:lang w:eastAsia="ar-SA" w:bidi="en-US"/>
        </w:rPr>
      </w:pPr>
    </w:p>
    <w:p w:rsidR="002341A7" w:rsidRPr="00CD0653" w:rsidRDefault="002341A7" w:rsidP="002341A7">
      <w:pPr>
        <w:pStyle w:val="2"/>
        <w:rPr>
          <w:lang w:eastAsia="ar-SA" w:bidi="en-US"/>
        </w:rPr>
      </w:pPr>
      <w:r>
        <w:rPr>
          <w:lang w:eastAsia="ar-SA" w:bidi="en-US"/>
        </w:rPr>
        <w:t>Список джерел</w:t>
      </w:r>
    </w:p>
    <w:p w:rsidR="002341A7" w:rsidRDefault="002341A7" w:rsidP="007F34A5">
      <w:pPr>
        <w:spacing w:after="0" w:line="240" w:lineRule="auto"/>
        <w:ind w:firstLine="284"/>
        <w:contextualSpacing/>
        <w:jc w:val="both"/>
        <w:rPr>
          <w:rFonts w:ascii="Times New Roman" w:eastAsia="Times New Roman" w:hAnsi="Times New Roman" w:cs="Times New Roman"/>
          <w:lang w:eastAsia="ar-SA" w:bidi="en-US"/>
        </w:rPr>
      </w:pPr>
    </w:p>
    <w:p w:rsidR="002341A7" w:rsidRPr="007F34A5" w:rsidRDefault="002341A7" w:rsidP="007F34A5">
      <w:pPr>
        <w:spacing w:after="0" w:line="240" w:lineRule="auto"/>
        <w:ind w:firstLine="284"/>
        <w:contextualSpacing/>
        <w:jc w:val="both"/>
        <w:rPr>
          <w:rFonts w:ascii="Times New Roman" w:eastAsia="Times New Roman" w:hAnsi="Times New Roman" w:cs="Times New Roman"/>
          <w:lang w:eastAsia="ar-SA" w:bidi="en-US"/>
        </w:rPr>
      </w:pPr>
    </w:p>
    <w:p w:rsidR="002341A7" w:rsidRPr="00C446EE" w:rsidRDefault="002341A7" w:rsidP="002341A7">
      <w:pPr>
        <w:pStyle w:val="af4"/>
        <w:numPr>
          <w:ilvl w:val="0"/>
          <w:numId w:val="41"/>
        </w:numPr>
        <w:ind w:left="0" w:firstLine="301"/>
        <w:jc w:val="both"/>
        <w:rPr>
          <w:rFonts w:ascii="Times New Roman" w:hAnsi="Times New Roman"/>
          <w:sz w:val="20"/>
          <w:szCs w:val="20"/>
          <w:lang w:val="ru-RU" w:eastAsia="ar-SA"/>
        </w:rPr>
      </w:pPr>
      <w:r w:rsidRPr="00C446EE">
        <w:rPr>
          <w:rFonts w:ascii="Times New Roman" w:hAnsi="Times New Roman"/>
          <w:sz w:val="20"/>
          <w:szCs w:val="20"/>
          <w:lang w:val="ru-RU" w:eastAsia="ar-SA"/>
        </w:rPr>
        <w:t xml:space="preserve">Про затвердження Методики проведення державної експертизи землевпорядної документації: Наказ Держкомзему № 391 від 03.12.2004. // База даних «Законодавство України» / ВР України. </w:t>
      </w:r>
      <w:r w:rsidRPr="00C446EE">
        <w:rPr>
          <w:rFonts w:ascii="Times New Roman" w:hAnsi="Times New Roman"/>
          <w:sz w:val="20"/>
          <w:szCs w:val="20"/>
          <w:lang w:eastAsia="ar-SA"/>
        </w:rPr>
        <w:t>URL</w:t>
      </w:r>
      <w:r w:rsidRPr="00C446EE">
        <w:rPr>
          <w:rFonts w:ascii="Times New Roman" w:hAnsi="Times New Roman"/>
          <w:sz w:val="20"/>
          <w:szCs w:val="20"/>
          <w:lang w:val="ru-RU" w:eastAsia="ar-SA"/>
        </w:rPr>
        <w:t xml:space="preserve">:  </w:t>
      </w:r>
      <w:r w:rsidRPr="00C446EE">
        <w:rPr>
          <w:rFonts w:ascii="Times New Roman" w:hAnsi="Times New Roman"/>
          <w:sz w:val="20"/>
          <w:szCs w:val="20"/>
          <w:lang w:eastAsia="ar-SA"/>
        </w:rPr>
        <w:t>http</w:t>
      </w:r>
      <w:r w:rsidRPr="00C446EE">
        <w:rPr>
          <w:rFonts w:ascii="Times New Roman" w:hAnsi="Times New Roman"/>
          <w:sz w:val="20"/>
          <w:szCs w:val="20"/>
          <w:lang w:val="ru-RU" w:eastAsia="ar-SA"/>
        </w:rPr>
        <w:t>://</w:t>
      </w:r>
      <w:r w:rsidRPr="00C446EE">
        <w:rPr>
          <w:rFonts w:ascii="Times New Roman" w:hAnsi="Times New Roman"/>
          <w:sz w:val="20"/>
          <w:szCs w:val="20"/>
          <w:lang w:eastAsia="ar-SA"/>
        </w:rPr>
        <w:t>zakon</w:t>
      </w:r>
      <w:r w:rsidRPr="00C446EE">
        <w:rPr>
          <w:rFonts w:ascii="Times New Roman" w:hAnsi="Times New Roman"/>
          <w:sz w:val="20"/>
          <w:szCs w:val="20"/>
          <w:lang w:val="ru-RU" w:eastAsia="ar-SA"/>
        </w:rPr>
        <w:t>3.</w:t>
      </w:r>
      <w:r w:rsidRPr="00C446EE">
        <w:rPr>
          <w:rFonts w:ascii="Times New Roman" w:hAnsi="Times New Roman"/>
          <w:sz w:val="20"/>
          <w:szCs w:val="20"/>
          <w:lang w:eastAsia="ar-SA"/>
        </w:rPr>
        <w:t>rada</w:t>
      </w:r>
      <w:r w:rsidRPr="00C446EE">
        <w:rPr>
          <w:rFonts w:ascii="Times New Roman" w:hAnsi="Times New Roman"/>
          <w:sz w:val="20"/>
          <w:szCs w:val="20"/>
          <w:lang w:val="ru-RU" w:eastAsia="ar-SA"/>
        </w:rPr>
        <w:t>.</w:t>
      </w:r>
      <w:r w:rsidRPr="00C446EE">
        <w:rPr>
          <w:rFonts w:ascii="Times New Roman" w:hAnsi="Times New Roman"/>
          <w:sz w:val="20"/>
          <w:szCs w:val="20"/>
          <w:lang w:eastAsia="ar-SA"/>
        </w:rPr>
        <w:t>gov</w:t>
      </w:r>
      <w:r w:rsidRPr="00C446EE">
        <w:rPr>
          <w:rFonts w:ascii="Times New Roman" w:hAnsi="Times New Roman"/>
          <w:sz w:val="20"/>
          <w:szCs w:val="20"/>
          <w:lang w:val="ru-RU" w:eastAsia="ar-SA"/>
        </w:rPr>
        <w:t>.</w:t>
      </w:r>
      <w:r w:rsidRPr="00C446EE">
        <w:rPr>
          <w:rFonts w:ascii="Times New Roman" w:hAnsi="Times New Roman"/>
          <w:sz w:val="20"/>
          <w:szCs w:val="20"/>
          <w:lang w:eastAsia="ar-SA"/>
        </w:rPr>
        <w:t>ua</w:t>
      </w:r>
      <w:r w:rsidRPr="00C446EE">
        <w:rPr>
          <w:rFonts w:ascii="Times New Roman" w:hAnsi="Times New Roman"/>
          <w:sz w:val="20"/>
          <w:szCs w:val="20"/>
          <w:lang w:val="ru-RU" w:eastAsia="ar-SA"/>
        </w:rPr>
        <w:t>/</w:t>
      </w:r>
      <w:r w:rsidRPr="00C446EE">
        <w:rPr>
          <w:rFonts w:ascii="Times New Roman" w:hAnsi="Times New Roman"/>
          <w:sz w:val="20"/>
          <w:szCs w:val="20"/>
          <w:lang w:eastAsia="ar-SA"/>
        </w:rPr>
        <w:t>laws</w:t>
      </w:r>
      <w:r w:rsidRPr="00C446EE">
        <w:rPr>
          <w:rFonts w:ascii="Times New Roman" w:hAnsi="Times New Roman"/>
          <w:sz w:val="20"/>
          <w:szCs w:val="20"/>
          <w:lang w:val="ru-RU" w:eastAsia="ar-SA"/>
        </w:rPr>
        <w:t>/</w:t>
      </w:r>
      <w:r w:rsidRPr="00C446EE">
        <w:rPr>
          <w:rFonts w:ascii="Times New Roman" w:hAnsi="Times New Roman"/>
          <w:sz w:val="20"/>
          <w:szCs w:val="20"/>
          <w:lang w:eastAsia="ar-SA"/>
        </w:rPr>
        <w:t>show</w:t>
      </w:r>
      <w:r w:rsidRPr="00C446EE">
        <w:rPr>
          <w:rFonts w:ascii="Times New Roman" w:hAnsi="Times New Roman"/>
          <w:sz w:val="20"/>
          <w:szCs w:val="20"/>
          <w:lang w:val="ru-RU" w:eastAsia="ar-SA"/>
        </w:rPr>
        <w:t>/</w:t>
      </w:r>
      <w:r w:rsidRPr="00C446EE">
        <w:rPr>
          <w:rFonts w:ascii="Times New Roman" w:hAnsi="Times New Roman"/>
          <w:sz w:val="20"/>
          <w:szCs w:val="20"/>
          <w:lang w:eastAsia="ar-SA"/>
        </w:rPr>
        <w:t>z</w:t>
      </w:r>
      <w:r w:rsidRPr="00C446EE">
        <w:rPr>
          <w:rFonts w:ascii="Times New Roman" w:hAnsi="Times New Roman"/>
          <w:sz w:val="20"/>
          <w:szCs w:val="20"/>
          <w:lang w:val="ru-RU" w:eastAsia="ar-SA"/>
        </w:rPr>
        <w:t>1618-04 (дата звернення 15.11.2016).</w:t>
      </w:r>
    </w:p>
    <w:p w:rsidR="007F34A5" w:rsidRPr="00C446EE" w:rsidRDefault="007F34A5" w:rsidP="002341A7">
      <w:pPr>
        <w:pStyle w:val="af4"/>
        <w:numPr>
          <w:ilvl w:val="0"/>
          <w:numId w:val="41"/>
        </w:numPr>
        <w:ind w:left="0" w:firstLine="301"/>
        <w:jc w:val="both"/>
        <w:rPr>
          <w:rFonts w:ascii="Times New Roman" w:hAnsi="Times New Roman"/>
          <w:sz w:val="20"/>
          <w:szCs w:val="20"/>
          <w:lang w:val="ru-RU" w:eastAsia="ar-SA"/>
        </w:rPr>
      </w:pPr>
      <w:r w:rsidRPr="00C446EE">
        <w:rPr>
          <w:rFonts w:ascii="Times New Roman" w:hAnsi="Times New Roman"/>
          <w:sz w:val="20"/>
          <w:szCs w:val="20"/>
          <w:lang w:val="ru-RU" w:eastAsia="ar-SA"/>
        </w:rPr>
        <w:t xml:space="preserve">Про затвердження Порядку реєстрації об’єктів державної експертизи землевпорядної документації та типової форми її висновку: Постанова Кабінету Міністрів України № 974 від 12.07.2006. // База даних «Законодавство України» / ВР України. </w:t>
      </w:r>
      <w:r w:rsidRPr="00C446EE">
        <w:rPr>
          <w:rFonts w:ascii="Times New Roman" w:hAnsi="Times New Roman"/>
          <w:sz w:val="20"/>
          <w:szCs w:val="20"/>
          <w:lang w:eastAsia="ar-SA"/>
        </w:rPr>
        <w:t>URL</w:t>
      </w:r>
      <w:r w:rsidRPr="00C446EE">
        <w:rPr>
          <w:rFonts w:ascii="Times New Roman" w:hAnsi="Times New Roman"/>
          <w:sz w:val="20"/>
          <w:szCs w:val="20"/>
          <w:lang w:val="ru-RU" w:eastAsia="ar-SA"/>
        </w:rPr>
        <w:t xml:space="preserve">: </w:t>
      </w:r>
      <w:r w:rsidRPr="00C446EE">
        <w:rPr>
          <w:rFonts w:ascii="Times New Roman" w:hAnsi="Times New Roman"/>
          <w:sz w:val="20"/>
          <w:szCs w:val="20"/>
          <w:lang w:eastAsia="ar-SA"/>
        </w:rPr>
        <w:t>http</w:t>
      </w:r>
      <w:r w:rsidRPr="00C446EE">
        <w:rPr>
          <w:rFonts w:ascii="Times New Roman" w:hAnsi="Times New Roman"/>
          <w:sz w:val="20"/>
          <w:szCs w:val="20"/>
          <w:lang w:val="ru-RU" w:eastAsia="ar-SA"/>
        </w:rPr>
        <w:t>://</w:t>
      </w:r>
      <w:r w:rsidRPr="00C446EE">
        <w:rPr>
          <w:rFonts w:ascii="Times New Roman" w:hAnsi="Times New Roman"/>
          <w:sz w:val="20"/>
          <w:szCs w:val="20"/>
          <w:lang w:eastAsia="ar-SA"/>
        </w:rPr>
        <w:t>zakon</w:t>
      </w:r>
      <w:r w:rsidRPr="00C446EE">
        <w:rPr>
          <w:rFonts w:ascii="Times New Roman" w:hAnsi="Times New Roman"/>
          <w:sz w:val="20"/>
          <w:szCs w:val="20"/>
          <w:lang w:val="ru-RU" w:eastAsia="ar-SA"/>
        </w:rPr>
        <w:t>2.</w:t>
      </w:r>
      <w:r w:rsidRPr="00C446EE">
        <w:rPr>
          <w:rFonts w:ascii="Times New Roman" w:hAnsi="Times New Roman"/>
          <w:sz w:val="20"/>
          <w:szCs w:val="20"/>
          <w:lang w:eastAsia="ar-SA"/>
        </w:rPr>
        <w:t>rada</w:t>
      </w:r>
      <w:r w:rsidRPr="00C446EE">
        <w:rPr>
          <w:rFonts w:ascii="Times New Roman" w:hAnsi="Times New Roman"/>
          <w:sz w:val="20"/>
          <w:szCs w:val="20"/>
          <w:lang w:val="ru-RU" w:eastAsia="ar-SA"/>
        </w:rPr>
        <w:t>.</w:t>
      </w:r>
      <w:r w:rsidRPr="00C446EE">
        <w:rPr>
          <w:rFonts w:ascii="Times New Roman" w:hAnsi="Times New Roman"/>
          <w:sz w:val="20"/>
          <w:szCs w:val="20"/>
          <w:lang w:eastAsia="ar-SA"/>
        </w:rPr>
        <w:t>gov</w:t>
      </w:r>
      <w:r w:rsidRPr="00C446EE">
        <w:rPr>
          <w:rFonts w:ascii="Times New Roman" w:hAnsi="Times New Roman"/>
          <w:sz w:val="20"/>
          <w:szCs w:val="20"/>
          <w:lang w:val="ru-RU" w:eastAsia="ar-SA"/>
        </w:rPr>
        <w:t>.</w:t>
      </w:r>
      <w:r w:rsidRPr="00C446EE">
        <w:rPr>
          <w:rFonts w:ascii="Times New Roman" w:hAnsi="Times New Roman"/>
          <w:sz w:val="20"/>
          <w:szCs w:val="20"/>
          <w:lang w:eastAsia="ar-SA"/>
        </w:rPr>
        <w:t>ua</w:t>
      </w:r>
      <w:r w:rsidRPr="00C446EE">
        <w:rPr>
          <w:rFonts w:ascii="Times New Roman" w:hAnsi="Times New Roman"/>
          <w:sz w:val="20"/>
          <w:szCs w:val="20"/>
          <w:lang w:val="ru-RU" w:eastAsia="ar-SA"/>
        </w:rPr>
        <w:t>/</w:t>
      </w:r>
      <w:r w:rsidRPr="00C446EE">
        <w:rPr>
          <w:rFonts w:ascii="Times New Roman" w:hAnsi="Times New Roman"/>
          <w:sz w:val="20"/>
          <w:szCs w:val="20"/>
          <w:lang w:eastAsia="ar-SA"/>
        </w:rPr>
        <w:t>laws</w:t>
      </w:r>
      <w:r w:rsidRPr="00C446EE">
        <w:rPr>
          <w:rFonts w:ascii="Times New Roman" w:hAnsi="Times New Roman"/>
          <w:sz w:val="20"/>
          <w:szCs w:val="20"/>
          <w:lang w:val="ru-RU" w:eastAsia="ar-SA"/>
        </w:rPr>
        <w:t>/</w:t>
      </w:r>
      <w:r w:rsidRPr="00C446EE">
        <w:rPr>
          <w:rFonts w:ascii="Times New Roman" w:hAnsi="Times New Roman"/>
          <w:sz w:val="20"/>
          <w:szCs w:val="20"/>
          <w:lang w:eastAsia="ar-SA"/>
        </w:rPr>
        <w:t>show</w:t>
      </w:r>
      <w:r w:rsidRPr="00C446EE">
        <w:rPr>
          <w:rFonts w:ascii="Times New Roman" w:hAnsi="Times New Roman"/>
          <w:sz w:val="20"/>
          <w:szCs w:val="20"/>
          <w:lang w:val="ru-RU" w:eastAsia="ar-SA"/>
        </w:rPr>
        <w:t>/974-2006 - п (дата звернення 15.11.2016). .</w:t>
      </w:r>
    </w:p>
    <w:p w:rsidR="002341A7" w:rsidRPr="00C446EE" w:rsidRDefault="002341A7" w:rsidP="002341A7">
      <w:pPr>
        <w:pStyle w:val="af4"/>
        <w:numPr>
          <w:ilvl w:val="0"/>
          <w:numId w:val="41"/>
        </w:numPr>
        <w:ind w:left="0" w:firstLine="301"/>
        <w:jc w:val="both"/>
        <w:rPr>
          <w:rFonts w:ascii="Times New Roman" w:hAnsi="Times New Roman"/>
          <w:sz w:val="20"/>
          <w:szCs w:val="20"/>
          <w:lang w:val="ru-RU" w:eastAsia="ar-SA"/>
        </w:rPr>
      </w:pPr>
      <w:r w:rsidRPr="00C446EE">
        <w:rPr>
          <w:rFonts w:ascii="Times New Roman" w:hAnsi="Times New Roman"/>
          <w:sz w:val="20"/>
          <w:szCs w:val="20"/>
          <w:lang w:val="ru-RU" w:eastAsia="ar-SA"/>
        </w:rPr>
        <w:t>Про землеустрій: Закон від 22.05.2003 №858-</w:t>
      </w:r>
      <w:r w:rsidRPr="00C446EE">
        <w:rPr>
          <w:rFonts w:ascii="Times New Roman" w:hAnsi="Times New Roman"/>
          <w:sz w:val="20"/>
          <w:szCs w:val="20"/>
          <w:lang w:eastAsia="ar-SA"/>
        </w:rPr>
        <w:t>IV</w:t>
      </w:r>
      <w:r w:rsidRPr="00C446EE">
        <w:rPr>
          <w:rFonts w:ascii="Times New Roman" w:hAnsi="Times New Roman"/>
          <w:sz w:val="20"/>
          <w:szCs w:val="20"/>
          <w:lang w:val="ru-RU" w:eastAsia="ar-SA"/>
        </w:rPr>
        <w:t xml:space="preserve">. // База даних «Законодавство України» / ВР України. </w:t>
      </w:r>
      <w:r w:rsidRPr="00C446EE">
        <w:rPr>
          <w:rFonts w:ascii="Times New Roman" w:hAnsi="Times New Roman"/>
          <w:sz w:val="20"/>
          <w:szCs w:val="20"/>
          <w:lang w:eastAsia="ar-SA"/>
        </w:rPr>
        <w:t>URL</w:t>
      </w:r>
      <w:r w:rsidRPr="00C446EE">
        <w:rPr>
          <w:rFonts w:ascii="Times New Roman" w:hAnsi="Times New Roman"/>
          <w:sz w:val="20"/>
          <w:szCs w:val="20"/>
          <w:lang w:val="ru-RU" w:eastAsia="ar-SA"/>
        </w:rPr>
        <w:t xml:space="preserve">: </w:t>
      </w:r>
      <w:r w:rsidRPr="00C446EE">
        <w:rPr>
          <w:rFonts w:ascii="Times New Roman" w:hAnsi="Times New Roman"/>
          <w:sz w:val="20"/>
          <w:szCs w:val="20"/>
          <w:lang w:eastAsia="ar-SA"/>
        </w:rPr>
        <w:t>http</w:t>
      </w:r>
      <w:r w:rsidRPr="00C446EE">
        <w:rPr>
          <w:rFonts w:ascii="Times New Roman" w:hAnsi="Times New Roman"/>
          <w:sz w:val="20"/>
          <w:szCs w:val="20"/>
          <w:lang w:val="ru-RU" w:eastAsia="ar-SA"/>
        </w:rPr>
        <w:t>://</w:t>
      </w:r>
      <w:r w:rsidRPr="00C446EE">
        <w:rPr>
          <w:rFonts w:ascii="Times New Roman" w:hAnsi="Times New Roman"/>
          <w:sz w:val="20"/>
          <w:szCs w:val="20"/>
          <w:lang w:eastAsia="ar-SA"/>
        </w:rPr>
        <w:t>zakon</w:t>
      </w:r>
      <w:r w:rsidRPr="00C446EE">
        <w:rPr>
          <w:rFonts w:ascii="Times New Roman" w:hAnsi="Times New Roman"/>
          <w:sz w:val="20"/>
          <w:szCs w:val="20"/>
          <w:lang w:val="ru-RU" w:eastAsia="ar-SA"/>
        </w:rPr>
        <w:t>2.</w:t>
      </w:r>
      <w:r w:rsidRPr="00C446EE">
        <w:rPr>
          <w:rFonts w:ascii="Times New Roman" w:hAnsi="Times New Roman"/>
          <w:sz w:val="20"/>
          <w:szCs w:val="20"/>
          <w:lang w:eastAsia="ar-SA"/>
        </w:rPr>
        <w:t>rada</w:t>
      </w:r>
      <w:r w:rsidRPr="00C446EE">
        <w:rPr>
          <w:rFonts w:ascii="Times New Roman" w:hAnsi="Times New Roman"/>
          <w:sz w:val="20"/>
          <w:szCs w:val="20"/>
          <w:lang w:val="ru-RU" w:eastAsia="ar-SA"/>
        </w:rPr>
        <w:t>.</w:t>
      </w:r>
      <w:r w:rsidRPr="00C446EE">
        <w:rPr>
          <w:rFonts w:ascii="Times New Roman" w:hAnsi="Times New Roman"/>
          <w:sz w:val="20"/>
          <w:szCs w:val="20"/>
          <w:lang w:eastAsia="ar-SA"/>
        </w:rPr>
        <w:t>gov</w:t>
      </w:r>
      <w:r w:rsidRPr="00C446EE">
        <w:rPr>
          <w:rFonts w:ascii="Times New Roman" w:hAnsi="Times New Roman"/>
          <w:sz w:val="20"/>
          <w:szCs w:val="20"/>
          <w:lang w:val="ru-RU" w:eastAsia="ar-SA"/>
        </w:rPr>
        <w:t>.</w:t>
      </w:r>
      <w:r w:rsidRPr="00C446EE">
        <w:rPr>
          <w:rFonts w:ascii="Times New Roman" w:hAnsi="Times New Roman"/>
          <w:sz w:val="20"/>
          <w:szCs w:val="20"/>
          <w:lang w:eastAsia="ar-SA"/>
        </w:rPr>
        <w:t>ua</w:t>
      </w:r>
      <w:r w:rsidRPr="00C446EE">
        <w:rPr>
          <w:rFonts w:ascii="Times New Roman" w:hAnsi="Times New Roman"/>
          <w:sz w:val="20"/>
          <w:szCs w:val="20"/>
          <w:lang w:val="ru-RU" w:eastAsia="ar-SA"/>
        </w:rPr>
        <w:t>/</w:t>
      </w:r>
      <w:r w:rsidRPr="00C446EE">
        <w:rPr>
          <w:rFonts w:ascii="Times New Roman" w:hAnsi="Times New Roman"/>
          <w:sz w:val="20"/>
          <w:szCs w:val="20"/>
          <w:lang w:eastAsia="ar-SA"/>
        </w:rPr>
        <w:t>laws</w:t>
      </w:r>
      <w:r w:rsidRPr="00C446EE">
        <w:rPr>
          <w:rFonts w:ascii="Times New Roman" w:hAnsi="Times New Roman"/>
          <w:sz w:val="20"/>
          <w:szCs w:val="20"/>
          <w:lang w:val="ru-RU" w:eastAsia="ar-SA"/>
        </w:rPr>
        <w:t>/</w:t>
      </w:r>
      <w:r w:rsidRPr="00C446EE">
        <w:rPr>
          <w:rFonts w:ascii="Times New Roman" w:hAnsi="Times New Roman"/>
          <w:sz w:val="20"/>
          <w:szCs w:val="20"/>
          <w:lang w:eastAsia="ar-SA"/>
        </w:rPr>
        <w:t>show</w:t>
      </w:r>
      <w:r w:rsidRPr="00C446EE">
        <w:rPr>
          <w:rFonts w:ascii="Times New Roman" w:hAnsi="Times New Roman"/>
          <w:sz w:val="20"/>
          <w:szCs w:val="20"/>
          <w:lang w:val="ru-RU" w:eastAsia="ar-SA"/>
        </w:rPr>
        <w:t>/858-15 (дата звернення 15.11.2016).</w:t>
      </w:r>
    </w:p>
    <w:p w:rsidR="007F34A5" w:rsidRPr="00C446EE" w:rsidRDefault="007F34A5" w:rsidP="002341A7">
      <w:pPr>
        <w:pStyle w:val="af4"/>
        <w:numPr>
          <w:ilvl w:val="0"/>
          <w:numId w:val="41"/>
        </w:numPr>
        <w:ind w:left="0" w:firstLine="301"/>
        <w:jc w:val="both"/>
        <w:rPr>
          <w:rFonts w:ascii="Times New Roman" w:hAnsi="Times New Roman"/>
          <w:sz w:val="20"/>
          <w:szCs w:val="20"/>
          <w:lang w:val="ru-RU" w:eastAsia="ar-SA"/>
        </w:rPr>
      </w:pPr>
      <w:r w:rsidRPr="00C446EE">
        <w:rPr>
          <w:rFonts w:ascii="Times New Roman" w:hAnsi="Times New Roman"/>
          <w:sz w:val="20"/>
          <w:szCs w:val="20"/>
          <w:lang w:val="ru-RU" w:eastAsia="ar-SA"/>
        </w:rPr>
        <w:t xml:space="preserve">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 Державної служби з питань геодезії, картографії та кадастру: Постанова. Кабінет Міністрів України від 31.08.2016 № 580 // База даних «Законодавство України» / ВР України. </w:t>
      </w:r>
      <w:r w:rsidRPr="00C446EE">
        <w:rPr>
          <w:rFonts w:ascii="Times New Roman" w:hAnsi="Times New Roman"/>
          <w:sz w:val="20"/>
          <w:szCs w:val="20"/>
          <w:lang w:eastAsia="ar-SA"/>
        </w:rPr>
        <w:t>URL</w:t>
      </w:r>
      <w:r w:rsidRPr="00C446EE">
        <w:rPr>
          <w:rFonts w:ascii="Times New Roman" w:hAnsi="Times New Roman"/>
          <w:sz w:val="20"/>
          <w:szCs w:val="20"/>
          <w:lang w:val="ru-RU" w:eastAsia="ar-SA"/>
        </w:rPr>
        <w:t xml:space="preserve">: </w:t>
      </w:r>
      <w:r w:rsidRPr="00C446EE">
        <w:rPr>
          <w:rFonts w:ascii="Times New Roman" w:hAnsi="Times New Roman"/>
          <w:sz w:val="20"/>
          <w:szCs w:val="20"/>
          <w:lang w:eastAsia="ar-SA"/>
        </w:rPr>
        <w:t>http</w:t>
      </w:r>
      <w:r w:rsidRPr="00C446EE">
        <w:rPr>
          <w:rFonts w:ascii="Times New Roman" w:hAnsi="Times New Roman"/>
          <w:sz w:val="20"/>
          <w:szCs w:val="20"/>
          <w:lang w:val="ru-RU" w:eastAsia="ar-SA"/>
        </w:rPr>
        <w:t>://</w:t>
      </w:r>
      <w:r w:rsidRPr="00C446EE">
        <w:rPr>
          <w:rFonts w:ascii="Times New Roman" w:hAnsi="Times New Roman"/>
          <w:sz w:val="20"/>
          <w:szCs w:val="20"/>
          <w:lang w:eastAsia="ar-SA"/>
        </w:rPr>
        <w:t>zakon</w:t>
      </w:r>
      <w:r w:rsidRPr="00C446EE">
        <w:rPr>
          <w:rFonts w:ascii="Times New Roman" w:hAnsi="Times New Roman"/>
          <w:sz w:val="20"/>
          <w:szCs w:val="20"/>
          <w:lang w:val="ru-RU" w:eastAsia="ar-SA"/>
        </w:rPr>
        <w:t>3.</w:t>
      </w:r>
      <w:r w:rsidRPr="00C446EE">
        <w:rPr>
          <w:rFonts w:ascii="Times New Roman" w:hAnsi="Times New Roman"/>
          <w:sz w:val="20"/>
          <w:szCs w:val="20"/>
          <w:lang w:eastAsia="ar-SA"/>
        </w:rPr>
        <w:t>rada</w:t>
      </w:r>
      <w:r w:rsidRPr="00C446EE">
        <w:rPr>
          <w:rFonts w:ascii="Times New Roman" w:hAnsi="Times New Roman"/>
          <w:sz w:val="20"/>
          <w:szCs w:val="20"/>
          <w:lang w:val="ru-RU" w:eastAsia="ar-SA"/>
        </w:rPr>
        <w:t>.</w:t>
      </w:r>
      <w:r w:rsidRPr="00C446EE">
        <w:rPr>
          <w:rFonts w:ascii="Times New Roman" w:hAnsi="Times New Roman"/>
          <w:sz w:val="20"/>
          <w:szCs w:val="20"/>
          <w:lang w:eastAsia="ar-SA"/>
        </w:rPr>
        <w:t>gov</w:t>
      </w:r>
      <w:r w:rsidRPr="00C446EE">
        <w:rPr>
          <w:rFonts w:ascii="Times New Roman" w:hAnsi="Times New Roman"/>
          <w:sz w:val="20"/>
          <w:szCs w:val="20"/>
          <w:lang w:val="ru-RU" w:eastAsia="ar-SA"/>
        </w:rPr>
        <w:t>.</w:t>
      </w:r>
      <w:r w:rsidRPr="00C446EE">
        <w:rPr>
          <w:rFonts w:ascii="Times New Roman" w:hAnsi="Times New Roman"/>
          <w:sz w:val="20"/>
          <w:szCs w:val="20"/>
          <w:lang w:eastAsia="ar-SA"/>
        </w:rPr>
        <w:t>ua</w:t>
      </w:r>
      <w:r w:rsidRPr="00C446EE">
        <w:rPr>
          <w:rFonts w:ascii="Times New Roman" w:hAnsi="Times New Roman"/>
          <w:sz w:val="20"/>
          <w:szCs w:val="20"/>
          <w:lang w:val="ru-RU" w:eastAsia="ar-SA"/>
        </w:rPr>
        <w:t>/</w:t>
      </w:r>
      <w:r w:rsidRPr="00C446EE">
        <w:rPr>
          <w:rFonts w:ascii="Times New Roman" w:hAnsi="Times New Roman"/>
          <w:sz w:val="20"/>
          <w:szCs w:val="20"/>
          <w:lang w:eastAsia="ar-SA"/>
        </w:rPr>
        <w:t>laws</w:t>
      </w:r>
      <w:r w:rsidRPr="00C446EE">
        <w:rPr>
          <w:rFonts w:ascii="Times New Roman" w:hAnsi="Times New Roman"/>
          <w:sz w:val="20"/>
          <w:szCs w:val="20"/>
          <w:lang w:val="ru-RU" w:eastAsia="ar-SA"/>
        </w:rPr>
        <w:t>/</w:t>
      </w:r>
      <w:r w:rsidRPr="00C446EE">
        <w:rPr>
          <w:rFonts w:ascii="Times New Roman" w:hAnsi="Times New Roman"/>
          <w:sz w:val="20"/>
          <w:szCs w:val="20"/>
          <w:lang w:eastAsia="ar-SA"/>
        </w:rPr>
        <w:t>show</w:t>
      </w:r>
      <w:r w:rsidRPr="00C446EE">
        <w:rPr>
          <w:rFonts w:ascii="Times New Roman" w:hAnsi="Times New Roman"/>
          <w:sz w:val="20"/>
          <w:szCs w:val="20"/>
          <w:lang w:val="ru-RU" w:eastAsia="ar-SA"/>
        </w:rPr>
        <w:t>/580-2016 (дата звернення 15.11.2016).</w:t>
      </w:r>
    </w:p>
    <w:p w:rsidR="002341A7" w:rsidRPr="00C446EE" w:rsidRDefault="002341A7" w:rsidP="002341A7">
      <w:pPr>
        <w:pStyle w:val="af4"/>
        <w:numPr>
          <w:ilvl w:val="0"/>
          <w:numId w:val="41"/>
        </w:numPr>
        <w:ind w:left="0" w:firstLine="301"/>
        <w:jc w:val="both"/>
        <w:rPr>
          <w:rFonts w:ascii="Times New Roman" w:hAnsi="Times New Roman"/>
          <w:sz w:val="20"/>
          <w:szCs w:val="20"/>
          <w:lang w:val="ru-RU" w:eastAsia="ar-SA"/>
        </w:rPr>
      </w:pPr>
      <w:r w:rsidRPr="00C446EE">
        <w:rPr>
          <w:rFonts w:ascii="Times New Roman" w:hAnsi="Times New Roman"/>
          <w:sz w:val="20"/>
          <w:szCs w:val="20"/>
          <w:lang w:val="ru-RU" w:eastAsia="ar-SA"/>
        </w:rPr>
        <w:t xml:space="preserve">Земельний кодекс України: Закон від 25.10.2001 № 2768-ІІІ. // База даних «Законодавство України» / ВР України. </w:t>
      </w:r>
      <w:r w:rsidRPr="00C446EE">
        <w:rPr>
          <w:rFonts w:ascii="Times New Roman" w:hAnsi="Times New Roman"/>
          <w:sz w:val="20"/>
          <w:szCs w:val="20"/>
          <w:lang w:eastAsia="ar-SA"/>
        </w:rPr>
        <w:t>URL</w:t>
      </w:r>
      <w:r w:rsidRPr="00C446EE">
        <w:rPr>
          <w:rFonts w:ascii="Times New Roman" w:hAnsi="Times New Roman"/>
          <w:sz w:val="20"/>
          <w:szCs w:val="20"/>
          <w:lang w:val="ru-RU" w:eastAsia="ar-SA"/>
        </w:rPr>
        <w:t xml:space="preserve">: </w:t>
      </w:r>
      <w:r w:rsidRPr="00C446EE">
        <w:rPr>
          <w:rFonts w:ascii="Times New Roman" w:hAnsi="Times New Roman"/>
          <w:sz w:val="20"/>
          <w:szCs w:val="20"/>
          <w:lang w:eastAsia="ar-SA"/>
        </w:rPr>
        <w:t>http</w:t>
      </w:r>
      <w:r w:rsidRPr="00C446EE">
        <w:rPr>
          <w:rFonts w:ascii="Times New Roman" w:hAnsi="Times New Roman"/>
          <w:sz w:val="20"/>
          <w:szCs w:val="20"/>
          <w:lang w:val="ru-RU" w:eastAsia="ar-SA"/>
        </w:rPr>
        <w:t>://</w:t>
      </w:r>
      <w:r w:rsidRPr="00C446EE">
        <w:rPr>
          <w:rFonts w:ascii="Times New Roman" w:hAnsi="Times New Roman"/>
          <w:sz w:val="20"/>
          <w:szCs w:val="20"/>
          <w:lang w:eastAsia="ar-SA"/>
        </w:rPr>
        <w:t>zakon</w:t>
      </w:r>
      <w:r w:rsidRPr="00C446EE">
        <w:rPr>
          <w:rFonts w:ascii="Times New Roman" w:hAnsi="Times New Roman"/>
          <w:sz w:val="20"/>
          <w:szCs w:val="20"/>
          <w:lang w:val="ru-RU" w:eastAsia="ar-SA"/>
        </w:rPr>
        <w:t>2.</w:t>
      </w:r>
      <w:r w:rsidRPr="00C446EE">
        <w:rPr>
          <w:rFonts w:ascii="Times New Roman" w:hAnsi="Times New Roman"/>
          <w:sz w:val="20"/>
          <w:szCs w:val="20"/>
          <w:lang w:eastAsia="ar-SA"/>
        </w:rPr>
        <w:t>rada</w:t>
      </w:r>
      <w:r w:rsidRPr="00C446EE">
        <w:rPr>
          <w:rFonts w:ascii="Times New Roman" w:hAnsi="Times New Roman"/>
          <w:sz w:val="20"/>
          <w:szCs w:val="20"/>
          <w:lang w:val="ru-RU" w:eastAsia="ar-SA"/>
        </w:rPr>
        <w:t>.</w:t>
      </w:r>
      <w:r w:rsidRPr="00C446EE">
        <w:rPr>
          <w:rFonts w:ascii="Times New Roman" w:hAnsi="Times New Roman"/>
          <w:sz w:val="20"/>
          <w:szCs w:val="20"/>
          <w:lang w:eastAsia="ar-SA"/>
        </w:rPr>
        <w:t>gov</w:t>
      </w:r>
      <w:r w:rsidRPr="00C446EE">
        <w:rPr>
          <w:rFonts w:ascii="Times New Roman" w:hAnsi="Times New Roman"/>
          <w:sz w:val="20"/>
          <w:szCs w:val="20"/>
          <w:lang w:val="ru-RU" w:eastAsia="ar-SA"/>
        </w:rPr>
        <w:t>.</w:t>
      </w:r>
      <w:r w:rsidRPr="00C446EE">
        <w:rPr>
          <w:rFonts w:ascii="Times New Roman" w:hAnsi="Times New Roman"/>
          <w:sz w:val="20"/>
          <w:szCs w:val="20"/>
          <w:lang w:eastAsia="ar-SA"/>
        </w:rPr>
        <w:t>ua</w:t>
      </w:r>
      <w:r w:rsidRPr="00C446EE">
        <w:rPr>
          <w:rFonts w:ascii="Times New Roman" w:hAnsi="Times New Roman"/>
          <w:sz w:val="20"/>
          <w:szCs w:val="20"/>
          <w:lang w:val="ru-RU" w:eastAsia="ar-SA"/>
        </w:rPr>
        <w:t>/</w:t>
      </w:r>
      <w:r w:rsidRPr="00C446EE">
        <w:rPr>
          <w:rFonts w:ascii="Times New Roman" w:hAnsi="Times New Roman"/>
          <w:sz w:val="20"/>
          <w:szCs w:val="20"/>
          <w:lang w:eastAsia="ar-SA"/>
        </w:rPr>
        <w:t>laws</w:t>
      </w:r>
      <w:r w:rsidRPr="00C446EE">
        <w:rPr>
          <w:rFonts w:ascii="Times New Roman" w:hAnsi="Times New Roman"/>
          <w:sz w:val="20"/>
          <w:szCs w:val="20"/>
          <w:lang w:val="ru-RU" w:eastAsia="ar-SA"/>
        </w:rPr>
        <w:t>/</w:t>
      </w:r>
      <w:r w:rsidRPr="00C446EE">
        <w:rPr>
          <w:rFonts w:ascii="Times New Roman" w:hAnsi="Times New Roman"/>
          <w:sz w:val="20"/>
          <w:szCs w:val="20"/>
          <w:lang w:eastAsia="ar-SA"/>
        </w:rPr>
        <w:t>show</w:t>
      </w:r>
      <w:r w:rsidRPr="00C446EE">
        <w:rPr>
          <w:rFonts w:ascii="Times New Roman" w:hAnsi="Times New Roman"/>
          <w:sz w:val="20"/>
          <w:szCs w:val="20"/>
          <w:lang w:val="ru-RU" w:eastAsia="ar-SA"/>
        </w:rPr>
        <w:t>/2768-14 (дата звернення 15.11.2016).</w:t>
      </w:r>
    </w:p>
    <w:p w:rsidR="00246882" w:rsidRDefault="00246882" w:rsidP="00347487">
      <w:pPr>
        <w:spacing w:after="0" w:line="240" w:lineRule="auto"/>
        <w:ind w:firstLine="284"/>
        <w:contextualSpacing/>
        <w:jc w:val="both"/>
        <w:rPr>
          <w:rFonts w:ascii="Times New Roman" w:eastAsia="Times New Roman" w:hAnsi="Times New Roman" w:cs="Times New Roman"/>
          <w:lang w:eastAsia="ar-SA" w:bidi="en-US"/>
        </w:rPr>
      </w:pPr>
    </w:p>
    <w:p w:rsidR="002341A7" w:rsidRPr="00CD0653" w:rsidRDefault="002341A7" w:rsidP="00347487">
      <w:pPr>
        <w:spacing w:after="0" w:line="240" w:lineRule="auto"/>
        <w:ind w:firstLine="284"/>
        <w:contextualSpacing/>
        <w:jc w:val="both"/>
        <w:rPr>
          <w:rFonts w:ascii="Times New Roman" w:eastAsia="Times New Roman" w:hAnsi="Times New Roman" w:cs="Times New Roman"/>
          <w:lang w:eastAsia="ar-SA" w:bidi="en-US"/>
        </w:rPr>
      </w:pPr>
    </w:p>
    <w:p w:rsidR="00E95972" w:rsidRPr="00CD0653" w:rsidRDefault="00E95972" w:rsidP="00347487">
      <w:pPr>
        <w:pStyle w:val="1"/>
        <w:rPr>
          <w:bdr w:val="none" w:sz="0" w:space="0" w:color="auto" w:frame="1"/>
        </w:rPr>
      </w:pPr>
      <w:bookmarkStart w:id="58" w:name="_Toc467163904"/>
      <w:r w:rsidRPr="00CD0653">
        <w:lastRenderedPageBreak/>
        <w:t>Лекція 7</w:t>
      </w:r>
      <w:r w:rsidR="008F077A" w:rsidRPr="00CD0653">
        <w:t>.</w:t>
      </w:r>
      <w:r w:rsidR="006C2C86">
        <w:t xml:space="preserve"> </w:t>
      </w:r>
      <w:r w:rsidR="008F077A" w:rsidRPr="00CD0653">
        <w:rPr>
          <w:bdr w:val="none" w:sz="0" w:space="0" w:color="auto" w:frame="1"/>
        </w:rPr>
        <w:t>Висновок державної експертизи землевпорядної документації</w:t>
      </w:r>
      <w:bookmarkEnd w:id="58"/>
    </w:p>
    <w:p w:rsidR="008F077A" w:rsidRPr="00CD0653" w:rsidRDefault="008F077A" w:rsidP="00347487">
      <w:pPr>
        <w:spacing w:after="0" w:line="240" w:lineRule="auto"/>
        <w:ind w:firstLine="284"/>
        <w:contextualSpacing/>
        <w:rPr>
          <w:lang w:eastAsia="ar-SA" w:bidi="en-US"/>
        </w:rPr>
      </w:pPr>
    </w:p>
    <w:p w:rsidR="00C37031" w:rsidRPr="00CD0653" w:rsidRDefault="00C37031" w:rsidP="00347487">
      <w:pPr>
        <w:spacing w:after="0" w:line="240" w:lineRule="auto"/>
        <w:ind w:firstLine="284"/>
        <w:contextualSpacing/>
        <w:rPr>
          <w:lang w:eastAsia="ar-SA" w:bidi="en-US"/>
        </w:rPr>
      </w:pPr>
    </w:p>
    <w:p w:rsidR="008F077A" w:rsidRPr="00CD0653" w:rsidRDefault="008F077A"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7.1. Порядок реєстрації об’єктів державної експертизи землевпорядної документації.</w:t>
      </w:r>
    </w:p>
    <w:p w:rsidR="008F077A" w:rsidRPr="00CD0653" w:rsidRDefault="008F077A"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7.2. Усунення зауважень, виявлених в результаті державної експертизи, внесення змін до документації із землеустрою.</w:t>
      </w:r>
    </w:p>
    <w:p w:rsidR="00E95972" w:rsidRPr="00CD0653" w:rsidRDefault="008F077A" w:rsidP="00347487">
      <w:pPr>
        <w:spacing w:after="0" w:line="240" w:lineRule="auto"/>
        <w:ind w:firstLine="284"/>
        <w:contextualSpacing/>
        <w:jc w:val="both"/>
        <w:rPr>
          <w:rFonts w:ascii="Times New Roman" w:eastAsia="Times New Roman" w:hAnsi="Times New Roman" w:cs="Times New Roman"/>
          <w:lang w:eastAsia="ru-RU"/>
        </w:rPr>
      </w:pPr>
      <w:r w:rsidRPr="00CD0653">
        <w:rPr>
          <w:rFonts w:ascii="Times New Roman" w:eastAsia="Times New Roman" w:hAnsi="Times New Roman" w:cs="Times New Roman"/>
          <w:lang w:eastAsia="ru-RU"/>
        </w:rPr>
        <w:t>7.</w:t>
      </w:r>
      <w:r w:rsidR="00CB1D9D" w:rsidRPr="00CD0653">
        <w:rPr>
          <w:rFonts w:ascii="Times New Roman" w:eastAsia="Times New Roman" w:hAnsi="Times New Roman" w:cs="Times New Roman"/>
          <w:lang w:eastAsia="ru-RU"/>
        </w:rPr>
        <w:t>3</w:t>
      </w:r>
      <w:r w:rsidRPr="00CD0653">
        <w:rPr>
          <w:rFonts w:ascii="Times New Roman" w:eastAsia="Times New Roman" w:hAnsi="Times New Roman" w:cs="Times New Roman"/>
          <w:lang w:eastAsia="ru-RU"/>
        </w:rPr>
        <w:t>. Строки проведення та строки дії позитивного висновку.</w:t>
      </w:r>
    </w:p>
    <w:p w:rsidR="00CB1D9D" w:rsidRPr="00CD0653" w:rsidRDefault="00CB1D9D" w:rsidP="00347487">
      <w:pPr>
        <w:spacing w:after="0" w:line="240" w:lineRule="auto"/>
        <w:ind w:firstLine="284"/>
        <w:contextualSpacing/>
        <w:jc w:val="both"/>
        <w:rPr>
          <w:rFonts w:ascii="Times New Roman" w:eastAsia="Times New Roman" w:hAnsi="Times New Roman" w:cs="Times New Roman"/>
          <w:lang w:eastAsia="uk-UA"/>
        </w:rPr>
      </w:pPr>
    </w:p>
    <w:p w:rsidR="00DE6849" w:rsidRPr="00CD0653" w:rsidRDefault="00DE6849" w:rsidP="00347487">
      <w:pPr>
        <w:spacing w:after="0" w:line="240" w:lineRule="auto"/>
        <w:ind w:firstLine="284"/>
        <w:contextualSpacing/>
        <w:jc w:val="both"/>
        <w:rPr>
          <w:rFonts w:ascii="Times New Roman" w:eastAsia="Times New Roman" w:hAnsi="Times New Roman" w:cs="Times New Roman"/>
          <w:lang w:eastAsia="uk-UA"/>
        </w:rPr>
      </w:pPr>
    </w:p>
    <w:p w:rsidR="00DE6849" w:rsidRPr="00CD0653" w:rsidRDefault="00DE6849" w:rsidP="00347487">
      <w:pPr>
        <w:pStyle w:val="2"/>
        <w:ind w:firstLine="284"/>
        <w:contextualSpacing/>
      </w:pPr>
      <w:bookmarkStart w:id="59" w:name="_Toc467163905"/>
      <w:r w:rsidRPr="00CD0653">
        <w:t>7.1. Порядок реєстрації об’єктів державної експертизи землевпорядної документації</w:t>
      </w:r>
      <w:bookmarkEnd w:id="59"/>
    </w:p>
    <w:p w:rsidR="00DE6849" w:rsidRPr="00CD0653" w:rsidRDefault="00DE6849" w:rsidP="00347487">
      <w:pPr>
        <w:spacing w:after="0" w:line="240" w:lineRule="auto"/>
        <w:ind w:firstLine="284"/>
        <w:contextualSpacing/>
        <w:jc w:val="both"/>
        <w:rPr>
          <w:rFonts w:ascii="Times New Roman" w:eastAsia="Times New Roman" w:hAnsi="Times New Roman" w:cs="Times New Roman"/>
          <w:lang w:eastAsia="uk-UA"/>
        </w:rPr>
      </w:pPr>
    </w:p>
    <w:p w:rsidR="00324939" w:rsidRPr="00CD0653" w:rsidRDefault="0032493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Реєстрація об'єктів державної експертизи землевпорядної документації здійснюється Держгеокадастром, </w:t>
      </w:r>
      <w:r w:rsidR="006E348A" w:rsidRPr="00CD0653">
        <w:rPr>
          <w:rFonts w:ascii="Times New Roman" w:eastAsia="Times New Roman" w:hAnsi="Times New Roman" w:cs="Times New Roman"/>
          <w:lang w:eastAsia="uk-UA"/>
        </w:rPr>
        <w:t>територіальними органами Держгеокадастру в Автономній Республіці Крим, областях, містах Києві та Севастополі</w:t>
      </w:r>
      <w:r w:rsidR="008949A1" w:rsidRPr="00CD0653">
        <w:rPr>
          <w:rFonts w:ascii="Times New Roman" w:eastAsia="Times New Roman" w:hAnsi="Times New Roman" w:cs="Times New Roman"/>
          <w:lang w:eastAsia="uk-UA"/>
        </w:rPr>
        <w:t xml:space="preserve"> [</w:t>
      </w:r>
      <w:r w:rsidR="002341A7">
        <w:rPr>
          <w:rFonts w:ascii="Times New Roman" w:eastAsia="Times New Roman" w:hAnsi="Times New Roman" w:cs="Times New Roman"/>
          <w:lang w:eastAsia="uk-UA"/>
        </w:rPr>
        <w:t>1</w:t>
      </w:r>
      <w:r w:rsidR="008949A1"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 xml:space="preserve">. </w:t>
      </w:r>
    </w:p>
    <w:p w:rsidR="00324939" w:rsidRPr="00CD0653" w:rsidRDefault="0032493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Реєстрації підлягають підготовлені та </w:t>
      </w:r>
      <w:r w:rsidR="008949A1" w:rsidRPr="00CD0653">
        <w:rPr>
          <w:rFonts w:ascii="Times New Roman" w:eastAsia="Times New Roman" w:hAnsi="Times New Roman" w:cs="Times New Roman"/>
          <w:lang w:eastAsia="uk-UA"/>
        </w:rPr>
        <w:t>погоджені</w:t>
      </w:r>
      <w:r w:rsidRPr="00CD0653">
        <w:rPr>
          <w:rFonts w:ascii="Times New Roman" w:eastAsia="Times New Roman" w:hAnsi="Times New Roman" w:cs="Times New Roman"/>
          <w:lang w:eastAsia="uk-UA"/>
        </w:rPr>
        <w:t xml:space="preserve"> оригінали документації із землеустрою та з оцінки земель, матеріалів і документації державного земельного кадастру (далі - об'єкти експертизи). </w:t>
      </w:r>
    </w:p>
    <w:p w:rsidR="00324939" w:rsidRPr="00CD0653" w:rsidRDefault="0032493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Об'єкти експертизи реєструються </w:t>
      </w:r>
      <w:r w:rsidR="008949A1" w:rsidRPr="00CD0653">
        <w:rPr>
          <w:rFonts w:ascii="Times New Roman" w:eastAsia="Times New Roman" w:hAnsi="Times New Roman" w:cs="Times New Roman"/>
          <w:lang w:eastAsia="uk-UA"/>
        </w:rPr>
        <w:t>впродовж</w:t>
      </w:r>
      <w:r w:rsidRPr="00CD0653">
        <w:rPr>
          <w:rFonts w:ascii="Times New Roman" w:eastAsia="Times New Roman" w:hAnsi="Times New Roman" w:cs="Times New Roman"/>
          <w:lang w:eastAsia="uk-UA"/>
        </w:rPr>
        <w:t xml:space="preserve"> одного дня на підставі заяви (клопотання) її замовника у спеціальному журналі. </w:t>
      </w:r>
    </w:p>
    <w:p w:rsidR="00324939" w:rsidRPr="00CD0653" w:rsidRDefault="0032493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Зразки заяви (клопотання) та журналу затвердж</w:t>
      </w:r>
      <w:r w:rsidR="007523AD">
        <w:rPr>
          <w:rFonts w:ascii="Times New Roman" w:eastAsia="Times New Roman" w:hAnsi="Times New Roman" w:cs="Times New Roman"/>
          <w:lang w:eastAsia="uk-UA"/>
        </w:rPr>
        <w:t xml:space="preserve">ені </w:t>
      </w:r>
      <w:r w:rsidRPr="00CD0653">
        <w:rPr>
          <w:rFonts w:ascii="Times New Roman" w:eastAsia="Times New Roman" w:hAnsi="Times New Roman" w:cs="Times New Roman"/>
          <w:lang w:eastAsia="uk-UA"/>
        </w:rPr>
        <w:t>Держгеокадастром</w:t>
      </w:r>
      <w:r w:rsidR="007523AD">
        <w:rPr>
          <w:rFonts w:ascii="Times New Roman" w:eastAsia="Times New Roman" w:hAnsi="Times New Roman" w:cs="Times New Roman"/>
          <w:lang w:eastAsia="uk-UA"/>
        </w:rPr>
        <w:t xml:space="preserve"> </w:t>
      </w:r>
      <w:r w:rsidR="007523AD" w:rsidRPr="007523AD">
        <w:rPr>
          <w:rFonts w:ascii="Times New Roman" w:eastAsia="Times New Roman" w:hAnsi="Times New Roman" w:cs="Times New Roman"/>
          <w:lang w:val="ru-RU" w:eastAsia="uk-UA"/>
        </w:rPr>
        <w:t>[</w:t>
      </w:r>
      <w:r w:rsidR="002341A7">
        <w:rPr>
          <w:rFonts w:ascii="Times New Roman" w:eastAsia="Times New Roman" w:hAnsi="Times New Roman" w:cs="Times New Roman"/>
          <w:lang w:val="ru-RU" w:eastAsia="uk-UA"/>
        </w:rPr>
        <w:t>2</w:t>
      </w:r>
      <w:r w:rsidR="007523AD" w:rsidRPr="007523AD">
        <w:rPr>
          <w:rFonts w:ascii="Times New Roman" w:eastAsia="Times New Roman" w:hAnsi="Times New Roman" w:cs="Times New Roman"/>
          <w:lang w:val="ru-RU" w:eastAsia="uk-UA"/>
        </w:rPr>
        <w:t>]</w:t>
      </w:r>
      <w:r w:rsidRPr="00CD0653">
        <w:rPr>
          <w:rFonts w:ascii="Times New Roman" w:eastAsia="Times New Roman" w:hAnsi="Times New Roman" w:cs="Times New Roman"/>
          <w:lang w:eastAsia="uk-UA"/>
        </w:rPr>
        <w:t xml:space="preserve">. </w:t>
      </w:r>
    </w:p>
    <w:p w:rsidR="00324939" w:rsidRPr="00CD0653" w:rsidRDefault="0032493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У реєстрації об'єкта експертизи може бути відмовлено у разі: </w:t>
      </w:r>
    </w:p>
    <w:p w:rsidR="00324939" w:rsidRPr="00CD0653" w:rsidRDefault="0032493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невідповідності його вимогам законодавчих та інших нормативно-правових актів,</w:t>
      </w:r>
      <w:r w:rsidR="007523AD">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 xml:space="preserve">виявлення недостовірних даних. </w:t>
      </w:r>
    </w:p>
    <w:p w:rsidR="00324939" w:rsidRPr="00CD0653" w:rsidRDefault="0032493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Про відмову в реєстрації об'єкта експертизи Держгеокадастр повідомляє замовника протягом трьох днів у письмовій формі із зазначенням її причини. </w:t>
      </w:r>
    </w:p>
    <w:p w:rsidR="00CB1D9D" w:rsidRPr="00CD0653" w:rsidRDefault="0032493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У </w:t>
      </w:r>
      <w:r w:rsidR="008949A1" w:rsidRPr="00CD0653">
        <w:rPr>
          <w:rFonts w:ascii="Times New Roman" w:eastAsia="Times New Roman" w:hAnsi="Times New Roman" w:cs="Times New Roman"/>
          <w:lang w:eastAsia="uk-UA"/>
        </w:rPr>
        <w:t xml:space="preserve">такому </w:t>
      </w:r>
      <w:r w:rsidR="007523AD">
        <w:rPr>
          <w:rFonts w:ascii="Times New Roman" w:eastAsia="Times New Roman" w:hAnsi="Times New Roman" w:cs="Times New Roman"/>
          <w:lang w:eastAsia="uk-UA"/>
        </w:rPr>
        <w:t>ж</w:t>
      </w:r>
      <w:r w:rsidR="008949A1" w:rsidRPr="00CD0653">
        <w:rPr>
          <w:rFonts w:ascii="Times New Roman" w:eastAsia="Times New Roman" w:hAnsi="Times New Roman" w:cs="Times New Roman"/>
          <w:lang w:eastAsia="uk-UA"/>
        </w:rPr>
        <w:t xml:space="preserve"> порядку реєструються і об’єкти, що подаються на повторну або додаткову експертизу</w:t>
      </w:r>
      <w:r w:rsidR="00DB1584" w:rsidRPr="00CD0653">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У журналі обліку об'єктів експертизи зазначаються дата та номер висновку первинної експертизи, найменування органу, який її провів.</w:t>
      </w:r>
    </w:p>
    <w:p w:rsidR="00DB1584" w:rsidRPr="00CD0653" w:rsidRDefault="00DB1584"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Реєстраційні номери і дати Висновків державної експертизи повинні збігаються з номером та датою реєстрації об'єкта у журналі </w:t>
      </w:r>
      <w:r w:rsidRPr="00CD0653">
        <w:rPr>
          <w:rFonts w:ascii="Times New Roman" w:eastAsia="Times New Roman" w:hAnsi="Times New Roman" w:cs="Times New Roman"/>
          <w:lang w:eastAsia="uk-UA"/>
        </w:rPr>
        <w:lastRenderedPageBreak/>
        <w:t>обліку (реєстрації) об'єктів експертизи землевпорядної документації.</w:t>
      </w:r>
    </w:p>
    <w:p w:rsidR="009806C4" w:rsidRPr="00CD0653" w:rsidRDefault="009806C4"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Висновок державної експертизи землевпорядної документації оформляється за типовою формою, встановленою Кабінетом Міністрів України відповідно до статті 18 Закону України </w:t>
      </w:r>
      <w:r w:rsidR="00F62A57"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Про державну експертизу землевпорядної документації</w:t>
      </w:r>
      <w:r w:rsidR="00F62A57" w:rsidRPr="00CD0653">
        <w:rPr>
          <w:rFonts w:ascii="Times New Roman" w:eastAsia="Times New Roman" w:hAnsi="Times New Roman" w:cs="Times New Roman"/>
          <w:lang w:eastAsia="uk-UA"/>
        </w:rPr>
        <w:t>»</w:t>
      </w:r>
      <w:r w:rsidR="007523AD">
        <w:rPr>
          <w:rFonts w:ascii="Times New Roman" w:eastAsia="Times New Roman" w:hAnsi="Times New Roman" w:cs="Times New Roman"/>
          <w:lang w:eastAsia="uk-UA"/>
        </w:rPr>
        <w:t xml:space="preserve"> </w:t>
      </w:r>
      <w:r w:rsidR="008949A1" w:rsidRPr="00CD0653">
        <w:rPr>
          <w:rFonts w:ascii="Times New Roman" w:eastAsia="Times New Roman" w:hAnsi="Times New Roman" w:cs="Times New Roman"/>
          <w:lang w:eastAsia="uk-UA"/>
        </w:rPr>
        <w:t>[</w:t>
      </w:r>
      <w:r w:rsidR="002341A7">
        <w:rPr>
          <w:rFonts w:ascii="Times New Roman" w:eastAsia="Times New Roman" w:hAnsi="Times New Roman" w:cs="Times New Roman"/>
          <w:lang w:eastAsia="uk-UA"/>
        </w:rPr>
        <w:t>3</w:t>
      </w:r>
      <w:r w:rsidR="008949A1" w:rsidRPr="00CD0653">
        <w:rPr>
          <w:rFonts w:ascii="Times New Roman" w:eastAsia="Times New Roman" w:hAnsi="Times New Roman" w:cs="Times New Roman"/>
          <w:lang w:eastAsia="uk-UA"/>
        </w:rPr>
        <w:t>]</w:t>
      </w:r>
      <w:r w:rsidR="00C37031" w:rsidRPr="00CD0653">
        <w:rPr>
          <w:rFonts w:ascii="Times New Roman" w:eastAsia="Times New Roman" w:hAnsi="Times New Roman" w:cs="Times New Roman"/>
          <w:lang w:eastAsia="uk-UA"/>
        </w:rPr>
        <w:t>.</w:t>
      </w:r>
    </w:p>
    <w:p w:rsidR="009806C4" w:rsidRPr="00CD0653" w:rsidRDefault="009806C4" w:rsidP="00347487">
      <w:pPr>
        <w:spacing w:after="0" w:line="240" w:lineRule="auto"/>
        <w:ind w:firstLine="284"/>
        <w:contextualSpacing/>
        <w:jc w:val="both"/>
        <w:rPr>
          <w:rFonts w:ascii="Times New Roman" w:eastAsia="Times New Roman" w:hAnsi="Times New Roman" w:cs="Times New Roman"/>
          <w:lang w:eastAsia="uk-UA"/>
        </w:rPr>
      </w:pPr>
    </w:p>
    <w:p w:rsidR="00C37031" w:rsidRPr="00CD0653" w:rsidRDefault="00C37031" w:rsidP="00347487">
      <w:pPr>
        <w:spacing w:after="0" w:line="240" w:lineRule="auto"/>
        <w:ind w:firstLine="284"/>
        <w:contextualSpacing/>
        <w:jc w:val="both"/>
        <w:rPr>
          <w:rFonts w:ascii="Times New Roman" w:eastAsia="Times New Roman" w:hAnsi="Times New Roman" w:cs="Times New Roman"/>
          <w:lang w:eastAsia="uk-UA"/>
        </w:rPr>
      </w:pPr>
    </w:p>
    <w:p w:rsidR="007523AD" w:rsidRDefault="00DE6849" w:rsidP="00347487">
      <w:pPr>
        <w:spacing w:after="0" w:line="240" w:lineRule="auto"/>
        <w:ind w:firstLine="284"/>
        <w:contextualSpacing/>
        <w:jc w:val="both"/>
        <w:rPr>
          <w:rStyle w:val="20"/>
          <w:rFonts w:eastAsiaTheme="minorHAnsi"/>
          <w:lang w:eastAsia="uk-UA"/>
        </w:rPr>
      </w:pPr>
      <w:bookmarkStart w:id="60" w:name="_Toc467163906"/>
      <w:r w:rsidRPr="00CD0653">
        <w:rPr>
          <w:rStyle w:val="20"/>
          <w:rFonts w:eastAsiaTheme="minorHAnsi"/>
          <w:lang w:eastAsia="uk-UA"/>
        </w:rPr>
        <w:t>7.2. Усунення зауважень, виявлених в результаті державної експертизи, внесення змін до документації із землеустрою</w:t>
      </w:r>
      <w:bookmarkEnd w:id="60"/>
    </w:p>
    <w:p w:rsidR="00DE6849" w:rsidRDefault="00DE6849" w:rsidP="00347487">
      <w:pPr>
        <w:spacing w:after="0" w:line="240" w:lineRule="auto"/>
        <w:ind w:firstLine="284"/>
        <w:contextualSpacing/>
        <w:jc w:val="both"/>
        <w:rPr>
          <w:rFonts w:ascii="Times New Roman" w:eastAsia="Times New Roman" w:hAnsi="Times New Roman" w:cs="Times New Roman"/>
          <w:lang w:eastAsia="uk-UA"/>
        </w:rPr>
      </w:pPr>
    </w:p>
    <w:p w:rsidR="00F07210" w:rsidRPr="00CD0653" w:rsidRDefault="00F07210" w:rsidP="00347487">
      <w:pPr>
        <w:spacing w:after="0" w:line="240" w:lineRule="auto"/>
        <w:ind w:firstLine="284"/>
        <w:contextualSpacing/>
        <w:jc w:val="both"/>
        <w:rPr>
          <w:rFonts w:ascii="Times New Roman" w:eastAsia="Times New Roman" w:hAnsi="Times New Roman" w:cs="Times New Roman"/>
          <w:lang w:eastAsia="uk-UA"/>
        </w:rPr>
      </w:pPr>
    </w:p>
    <w:p w:rsidR="00DB0669" w:rsidRPr="00CD0653" w:rsidRDefault="00DB0669" w:rsidP="00CE4A49">
      <w:pPr>
        <w:pStyle w:val="3"/>
      </w:pPr>
      <w:bookmarkStart w:id="61" w:name="_Toc467163907"/>
      <w:r w:rsidRPr="00CD0653">
        <w:t>7.2.1. Усунення зауважень</w:t>
      </w:r>
      <w:bookmarkEnd w:id="61"/>
    </w:p>
    <w:p w:rsidR="00DB0669" w:rsidRPr="00CD0653" w:rsidRDefault="00DB0669" w:rsidP="00CE4A49">
      <w:pPr>
        <w:pStyle w:val="3"/>
      </w:pPr>
    </w:p>
    <w:p w:rsidR="00C37031" w:rsidRPr="00CD0653" w:rsidRDefault="00C37031" w:rsidP="00C37031">
      <w:pPr>
        <w:rPr>
          <w:lang w:bidi="en-US"/>
        </w:rPr>
      </w:pPr>
    </w:p>
    <w:p w:rsidR="009806C4" w:rsidRPr="00CD0653" w:rsidRDefault="009806C4"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Усунення зауважень та внесення виправлень, виявлених в результаті державної експертизи, здійснюють розробники землевпорядної документації та інші суб'єкти, що допустили порушення вимог чинного законодавства України, встановлених норм і правил при підготовці об'єкта державної експертизи або його окремих складових частин.</w:t>
      </w:r>
    </w:p>
    <w:p w:rsidR="009806C4" w:rsidRPr="00CD0653" w:rsidRDefault="009806C4"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Контроль за усуненням зауважень державної експертизи здійснюють виконавці експертизи (експерти) чи, за їх дорученням, керівники територіальних органів Держгеокадастру. Факт внесення виправлень, врахування зазначених у висновку зауважень та пропозицій посвідчується відповідним записом на висновку експертизи керівника експертного підрозділу або керівника територіального органу Держгеокадастру, на якого покладено контроль за усуненням зауважень державної експертизи.</w:t>
      </w:r>
    </w:p>
    <w:p w:rsidR="00C82E57" w:rsidRPr="00CD0653" w:rsidRDefault="00C82E57" w:rsidP="00347487">
      <w:pPr>
        <w:spacing w:after="0" w:line="240" w:lineRule="auto"/>
        <w:ind w:firstLine="284"/>
        <w:contextualSpacing/>
        <w:jc w:val="both"/>
        <w:rPr>
          <w:rFonts w:ascii="Times New Roman" w:eastAsia="Times New Roman" w:hAnsi="Times New Roman" w:cs="Times New Roman"/>
          <w:lang w:eastAsia="uk-UA"/>
        </w:rPr>
      </w:pPr>
    </w:p>
    <w:p w:rsidR="00C82E57" w:rsidRPr="00CD0653" w:rsidRDefault="00C82E57" w:rsidP="00347487">
      <w:pPr>
        <w:spacing w:after="0" w:line="240" w:lineRule="auto"/>
        <w:ind w:firstLine="284"/>
        <w:contextualSpacing/>
        <w:jc w:val="both"/>
        <w:rPr>
          <w:rFonts w:ascii="Times New Roman" w:eastAsia="Times New Roman" w:hAnsi="Times New Roman" w:cs="Times New Roman"/>
          <w:lang w:eastAsia="uk-UA"/>
        </w:rPr>
      </w:pPr>
    </w:p>
    <w:p w:rsidR="00DB0669" w:rsidRPr="00CD0653" w:rsidRDefault="00C82E57" w:rsidP="00CE4A49">
      <w:pPr>
        <w:pStyle w:val="3"/>
      </w:pPr>
      <w:bookmarkStart w:id="62" w:name="_Toc467163908"/>
      <w:r w:rsidRPr="00CD0653">
        <w:t>7.2.2.</w:t>
      </w:r>
      <w:r w:rsidR="005169F9">
        <w:t xml:space="preserve"> </w:t>
      </w:r>
      <w:r w:rsidR="00DB0669" w:rsidRPr="00CD0653">
        <w:t>Спростування висновків державної експертизи</w:t>
      </w:r>
      <w:bookmarkEnd w:id="62"/>
    </w:p>
    <w:p w:rsidR="00DB0669" w:rsidRDefault="00DB0669" w:rsidP="00347487">
      <w:pPr>
        <w:spacing w:after="0" w:line="240" w:lineRule="auto"/>
        <w:ind w:firstLine="284"/>
        <w:contextualSpacing/>
        <w:jc w:val="both"/>
        <w:rPr>
          <w:rFonts w:ascii="Times New Roman" w:eastAsia="Times New Roman" w:hAnsi="Times New Roman" w:cs="Times New Roman"/>
          <w:lang w:eastAsia="uk-UA"/>
        </w:rPr>
      </w:pPr>
    </w:p>
    <w:p w:rsidR="00F07210" w:rsidRPr="00CD0653" w:rsidRDefault="00F07210" w:rsidP="00347487">
      <w:pPr>
        <w:spacing w:after="0" w:line="240" w:lineRule="auto"/>
        <w:ind w:firstLine="284"/>
        <w:contextualSpacing/>
        <w:jc w:val="both"/>
        <w:rPr>
          <w:rFonts w:ascii="Times New Roman" w:eastAsia="Times New Roman" w:hAnsi="Times New Roman" w:cs="Times New Roman"/>
          <w:lang w:eastAsia="uk-UA"/>
        </w:rPr>
      </w:pPr>
    </w:p>
    <w:p w:rsidR="00DB0669" w:rsidRPr="00CD0653" w:rsidRDefault="00DB066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Замовники або розробники об'єктів державної експертизи, заінтересовані у спростуванні висновків державної експертизи або їх окремих положень, подають обґрунтоване клопотання (заяву) </w:t>
      </w:r>
      <w:r w:rsidRPr="00CD0653">
        <w:rPr>
          <w:rFonts w:ascii="Times New Roman" w:eastAsia="Times New Roman" w:hAnsi="Times New Roman" w:cs="Times New Roman"/>
          <w:lang w:eastAsia="uk-UA"/>
        </w:rPr>
        <w:lastRenderedPageBreak/>
        <w:t xml:space="preserve">про це до </w:t>
      </w:r>
      <w:r w:rsidR="00C82E57" w:rsidRPr="00CD0653">
        <w:rPr>
          <w:rFonts w:ascii="Times New Roman" w:eastAsia="Times New Roman" w:hAnsi="Times New Roman" w:cs="Times New Roman"/>
          <w:lang w:eastAsia="uk-UA"/>
        </w:rPr>
        <w:t>Держгеокадастру</w:t>
      </w:r>
      <w:r w:rsidRPr="00CD0653">
        <w:rPr>
          <w:rFonts w:ascii="Times New Roman" w:eastAsia="Times New Roman" w:hAnsi="Times New Roman" w:cs="Times New Roman"/>
          <w:lang w:eastAsia="uk-UA"/>
        </w:rPr>
        <w:t xml:space="preserve">, </w:t>
      </w:r>
      <w:r w:rsidR="00C82E57" w:rsidRPr="00CD0653">
        <w:rPr>
          <w:rFonts w:ascii="Times New Roman" w:eastAsia="Times New Roman" w:hAnsi="Times New Roman" w:cs="Times New Roman"/>
          <w:lang w:eastAsia="uk-UA"/>
        </w:rPr>
        <w:t>який</w:t>
      </w:r>
      <w:r w:rsidRPr="00CD0653">
        <w:rPr>
          <w:rFonts w:ascii="Times New Roman" w:eastAsia="Times New Roman" w:hAnsi="Times New Roman" w:cs="Times New Roman"/>
          <w:lang w:eastAsia="uk-UA"/>
        </w:rPr>
        <w:t xml:space="preserve"> у місячний термін з дня отримання клопотання (заяви) розглядає його і за наявності підстав призначає проведення повторної державної експертизи. </w:t>
      </w:r>
    </w:p>
    <w:p w:rsidR="00DB0669" w:rsidRPr="00CD0653" w:rsidRDefault="00DB066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У разі спростування висновків державної</w:t>
      </w:r>
      <w:r w:rsidR="005169F9">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 xml:space="preserve">експертизи, яку проводив </w:t>
      </w:r>
      <w:r w:rsidR="00C82E57" w:rsidRPr="00CD0653">
        <w:rPr>
          <w:rFonts w:ascii="Times New Roman" w:eastAsia="Times New Roman" w:hAnsi="Times New Roman" w:cs="Times New Roman"/>
          <w:lang w:eastAsia="uk-UA"/>
        </w:rPr>
        <w:t>Держгеокадастр,</w:t>
      </w:r>
      <w:r w:rsidRPr="00CD0653">
        <w:rPr>
          <w:rFonts w:ascii="Times New Roman" w:eastAsia="Times New Roman" w:hAnsi="Times New Roman" w:cs="Times New Roman"/>
          <w:lang w:eastAsia="uk-UA"/>
        </w:rPr>
        <w:t xml:space="preserve"> до проведення повторної державної експертизи залучаються незалежні експерти. </w:t>
      </w:r>
    </w:p>
    <w:p w:rsidR="00DB0669" w:rsidRPr="00CD0653" w:rsidRDefault="00DB066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У разі відмови в розгляді заяви про спростування висновків державної експертизи або </w:t>
      </w:r>
      <w:r w:rsidR="00C82E57" w:rsidRPr="00CD0653">
        <w:rPr>
          <w:rFonts w:ascii="Times New Roman" w:eastAsia="Times New Roman" w:hAnsi="Times New Roman" w:cs="Times New Roman"/>
          <w:lang w:eastAsia="uk-UA"/>
        </w:rPr>
        <w:t xml:space="preserve">незгоди з висновками повторної </w:t>
      </w:r>
      <w:r w:rsidRPr="00CD0653">
        <w:rPr>
          <w:rFonts w:ascii="Times New Roman" w:eastAsia="Times New Roman" w:hAnsi="Times New Roman" w:cs="Times New Roman"/>
          <w:lang w:eastAsia="uk-UA"/>
        </w:rPr>
        <w:t>державної експертизи</w:t>
      </w:r>
      <w:r w:rsidR="00C82E57"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 xml:space="preserve"> замовники або розробники об'єктів державної експертизи мають право звернутися до суду. </w:t>
      </w:r>
    </w:p>
    <w:p w:rsidR="00DB0669" w:rsidRPr="00CD0653" w:rsidRDefault="00DB066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Висновки державної експертизи можуть бути скасовані органом, який їх видав, у разі виявлення обставин, що могли вплинути на об'єктивність оцінки висновку. </w:t>
      </w:r>
    </w:p>
    <w:p w:rsidR="00DB0669" w:rsidRPr="00CD0653" w:rsidRDefault="00DB066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Позитивні висновки повторної державної експертизи є підставою для прийняття відповідним органом рішення або реалізації заходів, передбачених об'єктами державної експертизи, крім випадків оскарження їх у судовому порядку. </w:t>
      </w:r>
    </w:p>
    <w:p w:rsidR="00DB0669" w:rsidRPr="00CD0653" w:rsidRDefault="00DB0669"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Рішення, прийняті відповідними органами виконавчої влади чи органами місцевого самоврядування на підставі висновків державної експертизи, що скасовані або визнані недійсними, можуть бути в установленому законом порядку оскаржені до суду. </w:t>
      </w:r>
    </w:p>
    <w:p w:rsidR="005169F9" w:rsidRDefault="005169F9" w:rsidP="00CE4A49">
      <w:pPr>
        <w:pStyle w:val="3"/>
      </w:pPr>
      <w:bookmarkStart w:id="63" w:name="_Toc467163909"/>
    </w:p>
    <w:p w:rsidR="005169F9" w:rsidRDefault="005169F9" w:rsidP="00CE4A49">
      <w:pPr>
        <w:pStyle w:val="3"/>
      </w:pPr>
    </w:p>
    <w:p w:rsidR="00A52AFD" w:rsidRPr="00CD0653" w:rsidRDefault="00A52AFD" w:rsidP="00CE4A49">
      <w:pPr>
        <w:pStyle w:val="3"/>
      </w:pPr>
      <w:r w:rsidRPr="00CD0653">
        <w:t>7.2.</w:t>
      </w:r>
      <w:r w:rsidR="00C82E57" w:rsidRPr="00CD0653">
        <w:t>3</w:t>
      </w:r>
      <w:r w:rsidRPr="00CD0653">
        <w:t>. Звітність з питань проведення державної експертизи землевпорядної документації</w:t>
      </w:r>
      <w:bookmarkEnd w:id="63"/>
    </w:p>
    <w:p w:rsidR="00C82E57" w:rsidRPr="00CD0653" w:rsidRDefault="00C82E57" w:rsidP="00347487">
      <w:pPr>
        <w:spacing w:after="0" w:line="240" w:lineRule="auto"/>
        <w:ind w:firstLine="284"/>
        <w:contextualSpacing/>
        <w:jc w:val="both"/>
        <w:rPr>
          <w:rFonts w:ascii="Times New Roman" w:eastAsia="Times New Roman" w:hAnsi="Times New Roman" w:cs="Times New Roman"/>
          <w:lang w:eastAsia="uk-UA"/>
        </w:rPr>
      </w:pPr>
    </w:p>
    <w:p w:rsidR="00C37031" w:rsidRPr="00CD0653" w:rsidRDefault="00C37031" w:rsidP="00347487">
      <w:pPr>
        <w:spacing w:after="0" w:line="240" w:lineRule="auto"/>
        <w:ind w:firstLine="284"/>
        <w:contextualSpacing/>
        <w:jc w:val="both"/>
        <w:rPr>
          <w:rFonts w:ascii="Times New Roman" w:eastAsia="Times New Roman" w:hAnsi="Times New Roman" w:cs="Times New Roman"/>
          <w:lang w:eastAsia="uk-UA"/>
        </w:rPr>
      </w:pPr>
    </w:p>
    <w:p w:rsidR="00A52AFD" w:rsidRPr="00CD0653" w:rsidRDefault="00A52AFD"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Територіальні органи Держгеокадастру в Автономній Республіці Крим, областях, містах Києві та Севастополі щорічно (один раз на рік) звітують перед Держгеокадастром про підсумки проведення ними державної експертизи землевпорядної документації. Звіти повинні подаватися до Держгеокадастру не пізніше 20 січня наступного за звітним року.</w:t>
      </w:r>
    </w:p>
    <w:p w:rsidR="00A52AFD" w:rsidRPr="00CD0653" w:rsidRDefault="00A52AFD"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Звіти складаються з таблиці </w:t>
      </w:r>
      <w:r w:rsidR="00C37031" w:rsidRPr="00CD0653">
        <w:rPr>
          <w:rFonts w:ascii="Times New Roman" w:eastAsia="Times New Roman" w:hAnsi="Times New Roman" w:cs="Times New Roman"/>
          <w:lang w:eastAsia="uk-UA"/>
        </w:rPr>
        <w:t>[</w:t>
      </w:r>
      <w:r w:rsidR="00F07210">
        <w:rPr>
          <w:rFonts w:ascii="Times New Roman" w:eastAsia="Times New Roman" w:hAnsi="Times New Roman" w:cs="Times New Roman"/>
          <w:lang w:eastAsia="uk-UA"/>
        </w:rPr>
        <w:t>2</w:t>
      </w:r>
      <w:r w:rsidR="00C37031" w:rsidRPr="00CD0653">
        <w:rPr>
          <w:rFonts w:ascii="Times New Roman" w:eastAsia="Times New Roman" w:hAnsi="Times New Roman" w:cs="Times New Roman"/>
          <w:lang w:eastAsia="uk-UA"/>
        </w:rPr>
        <w:t xml:space="preserve">, дод. 2] </w:t>
      </w:r>
      <w:r w:rsidRPr="00CD0653">
        <w:rPr>
          <w:rFonts w:ascii="Times New Roman" w:eastAsia="Times New Roman" w:hAnsi="Times New Roman" w:cs="Times New Roman"/>
          <w:lang w:eastAsia="uk-UA"/>
        </w:rPr>
        <w:t>та пояснювальної записки до неї. У пояснювальній записці зазначаються:</w:t>
      </w:r>
    </w:p>
    <w:p w:rsidR="00A52AFD" w:rsidRPr="00CD0653" w:rsidRDefault="00A52AFD"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відомості про основні недоліки проекспертованої документації, їх причини та шляхи усунення;</w:t>
      </w:r>
    </w:p>
    <w:p w:rsidR="00A52AFD" w:rsidRPr="00CD0653" w:rsidRDefault="00A52AFD"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lastRenderedPageBreak/>
        <w:t>зауваження до роботи конкретних розробників об'єктів експертизи;</w:t>
      </w:r>
    </w:p>
    <w:p w:rsidR="00A52AFD" w:rsidRPr="00CD0653" w:rsidRDefault="00A52AFD"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пояснення щодо позиції експертів стосовно форми та змісту об'єктів експертизи (найбільш типових, складних тощо), їх окремих матеріалів та документів;</w:t>
      </w:r>
    </w:p>
    <w:p w:rsidR="00A52AFD" w:rsidRPr="00CD0653" w:rsidRDefault="00A52AFD"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пропозиції щодо удосконалення організації і проведення державної експертизи землевпорядної документації, її нормативно-правової та методичної бази.</w:t>
      </w:r>
    </w:p>
    <w:p w:rsidR="00DE6849" w:rsidRPr="00CD0653" w:rsidRDefault="00A52AFD"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Пояснювальна записка підписується керівником структурного підрозділу територіального органу Держгеокадастру в Автономній Республіці Крим, областях, містах Києві та Севастополі, який проводить державну експерти</w:t>
      </w:r>
      <w:r w:rsidR="00DB0669" w:rsidRPr="00CD0653">
        <w:rPr>
          <w:rFonts w:ascii="Times New Roman" w:eastAsia="Times New Roman" w:hAnsi="Times New Roman" w:cs="Times New Roman"/>
          <w:lang w:eastAsia="uk-UA"/>
        </w:rPr>
        <w:t>зу землевпорядної документації.</w:t>
      </w:r>
    </w:p>
    <w:p w:rsidR="00776871" w:rsidRPr="00CD0653" w:rsidRDefault="00776871"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Що до розробників землевпорядної документації, оціненої негативно, у разі встановлення факту порушення законодавства у сфері землеустрою Держгеокадастр</w:t>
      </w:r>
      <w:r w:rsidR="005169F9">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за п</w:t>
      </w:r>
      <w:r w:rsidR="005169F9">
        <w:rPr>
          <w:rFonts w:ascii="Times New Roman" w:eastAsia="Times New Roman" w:hAnsi="Times New Roman" w:cs="Times New Roman"/>
          <w:lang w:eastAsia="uk-UA"/>
        </w:rPr>
        <w:t>оданням Кваліфікаційної комісії)</w:t>
      </w:r>
      <w:r w:rsidRPr="00CD0653">
        <w:rPr>
          <w:rFonts w:ascii="Times New Roman" w:eastAsia="Times New Roman" w:hAnsi="Times New Roman" w:cs="Times New Roman"/>
          <w:lang w:eastAsia="uk-UA"/>
        </w:rPr>
        <w:t xml:space="preserve"> приймає рішення про анулювання кваліфікаційного сертифіката інженера-землевпорядника, відповідального за якість робіт із землеустрою, та інженера-геодезиста.</w:t>
      </w:r>
    </w:p>
    <w:p w:rsidR="00DB0669" w:rsidRPr="00CD0653" w:rsidRDefault="00DB0669" w:rsidP="00347487">
      <w:pPr>
        <w:spacing w:after="0" w:line="240" w:lineRule="auto"/>
        <w:ind w:firstLine="284"/>
        <w:contextualSpacing/>
        <w:jc w:val="both"/>
        <w:rPr>
          <w:rFonts w:ascii="Times New Roman" w:eastAsia="Times New Roman" w:hAnsi="Times New Roman" w:cs="Times New Roman"/>
          <w:lang w:eastAsia="uk-UA"/>
        </w:rPr>
      </w:pPr>
    </w:p>
    <w:p w:rsidR="00C37031" w:rsidRPr="00CD0653" w:rsidRDefault="00C37031" w:rsidP="00347487">
      <w:pPr>
        <w:spacing w:after="0" w:line="240" w:lineRule="auto"/>
        <w:ind w:firstLine="284"/>
        <w:contextualSpacing/>
        <w:jc w:val="both"/>
        <w:rPr>
          <w:rFonts w:ascii="Times New Roman" w:eastAsia="Times New Roman" w:hAnsi="Times New Roman" w:cs="Times New Roman"/>
          <w:lang w:eastAsia="uk-UA"/>
        </w:rPr>
      </w:pPr>
    </w:p>
    <w:p w:rsidR="00DE6849" w:rsidRPr="00CD0653" w:rsidRDefault="00DE6849" w:rsidP="00347487">
      <w:pPr>
        <w:pStyle w:val="2"/>
        <w:ind w:firstLine="284"/>
        <w:contextualSpacing/>
      </w:pPr>
      <w:bookmarkStart w:id="64" w:name="_Toc467163910"/>
      <w:r w:rsidRPr="00CD0653">
        <w:t>7.3. Строки проведення та строки дії позитивного висновку.</w:t>
      </w:r>
      <w:bookmarkEnd w:id="64"/>
    </w:p>
    <w:p w:rsidR="00DE6849" w:rsidRDefault="00DE6849" w:rsidP="00347487">
      <w:pPr>
        <w:spacing w:after="0" w:line="240" w:lineRule="auto"/>
        <w:ind w:firstLine="284"/>
        <w:contextualSpacing/>
        <w:jc w:val="both"/>
        <w:rPr>
          <w:rFonts w:ascii="Times New Roman" w:eastAsia="Times New Roman" w:hAnsi="Times New Roman" w:cs="Times New Roman"/>
          <w:lang w:eastAsia="uk-UA"/>
        </w:rPr>
      </w:pPr>
    </w:p>
    <w:p w:rsidR="00C446EE" w:rsidRPr="00CD0653" w:rsidRDefault="00C446EE" w:rsidP="00347487">
      <w:pPr>
        <w:spacing w:after="0" w:line="240" w:lineRule="auto"/>
        <w:ind w:firstLine="284"/>
        <w:contextualSpacing/>
        <w:jc w:val="both"/>
        <w:rPr>
          <w:rFonts w:ascii="Times New Roman" w:eastAsia="Times New Roman" w:hAnsi="Times New Roman" w:cs="Times New Roman"/>
          <w:lang w:eastAsia="uk-UA"/>
        </w:rPr>
      </w:pPr>
    </w:p>
    <w:p w:rsidR="009806C4" w:rsidRPr="00CD0653" w:rsidRDefault="009806C4"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Строки проведення державної експертизи встановлені Законом України </w:t>
      </w:r>
      <w:r w:rsidR="00F62A57"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Про державну експертизу землевпорядної документації</w:t>
      </w:r>
      <w:r w:rsidR="00F62A57" w:rsidRPr="00CD0653">
        <w:rPr>
          <w:rFonts w:ascii="Times New Roman" w:eastAsia="Times New Roman" w:hAnsi="Times New Roman" w:cs="Times New Roman"/>
          <w:lang w:eastAsia="uk-UA"/>
        </w:rPr>
        <w:t>»</w:t>
      </w:r>
      <w:r w:rsidRPr="00CD0653">
        <w:rPr>
          <w:rFonts w:ascii="Times New Roman" w:eastAsia="Times New Roman" w:hAnsi="Times New Roman" w:cs="Times New Roman"/>
          <w:lang w:eastAsia="uk-UA"/>
        </w:rPr>
        <w:t xml:space="preserve"> і не можуть перевищувати 20 робочих днів від дня реєстрації об'єкта державної експертизи. У такий самий строк здійснюється перевірка щодо усунення зауважень державної експертизи.</w:t>
      </w:r>
    </w:p>
    <w:p w:rsidR="009806C4" w:rsidRPr="00CD0653" w:rsidRDefault="009806C4" w:rsidP="00347487">
      <w:pPr>
        <w:spacing w:after="0" w:line="240" w:lineRule="auto"/>
        <w:ind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Позитивний висновок державної експертизи дійсний протягом строку дії об'єкта державної експертизи, але не більше 3-х років від дня його видачі в разі, якщо протягом цього терміну не розпочато реалізацію заходів, передбачених розробленою землевпорядною документацією.</w:t>
      </w:r>
    </w:p>
    <w:p w:rsidR="007F34A5" w:rsidRDefault="007F34A5" w:rsidP="007F34A5">
      <w:pPr>
        <w:spacing w:after="0" w:line="240" w:lineRule="auto"/>
        <w:ind w:firstLine="284"/>
        <w:contextualSpacing/>
        <w:jc w:val="both"/>
        <w:rPr>
          <w:rFonts w:ascii="Times New Roman" w:eastAsia="Times New Roman" w:hAnsi="Times New Roman" w:cs="Times New Roman"/>
          <w:b/>
          <w:lang w:eastAsia="ar-SA" w:bidi="en-US"/>
        </w:rPr>
      </w:pPr>
    </w:p>
    <w:p w:rsidR="00F07210" w:rsidRDefault="00F07210" w:rsidP="007F34A5">
      <w:pPr>
        <w:spacing w:after="0" w:line="240" w:lineRule="auto"/>
        <w:ind w:firstLine="284"/>
        <w:contextualSpacing/>
        <w:jc w:val="both"/>
        <w:rPr>
          <w:rFonts w:ascii="Times New Roman" w:eastAsia="Times New Roman" w:hAnsi="Times New Roman" w:cs="Times New Roman"/>
          <w:b/>
          <w:lang w:eastAsia="ar-SA" w:bidi="en-US"/>
        </w:rPr>
      </w:pPr>
    </w:p>
    <w:p w:rsidR="00C446EE" w:rsidRDefault="00C446EE" w:rsidP="007F34A5">
      <w:pPr>
        <w:spacing w:after="0" w:line="240" w:lineRule="auto"/>
        <w:ind w:firstLine="284"/>
        <w:contextualSpacing/>
        <w:jc w:val="both"/>
        <w:rPr>
          <w:rFonts w:ascii="Times New Roman" w:eastAsia="Times New Roman" w:hAnsi="Times New Roman" w:cs="Times New Roman"/>
          <w:b/>
          <w:lang w:eastAsia="ar-SA" w:bidi="en-US"/>
        </w:rPr>
      </w:pPr>
    </w:p>
    <w:p w:rsidR="00C446EE" w:rsidRDefault="00C446EE" w:rsidP="007F34A5">
      <w:pPr>
        <w:spacing w:after="0" w:line="240" w:lineRule="auto"/>
        <w:ind w:firstLine="284"/>
        <w:contextualSpacing/>
        <w:jc w:val="both"/>
        <w:rPr>
          <w:rFonts w:ascii="Times New Roman" w:eastAsia="Times New Roman" w:hAnsi="Times New Roman" w:cs="Times New Roman"/>
          <w:b/>
          <w:lang w:eastAsia="ar-SA" w:bidi="en-US"/>
        </w:rPr>
      </w:pPr>
    </w:p>
    <w:p w:rsidR="00F07210" w:rsidRPr="00CD0653" w:rsidRDefault="00F07210" w:rsidP="00F07210">
      <w:pPr>
        <w:pStyle w:val="2"/>
        <w:rPr>
          <w:lang w:eastAsia="ar-SA" w:bidi="en-US"/>
        </w:rPr>
      </w:pPr>
      <w:r>
        <w:rPr>
          <w:lang w:eastAsia="ar-SA" w:bidi="en-US"/>
        </w:rPr>
        <w:lastRenderedPageBreak/>
        <w:t>Список джерел</w:t>
      </w:r>
    </w:p>
    <w:p w:rsidR="00F07210" w:rsidRDefault="00F07210" w:rsidP="007F34A5">
      <w:pPr>
        <w:spacing w:after="0" w:line="240" w:lineRule="auto"/>
        <w:ind w:firstLine="284"/>
        <w:contextualSpacing/>
        <w:jc w:val="both"/>
        <w:rPr>
          <w:rFonts w:ascii="Times New Roman" w:eastAsia="Times New Roman" w:hAnsi="Times New Roman" w:cs="Times New Roman"/>
          <w:b/>
          <w:lang w:eastAsia="ar-SA" w:bidi="en-US"/>
        </w:rPr>
      </w:pPr>
    </w:p>
    <w:p w:rsidR="00F07210" w:rsidRPr="00CD0653" w:rsidRDefault="00F07210" w:rsidP="007F34A5">
      <w:pPr>
        <w:spacing w:after="0" w:line="240" w:lineRule="auto"/>
        <w:ind w:firstLine="284"/>
        <w:contextualSpacing/>
        <w:jc w:val="both"/>
        <w:rPr>
          <w:rFonts w:ascii="Times New Roman" w:eastAsia="Times New Roman" w:hAnsi="Times New Roman" w:cs="Times New Roman"/>
          <w:b/>
          <w:lang w:eastAsia="ar-SA" w:bidi="en-US"/>
        </w:rPr>
      </w:pPr>
    </w:p>
    <w:p w:rsidR="007F34A5" w:rsidRPr="00CD0653" w:rsidRDefault="007F34A5" w:rsidP="00F07210">
      <w:pPr>
        <w:pStyle w:val="af4"/>
        <w:numPr>
          <w:ilvl w:val="0"/>
          <w:numId w:val="42"/>
        </w:numPr>
        <w:tabs>
          <w:tab w:val="left" w:pos="993"/>
          <w:tab w:val="left" w:pos="1134"/>
        </w:tabs>
        <w:ind w:left="0" w:firstLine="301"/>
        <w:jc w:val="both"/>
        <w:rPr>
          <w:rFonts w:ascii="Times New Roman" w:hAnsi="Times New Roman"/>
          <w:sz w:val="20"/>
          <w:szCs w:val="20"/>
          <w:lang w:val="uk-UA" w:eastAsia="ru-RU"/>
        </w:rPr>
      </w:pPr>
      <w:r w:rsidRPr="00CD0653">
        <w:rPr>
          <w:rFonts w:ascii="Times New Roman" w:hAnsi="Times New Roman"/>
          <w:sz w:val="20"/>
          <w:szCs w:val="20"/>
          <w:lang w:val="uk-UA" w:eastAsia="ru-RU"/>
        </w:rPr>
        <w:t>Про затвердження Порядку реєстрації об’єктів державної експертизи землевпорядної документації та типової форми її висновку: Постанова Кабінету Міністрів України № 974 від 12.07.2006. // База даних «Законодавство України»</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 xml:space="preserve">ВР України. URL: </w:t>
      </w:r>
      <w:hyperlink r:id="rId35" w:history="1">
        <w:r w:rsidRPr="00CD0653">
          <w:rPr>
            <w:rStyle w:val="a4"/>
            <w:rFonts w:ascii="Times New Roman" w:hAnsi="Times New Roman"/>
            <w:color w:val="auto"/>
            <w:sz w:val="20"/>
            <w:szCs w:val="20"/>
            <w:lang w:val="uk-UA" w:eastAsia="ru-RU"/>
          </w:rPr>
          <w:t>http://zakon2.rada.gov.ua/laws/show/974-2006</w:t>
        </w:r>
      </w:hyperlink>
      <w:r w:rsidRPr="00CD0653">
        <w:rPr>
          <w:rFonts w:ascii="Times New Roman" w:hAnsi="Times New Roman"/>
          <w:sz w:val="20"/>
          <w:szCs w:val="20"/>
          <w:lang w:val="uk-UA" w:eastAsia="ru-RU"/>
        </w:rPr>
        <w:t xml:space="preserve"> - п </w:t>
      </w:r>
      <w:r w:rsidRPr="00CD0653">
        <w:rPr>
          <w:rFonts w:ascii="Times New Roman" w:hAnsi="Times New Roman"/>
          <w:sz w:val="20"/>
          <w:szCs w:val="20"/>
          <w:lang w:val="uk-UA"/>
        </w:rPr>
        <w:t>(дата звернення 15.11.2016).</w:t>
      </w:r>
      <w:r w:rsidR="00C446EE">
        <w:rPr>
          <w:rFonts w:ascii="Times New Roman" w:hAnsi="Times New Roman"/>
          <w:sz w:val="20"/>
          <w:szCs w:val="20"/>
          <w:lang w:val="uk-UA" w:eastAsia="ru-RU"/>
        </w:rPr>
        <w:t xml:space="preserve"> </w:t>
      </w:r>
    </w:p>
    <w:p w:rsidR="007F34A5" w:rsidRPr="00CD0653" w:rsidRDefault="007F34A5" w:rsidP="00F07210">
      <w:pPr>
        <w:pStyle w:val="af4"/>
        <w:numPr>
          <w:ilvl w:val="0"/>
          <w:numId w:val="42"/>
        </w:numPr>
        <w:tabs>
          <w:tab w:val="left" w:pos="993"/>
          <w:tab w:val="left" w:pos="1134"/>
        </w:tabs>
        <w:ind w:left="0" w:firstLine="301"/>
        <w:jc w:val="both"/>
        <w:rPr>
          <w:rFonts w:ascii="Times New Roman" w:hAnsi="Times New Roman"/>
          <w:sz w:val="20"/>
          <w:szCs w:val="20"/>
          <w:lang w:val="uk-UA" w:eastAsia="ru-RU"/>
        </w:rPr>
      </w:pPr>
      <w:r w:rsidRPr="00CD0653">
        <w:rPr>
          <w:rFonts w:ascii="Times New Roman" w:hAnsi="Times New Roman"/>
          <w:sz w:val="20"/>
          <w:szCs w:val="20"/>
          <w:lang w:val="uk-UA" w:eastAsia="ru-RU"/>
        </w:rPr>
        <w:t>затвердження Методики проведення державної експертизи землевпорядної документації: Наказ Держкомзему № 391 від 03.12.2004. // База даних «Законодавство України»</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 xml:space="preserve">ВР України. URL:  </w:t>
      </w:r>
      <w:hyperlink r:id="rId36" w:history="1">
        <w:r w:rsidRPr="00CD0653">
          <w:rPr>
            <w:rStyle w:val="a4"/>
            <w:rFonts w:ascii="Times New Roman" w:hAnsi="Times New Roman"/>
            <w:color w:val="auto"/>
            <w:sz w:val="20"/>
            <w:szCs w:val="20"/>
            <w:lang w:val="uk-UA" w:eastAsia="ru-RU"/>
          </w:rPr>
          <w:t>http://zakon3.rada.gov.ua/laws/show/z1618-04</w:t>
        </w:r>
      </w:hyperlink>
      <w:r w:rsidRPr="00CD0653">
        <w:rPr>
          <w:rFonts w:ascii="Times New Roman" w:hAnsi="Times New Roman"/>
          <w:sz w:val="20"/>
          <w:szCs w:val="20"/>
          <w:lang w:val="uk-UA" w:eastAsia="ru-RU"/>
        </w:rPr>
        <w:t xml:space="preserve"> (дата звернення 15.11.2016).</w:t>
      </w:r>
    </w:p>
    <w:p w:rsidR="00F07210" w:rsidRPr="00CD0653" w:rsidRDefault="00F07210" w:rsidP="00F07210">
      <w:pPr>
        <w:pStyle w:val="af4"/>
        <w:numPr>
          <w:ilvl w:val="0"/>
          <w:numId w:val="42"/>
        </w:numPr>
        <w:tabs>
          <w:tab w:val="left" w:pos="993"/>
          <w:tab w:val="left" w:pos="1134"/>
        </w:tabs>
        <w:ind w:left="0" w:firstLine="301"/>
        <w:jc w:val="both"/>
        <w:rPr>
          <w:rFonts w:ascii="Times New Roman" w:hAnsi="Times New Roman"/>
          <w:sz w:val="20"/>
          <w:szCs w:val="20"/>
          <w:lang w:val="uk-UA" w:eastAsia="ru-RU"/>
        </w:rPr>
      </w:pPr>
      <w:r w:rsidRPr="00CD0653">
        <w:rPr>
          <w:rFonts w:ascii="Times New Roman" w:hAnsi="Times New Roman"/>
          <w:sz w:val="20"/>
          <w:szCs w:val="20"/>
          <w:lang w:val="uk-UA" w:eastAsia="ru-RU"/>
        </w:rPr>
        <w:t>Про державну експертизу землевпорядної документації: Закон</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від 17.06.2004 №1808-IV. // База даних «Законодавство України»</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w:t>
      </w:r>
      <w:r>
        <w:rPr>
          <w:rFonts w:ascii="Times New Roman" w:hAnsi="Times New Roman"/>
          <w:sz w:val="20"/>
          <w:szCs w:val="20"/>
          <w:lang w:val="uk-UA" w:eastAsia="ru-RU"/>
        </w:rPr>
        <w:t xml:space="preserve"> </w:t>
      </w:r>
      <w:r w:rsidRPr="00CD0653">
        <w:rPr>
          <w:rFonts w:ascii="Times New Roman" w:hAnsi="Times New Roman"/>
          <w:sz w:val="20"/>
          <w:szCs w:val="20"/>
          <w:lang w:val="uk-UA" w:eastAsia="ru-RU"/>
        </w:rPr>
        <w:t xml:space="preserve">ВР України. URL: </w:t>
      </w:r>
      <w:hyperlink r:id="rId37" w:history="1">
        <w:r w:rsidRPr="00CD0653">
          <w:rPr>
            <w:rStyle w:val="a4"/>
            <w:rFonts w:ascii="Times New Roman" w:hAnsi="Times New Roman"/>
            <w:color w:val="auto"/>
            <w:sz w:val="20"/>
            <w:szCs w:val="20"/>
            <w:lang w:val="uk-UA" w:eastAsia="ru-RU"/>
          </w:rPr>
          <w:t>http://zakon0.rada.gov.ua/laws/show/1808-15</w:t>
        </w:r>
      </w:hyperlink>
      <w:r>
        <w:rPr>
          <w:rStyle w:val="a4"/>
          <w:rFonts w:ascii="Times New Roman" w:hAnsi="Times New Roman"/>
          <w:color w:val="auto"/>
          <w:sz w:val="20"/>
          <w:szCs w:val="20"/>
          <w:lang w:val="uk-UA" w:eastAsia="ru-RU"/>
        </w:rPr>
        <w:t xml:space="preserve"> </w:t>
      </w:r>
      <w:r w:rsidRPr="00CD0653">
        <w:rPr>
          <w:rFonts w:ascii="Times New Roman" w:hAnsi="Times New Roman"/>
          <w:sz w:val="20"/>
          <w:szCs w:val="20"/>
          <w:lang w:val="uk-UA"/>
        </w:rPr>
        <w:t>(дата звернення 15.11.2016).</w:t>
      </w:r>
    </w:p>
    <w:p w:rsidR="009806C4" w:rsidRPr="00CD0653" w:rsidRDefault="009806C4" w:rsidP="00F07210">
      <w:pPr>
        <w:spacing w:after="0" w:line="240" w:lineRule="auto"/>
        <w:ind w:firstLine="301"/>
        <w:contextualSpacing/>
        <w:jc w:val="both"/>
        <w:rPr>
          <w:rFonts w:ascii="Times New Roman" w:eastAsia="Times New Roman" w:hAnsi="Times New Roman" w:cs="Times New Roman"/>
          <w:lang w:eastAsia="uk-UA"/>
        </w:rPr>
      </w:pPr>
    </w:p>
    <w:p w:rsidR="000F5F9B" w:rsidRPr="00CD0653" w:rsidRDefault="000F5F9B" w:rsidP="00347487">
      <w:pPr>
        <w:shd w:val="clear" w:color="auto" w:fill="FFFFFF"/>
        <w:spacing w:after="0" w:line="240" w:lineRule="auto"/>
        <w:ind w:firstLine="284"/>
        <w:contextualSpacing/>
        <w:jc w:val="both"/>
        <w:textAlignment w:val="baseline"/>
        <w:rPr>
          <w:rFonts w:ascii="Times New Roman" w:eastAsia="Times New Roman" w:hAnsi="Times New Roman" w:cs="Times New Roman"/>
          <w:lang w:eastAsia="uk-UA"/>
        </w:rPr>
      </w:pPr>
      <w:bookmarkStart w:id="65" w:name="o344"/>
      <w:bookmarkStart w:id="66" w:name="o348"/>
      <w:bookmarkEnd w:id="65"/>
      <w:bookmarkEnd w:id="66"/>
    </w:p>
    <w:p w:rsidR="004B2470" w:rsidRPr="00CD0653" w:rsidRDefault="004B2470" w:rsidP="00572A68">
      <w:pPr>
        <w:pStyle w:val="1"/>
      </w:pPr>
      <w:bookmarkStart w:id="67" w:name="_Toc467163912"/>
      <w:r w:rsidRPr="00CD0653">
        <w:t>ПИТАННЯ ДЛЯ САМОКОНТРОЛЮ</w:t>
      </w:r>
      <w:bookmarkEnd w:id="67"/>
    </w:p>
    <w:p w:rsidR="00427486" w:rsidRPr="00CD0653" w:rsidRDefault="00427486" w:rsidP="00347487">
      <w:pPr>
        <w:spacing w:after="0" w:line="240" w:lineRule="auto"/>
        <w:ind w:firstLine="284"/>
        <w:contextualSpacing/>
        <w:rPr>
          <w:lang w:eastAsia="ar-SA" w:bidi="en-US"/>
        </w:rPr>
      </w:pPr>
    </w:p>
    <w:p w:rsidR="000F5F9B" w:rsidRPr="00CD0653" w:rsidRDefault="000F5F9B" w:rsidP="00347487">
      <w:pPr>
        <w:spacing w:after="0" w:line="240" w:lineRule="auto"/>
        <w:ind w:firstLine="284"/>
        <w:contextualSpacing/>
        <w:rPr>
          <w:lang w:eastAsia="ar-SA" w:bidi="en-US"/>
        </w:rPr>
      </w:pPr>
    </w:p>
    <w:p w:rsidR="00E95972" w:rsidRPr="00CD0653" w:rsidRDefault="00F942D1" w:rsidP="00347487">
      <w:pPr>
        <w:numPr>
          <w:ilvl w:val="0"/>
          <w:numId w:val="15"/>
        </w:numPr>
        <w:shd w:val="clear" w:color="auto" w:fill="FFFFFF"/>
        <w:spacing w:after="0" w:line="240" w:lineRule="auto"/>
        <w:ind w:left="0" w:firstLine="284"/>
        <w:contextualSpacing/>
        <w:jc w:val="both"/>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Де</w:t>
      </w:r>
      <w:r w:rsidR="00E95972" w:rsidRPr="00CD0653">
        <w:rPr>
          <w:rFonts w:ascii="Times New Roman" w:eastAsia="Times New Roman" w:hAnsi="Times New Roman" w:cs="Times New Roman"/>
          <w:lang w:eastAsia="uk-UA"/>
        </w:rPr>
        <w:t xml:space="preserve"> реєстру</w:t>
      </w:r>
      <w:r w:rsidRPr="00CD0653">
        <w:rPr>
          <w:rFonts w:ascii="Times New Roman" w:eastAsia="Times New Roman" w:hAnsi="Times New Roman" w:cs="Times New Roman"/>
          <w:lang w:eastAsia="uk-UA"/>
        </w:rPr>
        <w:t>ються</w:t>
      </w:r>
      <w:r w:rsidR="00E95972" w:rsidRPr="00CD0653">
        <w:rPr>
          <w:rFonts w:ascii="Times New Roman" w:eastAsia="Times New Roman" w:hAnsi="Times New Roman" w:cs="Times New Roman"/>
          <w:lang w:eastAsia="uk-UA"/>
        </w:rPr>
        <w:t xml:space="preserve"> об’єкти державної експертизи землевпорядної документації</w:t>
      </w:r>
      <w:r w:rsidRPr="00CD0653">
        <w:rPr>
          <w:rFonts w:ascii="Times New Roman" w:eastAsia="Times New Roman" w:hAnsi="Times New Roman" w:cs="Times New Roman"/>
          <w:lang w:eastAsia="uk-UA"/>
        </w:rPr>
        <w:t>?</w:t>
      </w:r>
    </w:p>
    <w:p w:rsidR="00E95972" w:rsidRPr="00CD0653" w:rsidRDefault="00E95972" w:rsidP="00347487">
      <w:pPr>
        <w:numPr>
          <w:ilvl w:val="0"/>
          <w:numId w:val="15"/>
        </w:numPr>
        <w:shd w:val="clear" w:color="auto" w:fill="FFFFFF"/>
        <w:spacing w:after="0" w:line="240" w:lineRule="auto"/>
        <w:ind w:left="0"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Який розмір плати за проведення державної експертизи</w:t>
      </w:r>
      <w:r w:rsidR="00F942D1" w:rsidRPr="00CD0653">
        <w:rPr>
          <w:rFonts w:ascii="Times New Roman" w:eastAsia="Times New Roman" w:hAnsi="Times New Roman" w:cs="Times New Roman"/>
          <w:lang w:eastAsia="uk-UA"/>
        </w:rPr>
        <w:t>?</w:t>
      </w:r>
    </w:p>
    <w:p w:rsidR="00E95972" w:rsidRPr="00CD0653" w:rsidRDefault="00F942D1" w:rsidP="00347487">
      <w:pPr>
        <w:numPr>
          <w:ilvl w:val="0"/>
          <w:numId w:val="15"/>
        </w:numPr>
        <w:shd w:val="clear" w:color="auto" w:fill="FFFFFF"/>
        <w:spacing w:after="0" w:line="240" w:lineRule="auto"/>
        <w:ind w:left="0"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Які вимоги до е</w:t>
      </w:r>
      <w:r w:rsidR="00E95972" w:rsidRPr="00CD0653">
        <w:rPr>
          <w:rFonts w:ascii="Times New Roman" w:eastAsia="Times New Roman" w:hAnsi="Times New Roman" w:cs="Times New Roman"/>
          <w:lang w:eastAsia="uk-UA"/>
        </w:rPr>
        <w:t>ксперт</w:t>
      </w:r>
      <w:r w:rsidRPr="00CD0653">
        <w:rPr>
          <w:rFonts w:ascii="Times New Roman" w:eastAsia="Times New Roman" w:hAnsi="Times New Roman" w:cs="Times New Roman"/>
          <w:lang w:eastAsia="uk-UA"/>
        </w:rPr>
        <w:t>а державної експертизи?</w:t>
      </w:r>
    </w:p>
    <w:p w:rsidR="00E95972" w:rsidRPr="00CD0653" w:rsidRDefault="00E95972" w:rsidP="00347487">
      <w:pPr>
        <w:numPr>
          <w:ilvl w:val="0"/>
          <w:numId w:val="15"/>
        </w:numPr>
        <w:shd w:val="clear" w:color="auto" w:fill="FFFFFF"/>
        <w:spacing w:after="0" w:line="240" w:lineRule="auto"/>
        <w:ind w:left="0" w:firstLine="284"/>
        <w:contextualSpacing/>
        <w:jc w:val="both"/>
        <w:textAlignment w:val="baseline"/>
        <w:rPr>
          <w:rFonts w:ascii="Times New Roman" w:eastAsia="Times New Roman" w:hAnsi="Times New Roman" w:cs="Times New Roman"/>
          <w:lang w:eastAsia="uk-UA"/>
        </w:rPr>
      </w:pPr>
      <w:r w:rsidRPr="00CD0653">
        <w:rPr>
          <w:rFonts w:ascii="Times New Roman" w:eastAsia="Calibri" w:hAnsi="Times New Roman" w:cs="Times New Roman"/>
        </w:rPr>
        <w:t>У яких випадках проводиться добровільна державна експертиза (первинна, повторна та додаткова</w:t>
      </w:r>
      <w:r w:rsidR="00F942D1" w:rsidRPr="00CD0653">
        <w:rPr>
          <w:rFonts w:ascii="Times New Roman" w:eastAsia="Calibri" w:hAnsi="Times New Roman" w:cs="Times New Roman"/>
        </w:rPr>
        <w:t>)?</w:t>
      </w:r>
    </w:p>
    <w:p w:rsidR="00E95972" w:rsidRPr="00CD0653" w:rsidRDefault="00E95972"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У яких випадках проводиться вибіркова державна експертиза (первинна, повторна та додаткова</w:t>
      </w:r>
      <w:r w:rsidR="00F942D1" w:rsidRPr="00CD0653">
        <w:rPr>
          <w:rFonts w:ascii="Times New Roman" w:eastAsia="Calibri" w:hAnsi="Times New Roman" w:cs="Times New Roman"/>
        </w:rPr>
        <w:t>)?</w:t>
      </w:r>
    </w:p>
    <w:p w:rsidR="00E95972" w:rsidRPr="00CD0653" w:rsidRDefault="00F942D1"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Який термін дії позитивного висновку?</w:t>
      </w:r>
    </w:p>
    <w:p w:rsidR="00E95972" w:rsidRPr="00CD0653" w:rsidRDefault="00E95972"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Хто може залучатись до складу виконавців державної експертизи на договірних засадах</w:t>
      </w:r>
      <w:r w:rsidR="00F942D1" w:rsidRPr="00CD0653">
        <w:rPr>
          <w:rFonts w:ascii="Times New Roman" w:eastAsia="Calibri" w:hAnsi="Times New Roman" w:cs="Times New Roman"/>
        </w:rPr>
        <w:t>?</w:t>
      </w:r>
    </w:p>
    <w:p w:rsidR="00E95972" w:rsidRPr="00CD0653" w:rsidRDefault="00E95972" w:rsidP="00347487">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 xml:space="preserve">Які дані вносяться до журналу обліку об’єктів експертизи у разі </w:t>
      </w:r>
      <w:r w:rsidR="005169F9" w:rsidRPr="00CD0653">
        <w:rPr>
          <w:rFonts w:ascii="Times New Roman" w:eastAsia="Times New Roman" w:hAnsi="Times New Roman" w:cs="Times New Roman"/>
          <w:lang w:eastAsia="uk-UA"/>
        </w:rPr>
        <w:t>провед</w:t>
      </w:r>
      <w:r w:rsidR="005169F9">
        <w:rPr>
          <w:rFonts w:ascii="Times New Roman" w:eastAsia="Times New Roman" w:hAnsi="Times New Roman" w:cs="Times New Roman"/>
          <w:lang w:eastAsia="uk-UA"/>
        </w:rPr>
        <w:t>ення</w:t>
      </w:r>
      <w:r w:rsidRPr="00CD0653">
        <w:rPr>
          <w:rFonts w:ascii="Times New Roman" w:eastAsia="Times New Roman" w:hAnsi="Times New Roman" w:cs="Times New Roman"/>
          <w:lang w:eastAsia="uk-UA"/>
        </w:rPr>
        <w:t xml:space="preserve"> повторн</w:t>
      </w:r>
      <w:r w:rsidR="005169F9">
        <w:rPr>
          <w:rFonts w:ascii="Times New Roman" w:eastAsia="Times New Roman" w:hAnsi="Times New Roman" w:cs="Times New Roman"/>
          <w:lang w:eastAsia="uk-UA"/>
        </w:rPr>
        <w:t>ої</w:t>
      </w:r>
      <w:r w:rsidRPr="00CD0653">
        <w:rPr>
          <w:rFonts w:ascii="Times New Roman" w:eastAsia="Times New Roman" w:hAnsi="Times New Roman" w:cs="Times New Roman"/>
          <w:lang w:eastAsia="uk-UA"/>
        </w:rPr>
        <w:t xml:space="preserve"> або додатков</w:t>
      </w:r>
      <w:r w:rsidR="005169F9">
        <w:rPr>
          <w:rFonts w:ascii="Times New Roman" w:eastAsia="Times New Roman" w:hAnsi="Times New Roman" w:cs="Times New Roman"/>
          <w:lang w:eastAsia="uk-UA"/>
        </w:rPr>
        <w:t>ої</w:t>
      </w:r>
      <w:r w:rsidRPr="00CD0653">
        <w:rPr>
          <w:rFonts w:ascii="Times New Roman" w:eastAsia="Times New Roman" w:hAnsi="Times New Roman" w:cs="Times New Roman"/>
          <w:lang w:eastAsia="uk-UA"/>
        </w:rPr>
        <w:t xml:space="preserve"> експертиз</w:t>
      </w:r>
      <w:r w:rsidR="005169F9">
        <w:rPr>
          <w:rFonts w:ascii="Times New Roman" w:eastAsia="Times New Roman" w:hAnsi="Times New Roman" w:cs="Times New Roman"/>
          <w:lang w:eastAsia="uk-UA"/>
        </w:rPr>
        <w:t>и</w:t>
      </w:r>
      <w:r w:rsidR="00F942D1" w:rsidRPr="00CD0653">
        <w:rPr>
          <w:rFonts w:ascii="Times New Roman" w:eastAsia="Times New Roman" w:hAnsi="Times New Roman" w:cs="Times New Roman"/>
          <w:lang w:eastAsia="uk-UA"/>
        </w:rPr>
        <w:t>?</w:t>
      </w:r>
    </w:p>
    <w:p w:rsidR="00E95972" w:rsidRPr="00CD0653" w:rsidRDefault="00F942D1" w:rsidP="00347487">
      <w:pPr>
        <w:numPr>
          <w:ilvl w:val="0"/>
          <w:numId w:val="15"/>
        </w:numPr>
        <w:spacing w:after="0" w:line="240" w:lineRule="auto"/>
        <w:ind w:left="0" w:firstLine="284"/>
        <w:contextualSpacing/>
        <w:jc w:val="both"/>
        <w:rPr>
          <w:rFonts w:ascii="Times New Roman" w:eastAsia="Calibri" w:hAnsi="Times New Roman" w:cs="Times New Roman"/>
        </w:rPr>
      </w:pPr>
      <w:bookmarkStart w:id="68" w:name="o22"/>
      <w:bookmarkEnd w:id="68"/>
      <w:r w:rsidRPr="00CD0653">
        <w:rPr>
          <w:rFonts w:ascii="Times New Roman" w:eastAsia="Calibri" w:hAnsi="Times New Roman" w:cs="Times New Roman"/>
        </w:rPr>
        <w:t>Які в</w:t>
      </w:r>
      <w:r w:rsidR="00E95972" w:rsidRPr="00CD0653">
        <w:rPr>
          <w:rFonts w:ascii="Times New Roman" w:eastAsia="Calibri" w:hAnsi="Times New Roman" w:cs="Times New Roman"/>
        </w:rPr>
        <w:t>имоги до графічних матеріалів</w:t>
      </w:r>
      <w:r w:rsidRPr="00CD0653">
        <w:rPr>
          <w:rFonts w:ascii="Times New Roman" w:eastAsia="Calibri" w:hAnsi="Times New Roman" w:cs="Times New Roman"/>
        </w:rPr>
        <w:t xml:space="preserve"> об’єктів експертизи?.</w:t>
      </w:r>
    </w:p>
    <w:p w:rsidR="00E95972" w:rsidRPr="00CD0653" w:rsidRDefault="00E95972" w:rsidP="00347487">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contextualSpacing/>
        <w:jc w:val="both"/>
        <w:textAlignment w:val="baseline"/>
        <w:rPr>
          <w:rFonts w:ascii="Times New Roman" w:eastAsia="Times New Roman" w:hAnsi="Times New Roman" w:cs="Times New Roman"/>
          <w:lang w:eastAsia="uk-UA"/>
        </w:rPr>
      </w:pPr>
      <w:r w:rsidRPr="00CD0653">
        <w:rPr>
          <w:rFonts w:ascii="Times New Roman" w:eastAsia="Times New Roman" w:hAnsi="Times New Roman" w:cs="Times New Roman"/>
          <w:lang w:eastAsia="uk-UA"/>
        </w:rPr>
        <w:t>Хто подає заяву про реєстрацію об’єкта експертизи</w:t>
      </w:r>
      <w:r w:rsidR="00F942D1" w:rsidRPr="00CD0653">
        <w:rPr>
          <w:rFonts w:ascii="Times New Roman" w:eastAsia="Times New Roman" w:hAnsi="Times New Roman" w:cs="Times New Roman"/>
          <w:lang w:eastAsia="uk-UA"/>
        </w:rPr>
        <w:t>?</w:t>
      </w:r>
    </w:p>
    <w:p w:rsidR="00E95972" w:rsidRPr="00CD0653" w:rsidRDefault="00F942D1"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Що включає п</w:t>
      </w:r>
      <w:r w:rsidR="00E95972" w:rsidRPr="00CD0653">
        <w:rPr>
          <w:rFonts w:ascii="Times New Roman" w:eastAsia="Calibri" w:hAnsi="Times New Roman" w:cs="Times New Roman"/>
        </w:rPr>
        <w:t>ідготовча стадія проведення державної експертизи</w:t>
      </w:r>
      <w:r w:rsidRPr="00CD0653">
        <w:rPr>
          <w:rFonts w:ascii="Times New Roman" w:eastAsia="Calibri" w:hAnsi="Times New Roman" w:cs="Times New Roman"/>
        </w:rPr>
        <w:t>?</w:t>
      </w:r>
    </w:p>
    <w:p w:rsidR="00E95972" w:rsidRPr="00CD0653" w:rsidRDefault="00E95972"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lastRenderedPageBreak/>
        <w:t>Чи повинно оплачуватись замовником проведення експертизи при негативному висновку</w:t>
      </w:r>
      <w:r w:rsidR="00F942D1" w:rsidRPr="00CD0653">
        <w:rPr>
          <w:rFonts w:ascii="Times New Roman" w:eastAsia="Calibri" w:hAnsi="Times New Roman" w:cs="Times New Roman"/>
        </w:rPr>
        <w:t>?</w:t>
      </w:r>
    </w:p>
    <w:p w:rsidR="00E95972" w:rsidRPr="00CD0653" w:rsidRDefault="00E95972"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Хто підписує і затверджує висновок експертизи</w:t>
      </w:r>
      <w:r w:rsidR="00F942D1" w:rsidRPr="00CD0653">
        <w:rPr>
          <w:rFonts w:ascii="Times New Roman" w:eastAsia="Calibri" w:hAnsi="Times New Roman" w:cs="Times New Roman"/>
        </w:rPr>
        <w:t>?</w:t>
      </w:r>
    </w:p>
    <w:p w:rsidR="00E95972" w:rsidRPr="00CD0653" w:rsidRDefault="00F942D1"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Ким виконується е</w:t>
      </w:r>
      <w:r w:rsidR="00E95972" w:rsidRPr="00CD0653">
        <w:rPr>
          <w:rFonts w:ascii="Times New Roman" w:eastAsia="Calibri" w:hAnsi="Times New Roman" w:cs="Times New Roman"/>
        </w:rPr>
        <w:t>кспертиза технічної документації з бонітування ґрунтів на особливо цінних землях</w:t>
      </w:r>
      <w:r w:rsidRPr="00CD0653">
        <w:rPr>
          <w:rFonts w:ascii="Times New Roman" w:eastAsia="Calibri" w:hAnsi="Times New Roman" w:cs="Times New Roman"/>
        </w:rPr>
        <w:t>?</w:t>
      </w:r>
    </w:p>
    <w:p w:rsidR="00F942D1" w:rsidRPr="00CD0653" w:rsidRDefault="00F942D1"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Назвіть можливі</w:t>
      </w:r>
      <w:r w:rsidR="00E95972" w:rsidRPr="00CD0653">
        <w:rPr>
          <w:rFonts w:ascii="Times New Roman" w:eastAsia="Calibri" w:hAnsi="Times New Roman" w:cs="Times New Roman"/>
        </w:rPr>
        <w:t xml:space="preserve"> варіанти висновків державної експертизи</w:t>
      </w:r>
      <w:r w:rsidRPr="00CD0653">
        <w:rPr>
          <w:rFonts w:ascii="Times New Roman" w:eastAsia="Calibri" w:hAnsi="Times New Roman" w:cs="Times New Roman"/>
        </w:rPr>
        <w:t>.</w:t>
      </w:r>
    </w:p>
    <w:p w:rsidR="00F942D1" w:rsidRPr="00CD0653" w:rsidRDefault="00E95972"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У яких випадках проводиться додаткова експертиза</w:t>
      </w:r>
      <w:r w:rsidR="00F942D1" w:rsidRPr="00CD0653">
        <w:rPr>
          <w:rFonts w:ascii="Times New Roman" w:eastAsia="Calibri" w:hAnsi="Times New Roman" w:cs="Times New Roman"/>
        </w:rPr>
        <w:t>?</w:t>
      </w:r>
    </w:p>
    <w:p w:rsidR="00E95972" w:rsidRPr="00CD0653" w:rsidRDefault="00F942D1" w:rsidP="00347487">
      <w:pPr>
        <w:numPr>
          <w:ilvl w:val="0"/>
          <w:numId w:val="15"/>
        </w:numPr>
        <w:spacing w:after="0" w:line="240" w:lineRule="auto"/>
        <w:ind w:left="0" w:firstLine="284"/>
        <w:contextualSpacing/>
        <w:jc w:val="both"/>
        <w:rPr>
          <w:rFonts w:ascii="Times New Roman" w:eastAsia="Calibri" w:hAnsi="Times New Roman" w:cs="Times New Roman"/>
        </w:rPr>
      </w:pPr>
      <w:bookmarkStart w:id="69" w:name="o132"/>
      <w:bookmarkStart w:id="70" w:name="o133"/>
      <w:bookmarkStart w:id="71" w:name="o134"/>
      <w:bookmarkStart w:id="72" w:name="o135"/>
      <w:bookmarkEnd w:id="69"/>
      <w:bookmarkEnd w:id="70"/>
      <w:bookmarkEnd w:id="71"/>
      <w:bookmarkEnd w:id="72"/>
      <w:r w:rsidRPr="00CD0653">
        <w:rPr>
          <w:rFonts w:ascii="Times New Roman" w:eastAsia="Calibri" w:hAnsi="Times New Roman" w:cs="Times New Roman"/>
        </w:rPr>
        <w:t>Які є форми і в</w:t>
      </w:r>
      <w:r w:rsidR="00E95972" w:rsidRPr="00CD0653">
        <w:rPr>
          <w:rFonts w:ascii="Times New Roman" w:eastAsia="Calibri" w:hAnsi="Times New Roman" w:cs="Times New Roman"/>
        </w:rPr>
        <w:t>иди експертизи</w:t>
      </w:r>
      <w:r w:rsidRPr="00CD0653">
        <w:rPr>
          <w:rFonts w:ascii="Times New Roman" w:eastAsia="Calibri" w:hAnsi="Times New Roman" w:cs="Times New Roman"/>
        </w:rPr>
        <w:t>?</w:t>
      </w:r>
    </w:p>
    <w:p w:rsidR="00E95972" w:rsidRPr="00CD0653" w:rsidRDefault="00F942D1"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Що включає з</w:t>
      </w:r>
      <w:r w:rsidR="00E95972" w:rsidRPr="00CD0653">
        <w:rPr>
          <w:rFonts w:ascii="Times New Roman" w:eastAsia="Calibri" w:hAnsi="Times New Roman" w:cs="Times New Roman"/>
        </w:rPr>
        <w:t>аклю</w:t>
      </w:r>
      <w:r w:rsidRPr="00CD0653">
        <w:rPr>
          <w:rFonts w:ascii="Times New Roman" w:eastAsia="Calibri" w:hAnsi="Times New Roman" w:cs="Times New Roman"/>
        </w:rPr>
        <w:t>чна стадія державної експертизи?</w:t>
      </w:r>
    </w:p>
    <w:p w:rsidR="00E95972" w:rsidRPr="00CD0653" w:rsidRDefault="00E95972"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Хто контролює усунення зауважень  експертизи</w:t>
      </w:r>
      <w:r w:rsidR="00F942D1" w:rsidRPr="00CD0653">
        <w:rPr>
          <w:rFonts w:ascii="Times New Roman" w:eastAsia="Calibri" w:hAnsi="Times New Roman" w:cs="Times New Roman"/>
        </w:rPr>
        <w:t>?</w:t>
      </w:r>
    </w:p>
    <w:p w:rsidR="00E95972" w:rsidRPr="00CD0653" w:rsidRDefault="00E95972"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У яких випадках проводиться повторна експертиза</w:t>
      </w:r>
      <w:r w:rsidR="00F942D1" w:rsidRPr="00CD0653">
        <w:rPr>
          <w:rFonts w:ascii="Times New Roman" w:eastAsia="Calibri" w:hAnsi="Times New Roman" w:cs="Times New Roman"/>
        </w:rPr>
        <w:t>?</w:t>
      </w:r>
    </w:p>
    <w:p w:rsidR="00E95972" w:rsidRPr="00CD0653" w:rsidRDefault="00E95972"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До повноважень яких органів належить організація і проведення державної експертизи</w:t>
      </w:r>
      <w:r w:rsidR="00F942D1" w:rsidRPr="00CD0653">
        <w:rPr>
          <w:rFonts w:ascii="Times New Roman" w:eastAsia="Calibri" w:hAnsi="Times New Roman" w:cs="Times New Roman"/>
        </w:rPr>
        <w:t>?</w:t>
      </w:r>
    </w:p>
    <w:p w:rsidR="00E95972" w:rsidRPr="00CD0653" w:rsidRDefault="00E95972"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 З якого часу починається термін проведення експертизи</w:t>
      </w:r>
      <w:r w:rsidR="00F942D1" w:rsidRPr="00CD0653">
        <w:rPr>
          <w:rFonts w:ascii="Times New Roman" w:eastAsia="Calibri" w:hAnsi="Times New Roman" w:cs="Times New Roman"/>
        </w:rPr>
        <w:t>?</w:t>
      </w:r>
    </w:p>
    <w:p w:rsidR="00E95972" w:rsidRPr="00CD0653" w:rsidRDefault="00E95972"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На якому етапі замовнику надається рахунок на оплату робіт</w:t>
      </w:r>
      <w:r w:rsidR="00427486" w:rsidRPr="00CD0653">
        <w:rPr>
          <w:rFonts w:ascii="Times New Roman" w:eastAsia="Calibri" w:hAnsi="Times New Roman" w:cs="Times New Roman"/>
        </w:rPr>
        <w:t>?</w:t>
      </w:r>
    </w:p>
    <w:p w:rsidR="00E95972" w:rsidRPr="00CD0653" w:rsidRDefault="00427486"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Що включає о</w:t>
      </w:r>
      <w:r w:rsidR="00E95972" w:rsidRPr="00CD0653">
        <w:rPr>
          <w:rFonts w:ascii="Times New Roman" w:eastAsia="Calibri" w:hAnsi="Times New Roman" w:cs="Times New Roman"/>
        </w:rPr>
        <w:t>сновна стадія проведення державної експертизи</w:t>
      </w:r>
      <w:r w:rsidRPr="00CD0653">
        <w:rPr>
          <w:rFonts w:ascii="Times New Roman" w:eastAsia="Calibri" w:hAnsi="Times New Roman" w:cs="Times New Roman"/>
        </w:rPr>
        <w:t>?</w:t>
      </w:r>
    </w:p>
    <w:p w:rsidR="00E95972" w:rsidRPr="00CD0653" w:rsidRDefault="00E95972" w:rsidP="00347487">
      <w:pPr>
        <w:numPr>
          <w:ilvl w:val="0"/>
          <w:numId w:val="15"/>
        </w:numPr>
        <w:shd w:val="clear" w:color="auto" w:fill="FFFFFF"/>
        <w:spacing w:after="0" w:line="240" w:lineRule="auto"/>
        <w:ind w:left="0" w:firstLine="284"/>
        <w:contextualSpacing/>
        <w:jc w:val="both"/>
        <w:textAlignment w:val="baseline"/>
        <w:rPr>
          <w:rFonts w:ascii="Times New Roman" w:eastAsia="Times New Roman" w:hAnsi="Times New Roman" w:cs="Times New Roman"/>
          <w:lang w:eastAsia="uk-UA"/>
        </w:rPr>
      </w:pPr>
      <w:bookmarkStart w:id="73" w:name="o231"/>
      <w:bookmarkStart w:id="74" w:name="o232"/>
      <w:bookmarkEnd w:id="73"/>
      <w:bookmarkEnd w:id="74"/>
      <w:r w:rsidRPr="00CD0653">
        <w:rPr>
          <w:rFonts w:ascii="Times New Roman" w:eastAsia="Times New Roman" w:hAnsi="Times New Roman" w:cs="Times New Roman"/>
          <w:lang w:eastAsia="uk-UA"/>
        </w:rPr>
        <w:t>За рахунок яких коштів здійснюється Державна експертиза</w:t>
      </w:r>
      <w:r w:rsidR="00427486" w:rsidRPr="00CD0653">
        <w:rPr>
          <w:rFonts w:ascii="Times New Roman" w:eastAsia="Times New Roman" w:hAnsi="Times New Roman" w:cs="Times New Roman"/>
          <w:lang w:eastAsia="uk-UA"/>
        </w:rPr>
        <w:t>?</w:t>
      </w:r>
    </w:p>
    <w:p w:rsidR="00E95972" w:rsidRPr="00CD0653" w:rsidRDefault="00427486"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Які в</w:t>
      </w:r>
      <w:r w:rsidR="00E95972" w:rsidRPr="00CD0653">
        <w:rPr>
          <w:rFonts w:ascii="Times New Roman" w:eastAsia="Calibri" w:hAnsi="Times New Roman" w:cs="Times New Roman"/>
        </w:rPr>
        <w:t>имоги до архівних документів</w:t>
      </w:r>
      <w:r w:rsidRPr="00CD0653">
        <w:rPr>
          <w:rFonts w:ascii="Times New Roman" w:eastAsia="Calibri" w:hAnsi="Times New Roman" w:cs="Times New Roman"/>
        </w:rPr>
        <w:t>, що входять до об’єкту експертизи?</w:t>
      </w:r>
    </w:p>
    <w:p w:rsidR="00E95972" w:rsidRPr="00CD0653" w:rsidRDefault="00427486" w:rsidP="00347487">
      <w:pPr>
        <w:numPr>
          <w:ilvl w:val="0"/>
          <w:numId w:val="15"/>
        </w:numPr>
        <w:spacing w:after="0" w:line="240" w:lineRule="auto"/>
        <w:ind w:left="0" w:firstLine="284"/>
        <w:contextualSpacing/>
        <w:jc w:val="both"/>
        <w:rPr>
          <w:rFonts w:ascii="Times New Roman" w:eastAsia="Calibri" w:hAnsi="Times New Roman" w:cs="Times New Roman"/>
        </w:rPr>
      </w:pPr>
      <w:r w:rsidRPr="00CD0653">
        <w:rPr>
          <w:rFonts w:ascii="Times New Roman" w:eastAsia="Calibri" w:hAnsi="Times New Roman" w:cs="Times New Roman"/>
        </w:rPr>
        <w:t>Які з</w:t>
      </w:r>
      <w:r w:rsidR="00E95972" w:rsidRPr="00CD0653">
        <w:rPr>
          <w:rFonts w:ascii="Times New Roman" w:eastAsia="Calibri" w:hAnsi="Times New Roman" w:cs="Times New Roman"/>
        </w:rPr>
        <w:t>агальні вимоги до документації, що подається на експертизу</w:t>
      </w:r>
      <w:r w:rsidRPr="00CD0653">
        <w:rPr>
          <w:rFonts w:ascii="Times New Roman" w:eastAsia="Calibri" w:hAnsi="Times New Roman" w:cs="Times New Roman"/>
        </w:rPr>
        <w:t>?</w:t>
      </w:r>
    </w:p>
    <w:p w:rsidR="00E95972" w:rsidRPr="00CD0653" w:rsidRDefault="00E95972" w:rsidP="00347487">
      <w:pPr>
        <w:numPr>
          <w:ilvl w:val="0"/>
          <w:numId w:val="15"/>
        </w:numPr>
        <w:shd w:val="clear" w:color="auto" w:fill="FFFFFF"/>
        <w:spacing w:after="0" w:line="240" w:lineRule="auto"/>
        <w:ind w:left="0" w:firstLine="284"/>
        <w:contextualSpacing/>
        <w:jc w:val="both"/>
        <w:textAlignment w:val="baseline"/>
        <w:rPr>
          <w:rFonts w:ascii="Times New Roman" w:eastAsia="Times New Roman" w:hAnsi="Times New Roman" w:cs="Times New Roman"/>
          <w:lang w:eastAsia="uk-UA"/>
        </w:rPr>
      </w:pPr>
      <w:bookmarkStart w:id="75" w:name="o141"/>
      <w:bookmarkStart w:id="76" w:name="o159"/>
      <w:bookmarkStart w:id="77" w:name="o160"/>
      <w:bookmarkEnd w:id="75"/>
      <w:bookmarkEnd w:id="76"/>
      <w:bookmarkEnd w:id="77"/>
      <w:r w:rsidRPr="00CD0653">
        <w:rPr>
          <w:rFonts w:ascii="Times New Roman" w:eastAsia="Times New Roman" w:hAnsi="Times New Roman" w:cs="Times New Roman"/>
          <w:lang w:eastAsia="uk-UA"/>
        </w:rPr>
        <w:t>Куди подають клопотання замовники або розробники об'єктів державної експертизи, заінтересовані у спростуванні висновків державної експертизи або їх окремих положень</w:t>
      </w:r>
      <w:r w:rsidR="00427486" w:rsidRPr="00CD0653">
        <w:rPr>
          <w:rFonts w:ascii="Times New Roman" w:eastAsia="Times New Roman" w:hAnsi="Times New Roman" w:cs="Times New Roman"/>
          <w:lang w:eastAsia="uk-UA"/>
        </w:rPr>
        <w:t>?</w:t>
      </w:r>
    </w:p>
    <w:p w:rsidR="00E95972" w:rsidRPr="00CD0653" w:rsidRDefault="00427486" w:rsidP="00347487">
      <w:pPr>
        <w:numPr>
          <w:ilvl w:val="0"/>
          <w:numId w:val="15"/>
        </w:numPr>
        <w:shd w:val="clear" w:color="auto" w:fill="FFFFFF"/>
        <w:spacing w:after="0" w:line="240" w:lineRule="auto"/>
        <w:ind w:left="0" w:firstLine="284"/>
        <w:contextualSpacing/>
        <w:jc w:val="both"/>
        <w:textAlignment w:val="baseline"/>
        <w:rPr>
          <w:rFonts w:ascii="Times New Roman" w:eastAsia="Times New Roman" w:hAnsi="Times New Roman" w:cs="Times New Roman"/>
          <w:lang w:eastAsia="uk-UA"/>
        </w:rPr>
      </w:pPr>
      <w:bookmarkStart w:id="78" w:name="o163"/>
      <w:bookmarkStart w:id="79" w:name="o182"/>
      <w:bookmarkStart w:id="80" w:name="o191"/>
      <w:bookmarkStart w:id="81" w:name="o192"/>
      <w:bookmarkStart w:id="82" w:name="o213"/>
      <w:bookmarkEnd w:id="78"/>
      <w:bookmarkEnd w:id="79"/>
      <w:bookmarkEnd w:id="80"/>
      <w:bookmarkEnd w:id="81"/>
      <w:bookmarkEnd w:id="82"/>
      <w:r w:rsidRPr="00CD0653">
        <w:rPr>
          <w:rFonts w:ascii="Times New Roman" w:eastAsia="Times New Roman" w:hAnsi="Times New Roman" w:cs="Times New Roman"/>
          <w:lang w:eastAsia="uk-UA"/>
        </w:rPr>
        <w:t>У яких випадках з</w:t>
      </w:r>
      <w:r w:rsidR="00E95972" w:rsidRPr="00CD0653">
        <w:rPr>
          <w:rFonts w:ascii="Times New Roman" w:eastAsia="Times New Roman" w:hAnsi="Times New Roman" w:cs="Times New Roman"/>
          <w:lang w:eastAsia="uk-UA"/>
        </w:rPr>
        <w:t>емлевпорядна до</w:t>
      </w:r>
      <w:r w:rsidRPr="00CD0653">
        <w:rPr>
          <w:rFonts w:ascii="Times New Roman" w:eastAsia="Times New Roman" w:hAnsi="Times New Roman" w:cs="Times New Roman"/>
          <w:lang w:eastAsia="uk-UA"/>
        </w:rPr>
        <w:t>кументація оцінюється позитивно?</w:t>
      </w:r>
    </w:p>
    <w:p w:rsidR="00E95972" w:rsidRPr="00CD0653" w:rsidRDefault="00E95972" w:rsidP="00347487">
      <w:pPr>
        <w:numPr>
          <w:ilvl w:val="0"/>
          <w:numId w:val="15"/>
        </w:numPr>
        <w:shd w:val="clear" w:color="auto" w:fill="FFFFFF"/>
        <w:spacing w:after="0" w:line="240" w:lineRule="auto"/>
        <w:ind w:left="0" w:firstLine="284"/>
        <w:contextualSpacing/>
        <w:jc w:val="both"/>
        <w:textAlignment w:val="baseline"/>
        <w:rPr>
          <w:rFonts w:ascii="Times New Roman" w:eastAsia="Times New Roman" w:hAnsi="Times New Roman" w:cs="Times New Roman"/>
          <w:lang w:eastAsia="uk-UA"/>
        </w:rPr>
      </w:pPr>
      <w:bookmarkStart w:id="83" w:name="o214"/>
      <w:bookmarkStart w:id="84" w:name="o223"/>
      <w:bookmarkStart w:id="85" w:name="o224"/>
      <w:bookmarkStart w:id="86" w:name="o226"/>
      <w:bookmarkStart w:id="87" w:name="o227"/>
      <w:bookmarkEnd w:id="83"/>
      <w:bookmarkEnd w:id="84"/>
      <w:bookmarkEnd w:id="85"/>
      <w:bookmarkEnd w:id="86"/>
      <w:bookmarkEnd w:id="87"/>
      <w:r w:rsidRPr="00CD0653">
        <w:rPr>
          <w:rFonts w:ascii="Times New Roman" w:eastAsia="Times New Roman" w:hAnsi="Times New Roman" w:cs="Times New Roman"/>
          <w:lang w:eastAsia="uk-UA"/>
        </w:rPr>
        <w:t>У якому випадку</w:t>
      </w:r>
      <w:r w:rsidR="005169F9">
        <w:rPr>
          <w:rFonts w:ascii="Times New Roman" w:eastAsia="Times New Roman" w:hAnsi="Times New Roman" w:cs="Times New Roman"/>
          <w:lang w:eastAsia="uk-UA"/>
        </w:rPr>
        <w:t xml:space="preserve"> </w:t>
      </w:r>
      <w:r w:rsidRPr="00CD0653">
        <w:rPr>
          <w:rFonts w:ascii="Times New Roman" w:eastAsia="Times New Roman" w:hAnsi="Times New Roman" w:cs="Times New Roman"/>
          <w:lang w:eastAsia="uk-UA"/>
        </w:rPr>
        <w:t>висновки державної експертизи можуть бути скасовані органом, який їх видав</w:t>
      </w:r>
      <w:r w:rsidR="00427486" w:rsidRPr="00CD0653">
        <w:rPr>
          <w:rFonts w:ascii="Times New Roman" w:eastAsia="Times New Roman" w:hAnsi="Times New Roman" w:cs="Times New Roman"/>
          <w:lang w:eastAsia="uk-UA"/>
        </w:rPr>
        <w:t>?</w:t>
      </w:r>
    </w:p>
    <w:p w:rsidR="00C55069" w:rsidRPr="00CD0653" w:rsidRDefault="00C55069" w:rsidP="00347487">
      <w:pPr>
        <w:spacing w:after="0" w:line="240" w:lineRule="auto"/>
        <w:ind w:firstLine="284"/>
        <w:contextualSpacing/>
        <w:jc w:val="both"/>
        <w:rPr>
          <w:rFonts w:ascii="Times New Roman" w:eastAsia="Times New Roman" w:hAnsi="Times New Roman" w:cs="Times New Roman"/>
          <w:b/>
          <w:lang w:eastAsia="ar-SA" w:bidi="en-US"/>
        </w:rPr>
      </w:pPr>
    </w:p>
    <w:p w:rsidR="00572A68" w:rsidRPr="00CD0653" w:rsidRDefault="00572A68" w:rsidP="00347487">
      <w:pPr>
        <w:spacing w:after="0" w:line="240" w:lineRule="auto"/>
        <w:ind w:firstLine="284"/>
        <w:contextualSpacing/>
        <w:jc w:val="both"/>
        <w:rPr>
          <w:rFonts w:ascii="Times New Roman" w:eastAsia="Times New Roman" w:hAnsi="Times New Roman" w:cs="Times New Roman"/>
          <w:b/>
          <w:lang w:eastAsia="ar-SA" w:bidi="en-US"/>
        </w:rPr>
      </w:pPr>
    </w:p>
    <w:p w:rsidR="00F07210" w:rsidRDefault="00F07210">
      <w:pPr>
        <w:rPr>
          <w:rFonts w:ascii="Times New Roman" w:eastAsia="Times New Roman" w:hAnsi="Times New Roman" w:cs="Times New Roman"/>
          <w:i/>
          <w:sz w:val="20"/>
          <w:szCs w:val="20"/>
          <w:lang w:bidi="en-US"/>
        </w:rPr>
      </w:pPr>
      <w:r>
        <w:rPr>
          <w:rFonts w:ascii="Times New Roman" w:hAnsi="Times New Roman"/>
          <w:i/>
          <w:sz w:val="20"/>
          <w:szCs w:val="20"/>
        </w:rPr>
        <w:br w:type="page"/>
      </w:r>
    </w:p>
    <w:p w:rsidR="0010111C" w:rsidRPr="00CD0653" w:rsidRDefault="002C025E" w:rsidP="00347487">
      <w:pPr>
        <w:pStyle w:val="af4"/>
        <w:ind w:left="0" w:firstLine="284"/>
        <w:jc w:val="center"/>
        <w:rPr>
          <w:rFonts w:ascii="Times New Roman" w:hAnsi="Times New Roman"/>
          <w:i/>
          <w:sz w:val="20"/>
          <w:szCs w:val="20"/>
          <w:lang w:val="uk-UA"/>
        </w:rPr>
      </w:pPr>
      <w:r w:rsidRPr="00CD0653">
        <w:rPr>
          <w:rFonts w:ascii="Times New Roman" w:hAnsi="Times New Roman"/>
          <w:i/>
          <w:sz w:val="20"/>
          <w:szCs w:val="20"/>
          <w:lang w:val="uk-UA"/>
        </w:rPr>
        <w:lastRenderedPageBreak/>
        <w:t>Навчальне видання</w:t>
      </w:r>
    </w:p>
    <w:p w:rsidR="002C025E" w:rsidRPr="00CD0653" w:rsidRDefault="002C025E" w:rsidP="00347487">
      <w:pPr>
        <w:pStyle w:val="af4"/>
        <w:ind w:left="0" w:firstLine="284"/>
        <w:jc w:val="center"/>
        <w:rPr>
          <w:rFonts w:ascii="Times New Roman" w:hAnsi="Times New Roman"/>
          <w:i/>
          <w:sz w:val="20"/>
          <w:szCs w:val="20"/>
          <w:lang w:val="uk-UA"/>
        </w:rPr>
      </w:pPr>
    </w:p>
    <w:p w:rsidR="002C025E" w:rsidRPr="00CD0653" w:rsidRDefault="002C025E" w:rsidP="00347487">
      <w:pPr>
        <w:pStyle w:val="af4"/>
        <w:ind w:left="0" w:firstLine="284"/>
        <w:jc w:val="center"/>
        <w:rPr>
          <w:rFonts w:ascii="Times New Roman" w:hAnsi="Times New Roman"/>
          <w:i/>
          <w:sz w:val="20"/>
          <w:szCs w:val="20"/>
          <w:lang w:val="uk-UA"/>
        </w:rPr>
      </w:pPr>
    </w:p>
    <w:p w:rsidR="002C025E" w:rsidRPr="00CD0653" w:rsidRDefault="002C025E" w:rsidP="00347487">
      <w:pPr>
        <w:pStyle w:val="af4"/>
        <w:ind w:left="0" w:firstLine="284"/>
        <w:jc w:val="center"/>
        <w:rPr>
          <w:rFonts w:ascii="Times New Roman" w:hAnsi="Times New Roman"/>
          <w:i/>
          <w:sz w:val="20"/>
          <w:szCs w:val="20"/>
          <w:lang w:val="uk-UA"/>
        </w:rPr>
      </w:pPr>
    </w:p>
    <w:p w:rsidR="002C025E" w:rsidRPr="00CD0653" w:rsidRDefault="002C025E" w:rsidP="00347487">
      <w:pPr>
        <w:pStyle w:val="af4"/>
        <w:ind w:left="0" w:firstLine="284"/>
        <w:jc w:val="center"/>
        <w:rPr>
          <w:rFonts w:ascii="Times New Roman" w:hAnsi="Times New Roman"/>
          <w:i/>
          <w:sz w:val="20"/>
          <w:szCs w:val="20"/>
          <w:lang w:val="uk-UA"/>
        </w:rPr>
      </w:pPr>
    </w:p>
    <w:p w:rsidR="002C025E" w:rsidRPr="00CD0653" w:rsidRDefault="002C025E" w:rsidP="00347487">
      <w:pPr>
        <w:pStyle w:val="af4"/>
        <w:ind w:left="0" w:firstLine="284"/>
        <w:jc w:val="center"/>
        <w:rPr>
          <w:rFonts w:ascii="Times New Roman" w:hAnsi="Times New Roman"/>
          <w:i/>
          <w:sz w:val="20"/>
          <w:szCs w:val="20"/>
          <w:lang w:val="uk-UA"/>
        </w:rPr>
      </w:pPr>
    </w:p>
    <w:p w:rsidR="002C025E" w:rsidRPr="00CD0653" w:rsidRDefault="002C025E" w:rsidP="00347487">
      <w:pPr>
        <w:pStyle w:val="af4"/>
        <w:ind w:left="0" w:firstLine="284"/>
        <w:jc w:val="center"/>
        <w:rPr>
          <w:rFonts w:ascii="Times New Roman" w:hAnsi="Times New Roman"/>
          <w:i/>
          <w:sz w:val="20"/>
          <w:szCs w:val="20"/>
          <w:lang w:val="uk-UA"/>
        </w:rPr>
      </w:pPr>
    </w:p>
    <w:p w:rsidR="002C025E" w:rsidRPr="00CD0653" w:rsidRDefault="002C025E" w:rsidP="00347487">
      <w:pPr>
        <w:pStyle w:val="af4"/>
        <w:ind w:left="0" w:firstLine="284"/>
        <w:jc w:val="center"/>
        <w:rPr>
          <w:rFonts w:ascii="Times New Roman" w:hAnsi="Times New Roman"/>
          <w:i/>
          <w:sz w:val="20"/>
          <w:szCs w:val="20"/>
          <w:lang w:val="uk-UA"/>
        </w:rPr>
      </w:pPr>
    </w:p>
    <w:p w:rsidR="002C025E" w:rsidRPr="00CD0653" w:rsidRDefault="002C025E" w:rsidP="00347487">
      <w:pPr>
        <w:pStyle w:val="af4"/>
        <w:ind w:left="0" w:firstLine="284"/>
        <w:jc w:val="center"/>
        <w:rPr>
          <w:rFonts w:ascii="Times New Roman" w:hAnsi="Times New Roman"/>
          <w:i/>
          <w:sz w:val="20"/>
          <w:szCs w:val="20"/>
          <w:lang w:val="uk-UA"/>
        </w:rPr>
      </w:pPr>
    </w:p>
    <w:p w:rsidR="002C025E" w:rsidRPr="00CD0653" w:rsidRDefault="002C025E" w:rsidP="00347487">
      <w:pPr>
        <w:pStyle w:val="af4"/>
        <w:ind w:left="0" w:firstLine="284"/>
        <w:jc w:val="center"/>
        <w:rPr>
          <w:rFonts w:ascii="Times New Roman" w:hAnsi="Times New Roman"/>
          <w:sz w:val="20"/>
          <w:szCs w:val="20"/>
          <w:lang w:val="uk-UA"/>
        </w:rPr>
      </w:pPr>
      <w:r w:rsidRPr="00CD0653">
        <w:rPr>
          <w:rFonts w:ascii="Times New Roman" w:hAnsi="Times New Roman"/>
          <w:sz w:val="20"/>
          <w:szCs w:val="20"/>
          <w:lang w:val="uk-UA"/>
        </w:rPr>
        <w:t>САМОЙЛЕНКО Людмила Веніамінівна</w:t>
      </w:r>
    </w:p>
    <w:p w:rsidR="002C025E" w:rsidRPr="00CD0653" w:rsidRDefault="002C025E" w:rsidP="00347487">
      <w:pPr>
        <w:pStyle w:val="af4"/>
        <w:ind w:left="0" w:firstLine="284"/>
        <w:jc w:val="center"/>
        <w:rPr>
          <w:rFonts w:ascii="Times New Roman" w:hAnsi="Times New Roman"/>
          <w:sz w:val="20"/>
          <w:szCs w:val="20"/>
          <w:lang w:val="uk-UA"/>
        </w:rPr>
      </w:pPr>
    </w:p>
    <w:p w:rsidR="002C025E" w:rsidRPr="00CD0653" w:rsidRDefault="002C025E" w:rsidP="00347487">
      <w:pPr>
        <w:pStyle w:val="af4"/>
        <w:ind w:left="0" w:firstLine="284"/>
        <w:jc w:val="center"/>
        <w:rPr>
          <w:rFonts w:ascii="Times New Roman" w:hAnsi="Times New Roman"/>
          <w:sz w:val="20"/>
          <w:szCs w:val="20"/>
          <w:lang w:val="uk-UA"/>
        </w:rPr>
      </w:pPr>
    </w:p>
    <w:p w:rsidR="002C025E" w:rsidRPr="00CD0653" w:rsidRDefault="002C025E" w:rsidP="00347487">
      <w:pPr>
        <w:pStyle w:val="af4"/>
        <w:ind w:left="0" w:firstLine="284"/>
        <w:jc w:val="center"/>
        <w:rPr>
          <w:rFonts w:ascii="Times New Roman" w:hAnsi="Times New Roman"/>
          <w:sz w:val="20"/>
          <w:szCs w:val="20"/>
          <w:lang w:val="uk-UA"/>
        </w:rPr>
      </w:pPr>
    </w:p>
    <w:p w:rsidR="002C025E" w:rsidRPr="00CD0653" w:rsidRDefault="002C025E" w:rsidP="00347487">
      <w:pPr>
        <w:pStyle w:val="af4"/>
        <w:ind w:left="0" w:firstLine="284"/>
        <w:jc w:val="center"/>
        <w:rPr>
          <w:rFonts w:ascii="Times New Roman" w:hAnsi="Times New Roman"/>
          <w:sz w:val="20"/>
          <w:szCs w:val="20"/>
          <w:lang w:val="uk-UA"/>
        </w:rPr>
      </w:pPr>
    </w:p>
    <w:p w:rsidR="002C025E" w:rsidRPr="00CD0653" w:rsidRDefault="002C025E" w:rsidP="00347487">
      <w:pPr>
        <w:pStyle w:val="af4"/>
        <w:ind w:left="0" w:firstLine="284"/>
        <w:jc w:val="center"/>
        <w:rPr>
          <w:rFonts w:ascii="Times New Roman" w:hAnsi="Times New Roman"/>
          <w:sz w:val="20"/>
          <w:szCs w:val="20"/>
          <w:lang w:val="uk-UA"/>
        </w:rPr>
      </w:pPr>
    </w:p>
    <w:p w:rsidR="002C025E" w:rsidRPr="00CD0653" w:rsidRDefault="002C025E" w:rsidP="00347487">
      <w:pPr>
        <w:pStyle w:val="af4"/>
        <w:ind w:left="0" w:firstLine="284"/>
        <w:jc w:val="center"/>
        <w:rPr>
          <w:rFonts w:ascii="Times New Roman" w:hAnsi="Times New Roman"/>
          <w:sz w:val="20"/>
          <w:szCs w:val="20"/>
          <w:lang w:val="uk-UA"/>
        </w:rPr>
      </w:pPr>
      <w:r w:rsidRPr="00CD0653">
        <w:rPr>
          <w:rFonts w:ascii="Times New Roman" w:hAnsi="Times New Roman"/>
          <w:sz w:val="20"/>
          <w:szCs w:val="20"/>
          <w:lang w:val="uk-UA"/>
        </w:rPr>
        <w:t>ЗЕМЛЕВПОРЯДНА ЕКСПЕРТИЗА</w:t>
      </w:r>
    </w:p>
    <w:p w:rsidR="002C025E" w:rsidRPr="00CD0653" w:rsidRDefault="002C025E" w:rsidP="00347487">
      <w:pPr>
        <w:pStyle w:val="af4"/>
        <w:ind w:left="0" w:firstLine="284"/>
        <w:jc w:val="center"/>
        <w:rPr>
          <w:rFonts w:ascii="Times New Roman" w:hAnsi="Times New Roman"/>
          <w:sz w:val="20"/>
          <w:szCs w:val="20"/>
          <w:lang w:val="uk-UA"/>
        </w:rPr>
      </w:pPr>
    </w:p>
    <w:p w:rsidR="002C025E" w:rsidRPr="00CD0653" w:rsidRDefault="002C025E" w:rsidP="00347487">
      <w:pPr>
        <w:pStyle w:val="af4"/>
        <w:ind w:left="0" w:firstLine="284"/>
        <w:jc w:val="center"/>
        <w:rPr>
          <w:rFonts w:ascii="Times New Roman" w:hAnsi="Times New Roman"/>
          <w:sz w:val="20"/>
          <w:szCs w:val="20"/>
          <w:lang w:val="uk-UA"/>
        </w:rPr>
      </w:pPr>
      <w:r w:rsidRPr="00CD0653">
        <w:rPr>
          <w:rFonts w:ascii="Times New Roman" w:hAnsi="Times New Roman"/>
          <w:sz w:val="20"/>
          <w:szCs w:val="20"/>
          <w:lang w:val="uk-UA"/>
        </w:rPr>
        <w:t>Курс лекцій</w:t>
      </w:r>
    </w:p>
    <w:sectPr w:rsidR="002C025E" w:rsidRPr="00CD0653" w:rsidSect="006F06B9">
      <w:footerReference w:type="default" r:id="rId38"/>
      <w:pgSz w:w="8391" w:h="11907" w:code="11"/>
      <w:pgMar w:top="964" w:right="1134"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B2" w:rsidRDefault="00C377B2" w:rsidP="00545E4F">
      <w:pPr>
        <w:spacing w:after="0" w:line="240" w:lineRule="auto"/>
      </w:pPr>
      <w:r>
        <w:separator/>
      </w:r>
    </w:p>
  </w:endnote>
  <w:endnote w:type="continuationSeparator" w:id="0">
    <w:p w:rsidR="00C377B2" w:rsidRDefault="00C377B2" w:rsidP="0054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575852"/>
      <w:docPartObj>
        <w:docPartGallery w:val="Page Numbers (Bottom of Page)"/>
        <w:docPartUnique/>
      </w:docPartObj>
    </w:sdtPr>
    <w:sdtEndPr/>
    <w:sdtContent>
      <w:p w:rsidR="006F06B9" w:rsidRDefault="006F06B9">
        <w:pPr>
          <w:pStyle w:val="aa"/>
          <w:jc w:val="center"/>
        </w:pPr>
        <w:r>
          <w:fldChar w:fldCharType="begin"/>
        </w:r>
        <w:r>
          <w:instrText>PAGE   \* MERGEFORMAT</w:instrText>
        </w:r>
        <w:r>
          <w:fldChar w:fldCharType="separate"/>
        </w:r>
        <w:r w:rsidR="00BA3E94" w:rsidRPr="00BA3E94">
          <w:rPr>
            <w:noProof/>
            <w:lang w:val="ru-RU"/>
          </w:rPr>
          <w:t>2</w:t>
        </w:r>
        <w:r>
          <w:rPr>
            <w:noProof/>
            <w:lang w:val="ru-RU"/>
          </w:rPr>
          <w:fldChar w:fldCharType="end"/>
        </w:r>
      </w:p>
    </w:sdtContent>
  </w:sdt>
  <w:p w:rsidR="006F06B9" w:rsidRDefault="006F06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B2" w:rsidRDefault="00C377B2" w:rsidP="00545E4F">
      <w:pPr>
        <w:spacing w:after="0" w:line="240" w:lineRule="auto"/>
      </w:pPr>
      <w:r>
        <w:separator/>
      </w:r>
    </w:p>
  </w:footnote>
  <w:footnote w:type="continuationSeparator" w:id="0">
    <w:p w:rsidR="00C377B2" w:rsidRDefault="00C377B2" w:rsidP="00545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8E0"/>
    <w:multiLevelType w:val="multilevel"/>
    <w:tmpl w:val="057E07E6"/>
    <w:lvl w:ilvl="0">
      <w:start w:val="1"/>
      <w:numFmt w:val="decimal"/>
      <w:lvlText w:val="%1."/>
      <w:lvlJc w:val="left"/>
      <w:pPr>
        <w:ind w:left="360" w:hanging="360"/>
      </w:pPr>
      <w:rPr>
        <w:rFonts w:hint="default"/>
      </w:rPr>
    </w:lvl>
    <w:lvl w:ilvl="1">
      <w:start w:val="1"/>
      <w:numFmt w:val="decimal"/>
      <w:lvlText w:val="%1.%2."/>
      <w:lvlJc w:val="left"/>
      <w:pPr>
        <w:ind w:left="661" w:hanging="36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4208" w:hanging="1800"/>
      </w:pPr>
      <w:rPr>
        <w:rFonts w:hint="default"/>
      </w:rPr>
    </w:lvl>
  </w:abstractNum>
  <w:abstractNum w:abstractNumId="1">
    <w:nsid w:val="02C61AAF"/>
    <w:multiLevelType w:val="hybridMultilevel"/>
    <w:tmpl w:val="B008D80E"/>
    <w:lvl w:ilvl="0" w:tplc="D5629DEC">
      <w:start w:val="1"/>
      <w:numFmt w:val="decimal"/>
      <w:lvlText w:val="%1."/>
      <w:lvlJc w:val="left"/>
      <w:pPr>
        <w:ind w:left="945" w:hanging="360"/>
      </w:pPr>
      <w:rPr>
        <w:rFonts w:hint="default"/>
      </w:rPr>
    </w:lvl>
    <w:lvl w:ilvl="1" w:tplc="04220019" w:tentative="1">
      <w:start w:val="1"/>
      <w:numFmt w:val="lowerLetter"/>
      <w:lvlText w:val="%2."/>
      <w:lvlJc w:val="left"/>
      <w:pPr>
        <w:ind w:left="1741" w:hanging="360"/>
      </w:pPr>
    </w:lvl>
    <w:lvl w:ilvl="2" w:tplc="0422001B" w:tentative="1">
      <w:start w:val="1"/>
      <w:numFmt w:val="lowerRoman"/>
      <w:lvlText w:val="%3."/>
      <w:lvlJc w:val="right"/>
      <w:pPr>
        <w:ind w:left="2461" w:hanging="180"/>
      </w:pPr>
    </w:lvl>
    <w:lvl w:ilvl="3" w:tplc="0422000F" w:tentative="1">
      <w:start w:val="1"/>
      <w:numFmt w:val="decimal"/>
      <w:lvlText w:val="%4."/>
      <w:lvlJc w:val="left"/>
      <w:pPr>
        <w:ind w:left="3181" w:hanging="360"/>
      </w:pPr>
    </w:lvl>
    <w:lvl w:ilvl="4" w:tplc="04220019" w:tentative="1">
      <w:start w:val="1"/>
      <w:numFmt w:val="lowerLetter"/>
      <w:lvlText w:val="%5."/>
      <w:lvlJc w:val="left"/>
      <w:pPr>
        <w:ind w:left="3901" w:hanging="360"/>
      </w:pPr>
    </w:lvl>
    <w:lvl w:ilvl="5" w:tplc="0422001B" w:tentative="1">
      <w:start w:val="1"/>
      <w:numFmt w:val="lowerRoman"/>
      <w:lvlText w:val="%6."/>
      <w:lvlJc w:val="right"/>
      <w:pPr>
        <w:ind w:left="4621" w:hanging="180"/>
      </w:pPr>
    </w:lvl>
    <w:lvl w:ilvl="6" w:tplc="0422000F" w:tentative="1">
      <w:start w:val="1"/>
      <w:numFmt w:val="decimal"/>
      <w:lvlText w:val="%7."/>
      <w:lvlJc w:val="left"/>
      <w:pPr>
        <w:ind w:left="5341" w:hanging="360"/>
      </w:pPr>
    </w:lvl>
    <w:lvl w:ilvl="7" w:tplc="04220019" w:tentative="1">
      <w:start w:val="1"/>
      <w:numFmt w:val="lowerLetter"/>
      <w:lvlText w:val="%8."/>
      <w:lvlJc w:val="left"/>
      <w:pPr>
        <w:ind w:left="6061" w:hanging="360"/>
      </w:pPr>
    </w:lvl>
    <w:lvl w:ilvl="8" w:tplc="0422001B" w:tentative="1">
      <w:start w:val="1"/>
      <w:numFmt w:val="lowerRoman"/>
      <w:lvlText w:val="%9."/>
      <w:lvlJc w:val="right"/>
      <w:pPr>
        <w:ind w:left="6781" w:hanging="180"/>
      </w:pPr>
    </w:lvl>
  </w:abstractNum>
  <w:abstractNum w:abstractNumId="2">
    <w:nsid w:val="05500A5E"/>
    <w:multiLevelType w:val="hybridMultilevel"/>
    <w:tmpl w:val="D518AF7C"/>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96A51FF"/>
    <w:multiLevelType w:val="hybridMultilevel"/>
    <w:tmpl w:val="55B0B358"/>
    <w:lvl w:ilvl="0" w:tplc="699CE33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0B6003E9"/>
    <w:multiLevelType w:val="multilevel"/>
    <w:tmpl w:val="CF5698D8"/>
    <w:lvl w:ilvl="0">
      <w:start w:val="2"/>
      <w:numFmt w:val="decimal"/>
      <w:lvlText w:val="%1."/>
      <w:lvlJc w:val="left"/>
      <w:pPr>
        <w:ind w:left="360" w:hanging="360"/>
      </w:pPr>
      <w:rPr>
        <w:rFonts w:hint="default"/>
      </w:rPr>
    </w:lvl>
    <w:lvl w:ilvl="1">
      <w:start w:val="1"/>
      <w:numFmt w:val="decimal"/>
      <w:lvlText w:val="%1.%2."/>
      <w:lvlJc w:val="left"/>
      <w:pPr>
        <w:ind w:left="661" w:hanging="36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4208" w:hanging="1800"/>
      </w:pPr>
      <w:rPr>
        <w:rFonts w:hint="default"/>
      </w:rPr>
    </w:lvl>
  </w:abstractNum>
  <w:abstractNum w:abstractNumId="5">
    <w:nsid w:val="12B84618"/>
    <w:multiLevelType w:val="hybridMultilevel"/>
    <w:tmpl w:val="ABA0BAE2"/>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194E6C59"/>
    <w:multiLevelType w:val="hybridMultilevel"/>
    <w:tmpl w:val="9EB2B8EC"/>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E695F63"/>
    <w:multiLevelType w:val="hybridMultilevel"/>
    <w:tmpl w:val="F3B027C6"/>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1F6174BC"/>
    <w:multiLevelType w:val="hybridMultilevel"/>
    <w:tmpl w:val="4626977A"/>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226A6400"/>
    <w:multiLevelType w:val="hybridMultilevel"/>
    <w:tmpl w:val="2E1AF94A"/>
    <w:lvl w:ilvl="0" w:tplc="A852E2F4">
      <w:start w:val="1"/>
      <w:numFmt w:val="decimal"/>
      <w:lvlText w:val="%1."/>
      <w:lvlJc w:val="left"/>
      <w:pPr>
        <w:ind w:left="1078" w:hanging="51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0">
    <w:nsid w:val="24417893"/>
    <w:multiLevelType w:val="hybridMultilevel"/>
    <w:tmpl w:val="F10C15C2"/>
    <w:lvl w:ilvl="0" w:tplc="4A3C2F00">
      <w:start w:val="1"/>
      <w:numFmt w:val="bullet"/>
      <w:lvlText w:val="□"/>
      <w:lvlJc w:val="left"/>
      <w:pPr>
        <w:ind w:left="785" w:hanging="360"/>
      </w:pPr>
      <w:rPr>
        <w:rFonts w:ascii="Courier New" w:hAnsi="Courier New" w:cs="Times New Roman" w:hint="default"/>
      </w:rPr>
    </w:lvl>
    <w:lvl w:ilvl="1" w:tplc="04220003">
      <w:start w:val="1"/>
      <w:numFmt w:val="bullet"/>
      <w:lvlText w:val="o"/>
      <w:lvlJc w:val="left"/>
      <w:pPr>
        <w:ind w:left="1505" w:hanging="360"/>
      </w:pPr>
      <w:rPr>
        <w:rFonts w:ascii="Courier New" w:hAnsi="Courier New" w:cs="Courier New" w:hint="default"/>
      </w:rPr>
    </w:lvl>
    <w:lvl w:ilvl="2" w:tplc="04220005">
      <w:start w:val="1"/>
      <w:numFmt w:val="bullet"/>
      <w:lvlText w:val=""/>
      <w:lvlJc w:val="left"/>
      <w:pPr>
        <w:ind w:left="2225" w:hanging="360"/>
      </w:pPr>
      <w:rPr>
        <w:rFonts w:ascii="Wingdings" w:hAnsi="Wingdings" w:hint="default"/>
      </w:rPr>
    </w:lvl>
    <w:lvl w:ilvl="3" w:tplc="04220001">
      <w:start w:val="1"/>
      <w:numFmt w:val="bullet"/>
      <w:lvlText w:val=""/>
      <w:lvlJc w:val="left"/>
      <w:pPr>
        <w:ind w:left="2945" w:hanging="360"/>
      </w:pPr>
      <w:rPr>
        <w:rFonts w:ascii="Symbol" w:hAnsi="Symbol" w:hint="default"/>
      </w:rPr>
    </w:lvl>
    <w:lvl w:ilvl="4" w:tplc="04220003">
      <w:start w:val="1"/>
      <w:numFmt w:val="bullet"/>
      <w:lvlText w:val="o"/>
      <w:lvlJc w:val="left"/>
      <w:pPr>
        <w:ind w:left="3665" w:hanging="360"/>
      </w:pPr>
      <w:rPr>
        <w:rFonts w:ascii="Courier New" w:hAnsi="Courier New" w:cs="Courier New" w:hint="default"/>
      </w:rPr>
    </w:lvl>
    <w:lvl w:ilvl="5" w:tplc="04220005">
      <w:start w:val="1"/>
      <w:numFmt w:val="bullet"/>
      <w:lvlText w:val=""/>
      <w:lvlJc w:val="left"/>
      <w:pPr>
        <w:ind w:left="4385" w:hanging="360"/>
      </w:pPr>
      <w:rPr>
        <w:rFonts w:ascii="Wingdings" w:hAnsi="Wingdings" w:hint="default"/>
      </w:rPr>
    </w:lvl>
    <w:lvl w:ilvl="6" w:tplc="04220001">
      <w:start w:val="1"/>
      <w:numFmt w:val="bullet"/>
      <w:lvlText w:val=""/>
      <w:lvlJc w:val="left"/>
      <w:pPr>
        <w:ind w:left="5105" w:hanging="360"/>
      </w:pPr>
      <w:rPr>
        <w:rFonts w:ascii="Symbol" w:hAnsi="Symbol" w:hint="default"/>
      </w:rPr>
    </w:lvl>
    <w:lvl w:ilvl="7" w:tplc="04220003">
      <w:start w:val="1"/>
      <w:numFmt w:val="bullet"/>
      <w:lvlText w:val="o"/>
      <w:lvlJc w:val="left"/>
      <w:pPr>
        <w:ind w:left="5825" w:hanging="360"/>
      </w:pPr>
      <w:rPr>
        <w:rFonts w:ascii="Courier New" w:hAnsi="Courier New" w:cs="Courier New" w:hint="default"/>
      </w:rPr>
    </w:lvl>
    <w:lvl w:ilvl="8" w:tplc="04220005">
      <w:start w:val="1"/>
      <w:numFmt w:val="bullet"/>
      <w:lvlText w:val=""/>
      <w:lvlJc w:val="left"/>
      <w:pPr>
        <w:ind w:left="6545" w:hanging="360"/>
      </w:pPr>
      <w:rPr>
        <w:rFonts w:ascii="Wingdings" w:hAnsi="Wingdings" w:hint="default"/>
      </w:rPr>
    </w:lvl>
  </w:abstractNum>
  <w:abstractNum w:abstractNumId="11">
    <w:nsid w:val="24FD4592"/>
    <w:multiLevelType w:val="hybridMultilevel"/>
    <w:tmpl w:val="756E850A"/>
    <w:lvl w:ilvl="0" w:tplc="232A58EA">
      <w:start w:val="1"/>
      <w:numFmt w:val="decimal"/>
      <w:lvlText w:val="%1."/>
      <w:lvlJc w:val="left"/>
      <w:pPr>
        <w:ind w:left="66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85E5825"/>
    <w:multiLevelType w:val="multilevel"/>
    <w:tmpl w:val="A47E24A8"/>
    <w:lvl w:ilvl="0">
      <w:start w:val="4"/>
      <w:numFmt w:val="decimal"/>
      <w:lvlText w:val="%1"/>
      <w:lvlJc w:val="left"/>
      <w:pPr>
        <w:ind w:left="360" w:hanging="360"/>
      </w:pPr>
      <w:rPr>
        <w:rFonts w:hint="default"/>
        <w:b w:val="0"/>
      </w:rPr>
    </w:lvl>
    <w:lvl w:ilvl="1">
      <w:start w:val="2"/>
      <w:numFmt w:val="decimal"/>
      <w:lvlText w:val="%1.%2"/>
      <w:lvlJc w:val="left"/>
      <w:pPr>
        <w:ind w:left="1429" w:hanging="36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3">
    <w:nsid w:val="2A8F72BB"/>
    <w:multiLevelType w:val="hybridMultilevel"/>
    <w:tmpl w:val="77F4497E"/>
    <w:lvl w:ilvl="0" w:tplc="04220011">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4">
    <w:nsid w:val="2BAB7331"/>
    <w:multiLevelType w:val="hybridMultilevel"/>
    <w:tmpl w:val="BCD85126"/>
    <w:lvl w:ilvl="0" w:tplc="0422000F">
      <w:start w:val="1"/>
      <w:numFmt w:val="decimal"/>
      <w:lvlText w:val="%1."/>
      <w:lvlJc w:val="left"/>
      <w:pPr>
        <w:ind w:left="1021" w:hanging="360"/>
      </w:pPr>
      <w:rPr>
        <w:rFonts w:hint="default"/>
      </w:rPr>
    </w:lvl>
    <w:lvl w:ilvl="1" w:tplc="04220003" w:tentative="1">
      <w:start w:val="1"/>
      <w:numFmt w:val="bullet"/>
      <w:lvlText w:val="o"/>
      <w:lvlJc w:val="left"/>
      <w:pPr>
        <w:ind w:left="1741" w:hanging="360"/>
      </w:pPr>
      <w:rPr>
        <w:rFonts w:ascii="Courier New" w:hAnsi="Courier New" w:cs="Courier New" w:hint="default"/>
      </w:rPr>
    </w:lvl>
    <w:lvl w:ilvl="2" w:tplc="04220005" w:tentative="1">
      <w:start w:val="1"/>
      <w:numFmt w:val="bullet"/>
      <w:lvlText w:val=""/>
      <w:lvlJc w:val="left"/>
      <w:pPr>
        <w:ind w:left="2461" w:hanging="360"/>
      </w:pPr>
      <w:rPr>
        <w:rFonts w:ascii="Wingdings" w:hAnsi="Wingdings" w:hint="default"/>
      </w:rPr>
    </w:lvl>
    <w:lvl w:ilvl="3" w:tplc="04220001" w:tentative="1">
      <w:start w:val="1"/>
      <w:numFmt w:val="bullet"/>
      <w:lvlText w:val=""/>
      <w:lvlJc w:val="left"/>
      <w:pPr>
        <w:ind w:left="3181" w:hanging="360"/>
      </w:pPr>
      <w:rPr>
        <w:rFonts w:ascii="Symbol" w:hAnsi="Symbol" w:hint="default"/>
      </w:rPr>
    </w:lvl>
    <w:lvl w:ilvl="4" w:tplc="04220003" w:tentative="1">
      <w:start w:val="1"/>
      <w:numFmt w:val="bullet"/>
      <w:lvlText w:val="o"/>
      <w:lvlJc w:val="left"/>
      <w:pPr>
        <w:ind w:left="3901" w:hanging="360"/>
      </w:pPr>
      <w:rPr>
        <w:rFonts w:ascii="Courier New" w:hAnsi="Courier New" w:cs="Courier New" w:hint="default"/>
      </w:rPr>
    </w:lvl>
    <w:lvl w:ilvl="5" w:tplc="04220005" w:tentative="1">
      <w:start w:val="1"/>
      <w:numFmt w:val="bullet"/>
      <w:lvlText w:val=""/>
      <w:lvlJc w:val="left"/>
      <w:pPr>
        <w:ind w:left="4621" w:hanging="360"/>
      </w:pPr>
      <w:rPr>
        <w:rFonts w:ascii="Wingdings" w:hAnsi="Wingdings" w:hint="default"/>
      </w:rPr>
    </w:lvl>
    <w:lvl w:ilvl="6" w:tplc="04220001" w:tentative="1">
      <w:start w:val="1"/>
      <w:numFmt w:val="bullet"/>
      <w:lvlText w:val=""/>
      <w:lvlJc w:val="left"/>
      <w:pPr>
        <w:ind w:left="5341" w:hanging="360"/>
      </w:pPr>
      <w:rPr>
        <w:rFonts w:ascii="Symbol" w:hAnsi="Symbol" w:hint="default"/>
      </w:rPr>
    </w:lvl>
    <w:lvl w:ilvl="7" w:tplc="04220003" w:tentative="1">
      <w:start w:val="1"/>
      <w:numFmt w:val="bullet"/>
      <w:lvlText w:val="o"/>
      <w:lvlJc w:val="left"/>
      <w:pPr>
        <w:ind w:left="6061" w:hanging="360"/>
      </w:pPr>
      <w:rPr>
        <w:rFonts w:ascii="Courier New" w:hAnsi="Courier New" w:cs="Courier New" w:hint="default"/>
      </w:rPr>
    </w:lvl>
    <w:lvl w:ilvl="8" w:tplc="04220005" w:tentative="1">
      <w:start w:val="1"/>
      <w:numFmt w:val="bullet"/>
      <w:lvlText w:val=""/>
      <w:lvlJc w:val="left"/>
      <w:pPr>
        <w:ind w:left="6781" w:hanging="360"/>
      </w:pPr>
      <w:rPr>
        <w:rFonts w:ascii="Wingdings" w:hAnsi="Wingdings" w:hint="default"/>
      </w:rPr>
    </w:lvl>
  </w:abstractNum>
  <w:abstractNum w:abstractNumId="15">
    <w:nsid w:val="2F2E2637"/>
    <w:multiLevelType w:val="hybridMultilevel"/>
    <w:tmpl w:val="72D031A6"/>
    <w:lvl w:ilvl="0" w:tplc="4EB847CA">
      <w:start w:val="1"/>
      <w:numFmt w:val="decimal"/>
      <w:lvlText w:val="%1."/>
      <w:lvlJc w:val="left"/>
      <w:pPr>
        <w:ind w:left="102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02539A0"/>
    <w:multiLevelType w:val="multilevel"/>
    <w:tmpl w:val="C1E89C92"/>
    <w:lvl w:ilvl="0">
      <w:start w:val="6"/>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7">
    <w:nsid w:val="308221B7"/>
    <w:multiLevelType w:val="hybridMultilevel"/>
    <w:tmpl w:val="FF4833FC"/>
    <w:lvl w:ilvl="0" w:tplc="D5629DE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nsid w:val="349F7C7F"/>
    <w:multiLevelType w:val="hybridMultilevel"/>
    <w:tmpl w:val="88280F5A"/>
    <w:lvl w:ilvl="0" w:tplc="232A58EA">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19">
    <w:nsid w:val="36F91EB3"/>
    <w:multiLevelType w:val="hybridMultilevel"/>
    <w:tmpl w:val="729649F2"/>
    <w:lvl w:ilvl="0" w:tplc="4EB847CA">
      <w:start w:val="1"/>
      <w:numFmt w:val="decimal"/>
      <w:lvlText w:val="%1."/>
      <w:lvlJc w:val="left"/>
      <w:pPr>
        <w:ind w:left="1021" w:hanging="360"/>
      </w:pPr>
      <w:rPr>
        <w:rFonts w:hint="default"/>
      </w:rPr>
    </w:lvl>
    <w:lvl w:ilvl="1" w:tplc="04220019" w:tentative="1">
      <w:start w:val="1"/>
      <w:numFmt w:val="lowerLetter"/>
      <w:lvlText w:val="%2."/>
      <w:lvlJc w:val="left"/>
      <w:pPr>
        <w:ind w:left="1741" w:hanging="360"/>
      </w:pPr>
    </w:lvl>
    <w:lvl w:ilvl="2" w:tplc="0422001B" w:tentative="1">
      <w:start w:val="1"/>
      <w:numFmt w:val="lowerRoman"/>
      <w:lvlText w:val="%3."/>
      <w:lvlJc w:val="right"/>
      <w:pPr>
        <w:ind w:left="2461" w:hanging="180"/>
      </w:pPr>
    </w:lvl>
    <w:lvl w:ilvl="3" w:tplc="0422000F" w:tentative="1">
      <w:start w:val="1"/>
      <w:numFmt w:val="decimal"/>
      <w:lvlText w:val="%4."/>
      <w:lvlJc w:val="left"/>
      <w:pPr>
        <w:ind w:left="3181" w:hanging="360"/>
      </w:pPr>
    </w:lvl>
    <w:lvl w:ilvl="4" w:tplc="04220019" w:tentative="1">
      <w:start w:val="1"/>
      <w:numFmt w:val="lowerLetter"/>
      <w:lvlText w:val="%5."/>
      <w:lvlJc w:val="left"/>
      <w:pPr>
        <w:ind w:left="3901" w:hanging="360"/>
      </w:pPr>
    </w:lvl>
    <w:lvl w:ilvl="5" w:tplc="0422001B" w:tentative="1">
      <w:start w:val="1"/>
      <w:numFmt w:val="lowerRoman"/>
      <w:lvlText w:val="%6."/>
      <w:lvlJc w:val="right"/>
      <w:pPr>
        <w:ind w:left="4621" w:hanging="180"/>
      </w:pPr>
    </w:lvl>
    <w:lvl w:ilvl="6" w:tplc="0422000F" w:tentative="1">
      <w:start w:val="1"/>
      <w:numFmt w:val="decimal"/>
      <w:lvlText w:val="%7."/>
      <w:lvlJc w:val="left"/>
      <w:pPr>
        <w:ind w:left="5341" w:hanging="360"/>
      </w:pPr>
    </w:lvl>
    <w:lvl w:ilvl="7" w:tplc="04220019" w:tentative="1">
      <w:start w:val="1"/>
      <w:numFmt w:val="lowerLetter"/>
      <w:lvlText w:val="%8."/>
      <w:lvlJc w:val="left"/>
      <w:pPr>
        <w:ind w:left="6061" w:hanging="360"/>
      </w:pPr>
    </w:lvl>
    <w:lvl w:ilvl="8" w:tplc="0422001B" w:tentative="1">
      <w:start w:val="1"/>
      <w:numFmt w:val="lowerRoman"/>
      <w:lvlText w:val="%9."/>
      <w:lvlJc w:val="right"/>
      <w:pPr>
        <w:ind w:left="6781" w:hanging="180"/>
      </w:pPr>
    </w:lvl>
  </w:abstractNum>
  <w:abstractNum w:abstractNumId="20">
    <w:nsid w:val="39E01717"/>
    <w:multiLevelType w:val="multilevel"/>
    <w:tmpl w:val="2404F812"/>
    <w:lvl w:ilvl="0">
      <w:start w:val="5"/>
      <w:numFmt w:val="decimal"/>
      <w:lvlText w:val="%1."/>
      <w:lvlJc w:val="left"/>
      <w:pPr>
        <w:ind w:left="360" w:hanging="360"/>
      </w:pPr>
      <w:rPr>
        <w:rFonts w:hint="default"/>
      </w:rPr>
    </w:lvl>
    <w:lvl w:ilvl="1">
      <w:start w:val="1"/>
      <w:numFmt w:val="decimal"/>
      <w:lvlText w:val="%1.%2."/>
      <w:lvlJc w:val="left"/>
      <w:pPr>
        <w:ind w:left="661" w:hanging="36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4208" w:hanging="1800"/>
      </w:pPr>
      <w:rPr>
        <w:rFonts w:hint="default"/>
      </w:rPr>
    </w:lvl>
  </w:abstractNum>
  <w:abstractNum w:abstractNumId="21">
    <w:nsid w:val="48CA34B4"/>
    <w:multiLevelType w:val="hybridMultilevel"/>
    <w:tmpl w:val="66C2A4F4"/>
    <w:lvl w:ilvl="0" w:tplc="A852E2F4">
      <w:start w:val="1"/>
      <w:numFmt w:val="decimal"/>
      <w:lvlText w:val="%1."/>
      <w:lvlJc w:val="left"/>
      <w:pPr>
        <w:ind w:left="794" w:hanging="51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2">
    <w:nsid w:val="4C564DF3"/>
    <w:multiLevelType w:val="hybridMultilevel"/>
    <w:tmpl w:val="6BC6E680"/>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4FF951CC"/>
    <w:multiLevelType w:val="hybridMultilevel"/>
    <w:tmpl w:val="88280F5A"/>
    <w:lvl w:ilvl="0" w:tplc="232A58EA">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24">
    <w:nsid w:val="52543308"/>
    <w:multiLevelType w:val="multilevel"/>
    <w:tmpl w:val="5FC20F2A"/>
    <w:lvl w:ilvl="0">
      <w:start w:val="6"/>
      <w:numFmt w:val="decimal"/>
      <w:lvlText w:val="%1."/>
      <w:lvlJc w:val="left"/>
      <w:pPr>
        <w:ind w:left="360" w:hanging="360"/>
      </w:pPr>
      <w:rPr>
        <w:rFonts w:hint="default"/>
      </w:rPr>
    </w:lvl>
    <w:lvl w:ilvl="1">
      <w:start w:val="1"/>
      <w:numFmt w:val="decimal"/>
      <w:lvlText w:val="%1.%2."/>
      <w:lvlJc w:val="left"/>
      <w:pPr>
        <w:ind w:left="661"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4208" w:hanging="1800"/>
      </w:pPr>
      <w:rPr>
        <w:rFonts w:hint="default"/>
      </w:rPr>
    </w:lvl>
  </w:abstractNum>
  <w:abstractNum w:abstractNumId="25">
    <w:nsid w:val="573F545D"/>
    <w:multiLevelType w:val="hybridMultilevel"/>
    <w:tmpl w:val="54942390"/>
    <w:lvl w:ilvl="0" w:tplc="4EB847CA">
      <w:start w:val="1"/>
      <w:numFmt w:val="decimal"/>
      <w:lvlText w:val="%1."/>
      <w:lvlJc w:val="left"/>
      <w:pPr>
        <w:ind w:left="1305"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6">
    <w:nsid w:val="57A8105C"/>
    <w:multiLevelType w:val="hybridMultilevel"/>
    <w:tmpl w:val="88280F5A"/>
    <w:lvl w:ilvl="0" w:tplc="232A58EA">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27">
    <w:nsid w:val="58352D83"/>
    <w:multiLevelType w:val="hybridMultilevel"/>
    <w:tmpl w:val="DF1E3E54"/>
    <w:lvl w:ilvl="0" w:tplc="0422000F">
      <w:start w:val="1"/>
      <w:numFmt w:val="decimal"/>
      <w:lvlText w:val="%1."/>
      <w:lvlJc w:val="left"/>
      <w:pPr>
        <w:ind w:left="928"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8">
    <w:nsid w:val="5AEC4C90"/>
    <w:multiLevelType w:val="hybridMultilevel"/>
    <w:tmpl w:val="02C0E5E4"/>
    <w:lvl w:ilvl="0" w:tplc="04220001">
      <w:start w:val="1"/>
      <w:numFmt w:val="bullet"/>
      <w:lvlText w:val=""/>
      <w:lvlJc w:val="left"/>
      <w:pPr>
        <w:ind w:left="1021" w:hanging="360"/>
      </w:pPr>
      <w:rPr>
        <w:rFonts w:ascii="Symbol" w:hAnsi="Symbol" w:hint="default"/>
      </w:rPr>
    </w:lvl>
    <w:lvl w:ilvl="1" w:tplc="04220003" w:tentative="1">
      <w:start w:val="1"/>
      <w:numFmt w:val="bullet"/>
      <w:lvlText w:val="o"/>
      <w:lvlJc w:val="left"/>
      <w:pPr>
        <w:ind w:left="1741" w:hanging="360"/>
      </w:pPr>
      <w:rPr>
        <w:rFonts w:ascii="Courier New" w:hAnsi="Courier New" w:cs="Courier New" w:hint="default"/>
      </w:rPr>
    </w:lvl>
    <w:lvl w:ilvl="2" w:tplc="04220005" w:tentative="1">
      <w:start w:val="1"/>
      <w:numFmt w:val="bullet"/>
      <w:lvlText w:val=""/>
      <w:lvlJc w:val="left"/>
      <w:pPr>
        <w:ind w:left="2461" w:hanging="360"/>
      </w:pPr>
      <w:rPr>
        <w:rFonts w:ascii="Wingdings" w:hAnsi="Wingdings" w:hint="default"/>
      </w:rPr>
    </w:lvl>
    <w:lvl w:ilvl="3" w:tplc="04220001" w:tentative="1">
      <w:start w:val="1"/>
      <w:numFmt w:val="bullet"/>
      <w:lvlText w:val=""/>
      <w:lvlJc w:val="left"/>
      <w:pPr>
        <w:ind w:left="3181" w:hanging="360"/>
      </w:pPr>
      <w:rPr>
        <w:rFonts w:ascii="Symbol" w:hAnsi="Symbol" w:hint="default"/>
      </w:rPr>
    </w:lvl>
    <w:lvl w:ilvl="4" w:tplc="04220003" w:tentative="1">
      <w:start w:val="1"/>
      <w:numFmt w:val="bullet"/>
      <w:lvlText w:val="o"/>
      <w:lvlJc w:val="left"/>
      <w:pPr>
        <w:ind w:left="3901" w:hanging="360"/>
      </w:pPr>
      <w:rPr>
        <w:rFonts w:ascii="Courier New" w:hAnsi="Courier New" w:cs="Courier New" w:hint="default"/>
      </w:rPr>
    </w:lvl>
    <w:lvl w:ilvl="5" w:tplc="04220005" w:tentative="1">
      <w:start w:val="1"/>
      <w:numFmt w:val="bullet"/>
      <w:lvlText w:val=""/>
      <w:lvlJc w:val="left"/>
      <w:pPr>
        <w:ind w:left="4621" w:hanging="360"/>
      </w:pPr>
      <w:rPr>
        <w:rFonts w:ascii="Wingdings" w:hAnsi="Wingdings" w:hint="default"/>
      </w:rPr>
    </w:lvl>
    <w:lvl w:ilvl="6" w:tplc="04220001" w:tentative="1">
      <w:start w:val="1"/>
      <w:numFmt w:val="bullet"/>
      <w:lvlText w:val=""/>
      <w:lvlJc w:val="left"/>
      <w:pPr>
        <w:ind w:left="5341" w:hanging="360"/>
      </w:pPr>
      <w:rPr>
        <w:rFonts w:ascii="Symbol" w:hAnsi="Symbol" w:hint="default"/>
      </w:rPr>
    </w:lvl>
    <w:lvl w:ilvl="7" w:tplc="04220003" w:tentative="1">
      <w:start w:val="1"/>
      <w:numFmt w:val="bullet"/>
      <w:lvlText w:val="o"/>
      <w:lvlJc w:val="left"/>
      <w:pPr>
        <w:ind w:left="6061" w:hanging="360"/>
      </w:pPr>
      <w:rPr>
        <w:rFonts w:ascii="Courier New" w:hAnsi="Courier New" w:cs="Courier New" w:hint="default"/>
      </w:rPr>
    </w:lvl>
    <w:lvl w:ilvl="8" w:tplc="04220005" w:tentative="1">
      <w:start w:val="1"/>
      <w:numFmt w:val="bullet"/>
      <w:lvlText w:val=""/>
      <w:lvlJc w:val="left"/>
      <w:pPr>
        <w:ind w:left="6781" w:hanging="360"/>
      </w:pPr>
      <w:rPr>
        <w:rFonts w:ascii="Wingdings" w:hAnsi="Wingdings" w:hint="default"/>
      </w:rPr>
    </w:lvl>
  </w:abstractNum>
  <w:abstractNum w:abstractNumId="29">
    <w:nsid w:val="5C6F6A10"/>
    <w:multiLevelType w:val="hybridMultilevel"/>
    <w:tmpl w:val="7576C53C"/>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nsid w:val="5D29370A"/>
    <w:multiLevelType w:val="multilevel"/>
    <w:tmpl w:val="F612B040"/>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1">
    <w:nsid w:val="5E3E3D98"/>
    <w:multiLevelType w:val="hybridMultilevel"/>
    <w:tmpl w:val="48928B44"/>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nsid w:val="611948AE"/>
    <w:multiLevelType w:val="hybridMultilevel"/>
    <w:tmpl w:val="1EB0A3EE"/>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nsid w:val="62576B55"/>
    <w:multiLevelType w:val="hybridMultilevel"/>
    <w:tmpl w:val="4808AA9A"/>
    <w:lvl w:ilvl="0" w:tplc="AB5EA9B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4">
    <w:nsid w:val="6EAE5BC6"/>
    <w:multiLevelType w:val="hybridMultilevel"/>
    <w:tmpl w:val="225A42E4"/>
    <w:lvl w:ilvl="0" w:tplc="4A3C2F00">
      <w:start w:val="1"/>
      <w:numFmt w:val="bullet"/>
      <w:lvlText w:val="□"/>
      <w:lvlJc w:val="left"/>
      <w:pPr>
        <w:ind w:left="1080" w:hanging="360"/>
      </w:pPr>
      <w:rPr>
        <w:rFonts w:ascii="Courier New" w:hAnsi="Courier New"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5">
    <w:nsid w:val="6F7A70A1"/>
    <w:multiLevelType w:val="hybridMultilevel"/>
    <w:tmpl w:val="295C02B2"/>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nsid w:val="6FFF4E63"/>
    <w:multiLevelType w:val="hybridMultilevel"/>
    <w:tmpl w:val="A4BE9E8E"/>
    <w:lvl w:ilvl="0" w:tplc="232A58EA">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37">
    <w:nsid w:val="735E341E"/>
    <w:multiLevelType w:val="hybridMultilevel"/>
    <w:tmpl w:val="F0F8F554"/>
    <w:lvl w:ilvl="0" w:tplc="EDFC8FC4">
      <w:start w:val="1"/>
      <w:numFmt w:val="decimal"/>
      <w:lvlText w:val="%1."/>
      <w:lvlJc w:val="left"/>
      <w:pPr>
        <w:ind w:left="811" w:hanging="51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38">
    <w:nsid w:val="73C34F51"/>
    <w:multiLevelType w:val="multilevel"/>
    <w:tmpl w:val="502AD082"/>
    <w:lvl w:ilvl="0">
      <w:start w:val="6"/>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9">
    <w:nsid w:val="751F7D9B"/>
    <w:multiLevelType w:val="hybridMultilevel"/>
    <w:tmpl w:val="A6885164"/>
    <w:lvl w:ilvl="0" w:tplc="95F8DE44">
      <w:start w:val="1"/>
      <w:numFmt w:val="decimal"/>
      <w:lvlText w:val="%1."/>
      <w:lvlJc w:val="left"/>
      <w:pPr>
        <w:ind w:left="959" w:hanging="67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0">
    <w:nsid w:val="766E220C"/>
    <w:multiLevelType w:val="hybridMultilevel"/>
    <w:tmpl w:val="CC3496C8"/>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1">
    <w:nsid w:val="7D142F64"/>
    <w:multiLevelType w:val="hybridMultilevel"/>
    <w:tmpl w:val="A02E9B92"/>
    <w:lvl w:ilvl="0" w:tplc="4A3C2F00">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5"/>
  </w:num>
  <w:num w:numId="4">
    <w:abstractNumId w:val="6"/>
  </w:num>
  <w:num w:numId="5">
    <w:abstractNumId w:val="2"/>
  </w:num>
  <w:num w:numId="6">
    <w:abstractNumId w:val="34"/>
  </w:num>
  <w:num w:numId="7">
    <w:abstractNumId w:val="40"/>
  </w:num>
  <w:num w:numId="8">
    <w:abstractNumId w:val="32"/>
  </w:num>
  <w:num w:numId="9">
    <w:abstractNumId w:val="31"/>
  </w:num>
  <w:num w:numId="10">
    <w:abstractNumId w:val="8"/>
  </w:num>
  <w:num w:numId="11">
    <w:abstractNumId w:val="29"/>
  </w:num>
  <w:num w:numId="12">
    <w:abstractNumId w:val="7"/>
  </w:num>
  <w:num w:numId="13">
    <w:abstractNumId w:val="35"/>
  </w:num>
  <w:num w:numId="14">
    <w:abstractNumId w:val="22"/>
  </w:num>
  <w:num w:numId="15">
    <w:abstractNumId w:val="27"/>
  </w:num>
  <w:num w:numId="16">
    <w:abstractNumId w:val="30"/>
  </w:num>
  <w:num w:numId="17">
    <w:abstractNumId w:val="0"/>
  </w:num>
  <w:num w:numId="18">
    <w:abstractNumId w:val="4"/>
  </w:num>
  <w:num w:numId="19">
    <w:abstractNumId w:val="12"/>
  </w:num>
  <w:num w:numId="20">
    <w:abstractNumId w:val="20"/>
  </w:num>
  <w:num w:numId="21">
    <w:abstractNumId w:val="24"/>
  </w:num>
  <w:num w:numId="22">
    <w:abstractNumId w:val="16"/>
  </w:num>
  <w:num w:numId="23">
    <w:abstractNumId w:val="38"/>
  </w:num>
  <w:num w:numId="24">
    <w:abstractNumId w:val="36"/>
  </w:num>
  <w:num w:numId="25">
    <w:abstractNumId w:val="23"/>
  </w:num>
  <w:num w:numId="26">
    <w:abstractNumId w:val="13"/>
  </w:num>
  <w:num w:numId="27">
    <w:abstractNumId w:val="33"/>
  </w:num>
  <w:num w:numId="28">
    <w:abstractNumId w:val="28"/>
  </w:num>
  <w:num w:numId="29">
    <w:abstractNumId w:val="14"/>
  </w:num>
  <w:num w:numId="30">
    <w:abstractNumId w:val="26"/>
  </w:num>
  <w:num w:numId="31">
    <w:abstractNumId w:val="18"/>
  </w:num>
  <w:num w:numId="32">
    <w:abstractNumId w:val="11"/>
  </w:num>
  <w:num w:numId="33">
    <w:abstractNumId w:val="17"/>
  </w:num>
  <w:num w:numId="34">
    <w:abstractNumId w:val="1"/>
  </w:num>
  <w:num w:numId="35">
    <w:abstractNumId w:val="37"/>
  </w:num>
  <w:num w:numId="36">
    <w:abstractNumId w:val="19"/>
  </w:num>
  <w:num w:numId="37">
    <w:abstractNumId w:val="15"/>
  </w:num>
  <w:num w:numId="38">
    <w:abstractNumId w:val="25"/>
  </w:num>
  <w:num w:numId="39">
    <w:abstractNumId w:val="21"/>
  </w:num>
  <w:num w:numId="40">
    <w:abstractNumId w:val="9"/>
  </w:num>
  <w:num w:numId="41">
    <w:abstractNumId w:val="39"/>
  </w:num>
  <w:num w:numId="4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70D9"/>
    <w:rsid w:val="000066FF"/>
    <w:rsid w:val="00012BF0"/>
    <w:rsid w:val="00013B8C"/>
    <w:rsid w:val="000210EA"/>
    <w:rsid w:val="00023664"/>
    <w:rsid w:val="00030741"/>
    <w:rsid w:val="00032918"/>
    <w:rsid w:val="00037BBA"/>
    <w:rsid w:val="00047080"/>
    <w:rsid w:val="0005624C"/>
    <w:rsid w:val="00067FAF"/>
    <w:rsid w:val="0007108E"/>
    <w:rsid w:val="000749F2"/>
    <w:rsid w:val="000760BD"/>
    <w:rsid w:val="000833D4"/>
    <w:rsid w:val="000840AC"/>
    <w:rsid w:val="00091691"/>
    <w:rsid w:val="00094CED"/>
    <w:rsid w:val="000B5147"/>
    <w:rsid w:val="000C230A"/>
    <w:rsid w:val="000C5B84"/>
    <w:rsid w:val="000C645E"/>
    <w:rsid w:val="000C7746"/>
    <w:rsid w:val="000D082B"/>
    <w:rsid w:val="000D4382"/>
    <w:rsid w:val="000E25E2"/>
    <w:rsid w:val="000F5F9B"/>
    <w:rsid w:val="0010111C"/>
    <w:rsid w:val="001024E8"/>
    <w:rsid w:val="001055E2"/>
    <w:rsid w:val="00122E2C"/>
    <w:rsid w:val="001322EB"/>
    <w:rsid w:val="001357BF"/>
    <w:rsid w:val="001407ED"/>
    <w:rsid w:val="001459C8"/>
    <w:rsid w:val="001471B9"/>
    <w:rsid w:val="00152C43"/>
    <w:rsid w:val="0015617D"/>
    <w:rsid w:val="001704F9"/>
    <w:rsid w:val="00176EED"/>
    <w:rsid w:val="00177642"/>
    <w:rsid w:val="00187280"/>
    <w:rsid w:val="001919F5"/>
    <w:rsid w:val="001A6778"/>
    <w:rsid w:val="001B2741"/>
    <w:rsid w:val="001B3E77"/>
    <w:rsid w:val="001C5DAD"/>
    <w:rsid w:val="001D3B2D"/>
    <w:rsid w:val="001F7D25"/>
    <w:rsid w:val="00202359"/>
    <w:rsid w:val="002114C2"/>
    <w:rsid w:val="002115E2"/>
    <w:rsid w:val="002248A2"/>
    <w:rsid w:val="00230933"/>
    <w:rsid w:val="00232ED0"/>
    <w:rsid w:val="002341A7"/>
    <w:rsid w:val="00240A6B"/>
    <w:rsid w:val="00244E02"/>
    <w:rsid w:val="00246882"/>
    <w:rsid w:val="00246F75"/>
    <w:rsid w:val="00250449"/>
    <w:rsid w:val="0026048B"/>
    <w:rsid w:val="0026181D"/>
    <w:rsid w:val="0026509B"/>
    <w:rsid w:val="0027140F"/>
    <w:rsid w:val="00275460"/>
    <w:rsid w:val="00287F50"/>
    <w:rsid w:val="002A6A1B"/>
    <w:rsid w:val="002C025E"/>
    <w:rsid w:val="002D16CE"/>
    <w:rsid w:val="002E0121"/>
    <w:rsid w:val="002F03B4"/>
    <w:rsid w:val="002F24BE"/>
    <w:rsid w:val="00306AFB"/>
    <w:rsid w:val="00307634"/>
    <w:rsid w:val="00307683"/>
    <w:rsid w:val="00324939"/>
    <w:rsid w:val="00342EB9"/>
    <w:rsid w:val="00343D16"/>
    <w:rsid w:val="00347487"/>
    <w:rsid w:val="00347742"/>
    <w:rsid w:val="003564A6"/>
    <w:rsid w:val="00356CF3"/>
    <w:rsid w:val="0035721C"/>
    <w:rsid w:val="00365F9C"/>
    <w:rsid w:val="00374533"/>
    <w:rsid w:val="00384083"/>
    <w:rsid w:val="00391C5C"/>
    <w:rsid w:val="00395F16"/>
    <w:rsid w:val="003A7352"/>
    <w:rsid w:val="003B561A"/>
    <w:rsid w:val="003B7E5A"/>
    <w:rsid w:val="003B7F25"/>
    <w:rsid w:val="003C5578"/>
    <w:rsid w:val="003D3A05"/>
    <w:rsid w:val="003E3462"/>
    <w:rsid w:val="003F13E1"/>
    <w:rsid w:val="003F69B8"/>
    <w:rsid w:val="00427486"/>
    <w:rsid w:val="00427A89"/>
    <w:rsid w:val="00433116"/>
    <w:rsid w:val="00434B65"/>
    <w:rsid w:val="00442262"/>
    <w:rsid w:val="004467F6"/>
    <w:rsid w:val="00452CAE"/>
    <w:rsid w:val="00452E67"/>
    <w:rsid w:val="00460320"/>
    <w:rsid w:val="00473AF8"/>
    <w:rsid w:val="00484868"/>
    <w:rsid w:val="0049500E"/>
    <w:rsid w:val="004A279F"/>
    <w:rsid w:val="004A5442"/>
    <w:rsid w:val="004A78A7"/>
    <w:rsid w:val="004A7F0A"/>
    <w:rsid w:val="004B2470"/>
    <w:rsid w:val="004B5DE6"/>
    <w:rsid w:val="004C7ECA"/>
    <w:rsid w:val="004D3F13"/>
    <w:rsid w:val="004D79CC"/>
    <w:rsid w:val="004D7AE1"/>
    <w:rsid w:val="004E00FF"/>
    <w:rsid w:val="004E0809"/>
    <w:rsid w:val="004E43BD"/>
    <w:rsid w:val="00502201"/>
    <w:rsid w:val="00506711"/>
    <w:rsid w:val="0051127A"/>
    <w:rsid w:val="00513FF8"/>
    <w:rsid w:val="005169F9"/>
    <w:rsid w:val="00545E4F"/>
    <w:rsid w:val="00553362"/>
    <w:rsid w:val="00555F6F"/>
    <w:rsid w:val="00557251"/>
    <w:rsid w:val="0057066F"/>
    <w:rsid w:val="00572A68"/>
    <w:rsid w:val="00573E02"/>
    <w:rsid w:val="00577720"/>
    <w:rsid w:val="00582FD3"/>
    <w:rsid w:val="005931FF"/>
    <w:rsid w:val="00594BF6"/>
    <w:rsid w:val="005B09FC"/>
    <w:rsid w:val="005D1DF4"/>
    <w:rsid w:val="005D61FB"/>
    <w:rsid w:val="005E6A91"/>
    <w:rsid w:val="005F56C4"/>
    <w:rsid w:val="006012A9"/>
    <w:rsid w:val="00603DC1"/>
    <w:rsid w:val="0062095A"/>
    <w:rsid w:val="0063111A"/>
    <w:rsid w:val="00645073"/>
    <w:rsid w:val="006455C1"/>
    <w:rsid w:val="006551CD"/>
    <w:rsid w:val="0066233C"/>
    <w:rsid w:val="0066732C"/>
    <w:rsid w:val="00672D72"/>
    <w:rsid w:val="00673689"/>
    <w:rsid w:val="00681F4D"/>
    <w:rsid w:val="00684591"/>
    <w:rsid w:val="006B66EC"/>
    <w:rsid w:val="006C0F5B"/>
    <w:rsid w:val="006C1238"/>
    <w:rsid w:val="006C2C86"/>
    <w:rsid w:val="006C59B7"/>
    <w:rsid w:val="006C633D"/>
    <w:rsid w:val="006D3FE9"/>
    <w:rsid w:val="006E348A"/>
    <w:rsid w:val="006F06B9"/>
    <w:rsid w:val="006F25D4"/>
    <w:rsid w:val="006F7C17"/>
    <w:rsid w:val="00707D94"/>
    <w:rsid w:val="007103EB"/>
    <w:rsid w:val="00712E97"/>
    <w:rsid w:val="00713486"/>
    <w:rsid w:val="00716788"/>
    <w:rsid w:val="00721365"/>
    <w:rsid w:val="0072533F"/>
    <w:rsid w:val="0073026D"/>
    <w:rsid w:val="00736EF2"/>
    <w:rsid w:val="0074062A"/>
    <w:rsid w:val="00752151"/>
    <w:rsid w:val="007523AD"/>
    <w:rsid w:val="007547F8"/>
    <w:rsid w:val="00771304"/>
    <w:rsid w:val="00771ADF"/>
    <w:rsid w:val="00771BF6"/>
    <w:rsid w:val="00776871"/>
    <w:rsid w:val="00792C1D"/>
    <w:rsid w:val="007A3760"/>
    <w:rsid w:val="007A7449"/>
    <w:rsid w:val="007B100D"/>
    <w:rsid w:val="007B1B13"/>
    <w:rsid w:val="007B27E7"/>
    <w:rsid w:val="007B322F"/>
    <w:rsid w:val="007D3EF3"/>
    <w:rsid w:val="007D7B3E"/>
    <w:rsid w:val="007E248A"/>
    <w:rsid w:val="007F34A5"/>
    <w:rsid w:val="007F3AAB"/>
    <w:rsid w:val="00800C48"/>
    <w:rsid w:val="00806507"/>
    <w:rsid w:val="00807C7A"/>
    <w:rsid w:val="0083799B"/>
    <w:rsid w:val="00845352"/>
    <w:rsid w:val="0085492F"/>
    <w:rsid w:val="00865324"/>
    <w:rsid w:val="0087181B"/>
    <w:rsid w:val="0087213C"/>
    <w:rsid w:val="0089237A"/>
    <w:rsid w:val="00893927"/>
    <w:rsid w:val="008949A1"/>
    <w:rsid w:val="008A5F61"/>
    <w:rsid w:val="008B39C6"/>
    <w:rsid w:val="008C3989"/>
    <w:rsid w:val="008C79A0"/>
    <w:rsid w:val="008C7EE5"/>
    <w:rsid w:val="008D2DBC"/>
    <w:rsid w:val="008E5E13"/>
    <w:rsid w:val="008E6643"/>
    <w:rsid w:val="008F077A"/>
    <w:rsid w:val="008F19D0"/>
    <w:rsid w:val="008F2D24"/>
    <w:rsid w:val="009129CA"/>
    <w:rsid w:val="0091533B"/>
    <w:rsid w:val="009221B2"/>
    <w:rsid w:val="00944025"/>
    <w:rsid w:val="009457BA"/>
    <w:rsid w:val="0094659F"/>
    <w:rsid w:val="00974639"/>
    <w:rsid w:val="009806C4"/>
    <w:rsid w:val="00985099"/>
    <w:rsid w:val="00993C0C"/>
    <w:rsid w:val="0099501B"/>
    <w:rsid w:val="00995259"/>
    <w:rsid w:val="009954C9"/>
    <w:rsid w:val="009A27E1"/>
    <w:rsid w:val="009A395F"/>
    <w:rsid w:val="009A7CAA"/>
    <w:rsid w:val="009B449B"/>
    <w:rsid w:val="009D3D9E"/>
    <w:rsid w:val="009E6B45"/>
    <w:rsid w:val="009F19E0"/>
    <w:rsid w:val="00A06EDD"/>
    <w:rsid w:val="00A12F01"/>
    <w:rsid w:val="00A30B64"/>
    <w:rsid w:val="00A42547"/>
    <w:rsid w:val="00A46806"/>
    <w:rsid w:val="00A50218"/>
    <w:rsid w:val="00A52AFD"/>
    <w:rsid w:val="00A66961"/>
    <w:rsid w:val="00A66DBB"/>
    <w:rsid w:val="00A72B57"/>
    <w:rsid w:val="00A80A21"/>
    <w:rsid w:val="00A92DE4"/>
    <w:rsid w:val="00A93DC3"/>
    <w:rsid w:val="00AA0DF5"/>
    <w:rsid w:val="00AA7764"/>
    <w:rsid w:val="00AB2B2F"/>
    <w:rsid w:val="00AB77DE"/>
    <w:rsid w:val="00AC4299"/>
    <w:rsid w:val="00AC554C"/>
    <w:rsid w:val="00AD444E"/>
    <w:rsid w:val="00AE0929"/>
    <w:rsid w:val="00AE5B59"/>
    <w:rsid w:val="00AF1B24"/>
    <w:rsid w:val="00B01134"/>
    <w:rsid w:val="00B016DF"/>
    <w:rsid w:val="00B03156"/>
    <w:rsid w:val="00B15EE5"/>
    <w:rsid w:val="00B21D9B"/>
    <w:rsid w:val="00B370D9"/>
    <w:rsid w:val="00B42364"/>
    <w:rsid w:val="00B4306F"/>
    <w:rsid w:val="00B44881"/>
    <w:rsid w:val="00B50CD9"/>
    <w:rsid w:val="00B549A0"/>
    <w:rsid w:val="00B558A5"/>
    <w:rsid w:val="00B57B8E"/>
    <w:rsid w:val="00B61957"/>
    <w:rsid w:val="00B633EA"/>
    <w:rsid w:val="00B65372"/>
    <w:rsid w:val="00B67769"/>
    <w:rsid w:val="00B73C38"/>
    <w:rsid w:val="00B90100"/>
    <w:rsid w:val="00B90EF5"/>
    <w:rsid w:val="00B94AF4"/>
    <w:rsid w:val="00BA3E94"/>
    <w:rsid w:val="00BB116B"/>
    <w:rsid w:val="00BB1CDE"/>
    <w:rsid w:val="00BF35C4"/>
    <w:rsid w:val="00BF744F"/>
    <w:rsid w:val="00C01662"/>
    <w:rsid w:val="00C04FEE"/>
    <w:rsid w:val="00C2635F"/>
    <w:rsid w:val="00C32D12"/>
    <w:rsid w:val="00C35B3D"/>
    <w:rsid w:val="00C37031"/>
    <w:rsid w:val="00C377B2"/>
    <w:rsid w:val="00C446EE"/>
    <w:rsid w:val="00C51668"/>
    <w:rsid w:val="00C524AA"/>
    <w:rsid w:val="00C55069"/>
    <w:rsid w:val="00C64352"/>
    <w:rsid w:val="00C6763C"/>
    <w:rsid w:val="00C82E57"/>
    <w:rsid w:val="00C8333A"/>
    <w:rsid w:val="00CA199A"/>
    <w:rsid w:val="00CB1D9D"/>
    <w:rsid w:val="00CB4E66"/>
    <w:rsid w:val="00CB6FA4"/>
    <w:rsid w:val="00CC42F8"/>
    <w:rsid w:val="00CC48FD"/>
    <w:rsid w:val="00CD042F"/>
    <w:rsid w:val="00CD0531"/>
    <w:rsid w:val="00CD0653"/>
    <w:rsid w:val="00CD3174"/>
    <w:rsid w:val="00CD353E"/>
    <w:rsid w:val="00CE4A49"/>
    <w:rsid w:val="00CE544C"/>
    <w:rsid w:val="00CF36F2"/>
    <w:rsid w:val="00CF3FE6"/>
    <w:rsid w:val="00D04857"/>
    <w:rsid w:val="00D0550C"/>
    <w:rsid w:val="00D14E04"/>
    <w:rsid w:val="00D15660"/>
    <w:rsid w:val="00D173F4"/>
    <w:rsid w:val="00D3187A"/>
    <w:rsid w:val="00D409CC"/>
    <w:rsid w:val="00D41B88"/>
    <w:rsid w:val="00D622E5"/>
    <w:rsid w:val="00D83BB7"/>
    <w:rsid w:val="00D84E7C"/>
    <w:rsid w:val="00D87462"/>
    <w:rsid w:val="00DB0669"/>
    <w:rsid w:val="00DB1003"/>
    <w:rsid w:val="00DB1584"/>
    <w:rsid w:val="00DC00AF"/>
    <w:rsid w:val="00DC0F69"/>
    <w:rsid w:val="00DD4355"/>
    <w:rsid w:val="00DE6216"/>
    <w:rsid w:val="00DE6849"/>
    <w:rsid w:val="00DF55AA"/>
    <w:rsid w:val="00DF686D"/>
    <w:rsid w:val="00E071E9"/>
    <w:rsid w:val="00E118D6"/>
    <w:rsid w:val="00E2412F"/>
    <w:rsid w:val="00E24871"/>
    <w:rsid w:val="00E62B8F"/>
    <w:rsid w:val="00E64361"/>
    <w:rsid w:val="00E65BFE"/>
    <w:rsid w:val="00E66E74"/>
    <w:rsid w:val="00E718C2"/>
    <w:rsid w:val="00E94D37"/>
    <w:rsid w:val="00E95972"/>
    <w:rsid w:val="00EA2FDE"/>
    <w:rsid w:val="00EA5309"/>
    <w:rsid w:val="00EA5DF8"/>
    <w:rsid w:val="00EB7F29"/>
    <w:rsid w:val="00ED13D9"/>
    <w:rsid w:val="00ED36FC"/>
    <w:rsid w:val="00EE1E0F"/>
    <w:rsid w:val="00EE3E27"/>
    <w:rsid w:val="00EE5662"/>
    <w:rsid w:val="00EF2C45"/>
    <w:rsid w:val="00EF367A"/>
    <w:rsid w:val="00F01132"/>
    <w:rsid w:val="00F07210"/>
    <w:rsid w:val="00F15D63"/>
    <w:rsid w:val="00F21CA5"/>
    <w:rsid w:val="00F2381B"/>
    <w:rsid w:val="00F2615C"/>
    <w:rsid w:val="00F3019E"/>
    <w:rsid w:val="00F30ADA"/>
    <w:rsid w:val="00F40A82"/>
    <w:rsid w:val="00F46F94"/>
    <w:rsid w:val="00F531D8"/>
    <w:rsid w:val="00F600EE"/>
    <w:rsid w:val="00F62A57"/>
    <w:rsid w:val="00F67697"/>
    <w:rsid w:val="00F8005A"/>
    <w:rsid w:val="00F81139"/>
    <w:rsid w:val="00F823A4"/>
    <w:rsid w:val="00F83F44"/>
    <w:rsid w:val="00F879AC"/>
    <w:rsid w:val="00F942D1"/>
    <w:rsid w:val="00FA6656"/>
    <w:rsid w:val="00FB2D4A"/>
    <w:rsid w:val="00FB42A0"/>
    <w:rsid w:val="00FB4890"/>
    <w:rsid w:val="00FD139C"/>
    <w:rsid w:val="00FD38E1"/>
    <w:rsid w:val="00FD3AB4"/>
    <w:rsid w:val="00FD4ADA"/>
    <w:rsid w:val="00FF0331"/>
    <w:rsid w:val="00FF155E"/>
    <w:rsid w:val="00FF4F5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29"/>
  </w:style>
  <w:style w:type="paragraph" w:styleId="1">
    <w:name w:val="heading 1"/>
    <w:basedOn w:val="a0"/>
    <w:next w:val="a"/>
    <w:link w:val="10"/>
    <w:autoRedefine/>
    <w:uiPriority w:val="9"/>
    <w:qFormat/>
    <w:rsid w:val="00572A68"/>
    <w:pPr>
      <w:keepNext/>
      <w:spacing w:before="0" w:after="0"/>
      <w:ind w:firstLine="284"/>
      <w:contextualSpacing/>
    </w:pPr>
    <w:rPr>
      <w:rFonts w:ascii="Times New Roman" w:hAnsi="Times New Roman"/>
      <w:bCs w:val="0"/>
      <w:caps/>
      <w:sz w:val="20"/>
      <w:lang w:eastAsia="ar-SA" w:bidi="en-US"/>
    </w:rPr>
  </w:style>
  <w:style w:type="paragraph" w:styleId="2">
    <w:name w:val="heading 2"/>
    <w:basedOn w:val="a"/>
    <w:next w:val="a"/>
    <w:link w:val="20"/>
    <w:uiPriority w:val="9"/>
    <w:unhideWhenUsed/>
    <w:qFormat/>
    <w:rsid w:val="0066732C"/>
    <w:pPr>
      <w:keepNext/>
      <w:spacing w:after="0" w:line="240" w:lineRule="auto"/>
      <w:jc w:val="center"/>
      <w:outlineLvl w:val="1"/>
    </w:pPr>
    <w:rPr>
      <w:rFonts w:ascii="Times New Roman" w:eastAsia="Times New Roman" w:hAnsi="Times New Roman" w:cs="Times New Roman"/>
      <w:b/>
      <w:bCs/>
      <w:iCs/>
      <w:szCs w:val="28"/>
    </w:rPr>
  </w:style>
  <w:style w:type="paragraph" w:styleId="3">
    <w:name w:val="heading 3"/>
    <w:basedOn w:val="a"/>
    <w:next w:val="a"/>
    <w:link w:val="30"/>
    <w:autoRedefine/>
    <w:uiPriority w:val="9"/>
    <w:unhideWhenUsed/>
    <w:qFormat/>
    <w:rsid w:val="00CE4A49"/>
    <w:pPr>
      <w:keepNext/>
      <w:spacing w:after="0" w:line="240" w:lineRule="auto"/>
      <w:ind w:firstLine="284"/>
      <w:contextualSpacing/>
      <w:jc w:val="center"/>
      <w:outlineLvl w:val="2"/>
    </w:pPr>
    <w:rPr>
      <w:rFonts w:ascii="Times New Roman" w:eastAsia="Times New Roman" w:hAnsi="Times New Roman" w:cs="Times New Roman"/>
      <w:bCs/>
      <w:szCs w:val="24"/>
      <w:lang w:bidi="en-US"/>
    </w:rPr>
  </w:style>
  <w:style w:type="paragraph" w:styleId="4">
    <w:name w:val="heading 4"/>
    <w:basedOn w:val="a"/>
    <w:next w:val="a"/>
    <w:link w:val="40"/>
    <w:uiPriority w:val="9"/>
    <w:unhideWhenUsed/>
    <w:qFormat/>
    <w:rsid w:val="00E95972"/>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E95972"/>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E95972"/>
    <w:p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uiPriority w:val="9"/>
    <w:semiHidden/>
    <w:unhideWhenUsed/>
    <w:qFormat/>
    <w:rsid w:val="00E95972"/>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E95972"/>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E95972"/>
    <w:pPr>
      <w:spacing w:before="240" w:after="60" w:line="240" w:lineRule="auto"/>
      <w:outlineLvl w:val="8"/>
    </w:pPr>
    <w:rPr>
      <w:rFonts w:ascii="Cambria" w:eastAsia="Times New Roman" w:hAnsi="Cambria"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72A68"/>
    <w:rPr>
      <w:rFonts w:ascii="Times New Roman" w:eastAsia="Times New Roman" w:hAnsi="Times New Roman" w:cs="Times New Roman"/>
      <w:b/>
      <w:caps/>
      <w:kern w:val="28"/>
      <w:sz w:val="20"/>
      <w:szCs w:val="32"/>
      <w:lang w:eastAsia="ar-SA" w:bidi="en-US"/>
    </w:rPr>
  </w:style>
  <w:style w:type="character" w:customStyle="1" w:styleId="20">
    <w:name w:val="Заголовок 2 Знак"/>
    <w:basedOn w:val="a1"/>
    <w:link w:val="2"/>
    <w:uiPriority w:val="9"/>
    <w:rsid w:val="0066732C"/>
    <w:rPr>
      <w:rFonts w:ascii="Times New Roman" w:eastAsia="Times New Roman" w:hAnsi="Times New Roman" w:cs="Times New Roman"/>
      <w:b/>
      <w:bCs/>
      <w:iCs/>
      <w:szCs w:val="28"/>
    </w:rPr>
  </w:style>
  <w:style w:type="character" w:customStyle="1" w:styleId="30">
    <w:name w:val="Заголовок 3 Знак"/>
    <w:basedOn w:val="a1"/>
    <w:link w:val="3"/>
    <w:uiPriority w:val="9"/>
    <w:rsid w:val="00CE4A49"/>
    <w:rPr>
      <w:rFonts w:ascii="Times New Roman" w:eastAsia="Times New Roman" w:hAnsi="Times New Roman" w:cs="Times New Roman"/>
      <w:bCs/>
      <w:szCs w:val="24"/>
      <w:lang w:bidi="en-US"/>
    </w:rPr>
  </w:style>
  <w:style w:type="character" w:customStyle="1" w:styleId="40">
    <w:name w:val="Заголовок 4 Знак"/>
    <w:basedOn w:val="a1"/>
    <w:link w:val="4"/>
    <w:uiPriority w:val="9"/>
    <w:rsid w:val="00E95972"/>
    <w:rPr>
      <w:rFonts w:ascii="Calibri" w:eastAsia="Times New Roman" w:hAnsi="Calibri" w:cs="Times New Roman"/>
      <w:b/>
      <w:bCs/>
      <w:sz w:val="28"/>
      <w:szCs w:val="28"/>
    </w:rPr>
  </w:style>
  <w:style w:type="character" w:customStyle="1" w:styleId="50">
    <w:name w:val="Заголовок 5 Знак"/>
    <w:basedOn w:val="a1"/>
    <w:link w:val="5"/>
    <w:uiPriority w:val="9"/>
    <w:semiHidden/>
    <w:rsid w:val="00E95972"/>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E95972"/>
    <w:rPr>
      <w:rFonts w:ascii="Calibri" w:eastAsia="Times New Roman" w:hAnsi="Calibri" w:cs="Times New Roman"/>
      <w:b/>
      <w:bCs/>
      <w:sz w:val="20"/>
      <w:szCs w:val="20"/>
    </w:rPr>
  </w:style>
  <w:style w:type="character" w:customStyle="1" w:styleId="70">
    <w:name w:val="Заголовок 7 Знак"/>
    <w:basedOn w:val="a1"/>
    <w:link w:val="7"/>
    <w:uiPriority w:val="9"/>
    <w:semiHidden/>
    <w:rsid w:val="00E95972"/>
    <w:rPr>
      <w:rFonts w:ascii="Calibri" w:eastAsia="Times New Roman" w:hAnsi="Calibri" w:cs="Times New Roman"/>
      <w:sz w:val="24"/>
      <w:szCs w:val="24"/>
    </w:rPr>
  </w:style>
  <w:style w:type="character" w:customStyle="1" w:styleId="80">
    <w:name w:val="Заголовок 8 Знак"/>
    <w:basedOn w:val="a1"/>
    <w:link w:val="8"/>
    <w:uiPriority w:val="9"/>
    <w:semiHidden/>
    <w:rsid w:val="00E95972"/>
    <w:rPr>
      <w:rFonts w:ascii="Calibri" w:eastAsia="Times New Roman" w:hAnsi="Calibri" w:cs="Times New Roman"/>
      <w:i/>
      <w:iCs/>
      <w:sz w:val="24"/>
      <w:szCs w:val="24"/>
    </w:rPr>
  </w:style>
  <w:style w:type="character" w:customStyle="1" w:styleId="90">
    <w:name w:val="Заголовок 9 Знак"/>
    <w:basedOn w:val="a1"/>
    <w:link w:val="9"/>
    <w:uiPriority w:val="9"/>
    <w:semiHidden/>
    <w:rsid w:val="00E95972"/>
    <w:rPr>
      <w:rFonts w:ascii="Cambria" w:eastAsia="Times New Roman" w:hAnsi="Cambria" w:cs="Times New Roman"/>
      <w:sz w:val="20"/>
      <w:szCs w:val="20"/>
    </w:rPr>
  </w:style>
  <w:style w:type="numbering" w:customStyle="1" w:styleId="11">
    <w:name w:val="Нет списка1"/>
    <w:next w:val="a3"/>
    <w:uiPriority w:val="99"/>
    <w:semiHidden/>
    <w:unhideWhenUsed/>
    <w:rsid w:val="00E95972"/>
  </w:style>
  <w:style w:type="character" w:styleId="a4">
    <w:name w:val="Hyperlink"/>
    <w:uiPriority w:val="99"/>
    <w:unhideWhenUsed/>
    <w:rsid w:val="00E95972"/>
    <w:rPr>
      <w:color w:val="0000FF"/>
      <w:u w:val="single"/>
    </w:rPr>
  </w:style>
  <w:style w:type="character" w:styleId="a5">
    <w:name w:val="FollowedHyperlink"/>
    <w:basedOn w:val="a1"/>
    <w:uiPriority w:val="99"/>
    <w:semiHidden/>
    <w:unhideWhenUsed/>
    <w:rsid w:val="00E95972"/>
    <w:rPr>
      <w:color w:val="800080" w:themeColor="followedHyperlink"/>
      <w:u w:val="single"/>
    </w:rPr>
  </w:style>
  <w:style w:type="character" w:styleId="a6">
    <w:name w:val="Emphasis"/>
    <w:uiPriority w:val="20"/>
    <w:qFormat/>
    <w:rsid w:val="00E95972"/>
    <w:rPr>
      <w:rFonts w:ascii="Calibri" w:hAnsi="Calibri" w:hint="default"/>
      <w:b/>
      <w:bCs w:val="0"/>
      <w:i/>
      <w:iCs/>
    </w:rPr>
  </w:style>
  <w:style w:type="paragraph" w:styleId="HTML">
    <w:name w:val="HTML Preformatted"/>
    <w:basedOn w:val="a"/>
    <w:link w:val="HTML0"/>
    <w:uiPriority w:val="99"/>
    <w:semiHidden/>
    <w:unhideWhenUsed/>
    <w:rsid w:val="00E9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E95972"/>
    <w:rPr>
      <w:rFonts w:ascii="Courier New" w:eastAsia="Times New Roman" w:hAnsi="Courier New" w:cs="Times New Roman"/>
      <w:sz w:val="20"/>
      <w:szCs w:val="20"/>
    </w:rPr>
  </w:style>
  <w:style w:type="paragraph" w:styleId="a7">
    <w:name w:val="Normal (Web)"/>
    <w:basedOn w:val="a"/>
    <w:uiPriority w:val="99"/>
    <w:semiHidden/>
    <w:unhideWhenUsed/>
    <w:rsid w:val="00E95972"/>
    <w:pPr>
      <w:spacing w:before="100" w:beforeAutospacing="1" w:after="100" w:afterAutospacing="1" w:line="240" w:lineRule="auto"/>
    </w:pPr>
    <w:rPr>
      <w:rFonts w:ascii="Times New Roman" w:eastAsia="Times New Roman" w:hAnsi="Times New Roman" w:cs="Times New Roman"/>
      <w:sz w:val="24"/>
      <w:szCs w:val="24"/>
      <w:lang w:eastAsia="uk-UA" w:bidi="en-US"/>
    </w:rPr>
  </w:style>
  <w:style w:type="paragraph" w:styleId="12">
    <w:name w:val="toc 1"/>
    <w:basedOn w:val="a"/>
    <w:next w:val="a"/>
    <w:autoRedefine/>
    <w:uiPriority w:val="39"/>
    <w:unhideWhenUsed/>
    <w:rsid w:val="00572A68"/>
    <w:pPr>
      <w:tabs>
        <w:tab w:val="left" w:pos="0"/>
        <w:tab w:val="left" w:pos="142"/>
        <w:tab w:val="left" w:pos="880"/>
        <w:tab w:val="right" w:leader="dot" w:pos="9344"/>
      </w:tabs>
      <w:spacing w:after="0" w:line="240" w:lineRule="auto"/>
      <w:ind w:left="113"/>
      <w:jc w:val="both"/>
    </w:pPr>
    <w:rPr>
      <w:rFonts w:ascii="Times New Roman" w:eastAsia="Times New Roman" w:hAnsi="Times New Roman" w:cs="Times New Roman"/>
      <w:noProof/>
      <w:sz w:val="20"/>
      <w:szCs w:val="20"/>
      <w:lang w:bidi="en-US"/>
    </w:rPr>
  </w:style>
  <w:style w:type="paragraph" w:styleId="31">
    <w:name w:val="toc 3"/>
    <w:basedOn w:val="a"/>
    <w:next w:val="a"/>
    <w:autoRedefine/>
    <w:uiPriority w:val="39"/>
    <w:unhideWhenUsed/>
    <w:rsid w:val="00E95972"/>
    <w:pPr>
      <w:spacing w:after="0" w:line="240" w:lineRule="auto"/>
      <w:ind w:left="440"/>
    </w:pPr>
    <w:rPr>
      <w:rFonts w:ascii="Calibri" w:eastAsia="Times New Roman" w:hAnsi="Calibri" w:cs="Times New Roman"/>
      <w:sz w:val="24"/>
      <w:szCs w:val="24"/>
      <w:lang w:val="en-US" w:bidi="en-US"/>
    </w:rPr>
  </w:style>
  <w:style w:type="paragraph" w:styleId="a8">
    <w:name w:val="header"/>
    <w:basedOn w:val="a"/>
    <w:link w:val="a9"/>
    <w:uiPriority w:val="99"/>
    <w:unhideWhenUsed/>
    <w:rsid w:val="00E95972"/>
    <w:pPr>
      <w:tabs>
        <w:tab w:val="center" w:pos="4677"/>
        <w:tab w:val="right" w:pos="9355"/>
      </w:tabs>
      <w:spacing w:after="0" w:line="240" w:lineRule="auto"/>
    </w:pPr>
    <w:rPr>
      <w:rFonts w:ascii="Calibri" w:eastAsia="Times New Roman" w:hAnsi="Calibri" w:cs="Times New Roman"/>
      <w:sz w:val="20"/>
      <w:szCs w:val="20"/>
      <w:lang w:val="ru-RU" w:eastAsia="ar-SA"/>
    </w:rPr>
  </w:style>
  <w:style w:type="character" w:customStyle="1" w:styleId="a9">
    <w:name w:val="Верхний колонтитул Знак"/>
    <w:basedOn w:val="a1"/>
    <w:link w:val="a8"/>
    <w:uiPriority w:val="99"/>
    <w:rsid w:val="00E95972"/>
    <w:rPr>
      <w:rFonts w:ascii="Calibri" w:eastAsia="Times New Roman" w:hAnsi="Calibri" w:cs="Times New Roman"/>
      <w:sz w:val="20"/>
      <w:szCs w:val="20"/>
      <w:lang w:val="ru-RU" w:eastAsia="ar-SA"/>
    </w:rPr>
  </w:style>
  <w:style w:type="paragraph" w:styleId="aa">
    <w:name w:val="footer"/>
    <w:basedOn w:val="a"/>
    <w:link w:val="ab"/>
    <w:uiPriority w:val="99"/>
    <w:unhideWhenUsed/>
    <w:rsid w:val="00E95972"/>
    <w:pPr>
      <w:tabs>
        <w:tab w:val="center" w:pos="4819"/>
        <w:tab w:val="right" w:pos="9639"/>
      </w:tabs>
      <w:spacing w:after="0" w:line="240" w:lineRule="auto"/>
    </w:pPr>
    <w:rPr>
      <w:rFonts w:ascii="Calibri" w:eastAsia="Times New Roman" w:hAnsi="Calibri" w:cs="Times New Roman"/>
      <w:sz w:val="24"/>
      <w:szCs w:val="24"/>
      <w:lang w:val="en-US" w:bidi="en-US"/>
    </w:rPr>
  </w:style>
  <w:style w:type="character" w:customStyle="1" w:styleId="ab">
    <w:name w:val="Нижний колонтитул Знак"/>
    <w:basedOn w:val="a1"/>
    <w:link w:val="aa"/>
    <w:uiPriority w:val="99"/>
    <w:rsid w:val="00E95972"/>
    <w:rPr>
      <w:rFonts w:ascii="Calibri" w:eastAsia="Times New Roman" w:hAnsi="Calibri" w:cs="Times New Roman"/>
      <w:sz w:val="24"/>
      <w:szCs w:val="24"/>
      <w:lang w:val="en-US" w:bidi="en-US"/>
    </w:rPr>
  </w:style>
  <w:style w:type="paragraph" w:styleId="a0">
    <w:name w:val="Title"/>
    <w:basedOn w:val="a"/>
    <w:next w:val="a"/>
    <w:link w:val="ac"/>
    <w:uiPriority w:val="10"/>
    <w:qFormat/>
    <w:rsid w:val="00E9597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c">
    <w:name w:val="Название Знак"/>
    <w:basedOn w:val="a1"/>
    <w:link w:val="a0"/>
    <w:uiPriority w:val="10"/>
    <w:rsid w:val="00E95972"/>
    <w:rPr>
      <w:rFonts w:ascii="Cambria" w:eastAsia="Times New Roman" w:hAnsi="Cambria" w:cs="Times New Roman"/>
      <w:b/>
      <w:bCs/>
      <w:kern w:val="28"/>
      <w:sz w:val="32"/>
      <w:szCs w:val="32"/>
    </w:rPr>
  </w:style>
  <w:style w:type="paragraph" w:styleId="ad">
    <w:name w:val="Body Text"/>
    <w:basedOn w:val="a"/>
    <w:link w:val="ae"/>
    <w:uiPriority w:val="99"/>
    <w:semiHidden/>
    <w:unhideWhenUsed/>
    <w:rsid w:val="00E95972"/>
    <w:pPr>
      <w:spacing w:after="0" w:line="240" w:lineRule="auto"/>
      <w:jc w:val="both"/>
    </w:pPr>
    <w:rPr>
      <w:rFonts w:ascii="Times New Roman" w:eastAsia="Times New Roman" w:hAnsi="Times New Roman" w:cs="Times New Roman"/>
      <w:sz w:val="24"/>
      <w:szCs w:val="24"/>
      <w:lang w:val="en-US" w:bidi="en-US"/>
    </w:rPr>
  </w:style>
  <w:style w:type="character" w:customStyle="1" w:styleId="ae">
    <w:name w:val="Основной текст Знак"/>
    <w:basedOn w:val="a1"/>
    <w:link w:val="ad"/>
    <w:uiPriority w:val="99"/>
    <w:semiHidden/>
    <w:rsid w:val="00E95972"/>
    <w:rPr>
      <w:rFonts w:ascii="Times New Roman" w:eastAsia="Times New Roman" w:hAnsi="Times New Roman" w:cs="Times New Roman"/>
      <w:sz w:val="24"/>
      <w:szCs w:val="24"/>
      <w:lang w:val="en-US" w:bidi="en-US"/>
    </w:rPr>
  </w:style>
  <w:style w:type="paragraph" w:styleId="af">
    <w:name w:val="Subtitle"/>
    <w:basedOn w:val="a"/>
    <w:next w:val="a"/>
    <w:link w:val="af0"/>
    <w:uiPriority w:val="11"/>
    <w:qFormat/>
    <w:rsid w:val="00E95972"/>
    <w:pPr>
      <w:spacing w:after="60" w:line="240" w:lineRule="auto"/>
      <w:jc w:val="center"/>
      <w:outlineLvl w:val="1"/>
    </w:pPr>
    <w:rPr>
      <w:rFonts w:ascii="Cambria" w:eastAsia="Times New Roman" w:hAnsi="Cambria" w:cs="Times New Roman"/>
      <w:sz w:val="24"/>
      <w:szCs w:val="24"/>
    </w:rPr>
  </w:style>
  <w:style w:type="character" w:customStyle="1" w:styleId="af0">
    <w:name w:val="Подзаголовок Знак"/>
    <w:basedOn w:val="a1"/>
    <w:link w:val="af"/>
    <w:uiPriority w:val="11"/>
    <w:rsid w:val="00E95972"/>
    <w:rPr>
      <w:rFonts w:ascii="Cambria" w:eastAsia="Times New Roman" w:hAnsi="Cambria" w:cs="Times New Roman"/>
      <w:sz w:val="24"/>
      <w:szCs w:val="24"/>
    </w:rPr>
  </w:style>
  <w:style w:type="paragraph" w:styleId="32">
    <w:name w:val="Body Text 3"/>
    <w:basedOn w:val="a"/>
    <w:link w:val="33"/>
    <w:uiPriority w:val="99"/>
    <w:semiHidden/>
    <w:unhideWhenUsed/>
    <w:rsid w:val="00E95972"/>
    <w:pPr>
      <w:spacing w:after="120" w:line="240" w:lineRule="auto"/>
    </w:pPr>
    <w:rPr>
      <w:rFonts w:ascii="Calibri" w:eastAsia="Times New Roman" w:hAnsi="Calibri" w:cs="Times New Roman"/>
      <w:sz w:val="16"/>
      <w:szCs w:val="16"/>
      <w:lang w:val="en-US" w:bidi="en-US"/>
    </w:rPr>
  </w:style>
  <w:style w:type="character" w:customStyle="1" w:styleId="33">
    <w:name w:val="Основной текст 3 Знак"/>
    <w:basedOn w:val="a1"/>
    <w:link w:val="32"/>
    <w:uiPriority w:val="99"/>
    <w:semiHidden/>
    <w:rsid w:val="00E95972"/>
    <w:rPr>
      <w:rFonts w:ascii="Calibri" w:eastAsia="Times New Roman" w:hAnsi="Calibri" w:cs="Times New Roman"/>
      <w:sz w:val="16"/>
      <w:szCs w:val="16"/>
      <w:lang w:val="en-US" w:bidi="en-US"/>
    </w:rPr>
  </w:style>
  <w:style w:type="paragraph" w:styleId="34">
    <w:name w:val="Body Text Indent 3"/>
    <w:basedOn w:val="a"/>
    <w:link w:val="35"/>
    <w:uiPriority w:val="99"/>
    <w:semiHidden/>
    <w:unhideWhenUsed/>
    <w:rsid w:val="00E95972"/>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uk-UA" w:bidi="en-US"/>
    </w:rPr>
  </w:style>
  <w:style w:type="character" w:customStyle="1" w:styleId="35">
    <w:name w:val="Основной текст с отступом 3 Знак"/>
    <w:basedOn w:val="a1"/>
    <w:link w:val="34"/>
    <w:uiPriority w:val="99"/>
    <w:semiHidden/>
    <w:rsid w:val="00E95972"/>
    <w:rPr>
      <w:rFonts w:ascii="Times New Roman" w:eastAsia="Times New Roman" w:hAnsi="Times New Roman" w:cs="Times New Roman"/>
      <w:sz w:val="16"/>
      <w:szCs w:val="16"/>
      <w:lang w:eastAsia="uk-UA" w:bidi="en-US"/>
    </w:rPr>
  </w:style>
  <w:style w:type="paragraph" w:styleId="af1">
    <w:name w:val="Balloon Text"/>
    <w:basedOn w:val="a"/>
    <w:link w:val="af2"/>
    <w:uiPriority w:val="99"/>
    <w:semiHidden/>
    <w:unhideWhenUsed/>
    <w:rsid w:val="00E95972"/>
    <w:pPr>
      <w:spacing w:after="0" w:line="240" w:lineRule="auto"/>
    </w:pPr>
    <w:rPr>
      <w:rFonts w:ascii="Tahoma" w:eastAsia="Times New Roman" w:hAnsi="Tahoma" w:cs="Times New Roman"/>
      <w:sz w:val="16"/>
      <w:szCs w:val="16"/>
    </w:rPr>
  </w:style>
  <w:style w:type="character" w:customStyle="1" w:styleId="af2">
    <w:name w:val="Текст выноски Знак"/>
    <w:basedOn w:val="a1"/>
    <w:link w:val="af1"/>
    <w:uiPriority w:val="99"/>
    <w:semiHidden/>
    <w:rsid w:val="00E95972"/>
    <w:rPr>
      <w:rFonts w:ascii="Tahoma" w:eastAsia="Times New Roman" w:hAnsi="Tahoma" w:cs="Times New Roman"/>
      <w:sz w:val="16"/>
      <w:szCs w:val="16"/>
    </w:rPr>
  </w:style>
  <w:style w:type="paragraph" w:styleId="af3">
    <w:name w:val="No Spacing"/>
    <w:basedOn w:val="a"/>
    <w:uiPriority w:val="1"/>
    <w:qFormat/>
    <w:rsid w:val="00E95972"/>
    <w:pPr>
      <w:spacing w:after="0" w:line="240" w:lineRule="auto"/>
    </w:pPr>
    <w:rPr>
      <w:rFonts w:ascii="Calibri" w:eastAsia="Times New Roman" w:hAnsi="Calibri" w:cs="Times New Roman"/>
      <w:sz w:val="24"/>
      <w:szCs w:val="32"/>
      <w:lang w:val="en-US" w:bidi="en-US"/>
    </w:rPr>
  </w:style>
  <w:style w:type="paragraph" w:styleId="af4">
    <w:name w:val="List Paragraph"/>
    <w:basedOn w:val="a"/>
    <w:uiPriority w:val="34"/>
    <w:qFormat/>
    <w:rsid w:val="00E95972"/>
    <w:pPr>
      <w:spacing w:after="0" w:line="240" w:lineRule="auto"/>
      <w:ind w:left="720"/>
      <w:contextualSpacing/>
    </w:pPr>
    <w:rPr>
      <w:rFonts w:ascii="Calibri" w:eastAsia="Times New Roman" w:hAnsi="Calibri" w:cs="Times New Roman"/>
      <w:sz w:val="24"/>
      <w:szCs w:val="24"/>
      <w:lang w:val="en-US" w:bidi="en-US"/>
    </w:rPr>
  </w:style>
  <w:style w:type="paragraph" w:styleId="21">
    <w:name w:val="Quote"/>
    <w:basedOn w:val="a"/>
    <w:next w:val="a"/>
    <w:link w:val="22"/>
    <w:uiPriority w:val="29"/>
    <w:qFormat/>
    <w:rsid w:val="00E95972"/>
    <w:pPr>
      <w:spacing w:after="0" w:line="240" w:lineRule="auto"/>
    </w:pPr>
    <w:rPr>
      <w:rFonts w:ascii="Calibri" w:eastAsia="Times New Roman" w:hAnsi="Calibri" w:cs="Times New Roman"/>
      <w:i/>
      <w:sz w:val="24"/>
      <w:szCs w:val="24"/>
    </w:rPr>
  </w:style>
  <w:style w:type="character" w:customStyle="1" w:styleId="22">
    <w:name w:val="Цитата 2 Знак"/>
    <w:basedOn w:val="a1"/>
    <w:link w:val="21"/>
    <w:uiPriority w:val="29"/>
    <w:rsid w:val="00E95972"/>
    <w:rPr>
      <w:rFonts w:ascii="Calibri" w:eastAsia="Times New Roman" w:hAnsi="Calibri" w:cs="Times New Roman"/>
      <w:i/>
      <w:sz w:val="24"/>
      <w:szCs w:val="24"/>
    </w:rPr>
  </w:style>
  <w:style w:type="paragraph" w:styleId="af5">
    <w:name w:val="Intense Quote"/>
    <w:basedOn w:val="a"/>
    <w:next w:val="a"/>
    <w:link w:val="af6"/>
    <w:uiPriority w:val="30"/>
    <w:qFormat/>
    <w:rsid w:val="00E95972"/>
    <w:pPr>
      <w:spacing w:after="0" w:line="240" w:lineRule="auto"/>
      <w:ind w:left="720" w:right="720"/>
    </w:pPr>
    <w:rPr>
      <w:rFonts w:ascii="Calibri" w:eastAsia="Times New Roman" w:hAnsi="Calibri" w:cs="Times New Roman"/>
      <w:b/>
      <w:i/>
      <w:sz w:val="24"/>
      <w:szCs w:val="20"/>
    </w:rPr>
  </w:style>
  <w:style w:type="character" w:customStyle="1" w:styleId="af6">
    <w:name w:val="Выделенная цитата Знак"/>
    <w:basedOn w:val="a1"/>
    <w:link w:val="af5"/>
    <w:uiPriority w:val="30"/>
    <w:rsid w:val="00E95972"/>
    <w:rPr>
      <w:rFonts w:ascii="Calibri" w:eastAsia="Times New Roman" w:hAnsi="Calibri" w:cs="Times New Roman"/>
      <w:b/>
      <w:i/>
      <w:sz w:val="24"/>
      <w:szCs w:val="20"/>
    </w:rPr>
  </w:style>
  <w:style w:type="paragraph" w:styleId="af7">
    <w:name w:val="TOC Heading"/>
    <w:basedOn w:val="1"/>
    <w:next w:val="a"/>
    <w:uiPriority w:val="39"/>
    <w:unhideWhenUsed/>
    <w:qFormat/>
    <w:rsid w:val="00E95972"/>
    <w:pPr>
      <w:outlineLvl w:val="9"/>
    </w:pPr>
  </w:style>
  <w:style w:type="paragraph" w:customStyle="1" w:styleId="13">
    <w:name w:val="Абзац списка1"/>
    <w:basedOn w:val="a"/>
    <w:uiPriority w:val="99"/>
    <w:rsid w:val="00E95972"/>
    <w:pPr>
      <w:spacing w:after="0" w:line="240" w:lineRule="auto"/>
      <w:ind w:left="720"/>
    </w:pPr>
    <w:rPr>
      <w:rFonts w:ascii="Calibri" w:eastAsia="Times New Roman" w:hAnsi="Calibri" w:cs="Times New Roman"/>
      <w:sz w:val="24"/>
      <w:szCs w:val="24"/>
      <w:lang w:val="en-US" w:bidi="en-US"/>
    </w:rPr>
  </w:style>
  <w:style w:type="paragraph" w:customStyle="1" w:styleId="af8">
    <w:name w:val="Содержимое таблицы"/>
    <w:basedOn w:val="a"/>
    <w:uiPriority w:val="99"/>
    <w:rsid w:val="00E95972"/>
    <w:pPr>
      <w:suppressLineNumbers/>
      <w:spacing w:after="0" w:line="240" w:lineRule="auto"/>
      <w:jc w:val="both"/>
    </w:pPr>
    <w:rPr>
      <w:rFonts w:ascii="Times New Roman" w:eastAsia="Times New Roman" w:hAnsi="Times New Roman" w:cs="Times New Roman"/>
      <w:sz w:val="28"/>
      <w:szCs w:val="20"/>
      <w:lang w:val="en-US" w:eastAsia="ar-SA" w:bidi="en-US"/>
    </w:rPr>
  </w:style>
  <w:style w:type="paragraph" w:customStyle="1" w:styleId="100">
    <w:name w:val="10"/>
    <w:basedOn w:val="a"/>
    <w:uiPriority w:val="99"/>
    <w:rsid w:val="00E95972"/>
    <w:pPr>
      <w:spacing w:before="100" w:beforeAutospacing="1" w:after="100" w:afterAutospacing="1" w:line="240" w:lineRule="auto"/>
    </w:pPr>
    <w:rPr>
      <w:rFonts w:ascii="Times New Roman" w:eastAsia="Times New Roman" w:hAnsi="Times New Roman" w:cs="Times New Roman"/>
      <w:sz w:val="24"/>
      <w:szCs w:val="24"/>
      <w:lang w:eastAsia="uk-UA" w:bidi="en-US"/>
    </w:rPr>
  </w:style>
  <w:style w:type="paragraph" w:customStyle="1" w:styleId="TableContents">
    <w:name w:val="Table Contents"/>
    <w:basedOn w:val="a"/>
    <w:uiPriority w:val="99"/>
    <w:rsid w:val="00E95972"/>
    <w:pPr>
      <w:suppressLineNumbers/>
      <w:spacing w:after="0" w:line="240" w:lineRule="auto"/>
      <w:jc w:val="both"/>
    </w:pPr>
    <w:rPr>
      <w:rFonts w:ascii="Times New Roman" w:eastAsia="Times New Roman" w:hAnsi="Times New Roman" w:cs="Times New Roman"/>
      <w:sz w:val="28"/>
      <w:szCs w:val="20"/>
      <w:lang w:val="en-US" w:eastAsia="ar-SA" w:bidi="en-US"/>
    </w:rPr>
  </w:style>
  <w:style w:type="character" w:customStyle="1" w:styleId="41">
    <w:name w:val="Основной текст (4)_"/>
    <w:link w:val="42"/>
    <w:locked/>
    <w:rsid w:val="00E95972"/>
    <w:rPr>
      <w:rFonts w:ascii="Times New Roman" w:hAnsi="Times New Roman" w:cs="Times New Roman"/>
      <w:sz w:val="23"/>
      <w:szCs w:val="23"/>
      <w:shd w:val="clear" w:color="auto" w:fill="FFFFFF"/>
    </w:rPr>
  </w:style>
  <w:style w:type="paragraph" w:customStyle="1" w:styleId="42">
    <w:name w:val="Основной текст (4)"/>
    <w:basedOn w:val="a"/>
    <w:link w:val="41"/>
    <w:rsid w:val="00E95972"/>
    <w:pPr>
      <w:shd w:val="clear" w:color="auto" w:fill="FFFFFF"/>
      <w:spacing w:after="0" w:line="0" w:lineRule="atLeast"/>
    </w:pPr>
    <w:rPr>
      <w:rFonts w:ascii="Times New Roman" w:hAnsi="Times New Roman" w:cs="Times New Roman"/>
      <w:sz w:val="23"/>
      <w:szCs w:val="23"/>
    </w:rPr>
  </w:style>
  <w:style w:type="character" w:styleId="af9">
    <w:name w:val="Subtle Emphasis"/>
    <w:uiPriority w:val="19"/>
    <w:qFormat/>
    <w:rsid w:val="00E95972"/>
    <w:rPr>
      <w:i/>
      <w:iCs w:val="0"/>
      <w:color w:val="5A5A5A"/>
    </w:rPr>
  </w:style>
  <w:style w:type="character" w:styleId="afa">
    <w:name w:val="Intense Emphasis"/>
    <w:uiPriority w:val="21"/>
    <w:qFormat/>
    <w:rsid w:val="00E95972"/>
    <w:rPr>
      <w:b/>
      <w:bCs w:val="0"/>
      <w:i/>
      <w:iCs w:val="0"/>
      <w:sz w:val="24"/>
      <w:szCs w:val="24"/>
      <w:u w:val="single"/>
    </w:rPr>
  </w:style>
  <w:style w:type="character" w:styleId="afb">
    <w:name w:val="Subtle Reference"/>
    <w:uiPriority w:val="31"/>
    <w:qFormat/>
    <w:rsid w:val="00E95972"/>
    <w:rPr>
      <w:sz w:val="24"/>
      <w:szCs w:val="24"/>
      <w:u w:val="single"/>
    </w:rPr>
  </w:style>
  <w:style w:type="character" w:styleId="afc">
    <w:name w:val="Intense Reference"/>
    <w:uiPriority w:val="32"/>
    <w:qFormat/>
    <w:rsid w:val="00E95972"/>
    <w:rPr>
      <w:b/>
      <w:bCs w:val="0"/>
      <w:sz w:val="24"/>
      <w:u w:val="single"/>
    </w:rPr>
  </w:style>
  <w:style w:type="character" w:styleId="afd">
    <w:name w:val="Book Title"/>
    <w:uiPriority w:val="33"/>
    <w:qFormat/>
    <w:rsid w:val="00E95972"/>
    <w:rPr>
      <w:rFonts w:ascii="Cambria" w:eastAsia="Times New Roman" w:hAnsi="Cambria" w:hint="default"/>
      <w:b/>
      <w:bCs w:val="0"/>
      <w:i/>
      <w:iCs w:val="0"/>
      <w:sz w:val="24"/>
      <w:szCs w:val="24"/>
    </w:rPr>
  </w:style>
  <w:style w:type="character" w:customStyle="1" w:styleId="Typewriter">
    <w:name w:val="Typewriter"/>
    <w:rsid w:val="00E95972"/>
    <w:rPr>
      <w:rFonts w:ascii="Courier New" w:hAnsi="Courier New" w:cs="Courier New" w:hint="default"/>
      <w:sz w:val="20"/>
    </w:rPr>
  </w:style>
  <w:style w:type="character" w:customStyle="1" w:styleId="apple-converted-space">
    <w:name w:val="apple-converted-space"/>
    <w:basedOn w:val="a1"/>
    <w:rsid w:val="00E95972"/>
  </w:style>
  <w:style w:type="character" w:customStyle="1" w:styleId="rvts0">
    <w:name w:val="rvts0"/>
    <w:basedOn w:val="a1"/>
    <w:rsid w:val="00E95972"/>
  </w:style>
  <w:style w:type="character" w:customStyle="1" w:styleId="tgc">
    <w:name w:val="_tgc"/>
    <w:basedOn w:val="a1"/>
    <w:rsid w:val="00E95972"/>
  </w:style>
  <w:style w:type="paragraph" w:styleId="23">
    <w:name w:val="Body Text Indent 2"/>
    <w:basedOn w:val="a"/>
    <w:link w:val="24"/>
    <w:uiPriority w:val="99"/>
    <w:semiHidden/>
    <w:unhideWhenUsed/>
    <w:rsid w:val="00ED36FC"/>
    <w:pPr>
      <w:spacing w:after="120" w:line="480" w:lineRule="auto"/>
      <w:ind w:left="283"/>
    </w:pPr>
  </w:style>
  <w:style w:type="character" w:customStyle="1" w:styleId="24">
    <w:name w:val="Основной текст с отступом 2 Знак"/>
    <w:basedOn w:val="a1"/>
    <w:link w:val="23"/>
    <w:uiPriority w:val="99"/>
    <w:semiHidden/>
    <w:rsid w:val="00ED36FC"/>
  </w:style>
  <w:style w:type="paragraph" w:styleId="afe">
    <w:name w:val="Block Text"/>
    <w:basedOn w:val="a"/>
    <w:uiPriority w:val="99"/>
    <w:semiHidden/>
    <w:unhideWhenUsed/>
    <w:rsid w:val="00ED36F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
    <w:name w:val="caption"/>
    <w:basedOn w:val="a"/>
    <w:next w:val="a"/>
    <w:uiPriority w:val="35"/>
    <w:semiHidden/>
    <w:unhideWhenUsed/>
    <w:qFormat/>
    <w:rsid w:val="001357BF"/>
    <w:pPr>
      <w:spacing w:line="240" w:lineRule="auto"/>
    </w:pPr>
    <w:rPr>
      <w:b/>
      <w:bCs/>
      <w:color w:val="4F81BD" w:themeColor="accent1"/>
      <w:sz w:val="18"/>
      <w:szCs w:val="18"/>
    </w:rPr>
  </w:style>
  <w:style w:type="paragraph" w:styleId="25">
    <w:name w:val="toc 2"/>
    <w:basedOn w:val="a"/>
    <w:next w:val="a"/>
    <w:autoRedefine/>
    <w:uiPriority w:val="39"/>
    <w:unhideWhenUsed/>
    <w:rsid w:val="00384083"/>
    <w:pPr>
      <w:tabs>
        <w:tab w:val="left" w:pos="880"/>
        <w:tab w:val="right" w:leader="dot" w:pos="6396"/>
      </w:tabs>
      <w:spacing w:after="0" w:line="240" w:lineRule="auto"/>
      <w:jc w:val="both"/>
    </w:pPr>
    <w:rPr>
      <w:rFonts w:ascii="Times New Roman" w:hAnsi="Times New Roman" w:cs="Times New Roman"/>
      <w:noProof/>
      <w:sz w:val="20"/>
      <w:szCs w:val="20"/>
    </w:rPr>
  </w:style>
  <w:style w:type="paragraph" w:styleId="aff0">
    <w:name w:val="endnote text"/>
    <w:basedOn w:val="a"/>
    <w:link w:val="aff1"/>
    <w:uiPriority w:val="99"/>
    <w:semiHidden/>
    <w:unhideWhenUsed/>
    <w:rsid w:val="00A66DBB"/>
    <w:pPr>
      <w:spacing w:after="0" w:line="240" w:lineRule="auto"/>
    </w:pPr>
    <w:rPr>
      <w:sz w:val="20"/>
      <w:szCs w:val="20"/>
    </w:rPr>
  </w:style>
  <w:style w:type="character" w:customStyle="1" w:styleId="aff1">
    <w:name w:val="Текст концевой сноски Знак"/>
    <w:basedOn w:val="a1"/>
    <w:link w:val="aff0"/>
    <w:uiPriority w:val="99"/>
    <w:semiHidden/>
    <w:rsid w:val="00A66DBB"/>
    <w:rPr>
      <w:sz w:val="20"/>
      <w:szCs w:val="20"/>
    </w:rPr>
  </w:style>
  <w:style w:type="character" w:styleId="aff2">
    <w:name w:val="endnote reference"/>
    <w:basedOn w:val="a1"/>
    <w:uiPriority w:val="99"/>
    <w:semiHidden/>
    <w:unhideWhenUsed/>
    <w:rsid w:val="00A66DBB"/>
    <w:rPr>
      <w:vertAlign w:val="superscript"/>
    </w:rPr>
  </w:style>
  <w:style w:type="paragraph" w:styleId="aff3">
    <w:name w:val="footnote text"/>
    <w:basedOn w:val="a"/>
    <w:link w:val="aff4"/>
    <w:uiPriority w:val="99"/>
    <w:semiHidden/>
    <w:unhideWhenUsed/>
    <w:rsid w:val="00EA5DF8"/>
    <w:pPr>
      <w:spacing w:after="0" w:line="240" w:lineRule="auto"/>
    </w:pPr>
    <w:rPr>
      <w:sz w:val="20"/>
      <w:szCs w:val="20"/>
    </w:rPr>
  </w:style>
  <w:style w:type="character" w:customStyle="1" w:styleId="aff4">
    <w:name w:val="Текст сноски Знак"/>
    <w:basedOn w:val="a1"/>
    <w:link w:val="aff3"/>
    <w:uiPriority w:val="99"/>
    <w:semiHidden/>
    <w:rsid w:val="00EA5DF8"/>
    <w:rPr>
      <w:sz w:val="20"/>
      <w:szCs w:val="20"/>
    </w:rPr>
  </w:style>
  <w:style w:type="character" w:styleId="aff5">
    <w:name w:val="footnote reference"/>
    <w:basedOn w:val="a1"/>
    <w:uiPriority w:val="99"/>
    <w:semiHidden/>
    <w:unhideWhenUsed/>
    <w:rsid w:val="00EA5DF8"/>
    <w:rPr>
      <w:vertAlign w:val="superscript"/>
    </w:rPr>
  </w:style>
  <w:style w:type="paragraph" w:styleId="aff6">
    <w:name w:val="Bibliography"/>
    <w:basedOn w:val="a"/>
    <w:next w:val="a"/>
    <w:uiPriority w:val="37"/>
    <w:unhideWhenUsed/>
    <w:rsid w:val="00132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3058">
      <w:bodyDiv w:val="1"/>
      <w:marLeft w:val="0"/>
      <w:marRight w:val="0"/>
      <w:marTop w:val="0"/>
      <w:marBottom w:val="0"/>
      <w:divBdr>
        <w:top w:val="none" w:sz="0" w:space="0" w:color="auto"/>
        <w:left w:val="none" w:sz="0" w:space="0" w:color="auto"/>
        <w:bottom w:val="none" w:sz="0" w:space="0" w:color="auto"/>
        <w:right w:val="none" w:sz="0" w:space="0" w:color="auto"/>
      </w:divBdr>
    </w:div>
    <w:div w:id="539248483">
      <w:bodyDiv w:val="1"/>
      <w:marLeft w:val="0"/>
      <w:marRight w:val="0"/>
      <w:marTop w:val="0"/>
      <w:marBottom w:val="0"/>
      <w:divBdr>
        <w:top w:val="none" w:sz="0" w:space="0" w:color="auto"/>
        <w:left w:val="none" w:sz="0" w:space="0" w:color="auto"/>
        <w:bottom w:val="none" w:sz="0" w:space="0" w:color="auto"/>
        <w:right w:val="none" w:sz="0" w:space="0" w:color="auto"/>
      </w:divBdr>
    </w:div>
    <w:div w:id="5732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5.rada.gov.ua/laws/show/z0979-03" TargetMode="External"/><Relationship Id="rId18" Type="http://schemas.openxmlformats.org/officeDocument/2006/relationships/image" Target="media/image3.emf"/><Relationship Id="rId26" Type="http://schemas.openxmlformats.org/officeDocument/2006/relationships/hyperlink" Target="http://zakon2.rada.gov.ua/laws/show/858-15" TargetMode="External"/><Relationship Id="rId39" Type="http://schemas.openxmlformats.org/officeDocument/2006/relationships/fontTable" Target="fontTable.xml"/><Relationship Id="rId21" Type="http://schemas.openxmlformats.org/officeDocument/2006/relationships/oleObject" Target="embeddings/Microsoft_Word_97_-_2003_Document4.doc"/><Relationship Id="rId34" Type="http://schemas.openxmlformats.org/officeDocument/2006/relationships/hyperlink" Target="http://zakon2.rada.gov.ua/laws/show/2768-14" TargetMode="External"/><Relationship Id="rId7" Type="http://schemas.openxmlformats.org/officeDocument/2006/relationships/footnotes" Target="footnotes.xml"/><Relationship Id="rId12" Type="http://schemas.openxmlformats.org/officeDocument/2006/relationships/hyperlink" Target="http://zakon2.rada.gov.ua/laws/show/974-2006" TargetMode="External"/><Relationship Id="rId17" Type="http://schemas.openxmlformats.org/officeDocument/2006/relationships/oleObject" Target="embeddings/Microsoft_Word_97_-_2003_Document2.doc"/><Relationship Id="rId25" Type="http://schemas.openxmlformats.org/officeDocument/2006/relationships/oleObject" Target="embeddings/Microsoft_Word_97_-_2003_Document6.doc"/><Relationship Id="rId33" Type="http://schemas.openxmlformats.org/officeDocument/2006/relationships/hyperlink" Target="http://zakon2.rada.gov.ua/laws/show/513-2012-%D0%BF/paran8"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http://zakon2.rada.gov.ua/laws/show/974-2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858-15" TargetMode="External"/><Relationship Id="rId24" Type="http://schemas.openxmlformats.org/officeDocument/2006/relationships/image" Target="media/image6.emf"/><Relationship Id="rId32" Type="http://schemas.openxmlformats.org/officeDocument/2006/relationships/package" Target="embeddings/Microsoft_Word_Document1.docx"/><Relationship Id="rId37" Type="http://schemas.openxmlformats.org/officeDocument/2006/relationships/hyperlink" Target="http://zakon0.rada.gov.ua/laws/show/1808-15"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Word_97_-_2003_Document1.doc"/><Relationship Id="rId23" Type="http://schemas.openxmlformats.org/officeDocument/2006/relationships/oleObject" Target="embeddings/Microsoft_Word_97_-_2003_Document5.doc"/><Relationship Id="rId28" Type="http://schemas.openxmlformats.org/officeDocument/2006/relationships/hyperlink" Target="http://zakon2.rada.gov.ua/laws/show/2768-14" TargetMode="External"/><Relationship Id="rId36" Type="http://schemas.openxmlformats.org/officeDocument/2006/relationships/hyperlink" Target="http://zakon3.rada.gov.ua/laws/show/z1618-04" TargetMode="External"/><Relationship Id="rId10" Type="http://schemas.openxmlformats.org/officeDocument/2006/relationships/hyperlink" Target="http://zakon0.rada.gov.ua/laws/show/1808-15" TargetMode="External"/><Relationship Id="rId19" Type="http://schemas.openxmlformats.org/officeDocument/2006/relationships/oleObject" Target="embeddings/Microsoft_Word_97_-_2003_Document3.doc"/><Relationship Id="rId31"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http://zakon2.rada.gov.ua/laws/show/2768-14"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yperlink" Target="http://zakon2.rada.gov.ua/rada/show/v0395821-13" TargetMode="External"/><Relationship Id="rId30" Type="http://schemas.openxmlformats.org/officeDocument/2006/relationships/hyperlink" Target="http://zakon4.rada.gov.ua/laws/show/z1011-10" TargetMode="External"/><Relationship Id="rId35" Type="http://schemas.openxmlformats.org/officeDocument/2006/relationships/hyperlink" Target="http://zakon2.rada.gov.ua/laws/show/974-2006"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Пос15</b:Tag>
    <b:SourceType>DocumentFromInternetSite</b:SourceType>
    <b:Guid>{B4B0DA20-512D-4122-BCD2-60FD5B73262D}</b:Guid>
    <b:Author>
      <b:Author>
        <b:NameList>
          <b:Person>
            <b:Last>15</b:Last>
            <b:First>Постанова</b:First>
            <b:Middle>Кабінету Міністрів України від 14.01.2015 №</b:Middle>
          </b:Person>
        </b:NameList>
      </b:Author>
    </b:Author>
    <b:Title>Про Державну службу України з питань геодезії, картографії та кадастру</b:Title>
    <b:Year>2015</b:Year>
    <b:City>Київ</b:City>
    <b:LCID>uk-UA</b:LCID>
    <b:InternetSiteTitle>zakon.rada.gov.ua</b:InternetSiteTitle>
    <b:YearAccessed>2016</b:YearAccessed>
    <b:MonthAccessed>11</b:MonthAccessed>
    <b:DayAccessed>15</b:DayAccessed>
    <b:URL>http://zakon3.rada.gov.ua/laws/show/15-2015-%D0%BF</b:URL>
    <b:RefOrder>1</b:RefOrder>
  </b:Source>
</b:Sources>
</file>

<file path=customXml/itemProps1.xml><?xml version="1.0" encoding="utf-8"?>
<ds:datastoreItem xmlns:ds="http://schemas.openxmlformats.org/officeDocument/2006/customXml" ds:itemID="{C4A193FE-BF58-40AD-B20E-28A91AF3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85882</Words>
  <Characters>48954</Characters>
  <Application>Microsoft Office Word</Application>
  <DocSecurity>0</DocSecurity>
  <Lines>407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Samoylenko</dc:creator>
  <cp:lastModifiedBy>Samoylenko</cp:lastModifiedBy>
  <cp:revision>2</cp:revision>
  <cp:lastPrinted>2016-12-12T13:48:00Z</cp:lastPrinted>
  <dcterms:created xsi:type="dcterms:W3CDTF">2017-01-14T14:20:00Z</dcterms:created>
  <dcterms:modified xsi:type="dcterms:W3CDTF">2017-01-14T14:20:00Z</dcterms:modified>
</cp:coreProperties>
</file>