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78" w:rsidRDefault="00ED17B6" w:rsidP="00ED17B6">
      <w:pPr>
        <w:tabs>
          <w:tab w:val="left" w:pos="586"/>
          <w:tab w:val="right" w:pos="1025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5278">
        <w:rPr>
          <w:rFonts w:ascii="Times New Roman" w:hAnsi="Times New Roman" w:cs="Times New Roman"/>
          <w:sz w:val="28"/>
          <w:szCs w:val="28"/>
          <w:lang w:val="uk-UA"/>
        </w:rPr>
        <w:t>УДК</w:t>
      </w:r>
      <w:r w:rsidR="003C5278" w:rsidRPr="003C5278">
        <w:rPr>
          <w:rFonts w:ascii="Times New Roman" w:hAnsi="Times New Roman" w:cs="Times New Roman"/>
          <w:sz w:val="28"/>
          <w:szCs w:val="28"/>
          <w:lang w:val="uk-UA"/>
        </w:rPr>
        <w:t xml:space="preserve"> 343.98.06 (043.2)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73686F" w:rsidRPr="00E51F17" w:rsidRDefault="00E25DD4" w:rsidP="003C5278">
      <w:pPr>
        <w:tabs>
          <w:tab w:val="left" w:pos="586"/>
          <w:tab w:val="right" w:pos="102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51F17">
        <w:rPr>
          <w:rFonts w:ascii="Times New Roman" w:hAnsi="Times New Roman" w:cs="Times New Roman"/>
          <w:b/>
          <w:sz w:val="28"/>
          <w:szCs w:val="28"/>
          <w:lang w:val="uk-UA"/>
        </w:rPr>
        <w:t>Бузун О.О.,</w:t>
      </w:r>
      <w:r w:rsidRPr="00E51F17">
        <w:rPr>
          <w:rFonts w:ascii="Times New Roman" w:hAnsi="Times New Roman" w:cs="Times New Roman"/>
          <w:sz w:val="28"/>
          <w:szCs w:val="28"/>
          <w:lang w:val="uk-UA"/>
        </w:rPr>
        <w:t xml:space="preserve"> студентка,</w:t>
      </w:r>
    </w:p>
    <w:p w:rsidR="00E25DD4" w:rsidRPr="00E51F17" w:rsidRDefault="00A111E6" w:rsidP="00672E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Навчально-науковий ю</w:t>
      </w:r>
      <w:r w:rsidR="003C5278">
        <w:rPr>
          <w:rFonts w:ascii="Times New Roman" w:hAnsi="Times New Roman" w:cs="Times New Roman"/>
          <w:sz w:val="28"/>
          <w:szCs w:val="28"/>
          <w:lang w:val="uk-UA"/>
        </w:rPr>
        <w:t>ридичний інститут</w:t>
      </w:r>
      <w:r w:rsidR="00E25DD4" w:rsidRPr="00E51F1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25DD4" w:rsidRPr="00E51F17" w:rsidRDefault="00E25DD4" w:rsidP="00672E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51F17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Національний </w:t>
      </w:r>
      <w:r w:rsidR="00226F91">
        <w:rPr>
          <w:rFonts w:ascii="Times New Roman" w:hAnsi="Times New Roman" w:cs="Times New Roman"/>
          <w:sz w:val="28"/>
          <w:szCs w:val="28"/>
          <w:lang w:val="uk-UA"/>
        </w:rPr>
        <w:t>авіа</w:t>
      </w:r>
      <w:bookmarkStart w:id="0" w:name="_GoBack"/>
      <w:bookmarkEnd w:id="0"/>
      <w:r w:rsidR="00226F91">
        <w:rPr>
          <w:rFonts w:ascii="Times New Roman" w:hAnsi="Times New Roman" w:cs="Times New Roman"/>
          <w:sz w:val="28"/>
          <w:szCs w:val="28"/>
          <w:lang w:val="uk-UA"/>
        </w:rPr>
        <w:t>ційний університет, м. Київ</w:t>
      </w:r>
    </w:p>
    <w:p w:rsidR="00E25DD4" w:rsidRDefault="003C5278" w:rsidP="003C527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C5278">
        <w:rPr>
          <w:rFonts w:ascii="Times New Roman" w:hAnsi="Times New Roman" w:cs="Times New Roman"/>
          <w:sz w:val="28"/>
          <w:szCs w:val="28"/>
          <w:lang w:val="uk-UA"/>
        </w:rPr>
        <w:t>Науковий керівник: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25DD4" w:rsidRPr="003C5278">
        <w:rPr>
          <w:rFonts w:ascii="Times New Roman" w:hAnsi="Times New Roman" w:cs="Times New Roman"/>
          <w:sz w:val="28"/>
          <w:szCs w:val="28"/>
          <w:lang w:val="uk-UA"/>
        </w:rPr>
        <w:t>Логвиненко А.О.,</w:t>
      </w:r>
      <w:r w:rsidR="00E25DD4" w:rsidRPr="00E51F17">
        <w:rPr>
          <w:rFonts w:ascii="Times New Roman" w:hAnsi="Times New Roman" w:cs="Times New Roman"/>
          <w:sz w:val="28"/>
          <w:szCs w:val="28"/>
          <w:lang w:val="uk-UA"/>
        </w:rPr>
        <w:t xml:space="preserve"> старший викладач</w:t>
      </w:r>
    </w:p>
    <w:p w:rsidR="003C5278" w:rsidRPr="003C5278" w:rsidRDefault="003C5278" w:rsidP="003C527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25DD4" w:rsidRPr="003C5278" w:rsidRDefault="00E25DD4" w:rsidP="00672E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5278">
        <w:rPr>
          <w:rFonts w:ascii="Times New Roman" w:hAnsi="Times New Roman" w:cs="Times New Roman"/>
          <w:sz w:val="28"/>
          <w:szCs w:val="28"/>
          <w:lang w:val="uk-UA"/>
        </w:rPr>
        <w:t>ДЕТЕКЦІЯ БРЕХНІ АБО ВИКОРИСТАНН</w:t>
      </w:r>
      <w:r w:rsidR="00CE3384" w:rsidRPr="003C527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3C5278">
        <w:rPr>
          <w:rFonts w:ascii="Times New Roman" w:hAnsi="Times New Roman" w:cs="Times New Roman"/>
          <w:sz w:val="28"/>
          <w:szCs w:val="28"/>
          <w:lang w:val="uk-UA"/>
        </w:rPr>
        <w:t xml:space="preserve"> ПОЛІГРАФУ ЯК </w:t>
      </w:r>
      <w:r w:rsidR="00010394" w:rsidRPr="003C5278">
        <w:rPr>
          <w:rFonts w:ascii="Times New Roman" w:hAnsi="Times New Roman" w:cs="Times New Roman"/>
          <w:sz w:val="28"/>
          <w:szCs w:val="28"/>
          <w:lang w:val="uk-UA"/>
        </w:rPr>
        <w:t>ОДНОГО</w:t>
      </w:r>
      <w:r w:rsidR="00264151" w:rsidRPr="003C5278">
        <w:rPr>
          <w:rFonts w:ascii="Times New Roman" w:hAnsi="Times New Roman" w:cs="Times New Roman"/>
          <w:sz w:val="28"/>
          <w:szCs w:val="28"/>
          <w:lang w:val="uk-UA"/>
        </w:rPr>
        <w:t xml:space="preserve"> ІЗ КРИМІНАЛІСТИЧНИХ МЕТОДІВ ПІЗНАННЯ</w:t>
      </w:r>
    </w:p>
    <w:p w:rsidR="00264151" w:rsidRPr="00E51F17" w:rsidRDefault="00264151" w:rsidP="00672E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4151" w:rsidRPr="00E51F17" w:rsidRDefault="00264151" w:rsidP="00672E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F17">
        <w:rPr>
          <w:rFonts w:ascii="Times New Roman" w:hAnsi="Times New Roman" w:cs="Times New Roman"/>
          <w:sz w:val="28"/>
          <w:szCs w:val="28"/>
          <w:lang w:val="uk-UA"/>
        </w:rPr>
        <w:t>На сучасному етапі розвитку України спостерігається все більше використання нових форм та способів вчинення злочинів. Також ми можемо прослідкувати тенденції до якісних і кількісних змін рівня з</w:t>
      </w:r>
      <w:r w:rsidR="00E51F17" w:rsidRPr="00E51F17">
        <w:rPr>
          <w:rFonts w:ascii="Times New Roman" w:hAnsi="Times New Roman" w:cs="Times New Roman"/>
          <w:sz w:val="28"/>
          <w:szCs w:val="28"/>
          <w:lang w:val="uk-UA"/>
        </w:rPr>
        <w:t xml:space="preserve">лочинності. </w:t>
      </w:r>
      <w:r w:rsidRPr="00E51F17">
        <w:rPr>
          <w:rFonts w:ascii="Times New Roman" w:hAnsi="Times New Roman" w:cs="Times New Roman"/>
          <w:sz w:val="28"/>
          <w:szCs w:val="28"/>
          <w:lang w:val="uk-UA"/>
        </w:rPr>
        <w:t>Серед методів, що використовуютьс</w:t>
      </w:r>
      <w:r w:rsidR="00010394">
        <w:rPr>
          <w:rFonts w:ascii="Times New Roman" w:hAnsi="Times New Roman" w:cs="Times New Roman"/>
          <w:sz w:val="28"/>
          <w:szCs w:val="28"/>
          <w:lang w:val="uk-UA"/>
        </w:rPr>
        <w:t xml:space="preserve">я в розкритті та розслідуванні </w:t>
      </w:r>
      <w:r w:rsidRPr="00E51F17">
        <w:rPr>
          <w:rFonts w:ascii="Times New Roman" w:hAnsi="Times New Roman" w:cs="Times New Roman"/>
          <w:sz w:val="28"/>
          <w:szCs w:val="28"/>
          <w:lang w:val="uk-UA"/>
        </w:rPr>
        <w:t>злочинів, мають місце нетрадиційні методи, тобто ті методи, які ще не дістали достатнього визнання та поширення, що у свою чергу не можна віднести до загальновизнаних у науці та усталених і впроваджених на практиці.</w:t>
      </w:r>
    </w:p>
    <w:p w:rsidR="00E51F17" w:rsidRPr="00E51F17" w:rsidRDefault="002F49EA" w:rsidP="00E51F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F17">
        <w:rPr>
          <w:rFonts w:ascii="Times New Roman" w:hAnsi="Times New Roman" w:cs="Times New Roman"/>
          <w:sz w:val="28"/>
          <w:szCs w:val="28"/>
          <w:lang w:val="uk-UA"/>
        </w:rPr>
        <w:t xml:space="preserve">Серед нетрадиційних криміналістичних засобів, знань та методів пізнання у науковій літературі особливу увагу має використання такого методу, як детекція брехні або використання поліграфу. </w:t>
      </w:r>
      <w:r w:rsidR="00E559DB" w:rsidRPr="00E51F17">
        <w:rPr>
          <w:rFonts w:ascii="Times New Roman" w:hAnsi="Times New Roman" w:cs="Times New Roman"/>
          <w:sz w:val="28"/>
          <w:szCs w:val="28"/>
          <w:lang w:val="uk-UA"/>
        </w:rPr>
        <w:t>Детекція брехні – це метод інструментальної діагностики емоційної напруги людини. Питання про можливості, межі та цілі застосування цього методу</w:t>
      </w:r>
      <w:r w:rsidR="00672EAE" w:rsidRPr="00E51F17">
        <w:rPr>
          <w:rFonts w:ascii="Times New Roman" w:hAnsi="Times New Roman" w:cs="Times New Roman"/>
          <w:sz w:val="28"/>
          <w:szCs w:val="28"/>
          <w:lang w:val="uk-UA"/>
        </w:rPr>
        <w:t xml:space="preserve"> в кримінальному судочинстві виникло з розвитком інструментальних методів дослідження психофізіологічних станів людини та їх змін під впливо</w:t>
      </w:r>
      <w:r w:rsidR="00010394">
        <w:rPr>
          <w:rFonts w:ascii="Times New Roman" w:hAnsi="Times New Roman" w:cs="Times New Roman"/>
          <w:sz w:val="28"/>
          <w:szCs w:val="28"/>
          <w:lang w:val="uk-UA"/>
        </w:rPr>
        <w:t>м різноманітних подразників</w:t>
      </w:r>
      <w:r w:rsidR="00672EAE" w:rsidRPr="00E51F1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E764C" w:rsidRPr="00E5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2EAE" w:rsidRPr="00E51F17">
        <w:rPr>
          <w:rFonts w:ascii="Times New Roman" w:hAnsi="Times New Roman" w:cs="Times New Roman"/>
          <w:sz w:val="28"/>
          <w:szCs w:val="28"/>
          <w:lang w:val="uk-UA"/>
        </w:rPr>
        <w:t xml:space="preserve">Власне детекція брехні здійснюється за допомогою приладу, що має назву «поліграф». У науці використовують й інші назви цього приладу, а саме: «варіограф», «патометр», «лай-детектор», «психогальваноскоп» тощо.  </w:t>
      </w:r>
    </w:p>
    <w:p w:rsidR="008E764C" w:rsidRPr="00E51F17" w:rsidRDefault="008E764C" w:rsidP="00672E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F17">
        <w:rPr>
          <w:rFonts w:ascii="Times New Roman" w:hAnsi="Times New Roman" w:cs="Times New Roman"/>
          <w:sz w:val="28"/>
          <w:szCs w:val="28"/>
          <w:lang w:val="uk-UA"/>
        </w:rPr>
        <w:t>На думку Р.С. Бєлкіна, нерідко поліграф називають «детектором брехні», але ця назва є неправильною, оскільки він є реєстратором фізіологічних реакцій людини, але а</w:t>
      </w:r>
      <w:r w:rsidR="00010394">
        <w:rPr>
          <w:rFonts w:ascii="Times New Roman" w:hAnsi="Times New Roman" w:cs="Times New Roman"/>
          <w:sz w:val="28"/>
          <w:szCs w:val="28"/>
          <w:lang w:val="uk-UA"/>
        </w:rPr>
        <w:t>ж ніяк не «детектором брехні» [1</w:t>
      </w:r>
      <w:r w:rsidRPr="00E51F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51F17">
        <w:rPr>
          <w:rFonts w:ascii="Times New Roman" w:hAnsi="Times New Roman" w:cs="Times New Roman"/>
          <w:sz w:val="28"/>
          <w:szCs w:val="28"/>
        </w:rPr>
        <w:t>c</w:t>
      </w:r>
      <w:r w:rsidRPr="00E51F1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03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1F17">
        <w:rPr>
          <w:rFonts w:ascii="Times New Roman" w:hAnsi="Times New Roman" w:cs="Times New Roman"/>
          <w:sz w:val="28"/>
          <w:szCs w:val="28"/>
          <w:lang w:val="uk-UA"/>
        </w:rPr>
        <w:t xml:space="preserve">392]. </w:t>
      </w:r>
    </w:p>
    <w:p w:rsidR="008E764C" w:rsidRPr="00E51F17" w:rsidRDefault="008E764C" w:rsidP="00672E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F1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Тому слід визначити поняття </w:t>
      </w:r>
      <w:r w:rsidR="00E51F17" w:rsidRPr="00E51F1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51F17">
        <w:rPr>
          <w:rFonts w:ascii="Times New Roman" w:hAnsi="Times New Roman" w:cs="Times New Roman"/>
          <w:sz w:val="28"/>
          <w:szCs w:val="28"/>
          <w:lang w:val="uk-UA"/>
        </w:rPr>
        <w:t>поліграф</w:t>
      </w:r>
      <w:r w:rsidR="00E51F17" w:rsidRPr="00E51F17">
        <w:rPr>
          <w:rFonts w:ascii="Times New Roman" w:hAnsi="Times New Roman" w:cs="Times New Roman"/>
          <w:sz w:val="28"/>
          <w:szCs w:val="28"/>
          <w:lang w:val="uk-UA"/>
        </w:rPr>
        <w:t>». Це</w:t>
      </w:r>
      <w:r w:rsidRPr="00E51F17">
        <w:rPr>
          <w:rFonts w:ascii="Times New Roman" w:hAnsi="Times New Roman" w:cs="Times New Roman"/>
          <w:sz w:val="28"/>
          <w:szCs w:val="28"/>
          <w:lang w:val="uk-UA"/>
        </w:rPr>
        <w:t xml:space="preserve"> є багатоцільовий прилад, який призначений для одночасної реєстрації кількох фізіологічних процесів, пов’язаних з виникненням емоцій. Цей прилад є комплексом точних медичних приладів, які безперервно та синхронно фіксують динаміку цілої низки реакцій допитуваного: частоту пульсу, </w:t>
      </w:r>
      <w:r w:rsidR="00CE3384" w:rsidRPr="00E51F17">
        <w:rPr>
          <w:rFonts w:ascii="Times New Roman" w:hAnsi="Times New Roman" w:cs="Times New Roman"/>
          <w:sz w:val="28"/>
          <w:szCs w:val="28"/>
          <w:lang w:val="uk-UA"/>
        </w:rPr>
        <w:t>глибини та частоти дихання, тиску крові, ступеню м’язового напр</w:t>
      </w:r>
      <w:r w:rsidR="00010394">
        <w:rPr>
          <w:rFonts w:ascii="Times New Roman" w:hAnsi="Times New Roman" w:cs="Times New Roman"/>
          <w:sz w:val="28"/>
          <w:szCs w:val="28"/>
          <w:lang w:val="uk-UA"/>
        </w:rPr>
        <w:t>уження, біотоків мозку тощо</w:t>
      </w:r>
      <w:r w:rsidR="00CE3384" w:rsidRPr="00E51F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5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54A2" w:rsidRPr="00E51F17" w:rsidRDefault="00672EAE" w:rsidP="00672E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F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9EA" w:rsidRPr="00E51F17">
        <w:rPr>
          <w:rFonts w:ascii="Times New Roman" w:hAnsi="Times New Roman" w:cs="Times New Roman"/>
          <w:sz w:val="28"/>
          <w:szCs w:val="28"/>
          <w:lang w:val="uk-UA"/>
        </w:rPr>
        <w:t xml:space="preserve">У законотворчому процесі вже була спроба внести відповідні зміни до КПК України.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Йдеться</w:t>
      </w:r>
      <w:proofErr w:type="spellEnd"/>
      <w:r w:rsidR="00CE3384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E3384" w:rsidRPr="00E51F17">
        <w:rPr>
          <w:rFonts w:ascii="Times New Roman" w:hAnsi="Times New Roman" w:cs="Times New Roman"/>
          <w:sz w:val="28"/>
          <w:szCs w:val="28"/>
          <w:lang w:val="ru-RU"/>
        </w:rPr>
        <w:t>мова</w:t>
      </w:r>
      <w:proofErr w:type="spellEnd"/>
      <w:r w:rsidR="00CE3384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про проек</w:t>
      </w:r>
      <w:r w:rsidR="00FE54A2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т Закону </w:t>
      </w:r>
      <w:proofErr w:type="spellStart"/>
      <w:r w:rsidR="00FE54A2" w:rsidRPr="00E51F1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FE54A2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="00FE54A2" w:rsidRPr="00E51F17">
        <w:rPr>
          <w:rFonts w:ascii="Times New Roman" w:hAnsi="Times New Roman" w:cs="Times New Roman"/>
          <w:sz w:val="28"/>
          <w:szCs w:val="28"/>
          <w:lang w:val="ru-RU"/>
        </w:rPr>
        <w:t>доповнен</w:t>
      </w:r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ня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Кримінального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процесуального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кодексу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положеннями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поліграфа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(детектора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брехні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)»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12.03.2013 р. № 2</w:t>
      </w:r>
      <w:r w:rsidR="00010394">
        <w:rPr>
          <w:rFonts w:ascii="Times New Roman" w:hAnsi="Times New Roman" w:cs="Times New Roman"/>
          <w:sz w:val="28"/>
          <w:szCs w:val="28"/>
          <w:lang w:val="ru-RU"/>
        </w:rPr>
        <w:t xml:space="preserve">521 за </w:t>
      </w:r>
      <w:proofErr w:type="spellStart"/>
      <w:proofErr w:type="gramStart"/>
      <w:r w:rsidR="0001039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010394">
        <w:rPr>
          <w:rFonts w:ascii="Times New Roman" w:hAnsi="Times New Roman" w:cs="Times New Roman"/>
          <w:sz w:val="28"/>
          <w:szCs w:val="28"/>
          <w:lang w:val="ru-RU"/>
        </w:rPr>
        <w:t>ідписом</w:t>
      </w:r>
      <w:proofErr w:type="spellEnd"/>
      <w:r w:rsidR="00010394">
        <w:rPr>
          <w:rFonts w:ascii="Times New Roman" w:hAnsi="Times New Roman" w:cs="Times New Roman"/>
          <w:sz w:val="28"/>
          <w:szCs w:val="28"/>
          <w:lang w:val="ru-RU"/>
        </w:rPr>
        <w:t xml:space="preserve"> Г. Г. Москаля</w:t>
      </w:r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Однак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ця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ініціатива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була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реалізована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відкликано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27.11.2014 р. </w:t>
      </w:r>
      <w:r w:rsidR="00FE54A2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Так, до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Верховної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знову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54A2" w:rsidRPr="00E51F17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="00FE54A2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подано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однойменний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законопроект № 3611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10.12.2015 р. за </w:t>
      </w:r>
      <w:proofErr w:type="spellStart"/>
      <w:proofErr w:type="gram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ідписами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народни</w:t>
      </w:r>
      <w:r w:rsidR="00E51F17" w:rsidRPr="00E51F17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="00E51F17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1F17" w:rsidRPr="00E51F17">
        <w:rPr>
          <w:rFonts w:ascii="Times New Roman" w:hAnsi="Times New Roman" w:cs="Times New Roman"/>
          <w:sz w:val="28"/>
          <w:szCs w:val="28"/>
          <w:lang w:val="ru-RU"/>
        </w:rPr>
        <w:t>депута</w:t>
      </w:r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тів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О. С. Барни, Т. З.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Юрика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, М. В.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Люшняка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та О. В.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Ревеги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фактично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дублює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попередній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документ (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навіть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пояснювальна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записка </w:t>
      </w:r>
      <w:proofErr w:type="spellStart"/>
      <w:proofErr w:type="gram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івно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відтворює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зміст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пояснювальної</w:t>
      </w:r>
      <w:proofErr w:type="spellEnd"/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записки прое</w:t>
      </w:r>
      <w:r w:rsidR="00010394">
        <w:rPr>
          <w:rFonts w:ascii="Times New Roman" w:hAnsi="Times New Roman" w:cs="Times New Roman"/>
          <w:sz w:val="28"/>
          <w:szCs w:val="28"/>
          <w:lang w:val="ru-RU"/>
        </w:rPr>
        <w:t xml:space="preserve">кту </w:t>
      </w:r>
      <w:proofErr w:type="spellStart"/>
      <w:r w:rsidR="0001039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010394">
        <w:rPr>
          <w:rFonts w:ascii="Times New Roman" w:hAnsi="Times New Roman" w:cs="Times New Roman"/>
          <w:sz w:val="28"/>
          <w:szCs w:val="28"/>
          <w:lang w:val="ru-RU"/>
        </w:rPr>
        <w:t xml:space="preserve"> 12.03.2013 р. № 2521)</w:t>
      </w:r>
      <w:r w:rsidR="002F49EA" w:rsidRPr="00E51F1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E54A2" w:rsidRPr="00E51F17">
        <w:rPr>
          <w:rFonts w:ascii="Arial" w:eastAsia="Times New Roman" w:hAnsi="Arial" w:cs="Arial"/>
          <w:b/>
          <w:bCs/>
          <w:sz w:val="27"/>
          <w:szCs w:val="27"/>
          <w:lang w:val="uk-UA" w:eastAsia="uk-UA"/>
        </w:rPr>
        <w:t xml:space="preserve"> </w:t>
      </w:r>
      <w:r w:rsidR="00FE54A2" w:rsidRPr="00E51F1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Проте</w:t>
      </w:r>
      <w:r w:rsidR="0001039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знову було створено проект Постанови</w:t>
      </w:r>
      <w:r w:rsidR="00FE54A2" w:rsidRPr="00E51F1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№ </w:t>
      </w:r>
      <w:r w:rsidR="00010394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3611/П </w:t>
      </w:r>
      <w:proofErr w:type="spellStart"/>
      <w:r w:rsidR="00010394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від</w:t>
      </w:r>
      <w:proofErr w:type="spellEnd"/>
      <w:r w:rsidR="00010394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11.07.2016 р.</w:t>
      </w:r>
      <w:r w:rsidR="00FE54A2" w:rsidRPr="00E51F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повернення на доопрацювання проекту Закону України про доповнення Кримінального процесуального кодексу України положеннями щодо використання поліграфа (детектора брехні)» </w:t>
      </w:r>
      <w:r w:rsidR="00FE54A2" w:rsidRPr="00E51F17">
        <w:rPr>
          <w:rFonts w:ascii="Times New Roman" w:hAnsi="Times New Roman" w:cs="Times New Roman"/>
          <w:bCs/>
          <w:sz w:val="28"/>
          <w:szCs w:val="28"/>
          <w:lang w:val="ru-RU"/>
        </w:rPr>
        <w:t>[</w:t>
      </w:r>
      <w:r w:rsidR="00010394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 w:rsidR="00FE54A2" w:rsidRPr="00E51F17">
        <w:rPr>
          <w:rFonts w:ascii="Times New Roman" w:hAnsi="Times New Roman" w:cs="Times New Roman"/>
          <w:bCs/>
          <w:sz w:val="28"/>
          <w:szCs w:val="28"/>
          <w:lang w:val="ru-RU"/>
        </w:rPr>
        <w:t>]</w:t>
      </w:r>
      <w:r w:rsidR="00FE54A2" w:rsidRPr="00E51F1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F49EA" w:rsidRPr="00E51F17" w:rsidRDefault="001272FD" w:rsidP="00CE3384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51F17">
        <w:rPr>
          <w:rFonts w:ascii="Times New Roman" w:hAnsi="Times New Roman" w:cs="Times New Roman"/>
          <w:bCs/>
          <w:sz w:val="28"/>
          <w:szCs w:val="28"/>
          <w:lang w:val="uk-UA"/>
        </w:rPr>
        <w:t>На відміну від проектів про доповнення КПК України щодо використання поліграфа, ми маємо постанову Кабіне</w:t>
      </w:r>
      <w:r w:rsidR="00010394">
        <w:rPr>
          <w:rFonts w:ascii="Times New Roman" w:hAnsi="Times New Roman" w:cs="Times New Roman"/>
          <w:bCs/>
          <w:sz w:val="28"/>
          <w:szCs w:val="28"/>
          <w:lang w:val="uk-UA"/>
        </w:rPr>
        <w:t>ту М</w:t>
      </w:r>
      <w:r w:rsidR="00E559DB" w:rsidRPr="00E51F17">
        <w:rPr>
          <w:rFonts w:ascii="Times New Roman" w:hAnsi="Times New Roman" w:cs="Times New Roman"/>
          <w:bCs/>
          <w:sz w:val="28"/>
          <w:szCs w:val="28"/>
          <w:lang w:val="uk-UA"/>
        </w:rPr>
        <w:t>іністрів України</w:t>
      </w:r>
      <w:r w:rsidRPr="00E51F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затвердження Порядку проведення психофізіологічного дослідження із застосуванням поліграфа у Державному бюро розслідувань»</w:t>
      </w:r>
      <w:r w:rsidR="00E559DB" w:rsidRPr="00E51F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449</w:t>
      </w:r>
      <w:r w:rsidR="00E559DB" w:rsidRPr="00E51F17">
        <w:rPr>
          <w:rFonts w:ascii="Times New Roman" w:hAnsi="Times New Roman" w:cs="Times New Roman"/>
          <w:bCs/>
          <w:sz w:val="28"/>
          <w:szCs w:val="28"/>
        </w:rPr>
        <w:t> </w:t>
      </w:r>
      <w:r w:rsidR="00E559DB" w:rsidRPr="00E51F17">
        <w:rPr>
          <w:bCs/>
          <w:shd w:val="clear" w:color="auto" w:fill="FFFFFF"/>
          <w:lang w:val="uk-UA"/>
        </w:rPr>
        <w:t xml:space="preserve"> </w:t>
      </w:r>
      <w:r w:rsidR="00E559DB" w:rsidRPr="00E51F17">
        <w:rPr>
          <w:rFonts w:ascii="Times New Roman" w:hAnsi="Times New Roman" w:cs="Times New Roman"/>
          <w:bCs/>
          <w:sz w:val="28"/>
          <w:szCs w:val="28"/>
          <w:lang w:val="uk-UA"/>
        </w:rPr>
        <w:t>від 11 травня 2017 р., що у свою чергу визначає основні принципи, напрями, умови, організацію проведення психофізіологічного дослідження із застосуванням поліграфа у Державному бюро розслідувань [</w:t>
      </w:r>
      <w:r w:rsidR="00010394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E559DB" w:rsidRPr="00E51F17">
        <w:rPr>
          <w:rFonts w:ascii="Times New Roman" w:hAnsi="Times New Roman" w:cs="Times New Roman"/>
          <w:bCs/>
          <w:sz w:val="28"/>
          <w:szCs w:val="28"/>
          <w:lang w:val="uk-UA"/>
        </w:rPr>
        <w:t>]. Також існує наказ Міністерства</w:t>
      </w:r>
      <w:r w:rsidR="00E51F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</w:t>
      </w:r>
      <w:r w:rsidR="00E559DB" w:rsidRPr="00E51F17">
        <w:rPr>
          <w:rFonts w:ascii="Times New Roman" w:hAnsi="Times New Roman" w:cs="Times New Roman"/>
          <w:bCs/>
          <w:sz w:val="28"/>
          <w:szCs w:val="28"/>
          <w:lang w:val="uk-UA"/>
        </w:rPr>
        <w:t>нутрішніх справ України «Про затвердження Інструкції про порядок використання поліграфів у Національній поліції України» № 920 від 13.11.2017</w:t>
      </w:r>
      <w:r w:rsidR="000103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</w:t>
      </w:r>
      <w:r w:rsidR="00E559DB" w:rsidRPr="00E51F17">
        <w:rPr>
          <w:rFonts w:ascii="Times New Roman" w:hAnsi="Times New Roman" w:cs="Times New Roman"/>
          <w:bCs/>
          <w:sz w:val="28"/>
          <w:szCs w:val="28"/>
          <w:lang w:val="uk-UA"/>
        </w:rPr>
        <w:t>. Ця Інструкція визначає основні принципи, завдання, загальні умови, організацію проведення опитування осіб з використанням поліграфа у Національній поліції України [</w:t>
      </w:r>
      <w:r w:rsidR="00010394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E559DB" w:rsidRPr="00E51F17">
        <w:rPr>
          <w:rFonts w:ascii="Times New Roman" w:hAnsi="Times New Roman" w:cs="Times New Roman"/>
          <w:bCs/>
          <w:sz w:val="28"/>
          <w:szCs w:val="28"/>
          <w:lang w:val="uk-UA"/>
        </w:rPr>
        <w:t>].</w:t>
      </w:r>
    </w:p>
    <w:p w:rsidR="00D42225" w:rsidRPr="00E51F17" w:rsidRDefault="00010394" w:rsidP="00D42225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Т. Р. </w:t>
      </w:r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Морозова </w:t>
      </w:r>
      <w:proofErr w:type="spellStart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>вважа</w:t>
      </w:r>
      <w:proofErr w:type="gramStart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>є</w:t>
      </w:r>
      <w:proofErr w:type="spellEnd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proofErr w:type="gramEnd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>що</w:t>
      </w:r>
      <w:proofErr w:type="spellEnd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</w:t>
      </w:r>
      <w:proofErr w:type="spellStart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>Україні</w:t>
      </w:r>
      <w:proofErr w:type="spellEnd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>суто</w:t>
      </w:r>
      <w:proofErr w:type="spellEnd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>прикладна</w:t>
      </w:r>
      <w:proofErr w:type="spellEnd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>поліграфологія</w:t>
      </w:r>
      <w:proofErr w:type="spellEnd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>значно</w:t>
      </w:r>
      <w:proofErr w:type="spellEnd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>випередила</w:t>
      </w:r>
      <w:proofErr w:type="spellEnd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>наукову</w:t>
      </w:r>
      <w:proofErr w:type="spellEnd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>що</w:t>
      </w:r>
      <w:proofErr w:type="spellEnd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>спричиняє</w:t>
      </w:r>
      <w:proofErr w:type="spellEnd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низку проблем, </w:t>
      </w:r>
      <w:proofErr w:type="spellStart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>які</w:t>
      </w:r>
      <w:proofErr w:type="spellEnd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>можуть</w:t>
      </w:r>
      <w:proofErr w:type="spellEnd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стати </w:t>
      </w:r>
      <w:proofErr w:type="spellStart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>перешкодою</w:t>
      </w:r>
      <w:proofErr w:type="spellEnd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</w:t>
      </w:r>
      <w:proofErr w:type="spellStart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>подальшого</w:t>
      </w:r>
      <w:proofErr w:type="spellEnd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>розвитку</w:t>
      </w:r>
      <w:proofErr w:type="spellEnd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>цього</w:t>
      </w:r>
      <w:proofErr w:type="spellEnd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>напряму</w:t>
      </w:r>
      <w:proofErr w:type="spellEnd"/>
      <w:r w:rsidR="00226F9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C5278">
        <w:rPr>
          <w:rFonts w:ascii="Times New Roman" w:hAnsi="Times New Roman" w:cs="Times New Roman"/>
          <w:bCs/>
          <w:sz w:val="28"/>
          <w:szCs w:val="28"/>
          <w:lang w:val="uk-UA"/>
        </w:rPr>
        <w:t>[5</w:t>
      </w:r>
      <w:r w:rsidR="003C5278" w:rsidRPr="00E51F17">
        <w:rPr>
          <w:rFonts w:ascii="Times New Roman" w:hAnsi="Times New Roman" w:cs="Times New Roman"/>
          <w:bCs/>
          <w:sz w:val="28"/>
          <w:szCs w:val="28"/>
          <w:lang w:val="uk-UA"/>
        </w:rPr>
        <w:t>].</w:t>
      </w:r>
      <w:r w:rsidR="00D42225" w:rsidRPr="00E51F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42225" w:rsidRPr="00E51F17">
        <w:rPr>
          <w:rFonts w:ascii="Times New Roman" w:hAnsi="Times New Roman" w:cs="Times New Roman"/>
          <w:bCs/>
          <w:sz w:val="28"/>
          <w:szCs w:val="28"/>
          <w:lang w:val="uk-UA"/>
        </w:rPr>
        <w:t>Зокрема, досвід країн ближнього та дальнього зарубіжжя показує, що наступним кроком у розвитку та становленні української поліграфології може і повинна стати практика проведення судових експертиз за допомогою поліграфа. Останнє ж неможливе без попереднього наукового обґрунтування методики поліграфного опитування, особливо в частині, що стосується методологічних засад пі</w:t>
      </w:r>
      <w:r w:rsidR="00E51F17">
        <w:rPr>
          <w:rFonts w:ascii="Times New Roman" w:hAnsi="Times New Roman" w:cs="Times New Roman"/>
          <w:bCs/>
          <w:sz w:val="28"/>
          <w:szCs w:val="28"/>
          <w:lang w:val="uk-UA"/>
        </w:rPr>
        <w:t>дготовки тестових опитуваних</w:t>
      </w:r>
      <w:r w:rsidR="00D42225" w:rsidRPr="00E51F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прове</w:t>
      </w:r>
      <w:r w:rsidR="003C5278">
        <w:rPr>
          <w:rFonts w:ascii="Times New Roman" w:hAnsi="Times New Roman" w:cs="Times New Roman"/>
          <w:bCs/>
          <w:sz w:val="28"/>
          <w:szCs w:val="28"/>
          <w:lang w:val="uk-UA"/>
        </w:rPr>
        <w:t>дення поліграфного обстеження.</w:t>
      </w:r>
    </w:p>
    <w:p w:rsidR="00226F91" w:rsidRDefault="00D42225" w:rsidP="00226F91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51F17">
        <w:rPr>
          <w:rFonts w:ascii="Times New Roman" w:hAnsi="Times New Roman" w:cs="Times New Roman"/>
          <w:bCs/>
          <w:sz w:val="28"/>
          <w:szCs w:val="28"/>
          <w:lang w:val="uk-UA"/>
        </w:rPr>
        <w:t>Таким чином</w:t>
      </w:r>
      <w:r w:rsidR="00010394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E51F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ми можемо стверджувати, що слід позитивно оцінити ініціативу підготовки та подання до Верховної Ради України на розгляд проектів Закону України, оскільки це сприяє </w:t>
      </w:r>
      <w:r w:rsidR="003630BA" w:rsidRPr="00E51F17">
        <w:rPr>
          <w:rFonts w:ascii="Times New Roman" w:hAnsi="Times New Roman" w:cs="Times New Roman"/>
          <w:bCs/>
          <w:sz w:val="28"/>
          <w:szCs w:val="28"/>
          <w:lang w:val="uk-UA"/>
        </w:rPr>
        <w:t>покращенню</w:t>
      </w:r>
      <w:r w:rsidRPr="00E51F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нормативно-правового регулювання застосування поліграфологічних технологій для реалізації завдань кримінального провадження в Україні</w:t>
      </w:r>
      <w:r w:rsidR="000103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3630BA" w:rsidRPr="00E51F17">
        <w:rPr>
          <w:rFonts w:ascii="Times New Roman" w:hAnsi="Times New Roman" w:cs="Times New Roman"/>
          <w:bCs/>
          <w:sz w:val="28"/>
          <w:szCs w:val="28"/>
          <w:lang w:val="uk-UA"/>
        </w:rPr>
        <w:t>Це</w:t>
      </w:r>
      <w:r w:rsidR="00226F91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3630BA" w:rsidRPr="00E51F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свою чергу</w:t>
      </w:r>
      <w:r w:rsidR="00226F91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3630BA" w:rsidRPr="00E51F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зу</w:t>
      </w:r>
      <w:r w:rsidR="00010394">
        <w:rPr>
          <w:rFonts w:ascii="Times New Roman" w:hAnsi="Times New Roman" w:cs="Times New Roman"/>
          <w:bCs/>
          <w:sz w:val="28"/>
          <w:szCs w:val="28"/>
          <w:lang w:val="uk-UA"/>
        </w:rPr>
        <w:t>мовлює доповнити до Кримінального п</w:t>
      </w:r>
      <w:r w:rsidR="003630BA" w:rsidRPr="00E51F17">
        <w:rPr>
          <w:rFonts w:ascii="Times New Roman" w:hAnsi="Times New Roman" w:cs="Times New Roman"/>
          <w:bCs/>
          <w:sz w:val="28"/>
          <w:szCs w:val="28"/>
          <w:lang w:val="uk-UA"/>
        </w:rPr>
        <w:t>роцесуального кодексу</w:t>
      </w:r>
      <w:r w:rsidR="000103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України</w:t>
      </w:r>
      <w:r w:rsidR="003630BA" w:rsidRPr="00E51F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статті, які будуть чітко регламентувати підстави для проведення психофізіологічної експертизи з використанням поліграфу, особливості взаємодії спеціаліста-поліграфолога з учасниками кримінального провадження. Крім цього, як відомо, поліграф використовують не тільки при розслідуванні злочинів, а </w:t>
      </w:r>
      <w:r w:rsidR="00E51F17" w:rsidRPr="00E51F17">
        <w:rPr>
          <w:rFonts w:ascii="Times New Roman" w:hAnsi="Times New Roman" w:cs="Times New Roman"/>
          <w:bCs/>
          <w:sz w:val="28"/>
          <w:szCs w:val="28"/>
          <w:lang w:val="uk-UA"/>
        </w:rPr>
        <w:t>й в</w:t>
      </w:r>
      <w:r w:rsidR="003630BA" w:rsidRPr="00E51F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інших сферах діяльності, тому потрібно врегулювати ці питання на законодавчому рівні щодо </w:t>
      </w:r>
      <w:r w:rsidR="00010394">
        <w:rPr>
          <w:rFonts w:ascii="Times New Roman" w:hAnsi="Times New Roman" w:cs="Times New Roman"/>
          <w:bCs/>
          <w:sz w:val="28"/>
          <w:szCs w:val="28"/>
          <w:lang w:val="uk-UA"/>
        </w:rPr>
        <w:t>з метою недопустимості порушення прав і свобод людини.</w:t>
      </w:r>
    </w:p>
    <w:p w:rsidR="00226F91" w:rsidRDefault="00226F91" w:rsidP="00226F91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51F17" w:rsidRPr="00226F91" w:rsidRDefault="00FE54A2" w:rsidP="00226F91">
      <w:pPr>
        <w:spacing w:after="0" w:line="360" w:lineRule="auto"/>
        <w:ind w:left="142"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C5278"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8E764C" w:rsidRPr="00E51F17" w:rsidRDefault="008E764C" w:rsidP="00E51F17">
      <w:pPr>
        <w:pStyle w:val="a4"/>
        <w:numPr>
          <w:ilvl w:val="0"/>
          <w:numId w:val="1"/>
        </w:numPr>
        <w:spacing w:after="0" w:line="360" w:lineRule="auto"/>
        <w:ind w:left="0" w:firstLine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F17">
        <w:rPr>
          <w:rFonts w:ascii="Times New Roman" w:hAnsi="Times New Roman" w:cs="Times New Roman"/>
          <w:sz w:val="28"/>
          <w:szCs w:val="28"/>
          <w:lang w:val="ru-RU"/>
        </w:rPr>
        <w:t>Криминалистика: учебник</w:t>
      </w:r>
      <w:proofErr w:type="gramStart"/>
      <w:r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/ П</w:t>
      </w:r>
      <w:proofErr w:type="gramEnd"/>
      <w:r w:rsidR="00010394">
        <w:rPr>
          <w:rFonts w:ascii="Times New Roman" w:hAnsi="Times New Roman" w:cs="Times New Roman"/>
          <w:sz w:val="28"/>
          <w:szCs w:val="28"/>
          <w:lang w:val="ru-RU"/>
        </w:rPr>
        <w:t>од редакцией Р.С. Белкина. – М.: Норма</w:t>
      </w:r>
      <w:r w:rsidR="00ED17B6">
        <w:rPr>
          <w:rFonts w:ascii="Times New Roman" w:hAnsi="Times New Roman" w:cs="Times New Roman"/>
          <w:sz w:val="28"/>
          <w:szCs w:val="28"/>
          <w:lang w:val="ru-RU"/>
        </w:rPr>
        <w:t xml:space="preserve">. – 2000. – </w:t>
      </w:r>
      <w:r w:rsidRPr="00E51F17">
        <w:rPr>
          <w:rFonts w:ascii="Times New Roman" w:hAnsi="Times New Roman" w:cs="Times New Roman"/>
          <w:sz w:val="28"/>
          <w:szCs w:val="28"/>
          <w:lang w:val="ru-RU"/>
        </w:rPr>
        <w:t xml:space="preserve"> 990 с. </w:t>
      </w:r>
    </w:p>
    <w:p w:rsidR="00FE54A2" w:rsidRPr="00ED17B6" w:rsidRDefault="001272FD" w:rsidP="00834D4D">
      <w:pPr>
        <w:pStyle w:val="a4"/>
        <w:numPr>
          <w:ilvl w:val="0"/>
          <w:numId w:val="1"/>
        </w:numPr>
        <w:spacing w:after="0" w:line="360" w:lineRule="auto"/>
        <w:ind w:left="0" w:firstLine="14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D17B6">
        <w:rPr>
          <w:rFonts w:ascii="Times New Roman" w:hAnsi="Times New Roman" w:cs="Times New Roman"/>
          <w:bCs/>
          <w:sz w:val="28"/>
          <w:szCs w:val="28"/>
          <w:lang w:val="uk-UA"/>
        </w:rPr>
        <w:t>Про повернення на доопрацювання проекту Закону України про доповнення Кримінального процесуального кодексу України положення</w:t>
      </w:r>
      <w:r w:rsidR="00ED17B6">
        <w:rPr>
          <w:rFonts w:ascii="Times New Roman" w:hAnsi="Times New Roman" w:cs="Times New Roman"/>
          <w:bCs/>
          <w:sz w:val="28"/>
          <w:szCs w:val="28"/>
          <w:lang w:val="uk-UA"/>
        </w:rPr>
        <w:t>ми щодо використання поліграфа (детектора брехні)</w:t>
      </w:r>
      <w:r w:rsidRPr="00ED17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проект </w:t>
      </w:r>
      <w:r w:rsidR="00ED17B6">
        <w:rPr>
          <w:rFonts w:ascii="Times New Roman" w:hAnsi="Times New Roman" w:cs="Times New Roman"/>
          <w:bCs/>
          <w:sz w:val="28"/>
          <w:szCs w:val="28"/>
          <w:lang w:val="uk-UA"/>
        </w:rPr>
        <w:t>Постанови</w:t>
      </w:r>
      <w:r w:rsidRPr="00ED17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26F9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3611/П </w:t>
      </w:r>
      <w:r w:rsidRPr="00ED17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11.07.2016 р. </w:t>
      </w:r>
      <w:r w:rsidRPr="00ED17B6">
        <w:rPr>
          <w:rFonts w:ascii="Times New Roman" w:hAnsi="Times New Roman" w:cs="Times New Roman"/>
          <w:bCs/>
          <w:sz w:val="28"/>
          <w:szCs w:val="28"/>
          <w:lang w:val="ru-RU"/>
        </w:rPr>
        <w:t>[</w:t>
      </w:r>
      <w:proofErr w:type="spellStart"/>
      <w:r w:rsidRPr="00ED17B6">
        <w:rPr>
          <w:rFonts w:ascii="Times New Roman" w:hAnsi="Times New Roman" w:cs="Times New Roman"/>
          <w:bCs/>
          <w:sz w:val="28"/>
          <w:szCs w:val="28"/>
          <w:lang w:val="ru-RU"/>
        </w:rPr>
        <w:t>Електр</w:t>
      </w:r>
      <w:r w:rsidR="00CE3384" w:rsidRPr="00ED17B6">
        <w:rPr>
          <w:rFonts w:ascii="Times New Roman" w:hAnsi="Times New Roman" w:cs="Times New Roman"/>
          <w:bCs/>
          <w:sz w:val="28"/>
          <w:szCs w:val="28"/>
          <w:lang w:val="ru-RU"/>
        </w:rPr>
        <w:t>онний</w:t>
      </w:r>
      <w:proofErr w:type="spellEnd"/>
      <w:r w:rsidR="00CE3384" w:rsidRPr="00ED17B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ресурс]. – Режим доступу: </w:t>
      </w:r>
      <w:hyperlink r:id="rId8" w:history="1">
        <w:r w:rsidRPr="00ED17B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>http://w1.c1.rada.gov.ua/pls/zweb2/webproc4_1?pf3511=59627</w:t>
        </w:r>
      </w:hyperlink>
      <w:r w:rsidR="00ED17B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E559DB" w:rsidRPr="00E51F17" w:rsidRDefault="00CE3384" w:rsidP="00E51F17">
      <w:pPr>
        <w:pStyle w:val="a4"/>
        <w:numPr>
          <w:ilvl w:val="0"/>
          <w:numId w:val="1"/>
        </w:numPr>
        <w:spacing w:after="0" w:line="360" w:lineRule="auto"/>
        <w:ind w:left="0" w:firstLine="14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51F17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Про затвердження Порядку проведення психофізіологічного дослідження із застосуванням поліграфа у Державному бюро розслідувань: постанова КМУ                   № 449 від 11 травня 2017 р. </w:t>
      </w:r>
      <w:r w:rsidRPr="00E51F17">
        <w:rPr>
          <w:rFonts w:ascii="Times New Roman" w:hAnsi="Times New Roman" w:cs="Times New Roman"/>
          <w:bCs/>
          <w:sz w:val="28"/>
          <w:szCs w:val="28"/>
          <w:lang w:val="ru-RU"/>
        </w:rPr>
        <w:t>[</w:t>
      </w:r>
      <w:proofErr w:type="spellStart"/>
      <w:r w:rsidRPr="00E51F17">
        <w:rPr>
          <w:rFonts w:ascii="Times New Roman" w:hAnsi="Times New Roman" w:cs="Times New Roman"/>
          <w:bCs/>
          <w:sz w:val="28"/>
          <w:szCs w:val="28"/>
          <w:lang w:val="ru-RU"/>
        </w:rPr>
        <w:t>Електрон</w:t>
      </w:r>
      <w:r w:rsidR="00FE54A2" w:rsidRPr="00E51F17">
        <w:rPr>
          <w:rFonts w:ascii="Times New Roman" w:hAnsi="Times New Roman" w:cs="Times New Roman"/>
          <w:bCs/>
          <w:sz w:val="28"/>
          <w:szCs w:val="28"/>
          <w:lang w:val="ru-RU"/>
        </w:rPr>
        <w:t>ний</w:t>
      </w:r>
      <w:proofErr w:type="spellEnd"/>
      <w:r w:rsidR="00FE54A2" w:rsidRPr="00E51F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ресурс]. – Режим доступу: </w:t>
      </w:r>
      <w:r w:rsidR="00FE54A2" w:rsidRPr="00E51F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51F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hyperlink r:id="rId9" w:history="1">
        <w:r w:rsidR="00E559DB" w:rsidRPr="00ED17B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http://zakon5.rada.gov.ua/laws/show/449-2017-%D0%BF</w:t>
        </w:r>
      </w:hyperlink>
      <w:r w:rsidR="00ED17B6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264151" w:rsidRPr="00E51F17" w:rsidRDefault="00CE3384" w:rsidP="00E51F17">
      <w:pPr>
        <w:pStyle w:val="a4"/>
        <w:numPr>
          <w:ilvl w:val="0"/>
          <w:numId w:val="1"/>
        </w:numPr>
        <w:spacing w:after="0" w:line="360" w:lineRule="auto"/>
        <w:ind w:left="0" w:firstLine="14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51F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Інструкції про порядок використання поліграфів у Національній поліції України: наказ МВС України № 920 від 13.11.2017 р. </w:t>
      </w:r>
      <w:r w:rsidR="00FE54A2" w:rsidRPr="00E51F17">
        <w:rPr>
          <w:rFonts w:ascii="Times New Roman" w:hAnsi="Times New Roman" w:cs="Times New Roman"/>
          <w:bCs/>
          <w:sz w:val="28"/>
          <w:szCs w:val="28"/>
          <w:lang w:val="ru-RU"/>
        </w:rPr>
        <w:t>[</w:t>
      </w:r>
      <w:proofErr w:type="spellStart"/>
      <w:r w:rsidR="00FE54A2" w:rsidRPr="00E51F17">
        <w:rPr>
          <w:rFonts w:ascii="Times New Roman" w:hAnsi="Times New Roman" w:cs="Times New Roman"/>
          <w:bCs/>
          <w:sz w:val="28"/>
          <w:szCs w:val="28"/>
          <w:lang w:val="ru-RU"/>
        </w:rPr>
        <w:t>Електронний</w:t>
      </w:r>
      <w:proofErr w:type="spellEnd"/>
      <w:r w:rsidR="00FE54A2" w:rsidRPr="00E51F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ресурс]. – Режим доступу:</w:t>
      </w:r>
      <w:r w:rsidRPr="00E51F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hyperlink r:id="rId10" w:history="1">
        <w:r w:rsidR="00E559DB" w:rsidRPr="00ED17B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http://zakon2.rada.gov.ua/laws/show/z1472-17</w:t>
        </w:r>
      </w:hyperlink>
      <w:r w:rsidR="00ED17B6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lang w:val="ru-RU"/>
        </w:rPr>
        <w:t>.</w:t>
      </w:r>
    </w:p>
    <w:p w:rsidR="00CE3384" w:rsidRPr="00E51F17" w:rsidRDefault="00D42225" w:rsidP="00E51F17">
      <w:pPr>
        <w:pStyle w:val="a4"/>
        <w:numPr>
          <w:ilvl w:val="0"/>
          <w:numId w:val="1"/>
        </w:numPr>
        <w:spacing w:after="0" w:line="360" w:lineRule="auto"/>
        <w:ind w:left="0" w:firstLine="14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51F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Морозова Т. Р. </w:t>
      </w:r>
      <w:proofErr w:type="spellStart"/>
      <w:r w:rsidRPr="00E51F17">
        <w:rPr>
          <w:rFonts w:ascii="Times New Roman" w:hAnsi="Times New Roman" w:cs="Times New Roman"/>
          <w:bCs/>
          <w:sz w:val="28"/>
          <w:szCs w:val="28"/>
          <w:lang w:val="ru-RU"/>
        </w:rPr>
        <w:t>Фізіологічні</w:t>
      </w:r>
      <w:proofErr w:type="spellEnd"/>
      <w:r w:rsidRPr="00E51F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51F17">
        <w:rPr>
          <w:rFonts w:ascii="Times New Roman" w:hAnsi="Times New Roman" w:cs="Times New Roman"/>
          <w:bCs/>
          <w:sz w:val="28"/>
          <w:szCs w:val="28"/>
          <w:lang w:val="ru-RU"/>
        </w:rPr>
        <w:t>основи</w:t>
      </w:r>
      <w:proofErr w:type="spellEnd"/>
      <w:r w:rsidRPr="00E51F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51F17">
        <w:rPr>
          <w:rFonts w:ascii="Times New Roman" w:hAnsi="Times New Roman" w:cs="Times New Roman"/>
          <w:bCs/>
          <w:sz w:val="28"/>
          <w:szCs w:val="28"/>
          <w:lang w:val="ru-RU"/>
        </w:rPr>
        <w:t>когнітивного</w:t>
      </w:r>
      <w:proofErr w:type="spellEnd"/>
      <w:r w:rsidRPr="00E51F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51F17">
        <w:rPr>
          <w:rFonts w:ascii="Times New Roman" w:hAnsi="Times New Roman" w:cs="Times New Roman"/>
          <w:bCs/>
          <w:sz w:val="28"/>
          <w:szCs w:val="28"/>
          <w:lang w:val="ru-RU"/>
        </w:rPr>
        <w:t>спілкування</w:t>
      </w:r>
      <w:proofErr w:type="spellEnd"/>
      <w:r w:rsidRPr="00E51F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gramStart"/>
      <w:r w:rsidRPr="00E51F17">
        <w:rPr>
          <w:rFonts w:ascii="Times New Roman" w:hAnsi="Times New Roman" w:cs="Times New Roman"/>
          <w:bCs/>
          <w:sz w:val="28"/>
          <w:szCs w:val="28"/>
          <w:lang w:val="ru-RU"/>
        </w:rPr>
        <w:t>при</w:t>
      </w:r>
      <w:proofErr w:type="gramEnd"/>
      <w:r w:rsidRPr="00E51F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51F17">
        <w:rPr>
          <w:rFonts w:ascii="Times New Roman" w:hAnsi="Times New Roman" w:cs="Times New Roman"/>
          <w:bCs/>
          <w:sz w:val="28"/>
          <w:szCs w:val="28"/>
          <w:lang w:val="ru-RU"/>
        </w:rPr>
        <w:t>поліграф</w:t>
      </w:r>
      <w:r w:rsidR="00226F91">
        <w:rPr>
          <w:rFonts w:ascii="Times New Roman" w:hAnsi="Times New Roman" w:cs="Times New Roman"/>
          <w:bCs/>
          <w:sz w:val="28"/>
          <w:szCs w:val="28"/>
          <w:lang w:val="ru-RU"/>
        </w:rPr>
        <w:t>них</w:t>
      </w:r>
      <w:proofErr w:type="spellEnd"/>
      <w:r w:rsidR="00226F9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226F91">
        <w:rPr>
          <w:rFonts w:ascii="Times New Roman" w:hAnsi="Times New Roman" w:cs="Times New Roman"/>
          <w:bCs/>
          <w:sz w:val="28"/>
          <w:szCs w:val="28"/>
          <w:lang w:val="ru-RU"/>
        </w:rPr>
        <w:t>перевірках</w:t>
      </w:r>
      <w:proofErr w:type="spellEnd"/>
      <w:r w:rsidR="00226F9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/ Т. Р. Морозова. </w:t>
      </w:r>
      <w:r w:rsidRPr="00E51F17">
        <w:rPr>
          <w:rFonts w:ascii="Times New Roman" w:hAnsi="Times New Roman" w:cs="Times New Roman"/>
          <w:bCs/>
          <w:sz w:val="28"/>
          <w:szCs w:val="28"/>
          <w:lang w:val="ru-RU"/>
        </w:rPr>
        <w:t>[</w:t>
      </w:r>
      <w:proofErr w:type="spellStart"/>
      <w:r w:rsidRPr="00E51F17">
        <w:rPr>
          <w:rFonts w:ascii="Times New Roman" w:hAnsi="Times New Roman" w:cs="Times New Roman"/>
          <w:bCs/>
          <w:sz w:val="28"/>
          <w:szCs w:val="28"/>
          <w:lang w:val="ru-RU"/>
        </w:rPr>
        <w:t>Електронний</w:t>
      </w:r>
      <w:proofErr w:type="spellEnd"/>
      <w:r w:rsidRPr="00E51F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ресурс]. – Режим доступу: </w:t>
      </w:r>
      <w:hyperlink r:id="rId11" w:history="1">
        <w:r w:rsidRPr="00ED17B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www</w:t>
        </w:r>
        <w:r w:rsidRPr="00ED17B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ED17B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ispp</w:t>
        </w:r>
        <w:proofErr w:type="spellEnd"/>
        <w:r w:rsidRPr="00ED17B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.</w:t>
        </w:r>
        <w:r w:rsidRPr="00ED17B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org</w:t>
        </w:r>
        <w:r w:rsidRPr="00ED17B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ED17B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ua</w:t>
        </w:r>
        <w:proofErr w:type="spellEnd"/>
        <w:r w:rsidRPr="00ED17B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/</w:t>
        </w:r>
        <w:r w:rsidRPr="00ED17B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files</w:t>
        </w:r>
        <w:r w:rsidRPr="00ED17B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ru-RU"/>
          </w:rPr>
          <w:t>/1286903806.</w:t>
        </w:r>
        <w:r w:rsidRPr="00ED17B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doc</w:t>
        </w:r>
      </w:hyperlink>
      <w:r w:rsidR="00ED17B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E25DD4" w:rsidRPr="00ED17B6" w:rsidRDefault="00E25DD4" w:rsidP="00672EA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25DD4" w:rsidRPr="00ED17B6" w:rsidSect="00E51F17">
      <w:pgSz w:w="12240" w:h="15840"/>
      <w:pgMar w:top="686" w:right="851" w:bottom="709" w:left="1134" w:header="0" w:footer="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E34" w:rsidRDefault="00C82E34" w:rsidP="00E51F17">
      <w:pPr>
        <w:spacing w:after="0" w:line="240" w:lineRule="auto"/>
      </w:pPr>
      <w:r>
        <w:separator/>
      </w:r>
    </w:p>
  </w:endnote>
  <w:endnote w:type="continuationSeparator" w:id="0">
    <w:p w:rsidR="00C82E34" w:rsidRDefault="00C82E34" w:rsidP="00E5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E34" w:rsidRDefault="00C82E34" w:rsidP="00E51F17">
      <w:pPr>
        <w:spacing w:after="0" w:line="240" w:lineRule="auto"/>
      </w:pPr>
      <w:r>
        <w:separator/>
      </w:r>
    </w:p>
  </w:footnote>
  <w:footnote w:type="continuationSeparator" w:id="0">
    <w:p w:rsidR="00C82E34" w:rsidRDefault="00C82E34" w:rsidP="00E51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3703"/>
    <w:multiLevelType w:val="hybridMultilevel"/>
    <w:tmpl w:val="D54AF6D2"/>
    <w:lvl w:ilvl="0" w:tplc="638676C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E403DF4"/>
    <w:multiLevelType w:val="hybridMultilevel"/>
    <w:tmpl w:val="1A4AED1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E3"/>
    <w:rsid w:val="00010394"/>
    <w:rsid w:val="001272FD"/>
    <w:rsid w:val="00226F91"/>
    <w:rsid w:val="00264151"/>
    <w:rsid w:val="002F49EA"/>
    <w:rsid w:val="003630BA"/>
    <w:rsid w:val="003C5278"/>
    <w:rsid w:val="00672EAE"/>
    <w:rsid w:val="0073686F"/>
    <w:rsid w:val="008613E3"/>
    <w:rsid w:val="008E764C"/>
    <w:rsid w:val="00A111E6"/>
    <w:rsid w:val="00B020BF"/>
    <w:rsid w:val="00C82E34"/>
    <w:rsid w:val="00CE3384"/>
    <w:rsid w:val="00D42225"/>
    <w:rsid w:val="00DF3947"/>
    <w:rsid w:val="00E25DD4"/>
    <w:rsid w:val="00E3569C"/>
    <w:rsid w:val="00E51F17"/>
    <w:rsid w:val="00E559DB"/>
    <w:rsid w:val="00E87BEB"/>
    <w:rsid w:val="00ED17B6"/>
    <w:rsid w:val="00FE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4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E54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FE54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272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1F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51F17"/>
  </w:style>
  <w:style w:type="paragraph" w:styleId="a7">
    <w:name w:val="footer"/>
    <w:basedOn w:val="a"/>
    <w:link w:val="a8"/>
    <w:uiPriority w:val="99"/>
    <w:unhideWhenUsed/>
    <w:rsid w:val="00E51F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51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4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E54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FE54A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272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1F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51F17"/>
  </w:style>
  <w:style w:type="paragraph" w:styleId="a7">
    <w:name w:val="footer"/>
    <w:basedOn w:val="a"/>
    <w:link w:val="a8"/>
    <w:uiPriority w:val="99"/>
    <w:unhideWhenUsed/>
    <w:rsid w:val="00E51F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51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1.c1.rada.gov.ua/pls/zweb2/webproc4_1?pf3511=5962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spp.org.ua/files/1286903806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on2.rada.gov.ua/laws/show/z1472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5.rada.gov.ua/laws/show/449-2017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olya.buzun@hotmail.com</dc:creator>
  <cp:keywords/>
  <dc:description/>
  <cp:lastModifiedBy>Customer</cp:lastModifiedBy>
  <cp:revision>7</cp:revision>
  <dcterms:created xsi:type="dcterms:W3CDTF">2018-02-26T12:16:00Z</dcterms:created>
  <dcterms:modified xsi:type="dcterms:W3CDTF">2018-04-11T10:25:00Z</dcterms:modified>
</cp:coreProperties>
</file>