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922FD" w14:textId="77777777" w:rsidR="007F636A" w:rsidRPr="00955135" w:rsidRDefault="007F636A" w:rsidP="007F6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Додаток</w:t>
      </w:r>
      <w:r w:rsidRPr="00955135">
        <w:rPr>
          <w:rFonts w:ascii="Times New Roman" w:eastAsia="Times New Roman" w:hAnsi="Times New Roman"/>
          <w:bCs/>
          <w:color w:val="000000"/>
          <w:sz w:val="20"/>
          <w:szCs w:val="28"/>
          <w:lang w:eastAsia="ar-SA"/>
        </w:rPr>
        <w:t xml:space="preserve"> </w:t>
      </w: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І</w:t>
      </w:r>
    </w:p>
    <w:p w14:paraId="47B03D98" w14:textId="77777777" w:rsidR="007F636A" w:rsidRPr="00955135" w:rsidRDefault="007F636A" w:rsidP="007F636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до п.п. 3.12</w:t>
      </w:r>
    </w:p>
    <w:p w14:paraId="4F37C975" w14:textId="77777777" w:rsidR="007F636A" w:rsidRPr="00955135" w:rsidRDefault="007F636A" w:rsidP="007F636A">
      <w:pPr>
        <w:spacing w:after="0" w:line="300" w:lineRule="auto"/>
        <w:jc w:val="right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sz w:val="32"/>
          <w:szCs w:val="32"/>
          <w:lang w:eastAsia="ar-SA"/>
        </w:rPr>
        <w:t>(Ф __- ___)</w:t>
      </w:r>
    </w:p>
    <w:p w14:paraId="2A387428" w14:textId="77777777" w:rsidR="007F636A" w:rsidRPr="00955135" w:rsidRDefault="007F636A" w:rsidP="007F636A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14:paraId="52CCF686" w14:textId="77777777" w:rsidR="007F636A" w:rsidRPr="00955135" w:rsidRDefault="007F636A" w:rsidP="007F636A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eastAsia="ar-SA"/>
        </w:rPr>
      </w:pPr>
      <w:r w:rsidRPr="00955135">
        <w:rPr>
          <w:rFonts w:ascii="Times New Roman" w:eastAsia="Times New Roman" w:hAnsi="Times New Roman"/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14:paraId="1C1A6446" w14:textId="77777777" w:rsidR="007F636A" w:rsidRPr="00955135" w:rsidRDefault="007F636A" w:rsidP="007F636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14:paraId="3B8592FE" w14:textId="77777777" w:rsidR="007F636A" w:rsidRPr="00955135" w:rsidRDefault="007F636A" w:rsidP="007F6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Кафедра</w:t>
      </w:r>
      <w:r w:rsidRPr="00955135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bookmarkStart w:id="0" w:name="_GoBack"/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конст</w:t>
      </w:r>
      <w:bookmarkEnd w:id="0"/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итуційного і адміністративного права</w:t>
      </w:r>
    </w:p>
    <w:p w14:paraId="0E64F1A5" w14:textId="77777777" w:rsidR="007F636A" w:rsidRPr="00955135" w:rsidRDefault="007F636A" w:rsidP="007F636A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</w:t>
      </w:r>
    </w:p>
    <w:p w14:paraId="5196F279" w14:textId="77777777" w:rsidR="007F636A" w:rsidRPr="00955135" w:rsidRDefault="007F636A" w:rsidP="007F636A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ar-SA"/>
        </w:rPr>
      </w:pPr>
      <w:r w:rsidRPr="0095513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 </w:t>
      </w:r>
    </w:p>
    <w:p w14:paraId="26E0FA41" w14:textId="77777777" w:rsidR="007F636A" w:rsidRPr="00955135" w:rsidRDefault="007F636A" w:rsidP="007F6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ar-SA"/>
        </w:rPr>
        <w:t>Методичні рекомендації</w:t>
      </w:r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14:paraId="1FED517A" w14:textId="77777777" w:rsidR="007F636A" w:rsidRPr="00955135" w:rsidRDefault="007F636A" w:rsidP="007F636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з організації самостійної роботи студентів </w:t>
      </w:r>
    </w:p>
    <w:p w14:paraId="6E5B8232" w14:textId="77777777" w:rsidR="007A00D2" w:rsidRPr="007A00D2" w:rsidRDefault="007F636A" w:rsidP="007A00D2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з дисципліни </w:t>
      </w:r>
      <w:r w:rsidR="007A00D2" w:rsidRPr="007A00D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«Забезпечення прав людини і громадянина </w:t>
      </w:r>
    </w:p>
    <w:p w14:paraId="479E9FF1" w14:textId="77777777" w:rsidR="007A00D2" w:rsidRPr="007A00D2" w:rsidRDefault="007A00D2" w:rsidP="007A00D2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7A00D2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в інтернет-просторі»</w:t>
      </w:r>
    </w:p>
    <w:p w14:paraId="2B6AAA0F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60ABC32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>Галузь знань:       08  «Право»</w:t>
      </w:r>
    </w:p>
    <w:p w14:paraId="54E28D39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>Спеціальність:     081 «Право»</w:t>
      </w:r>
    </w:p>
    <w:p w14:paraId="1250B35A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CFD4FE6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>Спеціалізація:      «Правознавство»</w:t>
      </w:r>
    </w:p>
    <w:p w14:paraId="5CEEF9FA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6F8DA57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>Курс – 1    Семестр – 1</w:t>
      </w:r>
    </w:p>
    <w:p w14:paraId="23DD1260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316AD63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 xml:space="preserve">Лекції </w:t>
      </w:r>
      <w:r w:rsidRPr="007A00D2">
        <w:rPr>
          <w:rFonts w:ascii="Times New Roman" w:hAnsi="Times New Roman"/>
          <w:sz w:val="28"/>
          <w:szCs w:val="28"/>
        </w:rPr>
        <w:tab/>
        <w:t xml:space="preserve">        - 17                        Екзамен                      - 1 семестр</w:t>
      </w:r>
    </w:p>
    <w:p w14:paraId="480697DD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>Практичні заняття         - 34</w:t>
      </w:r>
    </w:p>
    <w:p w14:paraId="3FFCDE83" w14:textId="77777777" w:rsidR="007A00D2" w:rsidRPr="007A00D2" w:rsidRDefault="007A00D2" w:rsidP="007A00D2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 xml:space="preserve">Самостійна робота </w:t>
      </w:r>
      <w:r w:rsidRPr="007A00D2">
        <w:rPr>
          <w:rFonts w:ascii="Times New Roman" w:hAnsi="Times New Roman"/>
          <w:sz w:val="28"/>
          <w:szCs w:val="28"/>
        </w:rPr>
        <w:tab/>
        <w:t>- 84</w:t>
      </w:r>
    </w:p>
    <w:p w14:paraId="62F130A3" w14:textId="77777777" w:rsidR="007A00D2" w:rsidRPr="007A00D2" w:rsidRDefault="007A00D2" w:rsidP="007A00D2">
      <w:pPr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>Усього (годин/кредитів ECTS)  - 135/4,5</w:t>
      </w:r>
    </w:p>
    <w:p w14:paraId="59E3D061" w14:textId="77777777" w:rsidR="007A00D2" w:rsidRPr="007A00D2" w:rsidRDefault="007A00D2" w:rsidP="007A00D2">
      <w:pPr>
        <w:jc w:val="both"/>
        <w:rPr>
          <w:rFonts w:ascii="Times New Roman" w:hAnsi="Times New Roman"/>
          <w:sz w:val="28"/>
          <w:szCs w:val="28"/>
        </w:rPr>
      </w:pPr>
    </w:p>
    <w:p w14:paraId="13BDFA0C" w14:textId="77777777" w:rsidR="007A00D2" w:rsidRPr="007A00D2" w:rsidRDefault="007A00D2" w:rsidP="007A00D2">
      <w:pPr>
        <w:tabs>
          <w:tab w:val="left" w:pos="2835"/>
        </w:tabs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>Домашнє завдання</w:t>
      </w:r>
      <w:r w:rsidRPr="007A00D2">
        <w:rPr>
          <w:rFonts w:ascii="Times New Roman" w:hAnsi="Times New Roman"/>
          <w:sz w:val="28"/>
          <w:szCs w:val="28"/>
        </w:rPr>
        <w:tab/>
        <w:t>- 1 семестр</w:t>
      </w:r>
    </w:p>
    <w:p w14:paraId="7A2E6BE8" w14:textId="77777777" w:rsidR="007A00D2" w:rsidRPr="007A00D2" w:rsidRDefault="007A00D2" w:rsidP="007A00D2">
      <w:pPr>
        <w:rPr>
          <w:rFonts w:ascii="Times New Roman" w:hAnsi="Times New Roman"/>
          <w:sz w:val="28"/>
          <w:szCs w:val="28"/>
        </w:rPr>
      </w:pPr>
    </w:p>
    <w:p w14:paraId="61EEA368" w14:textId="77777777" w:rsidR="007A00D2" w:rsidRPr="007A00D2" w:rsidRDefault="007A00D2" w:rsidP="007A00D2">
      <w:pPr>
        <w:rPr>
          <w:rFonts w:ascii="Times New Roman" w:hAnsi="Times New Roman"/>
          <w:sz w:val="28"/>
          <w:szCs w:val="28"/>
        </w:rPr>
      </w:pPr>
      <w:r w:rsidRPr="007A00D2">
        <w:rPr>
          <w:rFonts w:ascii="Times New Roman" w:hAnsi="Times New Roman"/>
          <w:sz w:val="28"/>
          <w:szCs w:val="28"/>
        </w:rPr>
        <w:t>Індекс:  РМ-9-081/17- 2.1.4</w:t>
      </w:r>
    </w:p>
    <w:p w14:paraId="1AFFBE00" w14:textId="77777777" w:rsidR="007A00D2" w:rsidRPr="00470F4F" w:rsidRDefault="007A00D2" w:rsidP="007A00D2"/>
    <w:p w14:paraId="6028CB15" w14:textId="77777777" w:rsidR="007A00D2" w:rsidRPr="000A4D05" w:rsidRDefault="007A00D2" w:rsidP="007A00D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4D05">
        <w:rPr>
          <w:rFonts w:ascii="Times New Roman" w:eastAsia="Times New Roman" w:hAnsi="Times New Roman"/>
          <w:b/>
          <w:sz w:val="28"/>
          <w:szCs w:val="28"/>
          <w:lang w:eastAsia="ru-RU"/>
        </w:rPr>
        <w:t>СМЯ НАУ РП 13.01.02-01-2017</w:t>
      </w:r>
    </w:p>
    <w:p w14:paraId="1803D09A" w14:textId="77777777" w:rsidR="007F636A" w:rsidRPr="00955135" w:rsidRDefault="007F636A" w:rsidP="007A00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lastRenderedPageBreak/>
        <w:t>Продовження Додатку І</w:t>
      </w:r>
    </w:p>
    <w:p w14:paraId="656673F7" w14:textId="7279F5D6" w:rsidR="007A00D2" w:rsidRPr="000A4D05" w:rsidRDefault="000A4D05" w:rsidP="007A00D2">
      <w:pPr>
        <w:pStyle w:val="BodyText21"/>
        <w:ind w:firstLine="709"/>
        <w:rPr>
          <w:b/>
          <w:color w:val="000000"/>
          <w:spacing w:val="5"/>
          <w:lang w:val="uk-UA"/>
        </w:rPr>
      </w:pPr>
      <w:r w:rsidRPr="000A4D05">
        <w:rPr>
          <w:b/>
          <w:lang w:eastAsia="ar-SA"/>
        </w:rPr>
        <w:t>Тема</w:t>
      </w:r>
      <w:r w:rsidR="007A00D2" w:rsidRPr="000A4D05">
        <w:rPr>
          <w:b/>
          <w:lang w:eastAsia="ar-SA"/>
        </w:rPr>
        <w:t xml:space="preserve">: </w:t>
      </w:r>
      <w:r w:rsidR="007A00D2" w:rsidRPr="000A4D05">
        <w:rPr>
          <w:b/>
          <w:lang w:val="uk-UA"/>
        </w:rPr>
        <w:t>Інтернет та міжнародна інституційна складова управління Інтернетом.</w:t>
      </w:r>
    </w:p>
    <w:p w14:paraId="267BCAA3" w14:textId="77777777" w:rsidR="007A00D2" w:rsidRPr="0052142B" w:rsidRDefault="007A00D2" w:rsidP="007A00D2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198503" w14:textId="77777777" w:rsidR="007A00D2" w:rsidRDefault="007A00D2" w:rsidP="007A00D2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F225E6">
        <w:rPr>
          <w:color w:val="000000"/>
          <w:spacing w:val="5"/>
          <w:lang w:val="uk-UA"/>
        </w:rPr>
        <w:t xml:space="preserve">Вступ до Інтернету та Міжнародної інституційної складової управління Інтернетом. </w:t>
      </w:r>
    </w:p>
    <w:p w14:paraId="4C10ADF7" w14:textId="77777777" w:rsidR="007A00D2" w:rsidRDefault="007A00D2" w:rsidP="007A00D2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F225E6">
        <w:rPr>
          <w:color w:val="000000"/>
          <w:spacing w:val="5"/>
          <w:lang w:val="uk-UA"/>
        </w:rPr>
        <w:t>ІСАNN як глобальне утворення sui generis.</w:t>
      </w:r>
    </w:p>
    <w:p w14:paraId="36EEA988" w14:textId="77777777" w:rsidR="007A00D2" w:rsidRDefault="007A00D2" w:rsidP="007A00D2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3.</w:t>
      </w:r>
      <w:r w:rsidRPr="00F225E6">
        <w:rPr>
          <w:color w:val="000000"/>
          <w:spacing w:val="5"/>
          <w:lang w:val="uk-UA"/>
        </w:rPr>
        <w:t xml:space="preserve"> Загальна картина управління Інтернетом – система Організації Об’єднаних Націй. </w:t>
      </w:r>
    </w:p>
    <w:p w14:paraId="7CEAA736" w14:textId="77777777" w:rsidR="007A00D2" w:rsidRDefault="007A00D2" w:rsidP="007A00D2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 xml:space="preserve">Європейський вимір управління Інтернетом. </w:t>
      </w:r>
    </w:p>
    <w:p w14:paraId="511DB688" w14:textId="77777777" w:rsidR="007A00D2" w:rsidRDefault="007A00D2" w:rsidP="007A00D2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5. </w:t>
      </w:r>
      <w:r w:rsidRPr="00F225E6">
        <w:rPr>
          <w:color w:val="000000"/>
          <w:spacing w:val="5"/>
          <w:lang w:val="uk-UA"/>
        </w:rPr>
        <w:t xml:space="preserve">Регіональні організації у зміцненні мережі управління Інтернетом. </w:t>
      </w:r>
    </w:p>
    <w:p w14:paraId="7BF0593E" w14:textId="77777777" w:rsidR="007A00D2" w:rsidRDefault="007A00D2" w:rsidP="007A00D2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6. </w:t>
      </w:r>
      <w:r w:rsidRPr="00F225E6">
        <w:rPr>
          <w:color w:val="000000"/>
          <w:spacing w:val="5"/>
          <w:lang w:val="uk-UA"/>
        </w:rPr>
        <w:t xml:space="preserve">Рушійна сила управління Інтернетом. </w:t>
      </w:r>
    </w:p>
    <w:p w14:paraId="4E9C978F" w14:textId="77777777" w:rsidR="007A00D2" w:rsidRDefault="007A00D2" w:rsidP="007A00D2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7. </w:t>
      </w:r>
      <w:r w:rsidRPr="00F225E6">
        <w:rPr>
          <w:color w:val="000000"/>
          <w:spacing w:val="5"/>
          <w:lang w:val="uk-UA"/>
        </w:rPr>
        <w:t xml:space="preserve">Участь мультистейкхолдерів в управлінні Інтернетом. </w:t>
      </w:r>
    </w:p>
    <w:p w14:paraId="686F227D" w14:textId="77777777" w:rsidR="007A00D2" w:rsidRPr="00F225E6" w:rsidRDefault="007A00D2" w:rsidP="007A00D2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8. </w:t>
      </w:r>
      <w:r w:rsidRPr="00F225E6">
        <w:rPr>
          <w:color w:val="000000"/>
          <w:spacing w:val="5"/>
          <w:lang w:val="uk-UA"/>
        </w:rPr>
        <w:t>Виклики та тенденції в рамках інституційної архітектури управління Інтернетом.</w:t>
      </w:r>
    </w:p>
    <w:p w14:paraId="0A8AF193" w14:textId="77777777" w:rsidR="007A00D2" w:rsidRPr="0052142B" w:rsidRDefault="007A00D2" w:rsidP="007A00D2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</w:p>
    <w:p w14:paraId="0F6257EB" w14:textId="77777777" w:rsidR="007A00D2" w:rsidRPr="0052142B" w:rsidRDefault="007A00D2" w:rsidP="007A00D2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2142B">
        <w:rPr>
          <w:rFonts w:ascii="Times New Roman" w:eastAsia="Times New Roman" w:hAnsi="Times New Roman"/>
          <w:b/>
          <w:sz w:val="28"/>
          <w:szCs w:val="28"/>
          <w:lang w:eastAsia="ar-SA"/>
        </w:rPr>
        <w:t>Література</w:t>
      </w:r>
    </w:p>
    <w:p w14:paraId="4AD378BC" w14:textId="77777777" w:rsidR="007A00D2" w:rsidRPr="0041475A" w:rsidRDefault="007A00D2" w:rsidP="007A00D2">
      <w:pPr>
        <w:pStyle w:val="22"/>
        <w:shd w:val="clear" w:color="auto" w:fill="auto"/>
        <w:tabs>
          <w:tab w:val="left" w:pos="1276"/>
          <w:tab w:val="left" w:pos="1453"/>
          <w:tab w:val="num" w:pos="2280"/>
        </w:tabs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Pr="00F225E6">
        <w:rPr>
          <w:rFonts w:ascii="Times New Roman" w:hAnsi="Times New Roman" w:cs="Times New Roman"/>
        </w:rPr>
        <w:t xml:space="preserve">Закон України «Про інформацію» від 02.10.1992 року // Відомості Верховної </w:t>
      </w:r>
      <w:r w:rsidRPr="0041475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Ради України. – 1992. – № 48. – ст. 650.</w:t>
      </w:r>
    </w:p>
    <w:p w14:paraId="2DCB9E23" w14:textId="77777777" w:rsidR="007A00D2" w:rsidRPr="0041475A" w:rsidRDefault="007A00D2" w:rsidP="007A00D2">
      <w:pPr>
        <w:pStyle w:val="22"/>
        <w:shd w:val="clear" w:color="auto" w:fill="auto"/>
        <w:tabs>
          <w:tab w:val="left" w:pos="1276"/>
          <w:tab w:val="left" w:pos="1453"/>
          <w:tab w:val="num" w:pos="2280"/>
        </w:tabs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41475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2. Закон України «Про поштовий зв'язок» від 04.10.2001 року № 2759-ІІІ – Електронний ресурс. – Режим доступу: </w:t>
      </w:r>
      <w:r>
        <w:fldChar w:fldCharType="begin"/>
      </w:r>
      <w:r>
        <w:instrText xml:space="preserve"> HYPERLINK "http://zakon3.rada.gov.ua/laws/show/2759-14" </w:instrText>
      </w:r>
      <w:r>
        <w:fldChar w:fldCharType="separate"/>
      </w:r>
      <w:r w:rsidRPr="0041475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http://zakon3.rada.gov.ua/laws/show/2759-14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fldChar w:fldCharType="end"/>
      </w:r>
    </w:p>
    <w:p w14:paraId="777E7662" w14:textId="77777777" w:rsidR="007A00D2" w:rsidRPr="0041475A" w:rsidRDefault="007A00D2" w:rsidP="007A00D2">
      <w:pPr>
        <w:pStyle w:val="22"/>
        <w:shd w:val="clear" w:color="auto" w:fill="auto"/>
        <w:tabs>
          <w:tab w:val="left" w:pos="1276"/>
          <w:tab w:val="left" w:pos="1453"/>
          <w:tab w:val="num" w:pos="2280"/>
        </w:tabs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41475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3. Сопілко І.М. Захист авторських прав в мережі інтернет : монографія / І.М.Сопілко, О.В.Пономаренко. – К. : Комп’ютерпрес, 2013. – 247 с.</w:t>
      </w:r>
    </w:p>
    <w:p w14:paraId="49908D5B" w14:textId="77777777" w:rsidR="007A00D2" w:rsidRPr="0041475A" w:rsidRDefault="007A00D2" w:rsidP="007A00D2">
      <w:pPr>
        <w:pStyle w:val="22"/>
        <w:shd w:val="clear" w:color="auto" w:fill="auto"/>
        <w:tabs>
          <w:tab w:val="left" w:pos="1276"/>
          <w:tab w:val="left" w:pos="1453"/>
          <w:tab w:val="num" w:pos="2280"/>
        </w:tabs>
        <w:rPr>
          <w:rFonts w:ascii="Times New Roman" w:eastAsia="Times New Roman" w:hAnsi="Times New Roman" w:cs="Times New Roman"/>
          <w:color w:val="000000"/>
          <w:spacing w:val="5"/>
          <w:lang w:eastAsia="ru-RU"/>
        </w:rPr>
      </w:pPr>
      <w:r w:rsidRPr="0041475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4. </w:t>
      </w:r>
      <w:r>
        <w:fldChar w:fldCharType="begin"/>
      </w:r>
      <w:r>
        <w:instrText xml:space="preserve"> HYPERLINK "https://www.coursera.org/learn/r-programming/" </w:instrText>
      </w:r>
      <w:r>
        <w:fldChar w:fldCharType="separate"/>
      </w:r>
      <w:r w:rsidRPr="0041475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>Кульчій</w:t>
      </w:r>
      <w:r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fldChar w:fldCharType="end"/>
      </w:r>
      <w:r w:rsidRPr="0041475A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 О.О. Інформаційне право: навчально-методичний посібник для самостійного вивчення навчальної дисципліни підготовки бакалавра спеціальності 081 «Право» [Електронний ресурс] / О.О. Кульчій. – Полтава: ВНЗ Укоопспілки «ПУЕТ», 2015. – Режим доступу: http://pravo.puet.edu.ua/files/lic2016bac/ip_03.pdf</w:t>
      </w:r>
    </w:p>
    <w:p w14:paraId="498BAA5C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135E25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14:paraId="180F794D" w14:textId="77777777" w:rsidR="007F636A" w:rsidRPr="00955135" w:rsidRDefault="007F636A" w:rsidP="007F636A">
      <w:pPr>
        <w:pStyle w:val="Default"/>
        <w:numPr>
          <w:ilvl w:val="0"/>
          <w:numId w:val="2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955135">
        <w:rPr>
          <w:sz w:val="28"/>
          <w:szCs w:val="28"/>
          <w:lang w:val="uk-UA"/>
        </w:rPr>
        <w:t>При підготовці до практичного заняття по темі студенту необхідно самостійно опрацювати нормативні джерела, навчальну та наукову літературу.</w:t>
      </w:r>
    </w:p>
    <w:p w14:paraId="24AD39DE" w14:textId="77777777" w:rsidR="007F636A" w:rsidRPr="00955135" w:rsidRDefault="007F636A" w:rsidP="007F636A">
      <w:pPr>
        <w:pStyle w:val="Default"/>
        <w:numPr>
          <w:ilvl w:val="0"/>
          <w:numId w:val="2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95513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14:paraId="2491CAA6" w14:textId="77777777" w:rsidR="007F636A" w:rsidRPr="00955135" w:rsidRDefault="007F636A" w:rsidP="007F636A">
      <w:pPr>
        <w:pStyle w:val="Default"/>
        <w:numPr>
          <w:ilvl w:val="0"/>
          <w:numId w:val="2"/>
        </w:numPr>
        <w:ind w:left="0" w:right="-96" w:firstLine="284"/>
        <w:jc w:val="both"/>
        <w:rPr>
          <w:color w:val="auto"/>
          <w:sz w:val="28"/>
          <w:szCs w:val="28"/>
          <w:lang w:val="uk-UA"/>
        </w:rPr>
      </w:pPr>
      <w:r w:rsidRPr="00955135">
        <w:rPr>
          <w:color w:val="auto"/>
          <w:sz w:val="28"/>
          <w:szCs w:val="28"/>
          <w:lang w:val="uk-UA"/>
        </w:rPr>
        <w:t>Студент повинен вільно володіти термінологією по заданій темі</w:t>
      </w:r>
      <w:r w:rsidR="007A00D2">
        <w:rPr>
          <w:sz w:val="28"/>
          <w:szCs w:val="28"/>
          <w:lang w:val="uk-UA"/>
        </w:rPr>
        <w:t>.</w:t>
      </w:r>
    </w:p>
    <w:p w14:paraId="08180359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4513EC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14:paraId="67B5DF26" w14:textId="0CFC166D" w:rsidR="00AD543C" w:rsidRDefault="00AD543C" w:rsidP="00AD543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F225E6">
        <w:rPr>
          <w:color w:val="000000"/>
          <w:spacing w:val="5"/>
          <w:lang w:val="uk-UA"/>
        </w:rPr>
        <w:t>ІСАNN як глобальне утворення sui generis.</w:t>
      </w:r>
    </w:p>
    <w:p w14:paraId="473E9670" w14:textId="7CD80D2A" w:rsidR="00AD543C" w:rsidRDefault="00AD543C" w:rsidP="00AD543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2.</w:t>
      </w:r>
      <w:r w:rsidRPr="00F225E6">
        <w:rPr>
          <w:color w:val="000000"/>
          <w:spacing w:val="5"/>
          <w:lang w:val="uk-UA"/>
        </w:rPr>
        <w:t xml:space="preserve"> Загальна картина управління Інтернетом – система Організації Об’єднаних Націй. </w:t>
      </w:r>
    </w:p>
    <w:p w14:paraId="3ED681E9" w14:textId="0886944E" w:rsidR="00AD543C" w:rsidRDefault="00AD543C" w:rsidP="00AD543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3. </w:t>
      </w:r>
      <w:r w:rsidRPr="00F225E6">
        <w:rPr>
          <w:color w:val="000000"/>
          <w:spacing w:val="5"/>
          <w:lang w:val="uk-UA"/>
        </w:rPr>
        <w:t xml:space="preserve">Рушійна сила управління Інтернетом. </w:t>
      </w:r>
    </w:p>
    <w:p w14:paraId="4642A4C8" w14:textId="0AD3464C" w:rsidR="00AD543C" w:rsidRDefault="00AD543C" w:rsidP="00AD543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 xml:space="preserve">Участь мультистейкхолдерів в управлінні Інтернетом. </w:t>
      </w:r>
    </w:p>
    <w:p w14:paraId="0EFCDA61" w14:textId="77777777" w:rsidR="007F636A" w:rsidRDefault="007F636A" w:rsidP="007F636A">
      <w:pPr>
        <w:tabs>
          <w:tab w:val="left" w:pos="567"/>
        </w:tabs>
        <w:spacing w:after="0" w:line="240" w:lineRule="auto"/>
        <w:ind w:right="-96"/>
        <w:jc w:val="both"/>
        <w:rPr>
          <w:rFonts w:ascii="Times New Roman" w:hAnsi="Times New Roman"/>
          <w:sz w:val="28"/>
          <w:szCs w:val="28"/>
        </w:rPr>
      </w:pPr>
    </w:p>
    <w:p w14:paraId="663C938B" w14:textId="77777777" w:rsidR="00AD543C" w:rsidRDefault="00AD543C" w:rsidP="007F636A">
      <w:pPr>
        <w:tabs>
          <w:tab w:val="left" w:pos="567"/>
        </w:tabs>
        <w:spacing w:after="0" w:line="240" w:lineRule="auto"/>
        <w:ind w:right="-96"/>
        <w:jc w:val="both"/>
        <w:rPr>
          <w:rFonts w:ascii="Times New Roman" w:hAnsi="Times New Roman"/>
          <w:sz w:val="28"/>
          <w:szCs w:val="28"/>
        </w:rPr>
      </w:pPr>
    </w:p>
    <w:p w14:paraId="0313B418" w14:textId="77777777" w:rsidR="007F7B85" w:rsidRPr="00955135" w:rsidRDefault="007F7B85" w:rsidP="007F636A">
      <w:pPr>
        <w:tabs>
          <w:tab w:val="left" w:pos="567"/>
        </w:tabs>
        <w:spacing w:after="0" w:line="240" w:lineRule="auto"/>
        <w:ind w:right="-96"/>
        <w:jc w:val="both"/>
        <w:rPr>
          <w:rFonts w:ascii="Times New Roman" w:hAnsi="Times New Roman"/>
          <w:sz w:val="28"/>
          <w:szCs w:val="28"/>
        </w:rPr>
      </w:pPr>
    </w:p>
    <w:p w14:paraId="5278D698" w14:textId="5A37DB49" w:rsidR="00FE2E4A" w:rsidRPr="00FE2E4A" w:rsidRDefault="00FE2E4A" w:rsidP="000A4D05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2E4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Тема: Права людини в онлайн-середовищі</w:t>
      </w:r>
    </w:p>
    <w:p w14:paraId="63C15D3B" w14:textId="77777777" w:rsidR="00FE2E4A" w:rsidRDefault="00FE2E4A" w:rsidP="00FE2E4A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F225E6">
        <w:rPr>
          <w:color w:val="000000"/>
          <w:spacing w:val="5"/>
          <w:lang w:val="uk-UA"/>
        </w:rPr>
        <w:t xml:space="preserve">Загальний огляд. </w:t>
      </w:r>
    </w:p>
    <w:p w14:paraId="0C22794E" w14:textId="77777777" w:rsidR="00FE2E4A" w:rsidRDefault="00FE2E4A" w:rsidP="00FE2E4A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F225E6">
        <w:rPr>
          <w:color w:val="000000"/>
          <w:spacing w:val="5"/>
          <w:lang w:val="uk-UA"/>
        </w:rPr>
        <w:t xml:space="preserve">Доступ та недискримінація. </w:t>
      </w:r>
    </w:p>
    <w:p w14:paraId="21944E40" w14:textId="77777777" w:rsidR="00FE2E4A" w:rsidRDefault="00FE2E4A" w:rsidP="00FE2E4A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3. </w:t>
      </w:r>
      <w:r w:rsidRPr="00F225E6">
        <w:rPr>
          <w:color w:val="000000"/>
          <w:spacing w:val="5"/>
          <w:lang w:val="uk-UA"/>
        </w:rPr>
        <w:t xml:space="preserve">Стаття 10 Європейської Конвенції про захист прав людини і основоположних свобод. </w:t>
      </w:r>
    </w:p>
    <w:p w14:paraId="518AA778" w14:textId="77777777" w:rsidR="00FE2E4A" w:rsidRPr="00F225E6" w:rsidRDefault="00FE2E4A" w:rsidP="00FE2E4A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>Стаття 11 цієї ж Конвенції – зібрання, об’єднання та участь онлайн. Приватність і захист даних.</w:t>
      </w:r>
    </w:p>
    <w:p w14:paraId="4F47859A" w14:textId="77777777" w:rsidR="00FE2E4A" w:rsidRPr="0052142B" w:rsidRDefault="00FE2E4A" w:rsidP="00FE2E4A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</w:p>
    <w:p w14:paraId="05DD4B14" w14:textId="77777777" w:rsidR="00FE2E4A" w:rsidRPr="0052142B" w:rsidRDefault="00FE2E4A" w:rsidP="00FE2E4A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2142B">
        <w:rPr>
          <w:rFonts w:ascii="Times New Roman" w:eastAsia="Times New Roman" w:hAnsi="Times New Roman"/>
          <w:b/>
          <w:sz w:val="28"/>
          <w:szCs w:val="28"/>
          <w:lang w:eastAsia="ar-SA"/>
        </w:rPr>
        <w:t>Література</w:t>
      </w:r>
    </w:p>
    <w:p w14:paraId="1595E17C" w14:textId="77777777" w:rsidR="00FE2E4A" w:rsidRPr="0052142B" w:rsidRDefault="00FE2E4A" w:rsidP="00FE2E4A">
      <w:pPr>
        <w:widowControl w:val="0"/>
        <w:numPr>
          <w:ilvl w:val="2"/>
          <w:numId w:val="6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Закон України «Про інформацію» від 02.10.1992 року // Відомості Верховної Ради України. – 1992. – № 48. – Ст. 650.</w:t>
      </w:r>
    </w:p>
    <w:p w14:paraId="31F813C3" w14:textId="77777777" w:rsidR="00FE2E4A" w:rsidRPr="0052142B" w:rsidRDefault="00FE2E4A" w:rsidP="00FE2E4A">
      <w:pPr>
        <w:widowControl w:val="0"/>
        <w:numPr>
          <w:ilvl w:val="2"/>
          <w:numId w:val="67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eastAsia="Times New Roman" w:hAnsi="Times New Roman"/>
          <w:bCs/>
          <w:sz w:val="28"/>
          <w:szCs w:val="28"/>
          <w:lang w:eastAsia="uk-UA"/>
        </w:rPr>
        <w:t>Марущак А.І. Інформаційне право України. Підручник /</w:t>
      </w:r>
      <w:r w:rsidRPr="0052142B">
        <w:rPr>
          <w:rFonts w:ascii="Times New Roman" w:hAnsi="Times New Roman"/>
          <w:sz w:val="28"/>
          <w:szCs w:val="28"/>
        </w:rPr>
        <w:t xml:space="preserve"> Марущак А.І. – К.: Дакор, 2011. – 456 с.</w:t>
      </w:r>
    </w:p>
    <w:p w14:paraId="151ADEC8" w14:textId="77777777" w:rsidR="00FE2E4A" w:rsidRPr="0052142B" w:rsidRDefault="00FE2E4A" w:rsidP="00FE2E4A">
      <w:pPr>
        <w:widowControl w:val="0"/>
        <w:numPr>
          <w:ilvl w:val="2"/>
          <w:numId w:val="67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Сопілко І. М. Державна інформаційна політика України: стан та шляхи реалізації: монографія / І. М. Сопілко. – К. : МП «Леся», 2014. – 424 с.</w:t>
      </w:r>
    </w:p>
    <w:p w14:paraId="42E16850" w14:textId="77777777" w:rsidR="00FE2E4A" w:rsidRPr="000A49AA" w:rsidRDefault="00FE2E4A" w:rsidP="00FE2E4A">
      <w:pPr>
        <w:widowControl w:val="0"/>
        <w:numPr>
          <w:ilvl w:val="2"/>
          <w:numId w:val="67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52142B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B.C.Цимбалюк Основи інформаційного права України / B.C.Цимбалюк, В.Д.Гавловський, В.В.Гриценко та ін. – К.: </w:t>
      </w:r>
      <w:r w:rsidRPr="000A49AA">
        <w:rPr>
          <w:rFonts w:ascii="Times New Roman" w:eastAsia="Times New Roman" w:hAnsi="Times New Roman"/>
          <w:bCs/>
          <w:sz w:val="28"/>
          <w:szCs w:val="28"/>
          <w:lang w:eastAsia="uk-UA"/>
        </w:rPr>
        <w:t>Видавництво "Знання", 2004</w:t>
      </w:r>
    </w:p>
    <w:p w14:paraId="5C6B8DBE" w14:textId="77777777" w:rsidR="00FE2E4A" w:rsidRPr="000A49AA" w:rsidRDefault="00FE2E4A" w:rsidP="00FE2E4A">
      <w:pPr>
        <w:widowControl w:val="0"/>
        <w:numPr>
          <w:ilvl w:val="2"/>
          <w:numId w:val="67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0A49A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Пазюк А.В. Правові засоби захисту та відновлення прав користувачів Інтернету в Україні в контексті застосування Посібника Ради Європи з прав людини для інтернет-користувачів [Електронний ресурс] / А.В. Пазюка. – К. : ФОП Клименко, 2015. – 128 с. – Режим доступу: </w:t>
      </w:r>
      <w:r>
        <w:fldChar w:fldCharType="begin"/>
      </w:r>
      <w:r>
        <w:instrText xml:space="preserve"> HYPERLINK "https://rm.coe.int/1680599465" </w:instrText>
      </w:r>
      <w:r>
        <w:fldChar w:fldCharType="separate"/>
      </w:r>
      <w:r w:rsidRPr="000A49AA">
        <w:rPr>
          <w:rFonts w:ascii="Times New Roman" w:eastAsia="Times New Roman" w:hAnsi="Times New Roman"/>
          <w:bCs/>
          <w:lang w:eastAsia="uk-UA"/>
        </w:rPr>
        <w:t>https://rm.coe.int/1680599465</w:t>
      </w:r>
      <w:r>
        <w:rPr>
          <w:rFonts w:ascii="Times New Roman" w:eastAsia="Times New Roman" w:hAnsi="Times New Roman"/>
          <w:bCs/>
          <w:lang w:eastAsia="uk-UA"/>
        </w:rPr>
        <w:fldChar w:fldCharType="end"/>
      </w:r>
    </w:p>
    <w:p w14:paraId="47012248" w14:textId="4BD90E73" w:rsidR="00FE2E4A" w:rsidRPr="000A4D05" w:rsidRDefault="00FE2E4A" w:rsidP="000A4D05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0A49AA">
        <w:rPr>
          <w:rFonts w:ascii="Times New Roman" w:eastAsia="Times New Roman" w:hAnsi="Times New Roman"/>
          <w:bCs/>
          <w:sz w:val="28"/>
          <w:szCs w:val="28"/>
          <w:lang w:eastAsia="uk-UA"/>
        </w:rPr>
        <w:t>Посібник з прав людини для інтернет-користувачів та пояснювальний меморандум [Електронний ресурс]. - Режим доступу: https://rm.coe.int/16802e3e96</w:t>
      </w:r>
    </w:p>
    <w:p w14:paraId="7DB4D8CD" w14:textId="77777777" w:rsidR="007F636A" w:rsidRPr="00955135" w:rsidRDefault="007F636A" w:rsidP="007F636A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879E2C6" w14:textId="77777777" w:rsidR="009B3777" w:rsidRPr="00955135" w:rsidRDefault="007F636A" w:rsidP="009B377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9B3777" w:rsidRPr="0095513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14:paraId="46FD8073" w14:textId="364875E4" w:rsidR="009B3777" w:rsidRPr="00955135" w:rsidRDefault="00FE2E4A" w:rsidP="00FE2E4A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B3777" w:rsidRPr="00955135">
        <w:rPr>
          <w:sz w:val="28"/>
          <w:szCs w:val="28"/>
          <w:lang w:val="uk-UA"/>
        </w:rPr>
        <w:t>При підготовці до практичного заняття по темі студенту необхідно самостійно опрацювати нормативні джерела, навчальну та наукову літературу.</w:t>
      </w:r>
    </w:p>
    <w:p w14:paraId="0635904D" w14:textId="14DF7AE1" w:rsidR="009B3777" w:rsidRPr="00955135" w:rsidRDefault="00FE2E4A" w:rsidP="00FE2E4A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B3777" w:rsidRPr="0095513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14:paraId="4FED8940" w14:textId="5C79D56A" w:rsidR="009B3777" w:rsidRPr="00955135" w:rsidRDefault="00FE2E4A" w:rsidP="00FE2E4A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3. </w:t>
      </w:r>
      <w:r w:rsidR="009B3777" w:rsidRPr="00955135">
        <w:rPr>
          <w:color w:val="auto"/>
          <w:sz w:val="28"/>
          <w:szCs w:val="28"/>
          <w:lang w:val="uk-UA"/>
        </w:rPr>
        <w:t>Студент повинен вільно володіти термінологією по заданій темі</w:t>
      </w:r>
      <w:r w:rsidR="009B3777">
        <w:rPr>
          <w:sz w:val="28"/>
          <w:szCs w:val="28"/>
          <w:lang w:val="uk-UA"/>
        </w:rPr>
        <w:t>.</w:t>
      </w:r>
    </w:p>
    <w:p w14:paraId="0D971001" w14:textId="3F7F0F47" w:rsidR="007F636A" w:rsidRPr="00955135" w:rsidRDefault="007F636A" w:rsidP="009B3777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74D9EBF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14:paraId="0A3A6440" w14:textId="7D24ADDC" w:rsidR="00FE2E4A" w:rsidRDefault="00FE2E4A" w:rsidP="00FE2E4A">
      <w:pPr>
        <w:pStyle w:val="BodyText21"/>
        <w:ind w:firstLine="709"/>
        <w:rPr>
          <w:color w:val="000000"/>
          <w:spacing w:val="5"/>
          <w:lang w:val="uk-UA"/>
        </w:rPr>
      </w:pPr>
      <w:r>
        <w:t xml:space="preserve">1. </w:t>
      </w:r>
      <w:r w:rsidRPr="00F225E6">
        <w:rPr>
          <w:color w:val="000000"/>
          <w:spacing w:val="5"/>
          <w:lang w:val="uk-UA"/>
        </w:rPr>
        <w:t xml:space="preserve">Доступ та недискримінація. </w:t>
      </w:r>
    </w:p>
    <w:p w14:paraId="032EBD1F" w14:textId="6640C216" w:rsidR="00FE2E4A" w:rsidRDefault="00FE2E4A" w:rsidP="00FE2E4A">
      <w:pPr>
        <w:pStyle w:val="BodyText21"/>
        <w:ind w:firstLine="709"/>
        <w:rPr>
          <w:lang w:eastAsia="ar-SA"/>
        </w:rPr>
      </w:pPr>
      <w:r>
        <w:rPr>
          <w:color w:val="000000"/>
          <w:spacing w:val="5"/>
          <w:lang w:val="uk-UA"/>
        </w:rPr>
        <w:t xml:space="preserve">2. </w:t>
      </w:r>
      <w:r w:rsidRPr="000A49AA">
        <w:rPr>
          <w:lang w:eastAsia="ar-SA"/>
        </w:rPr>
        <w:t>П</w:t>
      </w:r>
      <w:r>
        <w:rPr>
          <w:lang w:eastAsia="ar-SA"/>
        </w:rPr>
        <w:t xml:space="preserve">рава </w:t>
      </w:r>
      <w:proofErr w:type="spellStart"/>
      <w:r>
        <w:rPr>
          <w:lang w:eastAsia="ar-SA"/>
        </w:rPr>
        <w:t>людини</w:t>
      </w:r>
      <w:proofErr w:type="spellEnd"/>
      <w:r>
        <w:rPr>
          <w:lang w:eastAsia="ar-SA"/>
        </w:rPr>
        <w:t xml:space="preserve"> в онлайн-</w:t>
      </w:r>
      <w:proofErr w:type="spellStart"/>
      <w:r>
        <w:rPr>
          <w:lang w:eastAsia="ar-SA"/>
        </w:rPr>
        <w:t>середовищі</w:t>
      </w:r>
      <w:proofErr w:type="spellEnd"/>
    </w:p>
    <w:p w14:paraId="5D62C299" w14:textId="30D0440B" w:rsidR="00FE2E4A" w:rsidRDefault="00FE2E4A" w:rsidP="00FE2E4A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lang w:eastAsia="ar-SA"/>
        </w:rPr>
        <w:t xml:space="preserve">3. </w:t>
      </w:r>
      <w:proofErr w:type="spellStart"/>
      <w:r>
        <w:rPr>
          <w:lang w:eastAsia="ar-SA"/>
        </w:rPr>
        <w:t>Четверте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покоління</w:t>
      </w:r>
      <w:proofErr w:type="spellEnd"/>
      <w:r>
        <w:rPr>
          <w:lang w:eastAsia="ar-SA"/>
        </w:rPr>
        <w:t xml:space="preserve"> прав </w:t>
      </w:r>
      <w:proofErr w:type="spellStart"/>
      <w:r>
        <w:rPr>
          <w:lang w:eastAsia="ar-SA"/>
        </w:rPr>
        <w:t>людини</w:t>
      </w:r>
      <w:proofErr w:type="spellEnd"/>
    </w:p>
    <w:p w14:paraId="797F8BCF" w14:textId="6228A5C9" w:rsidR="007F636A" w:rsidRPr="00955135" w:rsidRDefault="007F636A" w:rsidP="00FE2E4A">
      <w:pPr>
        <w:widowControl w:val="0"/>
        <w:tabs>
          <w:tab w:val="left" w:pos="709"/>
        </w:tabs>
        <w:spacing w:after="0" w:line="240" w:lineRule="auto"/>
        <w:ind w:right="-96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2D238FCB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F68FD97" w14:textId="064E87B5" w:rsidR="00FD01CC" w:rsidRPr="00FD01CC" w:rsidRDefault="00FD01CC" w:rsidP="00C26EA4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D01CC">
        <w:rPr>
          <w:rFonts w:ascii="Times New Roman" w:eastAsia="Times New Roman" w:hAnsi="Times New Roman"/>
          <w:b/>
          <w:sz w:val="28"/>
          <w:szCs w:val="28"/>
          <w:lang w:eastAsia="ar-SA"/>
        </w:rPr>
        <w:t>Тема : Право міжнародних комунікацій</w:t>
      </w:r>
    </w:p>
    <w:p w14:paraId="36791937" w14:textId="77777777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F225E6">
        <w:rPr>
          <w:color w:val="000000"/>
          <w:spacing w:val="5"/>
          <w:lang w:val="uk-UA"/>
        </w:rPr>
        <w:t xml:space="preserve">Чому міжнародні комунікації потребують регулювання взагалі, регулювання на міжнародному рівні зокрема? </w:t>
      </w:r>
    </w:p>
    <w:p w14:paraId="5EC92DDE" w14:textId="77777777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F225E6">
        <w:rPr>
          <w:color w:val="000000"/>
          <w:spacing w:val="5"/>
          <w:lang w:val="uk-UA"/>
        </w:rPr>
        <w:t xml:space="preserve">Пошта. Підводні телекомунікаційні кабелі. </w:t>
      </w:r>
    </w:p>
    <w:p w14:paraId="66F18426" w14:textId="77777777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3. </w:t>
      </w:r>
      <w:r w:rsidRPr="00F225E6">
        <w:rPr>
          <w:color w:val="000000"/>
          <w:spacing w:val="5"/>
          <w:lang w:val="uk-UA"/>
        </w:rPr>
        <w:t xml:space="preserve">Світова організація торгівлі й телекомунікації. </w:t>
      </w:r>
    </w:p>
    <w:p w14:paraId="5A67923A" w14:textId="77777777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 xml:space="preserve">Міжнародний союз електрозв’язку: загальний огляд. </w:t>
      </w:r>
    </w:p>
    <w:p w14:paraId="52618E8A" w14:textId="77777777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5. </w:t>
      </w:r>
      <w:r w:rsidRPr="00F225E6">
        <w:rPr>
          <w:color w:val="000000"/>
          <w:spacing w:val="5"/>
          <w:lang w:val="uk-UA"/>
        </w:rPr>
        <w:t xml:space="preserve">Регламент міжнародного електрозв’язку. </w:t>
      </w:r>
    </w:p>
    <w:p w14:paraId="03A62B50" w14:textId="77777777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6. </w:t>
      </w:r>
      <w:r w:rsidRPr="00F225E6">
        <w:rPr>
          <w:color w:val="000000"/>
          <w:spacing w:val="5"/>
          <w:lang w:val="uk-UA"/>
        </w:rPr>
        <w:t>Радіочастотний ресурс і геостаціонарні орбіти.</w:t>
      </w:r>
    </w:p>
    <w:p w14:paraId="18D8541D" w14:textId="77777777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lastRenderedPageBreak/>
        <w:t>7.</w:t>
      </w:r>
      <w:r w:rsidRPr="00F225E6">
        <w:rPr>
          <w:color w:val="000000"/>
          <w:spacing w:val="5"/>
          <w:lang w:val="uk-UA"/>
        </w:rPr>
        <w:t xml:space="preserve"> Спеціалізовані й надзвичайні телекомунікації. </w:t>
      </w:r>
    </w:p>
    <w:p w14:paraId="3E1F8AEB" w14:textId="77777777" w:rsidR="00FD01CC" w:rsidRPr="00F225E6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8. </w:t>
      </w:r>
      <w:r w:rsidRPr="00F225E6">
        <w:rPr>
          <w:color w:val="000000"/>
          <w:spacing w:val="5"/>
          <w:lang w:val="uk-UA"/>
        </w:rPr>
        <w:t>Регулювання міжнародних (теле)комунікацій на регіональному та національному рівнях.</w:t>
      </w:r>
    </w:p>
    <w:p w14:paraId="5B211D8E" w14:textId="77777777" w:rsidR="00FD01CC" w:rsidRPr="0052142B" w:rsidRDefault="00FD01CC" w:rsidP="00FD01C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077B5AB" w14:textId="77777777" w:rsidR="00FD01CC" w:rsidRPr="0052142B" w:rsidRDefault="00FD01CC" w:rsidP="00FD01CC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2142B">
        <w:rPr>
          <w:rFonts w:ascii="Times New Roman" w:eastAsia="Times New Roman" w:hAnsi="Times New Roman"/>
          <w:b/>
          <w:sz w:val="28"/>
          <w:szCs w:val="28"/>
          <w:lang w:eastAsia="ar-SA"/>
        </w:rPr>
        <w:t>Література</w:t>
      </w:r>
    </w:p>
    <w:p w14:paraId="2B8115DF" w14:textId="77777777" w:rsidR="00FD01CC" w:rsidRPr="0052142B" w:rsidRDefault="00FD01CC" w:rsidP="00FD01CC">
      <w:pPr>
        <w:widowControl w:val="0"/>
        <w:numPr>
          <w:ilvl w:val="2"/>
          <w:numId w:val="6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Закон України «Про інформацію» від 02.10.1992 року // Відомості Верховної Ради України. – 1992. – № 48. – Ст. 650.</w:t>
      </w:r>
    </w:p>
    <w:p w14:paraId="1230E10F" w14:textId="77777777" w:rsidR="00FD01CC" w:rsidRPr="0052142B" w:rsidRDefault="00FD01CC" w:rsidP="00FD01CC">
      <w:pPr>
        <w:widowControl w:val="0"/>
        <w:numPr>
          <w:ilvl w:val="2"/>
          <w:numId w:val="68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eastAsia="Times New Roman" w:hAnsi="Times New Roman"/>
          <w:bCs/>
          <w:sz w:val="28"/>
          <w:szCs w:val="28"/>
          <w:lang w:eastAsia="uk-UA"/>
        </w:rPr>
        <w:t>Марущак А.І. Інформаційне право України. Підручник /</w:t>
      </w:r>
      <w:r w:rsidRPr="0052142B">
        <w:rPr>
          <w:rFonts w:ascii="Times New Roman" w:hAnsi="Times New Roman"/>
          <w:sz w:val="28"/>
          <w:szCs w:val="28"/>
        </w:rPr>
        <w:t xml:space="preserve"> Марущак А.І. – К.: Дакор, 2011. – 456 с.</w:t>
      </w:r>
    </w:p>
    <w:p w14:paraId="7836B624" w14:textId="77777777" w:rsidR="00FD01CC" w:rsidRPr="0052142B" w:rsidRDefault="00FD01CC" w:rsidP="00FD01CC">
      <w:pPr>
        <w:widowControl w:val="0"/>
        <w:numPr>
          <w:ilvl w:val="2"/>
          <w:numId w:val="68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Сопілко І. М. Державна інформаційна політика України: стан та шляхи реалізації: монографія / І. М. Сопілко. – К. : МП «Леся», 2014. – 424 с.</w:t>
      </w:r>
    </w:p>
    <w:p w14:paraId="65F67E09" w14:textId="77777777" w:rsidR="00FD01CC" w:rsidRDefault="00FD01CC" w:rsidP="00FD01CC">
      <w:pPr>
        <w:widowControl w:val="0"/>
        <w:numPr>
          <w:ilvl w:val="2"/>
          <w:numId w:val="68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52142B">
        <w:rPr>
          <w:rFonts w:ascii="Times New Roman" w:eastAsia="Times New Roman" w:hAnsi="Times New Roman"/>
          <w:bCs/>
          <w:sz w:val="28"/>
          <w:szCs w:val="28"/>
          <w:lang w:eastAsia="uk-UA"/>
        </w:rPr>
        <w:t>B.C.</w:t>
      </w:r>
      <w:r w:rsidRPr="00867F36">
        <w:rPr>
          <w:rFonts w:ascii="Times New Roman" w:hAnsi="Times New Roman"/>
          <w:noProof/>
          <w:sz w:val="28"/>
          <w:szCs w:val="28"/>
          <w:lang w:eastAsia="uk-UA"/>
        </w:rPr>
        <w:t>Цимбалюк Основи інформаційного права України / B.C.Цимбалюк, В.Д.Гавловський, В.В.Гриценко та ін. – К.: Видавництво "Знання", 2004</w:t>
      </w:r>
    </w:p>
    <w:p w14:paraId="3C4DFBF5" w14:textId="77777777" w:rsidR="00FD01CC" w:rsidRDefault="00FD01CC" w:rsidP="00FD01CC">
      <w:pPr>
        <w:widowControl w:val="0"/>
        <w:numPr>
          <w:ilvl w:val="2"/>
          <w:numId w:val="68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867F36">
        <w:rPr>
          <w:rFonts w:ascii="Times New Roman" w:hAnsi="Times New Roman"/>
          <w:noProof/>
          <w:sz w:val="28"/>
          <w:szCs w:val="28"/>
          <w:lang w:eastAsia="uk-UA"/>
        </w:rPr>
        <w:t>Сопілко І.М. Державна інформаційна політика України: стан та шляхи реалізації: монографія / І.М. Сопілко. – Київ: МП «Леся», 2014. – 424 с.</w:t>
      </w:r>
    </w:p>
    <w:p w14:paraId="5A53418E" w14:textId="77777777" w:rsidR="00FD01CC" w:rsidRDefault="00FD01CC" w:rsidP="00FD01CC">
      <w:pPr>
        <w:widowControl w:val="0"/>
        <w:tabs>
          <w:tab w:val="num" w:pos="21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4706BA74" w14:textId="77777777" w:rsidR="00FD01CC" w:rsidRDefault="00FD01CC" w:rsidP="00FD01CC">
      <w:pPr>
        <w:widowControl w:val="0"/>
        <w:tabs>
          <w:tab w:val="num" w:pos="2160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</w:p>
    <w:p w14:paraId="66B74DB0" w14:textId="77777777" w:rsidR="009B3777" w:rsidRPr="00955135" w:rsidRDefault="009B3777" w:rsidP="009B377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14:paraId="212C594B" w14:textId="682BD41F" w:rsidR="009B3777" w:rsidRPr="00955135" w:rsidRDefault="00FD01CC" w:rsidP="00FD01CC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B3777" w:rsidRPr="00955135">
        <w:rPr>
          <w:sz w:val="28"/>
          <w:szCs w:val="28"/>
          <w:lang w:val="uk-UA"/>
        </w:rPr>
        <w:t>При підготовці до практичного заняття по темі студенту необхідно самостійно опрацювати нормативні джерела, навчальну та наукову літературу.</w:t>
      </w:r>
    </w:p>
    <w:p w14:paraId="3D6A4B7E" w14:textId="74759D3F" w:rsidR="009B3777" w:rsidRPr="00955135" w:rsidRDefault="00FD01CC" w:rsidP="00FD01CC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B3777" w:rsidRPr="0095513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14:paraId="31DEF1EC" w14:textId="5F1E80FB" w:rsidR="009B3777" w:rsidRPr="00955135" w:rsidRDefault="00FD01CC" w:rsidP="00FD01CC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3. </w:t>
      </w:r>
      <w:r w:rsidR="009B3777" w:rsidRPr="00955135">
        <w:rPr>
          <w:color w:val="auto"/>
          <w:sz w:val="28"/>
          <w:szCs w:val="28"/>
          <w:lang w:val="uk-UA"/>
        </w:rPr>
        <w:t>Студент повинен вільно володіти термінологією по заданій темі</w:t>
      </w:r>
      <w:r w:rsidR="009B3777">
        <w:rPr>
          <w:sz w:val="28"/>
          <w:szCs w:val="28"/>
          <w:lang w:val="uk-UA"/>
        </w:rPr>
        <w:t>.</w:t>
      </w:r>
    </w:p>
    <w:p w14:paraId="504015BE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366D05" w14:textId="610C276B" w:rsidR="007F636A" w:rsidRPr="000A4D05" w:rsidRDefault="007F636A" w:rsidP="000A4D05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14:paraId="66CEF2A0" w14:textId="326EA013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F225E6">
        <w:rPr>
          <w:color w:val="000000"/>
          <w:spacing w:val="5"/>
          <w:lang w:val="uk-UA"/>
        </w:rPr>
        <w:t xml:space="preserve">Пошта. Підводні телекомунікаційні кабелі. </w:t>
      </w:r>
    </w:p>
    <w:p w14:paraId="2C3EC310" w14:textId="66BAF1EC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F225E6">
        <w:rPr>
          <w:color w:val="000000"/>
          <w:spacing w:val="5"/>
          <w:lang w:val="uk-UA"/>
        </w:rPr>
        <w:t xml:space="preserve">Світова організація торгівлі й телекомунікації. </w:t>
      </w:r>
    </w:p>
    <w:p w14:paraId="7ECDF59B" w14:textId="210BFB7D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3. </w:t>
      </w:r>
      <w:r w:rsidRPr="00F225E6">
        <w:rPr>
          <w:color w:val="000000"/>
          <w:spacing w:val="5"/>
          <w:lang w:val="uk-UA"/>
        </w:rPr>
        <w:t xml:space="preserve">Міжнародний союз електрозв’язку: загальний огляд. </w:t>
      </w:r>
    </w:p>
    <w:p w14:paraId="3E542F5F" w14:textId="31D2860C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 xml:space="preserve">Регламент міжнародного електрозв’язку. </w:t>
      </w:r>
    </w:p>
    <w:p w14:paraId="3EAA374A" w14:textId="221E705F" w:rsidR="00FD01CC" w:rsidRDefault="00FD01CC" w:rsidP="00FD01CC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5. </w:t>
      </w:r>
      <w:r w:rsidRPr="00F225E6">
        <w:rPr>
          <w:color w:val="000000"/>
          <w:spacing w:val="5"/>
          <w:lang w:val="uk-UA"/>
        </w:rPr>
        <w:t>Радіочастотний ресурс і геостаціонарні орбіти.</w:t>
      </w:r>
    </w:p>
    <w:p w14:paraId="305F51BF" w14:textId="77777777" w:rsidR="00FD01CC" w:rsidRPr="00955135" w:rsidRDefault="00FD01CC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A2C67FD" w14:textId="77777777" w:rsidR="007F636A" w:rsidRDefault="007F636A" w:rsidP="007F63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DFF3749" w14:textId="77777777" w:rsidR="00FD01CC" w:rsidRDefault="00FD01CC" w:rsidP="007F63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A48F88" w14:textId="154B8D16" w:rsidR="00FD01CC" w:rsidRPr="00FD01CC" w:rsidRDefault="00FD01CC" w:rsidP="00FD01CC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Тема </w:t>
      </w:r>
      <w:r w:rsidRPr="00FD01CC">
        <w:rPr>
          <w:rFonts w:ascii="Times New Roman" w:eastAsia="Times New Roman" w:hAnsi="Times New Roman"/>
          <w:b/>
          <w:sz w:val="28"/>
          <w:szCs w:val="28"/>
          <w:lang w:eastAsia="ar-SA"/>
        </w:rPr>
        <w:t>: Вирішення спорів онлайн</w:t>
      </w:r>
    </w:p>
    <w:p w14:paraId="225F1ED7" w14:textId="77777777" w:rsidR="00FD01CC" w:rsidRDefault="00FD01CC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F225E6">
        <w:rPr>
          <w:color w:val="000000"/>
          <w:spacing w:val="5"/>
          <w:lang w:val="uk-UA"/>
        </w:rPr>
        <w:t xml:space="preserve">Огляд курсу. Введення у вирішення спорів онлайн. </w:t>
      </w:r>
    </w:p>
    <w:p w14:paraId="362EEFB4" w14:textId="77777777" w:rsidR="00FD01CC" w:rsidRDefault="00FD01CC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F225E6">
        <w:rPr>
          <w:color w:val="000000"/>
          <w:spacing w:val="5"/>
          <w:lang w:val="uk-UA"/>
        </w:rPr>
        <w:t>Альтернативне вирішення спорів і вирішення спорів онлайн.</w:t>
      </w:r>
    </w:p>
    <w:p w14:paraId="41AE9ED0" w14:textId="77777777" w:rsidR="00FD01CC" w:rsidRDefault="00FD01CC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3. </w:t>
      </w:r>
      <w:r w:rsidRPr="00F225E6">
        <w:rPr>
          <w:color w:val="000000"/>
          <w:spacing w:val="5"/>
          <w:lang w:val="uk-UA"/>
        </w:rPr>
        <w:t xml:space="preserve">Онлайн посередництво та арбітраж. </w:t>
      </w:r>
    </w:p>
    <w:p w14:paraId="630F63E8" w14:textId="77777777" w:rsidR="00FD01CC" w:rsidRDefault="00FD01CC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>Кібер суди – на порозі нової реальності?</w:t>
      </w:r>
    </w:p>
    <w:p w14:paraId="6078AD05" w14:textId="77777777" w:rsidR="00FD01CC" w:rsidRDefault="00FD01CC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5. </w:t>
      </w:r>
      <w:r w:rsidRPr="00F225E6">
        <w:rPr>
          <w:color w:val="000000"/>
          <w:spacing w:val="5"/>
          <w:lang w:val="uk-UA"/>
        </w:rPr>
        <w:t xml:space="preserve">Онлайн методи та належна правова процедура онлайн. </w:t>
      </w:r>
    </w:p>
    <w:p w14:paraId="10928EAF" w14:textId="77777777" w:rsidR="00FD01CC" w:rsidRDefault="00FD01CC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6. </w:t>
      </w:r>
      <w:r w:rsidRPr="00F225E6">
        <w:rPr>
          <w:color w:val="000000"/>
          <w:spacing w:val="5"/>
          <w:lang w:val="uk-UA"/>
        </w:rPr>
        <w:t xml:space="preserve">Регулювання спорів онлайн. </w:t>
      </w:r>
    </w:p>
    <w:p w14:paraId="61787855" w14:textId="77777777" w:rsidR="00FD01CC" w:rsidRDefault="00FD01CC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7. </w:t>
      </w:r>
      <w:r w:rsidRPr="00F225E6">
        <w:rPr>
          <w:color w:val="000000"/>
          <w:spacing w:val="5"/>
          <w:lang w:val="uk-UA"/>
        </w:rPr>
        <w:t xml:space="preserve">Вирішення спорів онлайн і виконання. </w:t>
      </w:r>
    </w:p>
    <w:p w14:paraId="65AD4DE3" w14:textId="77777777" w:rsidR="00FD01CC" w:rsidRPr="00F225E6" w:rsidRDefault="00FD01CC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8. </w:t>
      </w:r>
      <w:r w:rsidRPr="00F225E6">
        <w:rPr>
          <w:color w:val="000000"/>
          <w:spacing w:val="5"/>
          <w:lang w:val="uk-UA"/>
        </w:rPr>
        <w:t>Вирішення спорів онлайн і світовий ринок.</w:t>
      </w:r>
    </w:p>
    <w:p w14:paraId="4491E4B7" w14:textId="77777777" w:rsidR="00FD01CC" w:rsidRPr="0052142B" w:rsidRDefault="00FD01CC" w:rsidP="00FD01CC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0025DC" w14:textId="77777777" w:rsidR="00FD01CC" w:rsidRPr="0052142B" w:rsidRDefault="00FD01CC" w:rsidP="00FD01CC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2142B">
        <w:rPr>
          <w:rFonts w:ascii="Times New Roman" w:eastAsia="Times New Roman" w:hAnsi="Times New Roman"/>
          <w:b/>
          <w:sz w:val="28"/>
          <w:szCs w:val="28"/>
          <w:lang w:eastAsia="ar-SA"/>
        </w:rPr>
        <w:t>Література</w:t>
      </w:r>
    </w:p>
    <w:p w14:paraId="1CB9398C" w14:textId="77777777" w:rsidR="00FD01CC" w:rsidRPr="0052142B" w:rsidRDefault="00FD01CC" w:rsidP="00FD01CC">
      <w:pPr>
        <w:widowControl w:val="0"/>
        <w:numPr>
          <w:ilvl w:val="2"/>
          <w:numId w:val="6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Закон України «Про інформацію» від 02.10.1992 року // Відомості Верховної Ради України. – 1992. – № 48. – Ст. 650.</w:t>
      </w:r>
    </w:p>
    <w:p w14:paraId="08E1746C" w14:textId="77777777" w:rsidR="00FD01CC" w:rsidRPr="0052142B" w:rsidRDefault="00FD01CC" w:rsidP="00FD01CC">
      <w:pPr>
        <w:widowControl w:val="0"/>
        <w:numPr>
          <w:ilvl w:val="2"/>
          <w:numId w:val="69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eastAsia="Times New Roman" w:hAnsi="Times New Roman"/>
          <w:bCs/>
          <w:sz w:val="28"/>
          <w:szCs w:val="28"/>
          <w:lang w:eastAsia="uk-UA"/>
        </w:rPr>
        <w:lastRenderedPageBreak/>
        <w:t>Марущак А.І. Інформаційне право України. Підручник /</w:t>
      </w:r>
      <w:r w:rsidRPr="0052142B">
        <w:rPr>
          <w:rFonts w:ascii="Times New Roman" w:hAnsi="Times New Roman"/>
          <w:sz w:val="28"/>
          <w:szCs w:val="28"/>
        </w:rPr>
        <w:t xml:space="preserve"> Марущак А.І. – К.: Дакор, 2011. – 456 с.</w:t>
      </w:r>
    </w:p>
    <w:p w14:paraId="4C3C0E6D" w14:textId="77777777" w:rsidR="00FD01CC" w:rsidRPr="0052142B" w:rsidRDefault="00FD01CC" w:rsidP="00FD01CC">
      <w:pPr>
        <w:widowControl w:val="0"/>
        <w:numPr>
          <w:ilvl w:val="2"/>
          <w:numId w:val="69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Сопілко І. М. Державна інформаційна політика України: стан та шляхи реалізації: монографія / І. М. Сопілко. – К. : МП «Леся», 2014. – 424 с.</w:t>
      </w:r>
    </w:p>
    <w:p w14:paraId="37025878" w14:textId="77777777" w:rsidR="00FD01CC" w:rsidRPr="00357496" w:rsidRDefault="00FD01CC" w:rsidP="00FD01CC">
      <w:pPr>
        <w:widowControl w:val="0"/>
        <w:numPr>
          <w:ilvl w:val="2"/>
          <w:numId w:val="69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57496">
        <w:rPr>
          <w:rFonts w:ascii="Times New Roman" w:hAnsi="Times New Roman"/>
          <w:noProof/>
          <w:sz w:val="28"/>
          <w:szCs w:val="28"/>
          <w:lang w:eastAsia="uk-UA"/>
        </w:rPr>
        <w:t>B.C.Цимбалюк Основи інформаційного права України / B.C.Цимбалюк, В.Д.Гавловський, В.В.Гриценко та ін. – К.: Видавництво "Знання", 2004</w:t>
      </w:r>
    </w:p>
    <w:p w14:paraId="7008CA82" w14:textId="77777777" w:rsidR="00FD01CC" w:rsidRDefault="00FD01CC" w:rsidP="00FD01CC">
      <w:pPr>
        <w:widowControl w:val="0"/>
        <w:numPr>
          <w:ilvl w:val="2"/>
          <w:numId w:val="69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57496">
        <w:rPr>
          <w:rFonts w:ascii="Times New Roman" w:hAnsi="Times New Roman"/>
          <w:noProof/>
          <w:sz w:val="28"/>
          <w:szCs w:val="28"/>
          <w:lang w:eastAsia="uk-UA"/>
        </w:rPr>
        <w:t xml:space="preserve">Резолюція 60/45, прийнята Еенеральною Асамблеєю Організації Об’єднаних Націй, «Досягнення у галузі інформатизації та телекомунікацій в контексті міжнародної безпеки» від 08.12.2005 р. – Електронний ресурс. – Режим доступу: </w:t>
      </w:r>
      <w:hyperlink r:id="rId6" w:history="1">
        <w:r w:rsidRPr="00357496">
          <w:rPr>
            <w:noProof/>
            <w:sz w:val="28"/>
            <w:szCs w:val="28"/>
            <w:lang w:eastAsia="uk-UA"/>
          </w:rPr>
          <w:t>http://zakonl.rada.gov.ua/laws/show/995_e45</w:t>
        </w:r>
      </w:hyperlink>
    </w:p>
    <w:p w14:paraId="1C4DD20B" w14:textId="77777777" w:rsidR="00FD01CC" w:rsidRDefault="00FD01CC" w:rsidP="00FD01CC">
      <w:pPr>
        <w:widowControl w:val="0"/>
        <w:numPr>
          <w:ilvl w:val="2"/>
          <w:numId w:val="69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57496">
        <w:rPr>
          <w:rFonts w:ascii="Times New Roman" w:hAnsi="Times New Roman"/>
          <w:noProof/>
          <w:sz w:val="28"/>
          <w:szCs w:val="28"/>
          <w:lang w:eastAsia="uk-UA"/>
        </w:rPr>
        <w:t xml:space="preserve">Пазюк А.В. Правові засоби захисту та відновлення прав користувачів Інтернету в Україні в контексті застосування Посібника Ради Європи з прав людини для інтернет-користувачів [Електронний ресурс] / А.В. Пазюка. – К. : ФОП Клименко, 2015. – 128 с. – Режим доступу: </w:t>
      </w:r>
      <w:hyperlink r:id="rId7" w:history="1">
        <w:r w:rsidRPr="00357496">
          <w:rPr>
            <w:rFonts w:ascii="Times New Roman" w:hAnsi="Times New Roman"/>
            <w:noProof/>
            <w:lang w:eastAsia="uk-UA"/>
          </w:rPr>
          <w:t>https://rm.coe.int/1680599465</w:t>
        </w:r>
      </w:hyperlink>
    </w:p>
    <w:p w14:paraId="707FAA5D" w14:textId="77777777" w:rsidR="00FD01CC" w:rsidRPr="00357496" w:rsidRDefault="00FD01CC" w:rsidP="00FD01CC">
      <w:pPr>
        <w:widowControl w:val="0"/>
        <w:numPr>
          <w:ilvl w:val="2"/>
          <w:numId w:val="69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357496">
        <w:rPr>
          <w:rFonts w:ascii="Times New Roman" w:hAnsi="Times New Roman"/>
          <w:noProof/>
          <w:sz w:val="28"/>
          <w:szCs w:val="28"/>
          <w:lang w:eastAsia="uk-UA"/>
        </w:rPr>
        <w:t>Посібник з прав людини для інтернет-користувачів та пояснювальний меморандум [Електронний ресурс]. - Режим доступу: https://rm.coe.int/16802e3e96</w:t>
      </w:r>
    </w:p>
    <w:p w14:paraId="6CB79EBA" w14:textId="77777777" w:rsidR="00FD01CC" w:rsidRPr="00357496" w:rsidRDefault="00FD01CC" w:rsidP="00FD01CC">
      <w:pPr>
        <w:widowControl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32F8B0D4" w14:textId="77777777" w:rsidR="00FD01CC" w:rsidRPr="00955135" w:rsidRDefault="00FD01CC" w:rsidP="007F63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F3B9B5" w14:textId="77777777" w:rsidR="009B3777" w:rsidRPr="00955135" w:rsidRDefault="009B3777" w:rsidP="009B377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14:paraId="31283FD4" w14:textId="0E703DB7" w:rsidR="009B3777" w:rsidRPr="00955135" w:rsidRDefault="00FD01CC" w:rsidP="00FD01CC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B3777" w:rsidRPr="00955135">
        <w:rPr>
          <w:sz w:val="28"/>
          <w:szCs w:val="28"/>
          <w:lang w:val="uk-UA"/>
        </w:rPr>
        <w:t>При підготовці до практичного заняття по темі студенту необхідно самостійно опрацювати нормативні джерела, навчальну та наукову літературу.</w:t>
      </w:r>
    </w:p>
    <w:p w14:paraId="70257125" w14:textId="02FC5C38" w:rsidR="009B3777" w:rsidRPr="00955135" w:rsidRDefault="00FD01CC" w:rsidP="00FD01CC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B3777" w:rsidRPr="0095513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14:paraId="67727D11" w14:textId="266A6F71" w:rsidR="009B3777" w:rsidRPr="00955135" w:rsidRDefault="00FD01CC" w:rsidP="00FD01CC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3. </w:t>
      </w:r>
      <w:r w:rsidR="009B3777" w:rsidRPr="00955135">
        <w:rPr>
          <w:color w:val="auto"/>
          <w:sz w:val="28"/>
          <w:szCs w:val="28"/>
          <w:lang w:val="uk-UA"/>
        </w:rPr>
        <w:t>Студент повинен вільно володіти термінологією по заданій темі</w:t>
      </w:r>
      <w:r w:rsidR="009B3777">
        <w:rPr>
          <w:sz w:val="28"/>
          <w:szCs w:val="28"/>
          <w:lang w:val="uk-UA"/>
        </w:rPr>
        <w:t>.</w:t>
      </w:r>
    </w:p>
    <w:p w14:paraId="283EF052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96428C" w14:textId="77777777" w:rsidR="007F636A" w:rsidRPr="0095513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14:paraId="7FA19D06" w14:textId="3E69EB73" w:rsidR="00FD01CC" w:rsidRDefault="000A4D05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t>1</w:t>
      </w:r>
      <w:r w:rsidR="00FD01CC">
        <w:rPr>
          <w:color w:val="000000"/>
          <w:spacing w:val="5"/>
          <w:lang w:val="uk-UA"/>
        </w:rPr>
        <w:t xml:space="preserve">. </w:t>
      </w:r>
      <w:r w:rsidR="00FD01CC" w:rsidRPr="00F225E6">
        <w:rPr>
          <w:color w:val="000000"/>
          <w:spacing w:val="5"/>
          <w:lang w:val="uk-UA"/>
        </w:rPr>
        <w:t>Кібер суди – на порозі нової реальності?</w:t>
      </w:r>
    </w:p>
    <w:p w14:paraId="7611F945" w14:textId="768D8F69" w:rsidR="00FD01CC" w:rsidRDefault="000A4D05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2</w:t>
      </w:r>
      <w:r w:rsidR="00FD01CC">
        <w:rPr>
          <w:color w:val="000000"/>
          <w:spacing w:val="5"/>
          <w:lang w:val="uk-UA"/>
        </w:rPr>
        <w:t xml:space="preserve">. </w:t>
      </w:r>
      <w:r w:rsidR="00FD01CC" w:rsidRPr="00F225E6">
        <w:rPr>
          <w:color w:val="000000"/>
          <w:spacing w:val="5"/>
          <w:lang w:val="uk-UA"/>
        </w:rPr>
        <w:t xml:space="preserve">Онлайн методи та належна правова процедура онлайн. </w:t>
      </w:r>
    </w:p>
    <w:p w14:paraId="2A94C347" w14:textId="7F369D1E" w:rsidR="00FD01CC" w:rsidRDefault="000A4D05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3</w:t>
      </w:r>
      <w:r w:rsidR="00FD01CC">
        <w:rPr>
          <w:color w:val="000000"/>
          <w:spacing w:val="5"/>
          <w:lang w:val="uk-UA"/>
        </w:rPr>
        <w:t xml:space="preserve">. </w:t>
      </w:r>
      <w:r w:rsidR="00FD01CC" w:rsidRPr="00F225E6">
        <w:rPr>
          <w:color w:val="000000"/>
          <w:spacing w:val="5"/>
          <w:lang w:val="uk-UA"/>
        </w:rPr>
        <w:t xml:space="preserve">Регулювання спорів онлайн. </w:t>
      </w:r>
    </w:p>
    <w:p w14:paraId="28145456" w14:textId="5F1BCA42" w:rsidR="00FD01CC" w:rsidRDefault="000A4D05" w:rsidP="00FD01CC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4</w:t>
      </w:r>
      <w:r w:rsidR="00FD01CC">
        <w:rPr>
          <w:color w:val="000000"/>
          <w:spacing w:val="5"/>
          <w:lang w:val="uk-UA"/>
        </w:rPr>
        <w:t xml:space="preserve">. </w:t>
      </w:r>
      <w:r w:rsidR="00FD01CC" w:rsidRPr="00F225E6">
        <w:rPr>
          <w:color w:val="000000"/>
          <w:spacing w:val="5"/>
          <w:lang w:val="uk-UA"/>
        </w:rPr>
        <w:t xml:space="preserve">Вирішення спорів онлайн і виконання. </w:t>
      </w:r>
    </w:p>
    <w:p w14:paraId="62DF4FFC" w14:textId="668B0DE9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5067BF" w14:textId="68F5D730" w:rsidR="000A4D05" w:rsidRPr="0052142B" w:rsidRDefault="000A4D05" w:rsidP="000A4D0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Тема</w:t>
      </w:r>
      <w:r w:rsidRPr="0052142B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Pr="006E25B7">
        <w:rPr>
          <w:rFonts w:ascii="Times New Roman" w:eastAsia="Times New Roman" w:hAnsi="Times New Roman"/>
          <w:sz w:val="28"/>
          <w:szCs w:val="28"/>
          <w:lang w:eastAsia="ar-SA"/>
        </w:rPr>
        <w:t>Міжнародні правові аспекти боротьби із кіберзлочинністю</w:t>
      </w:r>
    </w:p>
    <w:p w14:paraId="1FDBF535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F225E6">
        <w:rPr>
          <w:color w:val="000000"/>
          <w:spacing w:val="5"/>
          <w:lang w:val="uk-UA"/>
        </w:rPr>
        <w:t xml:space="preserve">Огляд. Вступ до поняття кіберзлочинності. </w:t>
      </w:r>
    </w:p>
    <w:p w14:paraId="545AC74C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F225E6">
        <w:rPr>
          <w:color w:val="000000"/>
          <w:spacing w:val="5"/>
          <w:lang w:val="uk-UA"/>
        </w:rPr>
        <w:t xml:space="preserve">Підходи до регулювання. </w:t>
      </w:r>
    </w:p>
    <w:p w14:paraId="399C8EAB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3. </w:t>
      </w:r>
      <w:r w:rsidRPr="00F225E6">
        <w:rPr>
          <w:color w:val="000000"/>
          <w:spacing w:val="5"/>
          <w:lang w:val="uk-UA"/>
        </w:rPr>
        <w:t xml:space="preserve">Історія боротьби із кіберзлочинністю. </w:t>
      </w:r>
    </w:p>
    <w:p w14:paraId="461A0AB7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>Основні міжнародні інструмент</w:t>
      </w:r>
      <w:r>
        <w:rPr>
          <w:color w:val="000000"/>
          <w:spacing w:val="5"/>
          <w:lang w:val="uk-UA"/>
        </w:rPr>
        <w:t>и боротьби із кіберзлочинністю.</w:t>
      </w:r>
    </w:p>
    <w:p w14:paraId="7019EB17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5. </w:t>
      </w:r>
      <w:r w:rsidRPr="00F225E6">
        <w:rPr>
          <w:color w:val="000000"/>
          <w:spacing w:val="5"/>
          <w:lang w:val="uk-UA"/>
        </w:rPr>
        <w:t xml:space="preserve">Основні міжнародні міжурядові організації в боротьбі з кіберзлочинністю. </w:t>
      </w:r>
    </w:p>
    <w:p w14:paraId="2D5CBEAD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6. </w:t>
      </w:r>
      <w:r w:rsidRPr="00F225E6">
        <w:rPr>
          <w:color w:val="000000"/>
          <w:spacing w:val="5"/>
          <w:lang w:val="uk-UA"/>
        </w:rPr>
        <w:t xml:space="preserve">Женевські домовленості щодо правового регулювання кіберзлочинів. </w:t>
      </w:r>
    </w:p>
    <w:p w14:paraId="5A0BCD49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7. </w:t>
      </w:r>
      <w:r w:rsidRPr="00F225E6">
        <w:rPr>
          <w:color w:val="000000"/>
          <w:spacing w:val="5"/>
          <w:lang w:val="uk-UA"/>
        </w:rPr>
        <w:t xml:space="preserve">Додаткові джерела регулювання кіберзлочинності. </w:t>
      </w:r>
    </w:p>
    <w:p w14:paraId="11CF4C94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8. </w:t>
      </w:r>
      <w:r w:rsidRPr="00F225E6">
        <w:rPr>
          <w:color w:val="000000"/>
          <w:spacing w:val="5"/>
          <w:lang w:val="uk-UA"/>
        </w:rPr>
        <w:t xml:space="preserve">Взаємна допомога у розслідуванні кіберзлочинів. </w:t>
      </w:r>
    </w:p>
    <w:p w14:paraId="58B9822F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9. </w:t>
      </w:r>
      <w:r w:rsidRPr="00F225E6">
        <w:rPr>
          <w:color w:val="000000"/>
          <w:spacing w:val="5"/>
          <w:lang w:val="uk-UA"/>
        </w:rPr>
        <w:t xml:space="preserve">Європейська Судова Мережа з Кіберзлочинності та Євроюст. </w:t>
      </w:r>
    </w:p>
    <w:p w14:paraId="5FC43CA8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10. </w:t>
      </w:r>
      <w:r w:rsidRPr="00F225E6">
        <w:rPr>
          <w:color w:val="000000"/>
          <w:spacing w:val="5"/>
          <w:lang w:val="uk-UA"/>
        </w:rPr>
        <w:t xml:space="preserve">Захист прав дітей онлайн – завдання та дії. </w:t>
      </w:r>
    </w:p>
    <w:p w14:paraId="0657F557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lastRenderedPageBreak/>
        <w:t xml:space="preserve">11. </w:t>
      </w:r>
      <w:r w:rsidRPr="00F225E6">
        <w:rPr>
          <w:color w:val="000000"/>
          <w:spacing w:val="5"/>
          <w:lang w:val="uk-UA"/>
        </w:rPr>
        <w:t xml:space="preserve">Блокування, фільтрування та видалення незаконного контенту в Інтернеті. </w:t>
      </w:r>
    </w:p>
    <w:p w14:paraId="776BCB31" w14:textId="77777777" w:rsidR="000A4D05" w:rsidRPr="00F225E6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12. </w:t>
      </w:r>
      <w:r w:rsidRPr="00F225E6">
        <w:rPr>
          <w:color w:val="000000"/>
          <w:spacing w:val="5"/>
          <w:lang w:val="uk-UA"/>
        </w:rPr>
        <w:t>Електронні докази.</w:t>
      </w:r>
    </w:p>
    <w:p w14:paraId="7D5F06AA" w14:textId="77777777" w:rsidR="000A4D05" w:rsidRPr="0052142B" w:rsidRDefault="000A4D05" w:rsidP="000A4D05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18FAF4E" w14:textId="77777777" w:rsidR="000A4D05" w:rsidRPr="0052142B" w:rsidRDefault="000A4D05" w:rsidP="000A4D05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2142B">
        <w:rPr>
          <w:rFonts w:ascii="Times New Roman" w:eastAsia="Times New Roman" w:hAnsi="Times New Roman"/>
          <w:b/>
          <w:sz w:val="28"/>
          <w:szCs w:val="28"/>
          <w:lang w:eastAsia="ar-SA"/>
        </w:rPr>
        <w:t>Література</w:t>
      </w:r>
    </w:p>
    <w:p w14:paraId="40450D71" w14:textId="77777777" w:rsidR="000A4D05" w:rsidRPr="0052142B" w:rsidRDefault="000A4D05" w:rsidP="000A4D05">
      <w:pPr>
        <w:widowControl w:val="0"/>
        <w:numPr>
          <w:ilvl w:val="2"/>
          <w:numId w:val="7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Закон України «Про інформацію» від 02.10.1992 року // Відомості Верховної Ради України. – 1992. – № 48. – Ст. 650.</w:t>
      </w:r>
    </w:p>
    <w:p w14:paraId="3421742E" w14:textId="77777777" w:rsidR="000A4D05" w:rsidRPr="0052142B" w:rsidRDefault="000A4D05" w:rsidP="000A4D05">
      <w:pPr>
        <w:widowControl w:val="0"/>
        <w:numPr>
          <w:ilvl w:val="2"/>
          <w:numId w:val="70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eastAsia="Times New Roman" w:hAnsi="Times New Roman"/>
          <w:bCs/>
          <w:sz w:val="28"/>
          <w:szCs w:val="28"/>
          <w:lang w:eastAsia="uk-UA"/>
        </w:rPr>
        <w:t>Марущак А.І. Інформаційне право України. Підручник /</w:t>
      </w:r>
      <w:r w:rsidRPr="0052142B">
        <w:rPr>
          <w:rFonts w:ascii="Times New Roman" w:hAnsi="Times New Roman"/>
          <w:sz w:val="28"/>
          <w:szCs w:val="28"/>
        </w:rPr>
        <w:t xml:space="preserve"> Марущак А.І. – К.: Дакор, 2011. – 456 с.</w:t>
      </w:r>
    </w:p>
    <w:p w14:paraId="0272D12C" w14:textId="77777777" w:rsidR="000A4D05" w:rsidRPr="0052142B" w:rsidRDefault="000A4D05" w:rsidP="000A4D05">
      <w:pPr>
        <w:widowControl w:val="0"/>
        <w:numPr>
          <w:ilvl w:val="2"/>
          <w:numId w:val="70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Сопілко І. М. Державна інформаційна політика України: стан та шляхи реалізації: монографія / І. М. Сопілко. – К. : МП «Леся», 2014. – 424 с.</w:t>
      </w:r>
    </w:p>
    <w:p w14:paraId="09CF2AE7" w14:textId="77777777" w:rsidR="000A4D05" w:rsidRPr="00640A67" w:rsidRDefault="000A4D05" w:rsidP="000A4D05">
      <w:pPr>
        <w:widowControl w:val="0"/>
        <w:numPr>
          <w:ilvl w:val="2"/>
          <w:numId w:val="70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640A67">
        <w:rPr>
          <w:rFonts w:ascii="Times New Roman" w:hAnsi="Times New Roman"/>
          <w:noProof/>
          <w:sz w:val="28"/>
          <w:szCs w:val="28"/>
          <w:lang w:eastAsia="uk-UA"/>
        </w:rPr>
        <w:t>B.C.Цимбалюк Основи інформаційного права України / B.C.Цимбалюк, В.Д.Гавловський, В.В.Гриценко та ін. – К.: Видавництво "Знання", 2004</w:t>
      </w:r>
    </w:p>
    <w:p w14:paraId="6BAD8FF2" w14:textId="77777777" w:rsidR="000A4D05" w:rsidRPr="00640A67" w:rsidRDefault="000A4D05" w:rsidP="000A4D05">
      <w:pPr>
        <w:widowControl w:val="0"/>
        <w:numPr>
          <w:ilvl w:val="2"/>
          <w:numId w:val="70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640A67">
        <w:rPr>
          <w:rFonts w:ascii="Times New Roman" w:hAnsi="Times New Roman"/>
          <w:noProof/>
          <w:sz w:val="28"/>
          <w:szCs w:val="28"/>
          <w:lang w:eastAsia="uk-UA"/>
        </w:rPr>
        <w:t>Загальна декларація прав людини 1948 року // Голос України, 2008. – № 236.</w:t>
      </w:r>
    </w:p>
    <w:p w14:paraId="7C78384D" w14:textId="77777777" w:rsidR="000A4D05" w:rsidRPr="00640A67" w:rsidRDefault="000A4D05" w:rsidP="000A4D05">
      <w:pPr>
        <w:widowControl w:val="0"/>
        <w:numPr>
          <w:ilvl w:val="2"/>
          <w:numId w:val="70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640A67">
        <w:rPr>
          <w:rFonts w:ascii="Times New Roman" w:hAnsi="Times New Roman"/>
          <w:noProof/>
          <w:sz w:val="28"/>
          <w:szCs w:val="28"/>
          <w:lang w:eastAsia="uk-UA"/>
        </w:rPr>
        <w:t>Конвенція про захист прав людини і основоположних свобод 1950 року // Голос України, 2001. – № 3.</w:t>
      </w:r>
    </w:p>
    <w:p w14:paraId="2B14ED91" w14:textId="77777777" w:rsidR="000A4D05" w:rsidRPr="00640A67" w:rsidRDefault="000A4D05" w:rsidP="000A4D05">
      <w:pPr>
        <w:widowControl w:val="0"/>
        <w:numPr>
          <w:ilvl w:val="2"/>
          <w:numId w:val="70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640A67">
        <w:rPr>
          <w:rFonts w:ascii="Times New Roman" w:hAnsi="Times New Roman"/>
          <w:noProof/>
          <w:sz w:val="28"/>
          <w:szCs w:val="28"/>
          <w:lang w:eastAsia="uk-UA"/>
        </w:rPr>
        <w:t>Конвенція про кіберзлочинність від 23 листопада 2001 року // Офіційний вісник України, 2007. – № 65.</w:t>
      </w:r>
    </w:p>
    <w:p w14:paraId="5CEA966F" w14:textId="77777777" w:rsidR="000A4D05" w:rsidRPr="00640A67" w:rsidRDefault="000A4D05" w:rsidP="000A4D05">
      <w:pPr>
        <w:widowControl w:val="0"/>
        <w:numPr>
          <w:ilvl w:val="2"/>
          <w:numId w:val="70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640A67">
        <w:rPr>
          <w:rFonts w:ascii="Times New Roman" w:hAnsi="Times New Roman"/>
          <w:noProof/>
          <w:sz w:val="28"/>
          <w:szCs w:val="28"/>
          <w:lang w:eastAsia="uk-UA"/>
        </w:rPr>
        <w:t xml:space="preserve">Резолюція 60/45, прийнята Еенеральною Асамблеєю Організації Об’єднаних Націй, «Досягнення у галузі інформатизації та телекомунікацій в контексті міжнародної безпеки» від 08.12.2005 р. – Електронний ресурс. – Режим доступу: </w:t>
      </w:r>
      <w:hyperlink r:id="rId8" w:history="1">
        <w:r w:rsidRPr="00640A67">
          <w:rPr>
            <w:noProof/>
            <w:sz w:val="28"/>
            <w:szCs w:val="28"/>
            <w:lang w:eastAsia="uk-UA"/>
          </w:rPr>
          <w:t>http://zakonl.rada.gov.ua/laws/show/995_e45</w:t>
        </w:r>
      </w:hyperlink>
    </w:p>
    <w:p w14:paraId="16FABC72" w14:textId="77777777" w:rsidR="007F636A" w:rsidRPr="00955135" w:rsidRDefault="007F636A" w:rsidP="007F636A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34F348" w14:textId="77777777" w:rsidR="009B3777" w:rsidRPr="00955135" w:rsidRDefault="009B3777" w:rsidP="009B377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14:paraId="4065DF88" w14:textId="482B3266" w:rsidR="009B3777" w:rsidRPr="00955135" w:rsidRDefault="000A4D05" w:rsidP="000A4D05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B3777" w:rsidRPr="00955135">
        <w:rPr>
          <w:sz w:val="28"/>
          <w:szCs w:val="28"/>
          <w:lang w:val="uk-UA"/>
        </w:rPr>
        <w:t>При підготовці до практичного заняття по темі студенту необхідно самостійно опрацювати нормативні джерела, навчальну та наукову літературу.</w:t>
      </w:r>
    </w:p>
    <w:p w14:paraId="1F3D3E19" w14:textId="3C394686" w:rsidR="009B3777" w:rsidRPr="00955135" w:rsidRDefault="000A4D05" w:rsidP="000A4D05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B3777" w:rsidRPr="0095513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14:paraId="0B8408D2" w14:textId="7C5369DA" w:rsidR="009B3777" w:rsidRPr="00955135" w:rsidRDefault="000A4D05" w:rsidP="000A4D05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3. </w:t>
      </w:r>
      <w:r w:rsidR="009B3777" w:rsidRPr="00955135">
        <w:rPr>
          <w:color w:val="auto"/>
          <w:sz w:val="28"/>
          <w:szCs w:val="28"/>
          <w:lang w:val="uk-UA"/>
        </w:rPr>
        <w:t>Студент повинен вільно володіти термінологією по заданій темі</w:t>
      </w:r>
      <w:r w:rsidR="009B3777">
        <w:rPr>
          <w:sz w:val="28"/>
          <w:szCs w:val="28"/>
          <w:lang w:val="uk-UA"/>
        </w:rPr>
        <w:t>.</w:t>
      </w:r>
    </w:p>
    <w:p w14:paraId="081FB91E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40D57F0" w14:textId="77777777" w:rsidR="007F636A" w:rsidRPr="0095513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14:paraId="5F28CAB5" w14:textId="7FA43E6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iCs/>
        </w:rPr>
        <w:t>1</w:t>
      </w:r>
      <w:r>
        <w:rPr>
          <w:color w:val="000000"/>
          <w:spacing w:val="5"/>
          <w:lang w:val="uk-UA"/>
        </w:rPr>
        <w:t xml:space="preserve">. </w:t>
      </w:r>
      <w:r w:rsidRPr="00F225E6">
        <w:rPr>
          <w:color w:val="000000"/>
          <w:spacing w:val="5"/>
          <w:lang w:val="uk-UA"/>
        </w:rPr>
        <w:t xml:space="preserve">Додаткові джерела регулювання кіберзлочинності. </w:t>
      </w:r>
    </w:p>
    <w:p w14:paraId="3AF56BC7" w14:textId="672F57C8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F225E6">
        <w:rPr>
          <w:color w:val="000000"/>
          <w:spacing w:val="5"/>
          <w:lang w:val="uk-UA"/>
        </w:rPr>
        <w:t xml:space="preserve">Взаємна допомога у розслідуванні кіберзлочинів. </w:t>
      </w:r>
    </w:p>
    <w:p w14:paraId="74348BF4" w14:textId="38EC6885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3. </w:t>
      </w:r>
      <w:r w:rsidRPr="00F225E6">
        <w:rPr>
          <w:color w:val="000000"/>
          <w:spacing w:val="5"/>
          <w:lang w:val="uk-UA"/>
        </w:rPr>
        <w:t xml:space="preserve">Європейська Судова Мережа з Кіберзлочинності та Євроюст. </w:t>
      </w:r>
    </w:p>
    <w:p w14:paraId="1EEA079A" w14:textId="25450963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 xml:space="preserve">Захист прав дітей онлайн – завдання та дії. </w:t>
      </w:r>
    </w:p>
    <w:p w14:paraId="7A354EC9" w14:textId="7BE018EA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35D1A3AC" w14:textId="6F60166D" w:rsidR="000A4D05" w:rsidRPr="000A4D05" w:rsidRDefault="000A4D05" w:rsidP="000A4D05">
      <w:pPr>
        <w:pStyle w:val="31"/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4D05">
        <w:rPr>
          <w:rFonts w:ascii="Times New Roman" w:eastAsia="Times New Roman" w:hAnsi="Times New Roman"/>
          <w:b/>
          <w:sz w:val="28"/>
          <w:szCs w:val="28"/>
          <w:lang w:eastAsia="ar-SA"/>
        </w:rPr>
        <w:t>Тема: Захист авторського права в мережі Інтернет</w:t>
      </w:r>
    </w:p>
    <w:p w14:paraId="54A1018D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F225E6">
        <w:rPr>
          <w:color w:val="000000"/>
          <w:spacing w:val="5"/>
          <w:lang w:val="uk-UA"/>
        </w:rPr>
        <w:t xml:space="preserve">Проблематика визначення системи об’єктів авторського права в Україні. </w:t>
      </w:r>
    </w:p>
    <w:p w14:paraId="3FC56B18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F225E6">
        <w:rPr>
          <w:color w:val="000000"/>
          <w:spacing w:val="5"/>
          <w:lang w:val="uk-UA"/>
        </w:rPr>
        <w:t>Загальна характеристика розпорядження авторськими правами в мережі Інтернет та особливості їх захисту.</w:t>
      </w:r>
    </w:p>
    <w:p w14:paraId="13AA4EA3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3.</w:t>
      </w:r>
      <w:r w:rsidRPr="00F225E6">
        <w:rPr>
          <w:color w:val="000000"/>
          <w:spacing w:val="5"/>
          <w:lang w:val="uk-UA"/>
        </w:rPr>
        <w:t xml:space="preserve">Проблемні питання захисту авторських прав в мережі Інтернет технічними засобами. </w:t>
      </w:r>
    </w:p>
    <w:p w14:paraId="079791AB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>Особливості захисту авторських прав в мережі Інтернет правовими засобами: теорія та практика.</w:t>
      </w:r>
    </w:p>
    <w:p w14:paraId="5CBC076A" w14:textId="77777777" w:rsidR="000A4D05" w:rsidRPr="0052142B" w:rsidRDefault="000A4D05" w:rsidP="000A4D05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475537C" w14:textId="77777777" w:rsidR="000A4D05" w:rsidRPr="0052142B" w:rsidRDefault="000A4D05" w:rsidP="000A4D05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2142B">
        <w:rPr>
          <w:rFonts w:ascii="Times New Roman" w:eastAsia="Times New Roman" w:hAnsi="Times New Roman"/>
          <w:b/>
          <w:sz w:val="28"/>
          <w:szCs w:val="28"/>
          <w:lang w:eastAsia="ar-SA"/>
        </w:rPr>
        <w:t>Література</w:t>
      </w:r>
    </w:p>
    <w:p w14:paraId="14109E0E" w14:textId="77777777" w:rsidR="000A4D05" w:rsidRPr="004F3F16" w:rsidRDefault="000A4D05" w:rsidP="000A4D05">
      <w:pPr>
        <w:widowControl w:val="0"/>
        <w:numPr>
          <w:ilvl w:val="2"/>
          <w:numId w:val="7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4F3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Закон України «Про інформацію» від 02.10.1992 року // Відомості Верховної Ради України. – 1992. – № 48. – Ст. 650.</w:t>
      </w:r>
    </w:p>
    <w:p w14:paraId="5C8C490A" w14:textId="77777777" w:rsidR="000A4D05" w:rsidRPr="004F3F16" w:rsidRDefault="000A4D05" w:rsidP="000A4D05">
      <w:pPr>
        <w:widowControl w:val="0"/>
        <w:numPr>
          <w:ilvl w:val="2"/>
          <w:numId w:val="71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4F3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Марущак А.І. Інформаційне право України. Підручник / Марущак А.І. – К.: Дакор, 2011. – 456 с.</w:t>
      </w:r>
    </w:p>
    <w:p w14:paraId="0CDAE931" w14:textId="77777777" w:rsidR="000A4D05" w:rsidRPr="004F3F16" w:rsidRDefault="000A4D05" w:rsidP="000A4D05">
      <w:pPr>
        <w:widowControl w:val="0"/>
        <w:numPr>
          <w:ilvl w:val="2"/>
          <w:numId w:val="71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4F3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Сопілко І. М. Державна інформаційна політика України: стан та шляхи реалізації: монографія / І. М. Сопілко. – К. : МП «Леся», 2014. – 424 с.</w:t>
      </w:r>
    </w:p>
    <w:p w14:paraId="4530A723" w14:textId="77777777" w:rsidR="000A4D05" w:rsidRPr="004F3F16" w:rsidRDefault="000A4D05" w:rsidP="000A4D05">
      <w:pPr>
        <w:widowControl w:val="0"/>
        <w:numPr>
          <w:ilvl w:val="2"/>
          <w:numId w:val="71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4F3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B.C.Цимбалюк Основи інформаційного права України / B.C.Цимбалюк, В.Д.Гавловський, В.В.Гриценко та ін. – К.: Видавництво "Знання", 2004</w:t>
      </w:r>
    </w:p>
    <w:p w14:paraId="7688B53D" w14:textId="77777777" w:rsidR="000A4D05" w:rsidRPr="004F3F16" w:rsidRDefault="000A4D05" w:rsidP="000A4D05">
      <w:pPr>
        <w:widowControl w:val="0"/>
        <w:numPr>
          <w:ilvl w:val="2"/>
          <w:numId w:val="71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4F3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Сопілко І.М. Захист авторських прав в мережі інтернет : монографія / І.М.Сопілко, О.В.Пономаренко. – К. : Комп’ютерпрес, 2013. – 247 с.</w:t>
      </w:r>
    </w:p>
    <w:p w14:paraId="759DE8F5" w14:textId="77777777" w:rsidR="000A4D05" w:rsidRPr="004F3F16" w:rsidRDefault="00B36B7E" w:rsidP="000A4D05">
      <w:pPr>
        <w:widowControl w:val="0"/>
        <w:numPr>
          <w:ilvl w:val="2"/>
          <w:numId w:val="71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hyperlink r:id="rId9" w:history="1">
        <w:r w:rsidR="000A4D05" w:rsidRPr="000A4D05">
          <w:rPr>
            <w:rFonts w:ascii="Times New Roman" w:eastAsia="Times New Roman" w:hAnsi="Times New Roman"/>
            <w:color w:val="000000"/>
            <w:spacing w:val="5"/>
            <w:sz w:val="28"/>
            <w:szCs w:val="28"/>
            <w:lang w:eastAsia="ru-RU"/>
          </w:rPr>
          <w:t>Кульчій</w:t>
        </w:r>
      </w:hyperlink>
      <w:r w:rsidR="000A4D05" w:rsidRPr="004F3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 О.О. Інформаційне право: навчально-методичний посібник для самостійного вивчення навчальної дисципліни підготовки бакалавра спеціальності 081 «Право» [Електронний ресурс] / О.О. Кульчій. – Полтава: ВНЗ Укоопспілки «ПУЕТ», 2015. – Режим доступу: </w:t>
      </w:r>
      <w:hyperlink r:id="rId10" w:history="1">
        <w:r w:rsidR="000A4D05" w:rsidRPr="000A4D05">
          <w:rPr>
            <w:rFonts w:ascii="Times New Roman" w:eastAsia="Times New Roman" w:hAnsi="Times New Roman"/>
            <w:color w:val="000000"/>
            <w:spacing w:val="5"/>
            <w:sz w:val="28"/>
            <w:szCs w:val="28"/>
            <w:lang w:eastAsia="ru-RU"/>
          </w:rPr>
          <w:t>http://pravo.puet.edu.ua/files/lic2016bac/ip_03.pdf</w:t>
        </w:r>
      </w:hyperlink>
    </w:p>
    <w:p w14:paraId="45FEEC53" w14:textId="77777777" w:rsidR="000A4D05" w:rsidRPr="004F3F16" w:rsidRDefault="000A4D05" w:rsidP="000A4D05">
      <w:pPr>
        <w:widowControl w:val="0"/>
        <w:numPr>
          <w:ilvl w:val="2"/>
          <w:numId w:val="71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4F3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Пазюк А.В. Правові засоби захисту та відновлення прав користувачів Інтернету в Україні в контексті застосування Посібника Ради Європи з прав людини для інтернет-користувачів [Електронний ресурс] / А.В. Пазюка. – К. : ФОП Клименко, 2015. – 128 с. – Режим доступу: </w:t>
      </w:r>
      <w:hyperlink r:id="rId11" w:history="1">
        <w:r w:rsidRPr="000A4D05">
          <w:rPr>
            <w:rFonts w:ascii="Times New Roman" w:eastAsia="Times New Roman" w:hAnsi="Times New Roman"/>
            <w:color w:val="000000"/>
            <w:spacing w:val="5"/>
            <w:sz w:val="28"/>
            <w:szCs w:val="28"/>
            <w:lang w:eastAsia="ru-RU"/>
          </w:rPr>
          <w:t>https://rm.coe.int/1680599465</w:t>
        </w:r>
      </w:hyperlink>
    </w:p>
    <w:p w14:paraId="5FBD0697" w14:textId="77777777" w:rsidR="000A4D05" w:rsidRPr="004F3F16" w:rsidRDefault="000A4D05" w:rsidP="000A4D05">
      <w:pPr>
        <w:widowControl w:val="0"/>
        <w:numPr>
          <w:ilvl w:val="2"/>
          <w:numId w:val="71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</w:pPr>
      <w:r w:rsidRPr="004F3F16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Посібник з прав людини для інтернет-користувачів та пояснювальний меморандум [Електронний ресурс]. - Режим доступу: https://rm.coe.int/16802e3e96</w:t>
      </w:r>
    </w:p>
    <w:p w14:paraId="6B362B22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63531B8E" w14:textId="77777777" w:rsidR="009B3777" w:rsidRPr="00955135" w:rsidRDefault="009B3777" w:rsidP="009B377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14:paraId="06550A6E" w14:textId="7AB85288" w:rsidR="009B3777" w:rsidRPr="00955135" w:rsidRDefault="000A4D05" w:rsidP="000A4D05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B3777" w:rsidRPr="00955135">
        <w:rPr>
          <w:sz w:val="28"/>
          <w:szCs w:val="28"/>
          <w:lang w:val="uk-UA"/>
        </w:rPr>
        <w:t>При підготовці до практичного заняття по темі студенту необхідно самостійно опрацювати нормативні джерела, навчальну та наукову літературу.</w:t>
      </w:r>
    </w:p>
    <w:p w14:paraId="077DCA66" w14:textId="0C431D60" w:rsidR="009B3777" w:rsidRPr="00955135" w:rsidRDefault="000A4D05" w:rsidP="000A4D05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B3777" w:rsidRPr="0095513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14:paraId="7FCA5383" w14:textId="05CAA9FF" w:rsidR="009B3777" w:rsidRPr="00955135" w:rsidRDefault="000A4D05" w:rsidP="000A4D05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3. </w:t>
      </w:r>
      <w:r w:rsidR="009B3777" w:rsidRPr="00955135">
        <w:rPr>
          <w:color w:val="auto"/>
          <w:sz w:val="28"/>
          <w:szCs w:val="28"/>
          <w:lang w:val="uk-UA"/>
        </w:rPr>
        <w:t>Студент повинен вільно володіти термінологією по заданій темі</w:t>
      </w:r>
      <w:r w:rsidR="009B3777">
        <w:rPr>
          <w:sz w:val="28"/>
          <w:szCs w:val="28"/>
          <w:lang w:val="uk-UA"/>
        </w:rPr>
        <w:t>.</w:t>
      </w:r>
    </w:p>
    <w:p w14:paraId="18B3D9E7" w14:textId="77777777" w:rsidR="007F636A" w:rsidRPr="00955135" w:rsidRDefault="007F636A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BB2DBD" w14:textId="77777777" w:rsidR="007F636A" w:rsidRPr="00955135" w:rsidRDefault="007F636A" w:rsidP="007F636A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14:paraId="18B59C33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F225E6">
        <w:rPr>
          <w:color w:val="000000"/>
          <w:spacing w:val="5"/>
          <w:lang w:val="uk-UA"/>
        </w:rPr>
        <w:t xml:space="preserve">Проблематика визначення системи об’єктів авторського права в Україні. </w:t>
      </w:r>
    </w:p>
    <w:p w14:paraId="0A3621D4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F225E6">
        <w:rPr>
          <w:color w:val="000000"/>
          <w:spacing w:val="5"/>
          <w:lang w:val="uk-UA"/>
        </w:rPr>
        <w:t>Загальна характеристика розпорядження авторськими правами в мережі Інтернет та особливості їх захисту.</w:t>
      </w:r>
    </w:p>
    <w:p w14:paraId="59BC7890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3.</w:t>
      </w:r>
      <w:r w:rsidRPr="00F225E6">
        <w:rPr>
          <w:color w:val="000000"/>
          <w:spacing w:val="5"/>
          <w:lang w:val="uk-UA"/>
        </w:rPr>
        <w:t xml:space="preserve">Проблемні питання захисту авторських прав в мережі Інтернет технічними засобами. </w:t>
      </w:r>
    </w:p>
    <w:p w14:paraId="2E6A0F25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F225E6">
        <w:rPr>
          <w:color w:val="000000"/>
          <w:spacing w:val="5"/>
          <w:lang w:val="uk-UA"/>
        </w:rPr>
        <w:t>Особливості захисту авторських прав в мережі Інтернет правовими засобами: теорія та практика.</w:t>
      </w:r>
    </w:p>
    <w:p w14:paraId="14A039DB" w14:textId="77777777" w:rsidR="000A4D05" w:rsidRDefault="000A4D05" w:rsidP="000A4D05">
      <w:pPr>
        <w:pStyle w:val="BodyText21"/>
        <w:ind w:firstLine="709"/>
        <w:rPr>
          <w:color w:val="000000"/>
          <w:spacing w:val="5"/>
          <w:lang w:val="uk-UA"/>
        </w:rPr>
      </w:pPr>
    </w:p>
    <w:p w14:paraId="471C78D8" w14:textId="5E4B9501" w:rsidR="000A4D05" w:rsidRPr="000A4D05" w:rsidRDefault="000A4D05" w:rsidP="000A4D0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4D05">
        <w:rPr>
          <w:rFonts w:ascii="Times New Roman" w:eastAsia="Times New Roman" w:hAnsi="Times New Roman"/>
          <w:b/>
          <w:sz w:val="28"/>
          <w:szCs w:val="28"/>
          <w:lang w:eastAsia="ar-SA"/>
        </w:rPr>
        <w:t>Тема: Право міжнародних комунікацій</w:t>
      </w:r>
    </w:p>
    <w:p w14:paraId="15015EC4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lastRenderedPageBreak/>
        <w:t xml:space="preserve">1. </w:t>
      </w:r>
      <w:r w:rsidRPr="000D1258">
        <w:rPr>
          <w:color w:val="000000"/>
          <w:spacing w:val="5"/>
          <w:lang w:val="uk-UA"/>
        </w:rPr>
        <w:t xml:space="preserve">Поняття «комунікацій» і «телекомунікацій»: спільне та відмінне. </w:t>
      </w:r>
      <w:r>
        <w:rPr>
          <w:color w:val="000000"/>
          <w:spacing w:val="5"/>
          <w:lang w:val="uk-UA"/>
        </w:rPr>
        <w:t xml:space="preserve">2. </w:t>
      </w:r>
      <w:r w:rsidRPr="000D1258">
        <w:rPr>
          <w:color w:val="000000"/>
          <w:spacing w:val="5"/>
          <w:lang w:val="uk-UA"/>
        </w:rPr>
        <w:t xml:space="preserve">Комунікації як технологія й економічна діяльність. </w:t>
      </w:r>
    </w:p>
    <w:p w14:paraId="709D5440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3. </w:t>
      </w:r>
      <w:r w:rsidRPr="000D1258">
        <w:rPr>
          <w:color w:val="000000"/>
          <w:spacing w:val="5"/>
          <w:lang w:val="uk-UA"/>
        </w:rPr>
        <w:t xml:space="preserve">Міжнародне право й міжнародні комунікації. </w:t>
      </w:r>
    </w:p>
    <w:p w14:paraId="5EB60D4A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0D1258">
        <w:rPr>
          <w:color w:val="000000"/>
          <w:spacing w:val="5"/>
          <w:lang w:val="uk-UA"/>
        </w:rPr>
        <w:t xml:space="preserve">Пошта. Всесвітній поштовий союз. </w:t>
      </w:r>
    </w:p>
    <w:p w14:paraId="0928BB69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5. </w:t>
      </w:r>
      <w:r w:rsidRPr="000D1258">
        <w:rPr>
          <w:color w:val="000000"/>
          <w:spacing w:val="5"/>
          <w:lang w:val="uk-UA"/>
        </w:rPr>
        <w:t xml:space="preserve">Сучасні двосторонні угоди в поштовій сфері. </w:t>
      </w:r>
    </w:p>
    <w:p w14:paraId="7AAA515B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6. </w:t>
      </w:r>
      <w:r w:rsidRPr="000D1258">
        <w:rPr>
          <w:color w:val="000000"/>
          <w:spacing w:val="5"/>
          <w:lang w:val="uk-UA"/>
        </w:rPr>
        <w:t>Під</w:t>
      </w:r>
      <w:r>
        <w:rPr>
          <w:color w:val="000000"/>
          <w:spacing w:val="5"/>
          <w:lang w:val="uk-UA"/>
        </w:rPr>
        <w:t xml:space="preserve">водні телекомунікаційні кабелі. </w:t>
      </w:r>
      <w:r w:rsidRPr="000D1258">
        <w:rPr>
          <w:color w:val="000000"/>
          <w:spacing w:val="5"/>
          <w:lang w:val="uk-UA"/>
        </w:rPr>
        <w:t xml:space="preserve">Міжнародне право про підводні телекомунікаційні кабелі. </w:t>
      </w:r>
    </w:p>
    <w:p w14:paraId="73000252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7. </w:t>
      </w:r>
      <w:r w:rsidRPr="000D1258">
        <w:rPr>
          <w:color w:val="000000"/>
          <w:spacing w:val="5"/>
          <w:lang w:val="uk-UA"/>
        </w:rPr>
        <w:t xml:space="preserve">Світова організація торгівлі й телекомунікації. </w:t>
      </w:r>
    </w:p>
    <w:p w14:paraId="62660424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8. </w:t>
      </w:r>
      <w:r w:rsidRPr="000D1258">
        <w:rPr>
          <w:color w:val="000000"/>
          <w:spacing w:val="5"/>
          <w:lang w:val="uk-UA"/>
        </w:rPr>
        <w:t>Міжнародний союз електрозв’язку: загальний огляд.</w:t>
      </w:r>
      <w:r>
        <w:rPr>
          <w:color w:val="000000"/>
          <w:spacing w:val="5"/>
          <w:lang w:val="uk-UA"/>
        </w:rPr>
        <w:t xml:space="preserve"> </w:t>
      </w:r>
      <w:r w:rsidRPr="000D1258">
        <w:rPr>
          <w:color w:val="000000"/>
          <w:spacing w:val="5"/>
          <w:lang w:val="uk-UA"/>
        </w:rPr>
        <w:t xml:space="preserve">Регламент міжнародного електрозв’язку. </w:t>
      </w:r>
    </w:p>
    <w:p w14:paraId="7EB9B8C2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9. </w:t>
      </w:r>
      <w:r w:rsidRPr="000D1258">
        <w:rPr>
          <w:color w:val="000000"/>
          <w:spacing w:val="5"/>
          <w:lang w:val="uk-UA"/>
        </w:rPr>
        <w:t xml:space="preserve">Радіочастотний ресурс і геостаціонарні орбіти. </w:t>
      </w:r>
    </w:p>
    <w:p w14:paraId="35F1E8F5" w14:textId="77777777" w:rsidR="000A4D05" w:rsidRPr="000D1258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10. </w:t>
      </w:r>
      <w:r w:rsidRPr="000D1258">
        <w:rPr>
          <w:color w:val="000000"/>
          <w:spacing w:val="5"/>
          <w:lang w:val="uk-UA"/>
        </w:rPr>
        <w:t>Спеціалізовані й надзвичайні телекомунікації. Регулювання міжнародних (теле)комунікацій на регіональному та національному рівнях.</w:t>
      </w:r>
    </w:p>
    <w:p w14:paraId="1C82C9DC" w14:textId="77777777" w:rsidR="000A4D05" w:rsidRPr="0052142B" w:rsidRDefault="000A4D05" w:rsidP="000A4D05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086C201" w14:textId="77777777" w:rsidR="000A4D05" w:rsidRPr="0052142B" w:rsidRDefault="000A4D05" w:rsidP="000A4D05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2142B">
        <w:rPr>
          <w:rFonts w:ascii="Times New Roman" w:eastAsia="Times New Roman" w:hAnsi="Times New Roman"/>
          <w:b/>
          <w:sz w:val="28"/>
          <w:szCs w:val="28"/>
          <w:lang w:eastAsia="ar-SA"/>
        </w:rPr>
        <w:t>Література</w:t>
      </w:r>
    </w:p>
    <w:p w14:paraId="2CCD8C56" w14:textId="77777777" w:rsidR="000A4D05" w:rsidRPr="0052142B" w:rsidRDefault="000A4D05" w:rsidP="000A4D05">
      <w:pPr>
        <w:widowControl w:val="0"/>
        <w:numPr>
          <w:ilvl w:val="2"/>
          <w:numId w:val="7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Закон України «Про інформацію» від 02.10.1992 року // Відомості Верховної Ради України. – 1992. – № 48. – Ст. 650.</w:t>
      </w:r>
    </w:p>
    <w:p w14:paraId="648D8F44" w14:textId="77777777" w:rsidR="000A4D05" w:rsidRPr="0052142B" w:rsidRDefault="000A4D05" w:rsidP="000A4D05">
      <w:pPr>
        <w:widowControl w:val="0"/>
        <w:numPr>
          <w:ilvl w:val="2"/>
          <w:numId w:val="72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52142B">
        <w:rPr>
          <w:rFonts w:ascii="Times New Roman" w:eastAsia="Times New Roman" w:hAnsi="Times New Roman"/>
          <w:bCs/>
          <w:sz w:val="28"/>
          <w:szCs w:val="28"/>
          <w:lang w:eastAsia="uk-UA"/>
        </w:rPr>
        <w:t>Марущак А.І. Інформаційне право України. Підручник /</w:t>
      </w:r>
      <w:r w:rsidRPr="0052142B">
        <w:rPr>
          <w:rFonts w:ascii="Times New Roman" w:hAnsi="Times New Roman"/>
          <w:sz w:val="28"/>
          <w:szCs w:val="28"/>
        </w:rPr>
        <w:t xml:space="preserve"> Марущак А.І. – К</w:t>
      </w:r>
      <w:r w:rsidRPr="0052142B">
        <w:rPr>
          <w:rFonts w:ascii="Times New Roman" w:hAnsi="Times New Roman"/>
          <w:noProof/>
          <w:sz w:val="28"/>
          <w:szCs w:val="28"/>
          <w:lang w:eastAsia="uk-UA"/>
        </w:rPr>
        <w:t>.: Дакор, 2011. – 456 с.</w:t>
      </w:r>
    </w:p>
    <w:p w14:paraId="25BDFD3F" w14:textId="77777777" w:rsidR="000A4D05" w:rsidRPr="0052142B" w:rsidRDefault="000A4D05" w:rsidP="000A4D05">
      <w:pPr>
        <w:widowControl w:val="0"/>
        <w:numPr>
          <w:ilvl w:val="2"/>
          <w:numId w:val="72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52142B">
        <w:rPr>
          <w:rFonts w:ascii="Times New Roman" w:hAnsi="Times New Roman"/>
          <w:noProof/>
          <w:sz w:val="28"/>
          <w:szCs w:val="28"/>
          <w:lang w:eastAsia="uk-UA"/>
        </w:rPr>
        <w:t>Сопілко І. М. Державна інформаційна політика України: стан та шляхи реалізації: монографія / І. М. Сопілко. – К. : МП «Леся», 2014. – 424 с.</w:t>
      </w:r>
    </w:p>
    <w:p w14:paraId="04A90FB0" w14:textId="77777777" w:rsidR="000A4D05" w:rsidRDefault="000A4D05" w:rsidP="000A4D05">
      <w:pPr>
        <w:widowControl w:val="0"/>
        <w:numPr>
          <w:ilvl w:val="2"/>
          <w:numId w:val="72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0A4D05">
        <w:rPr>
          <w:rFonts w:ascii="Times New Roman" w:hAnsi="Times New Roman"/>
          <w:noProof/>
          <w:sz w:val="28"/>
          <w:szCs w:val="28"/>
          <w:lang w:eastAsia="uk-UA"/>
        </w:rPr>
        <w:t>B.C.</w:t>
      </w:r>
      <w:r w:rsidRPr="00042833">
        <w:rPr>
          <w:rFonts w:ascii="Times New Roman" w:hAnsi="Times New Roman"/>
          <w:noProof/>
          <w:sz w:val="28"/>
          <w:szCs w:val="28"/>
          <w:lang w:eastAsia="uk-UA"/>
        </w:rPr>
        <w:t>Цимбалюк Основи інформаційного права України / B.C.Цимбалюк, В.Д.Гавловський, В.В.Гриценко та ін. – К.: Видавництво "Знання", 2004</w:t>
      </w:r>
    </w:p>
    <w:p w14:paraId="64CB9672" w14:textId="77777777" w:rsidR="000A4D05" w:rsidRDefault="00B36B7E" w:rsidP="000A4D05">
      <w:pPr>
        <w:widowControl w:val="0"/>
        <w:numPr>
          <w:ilvl w:val="2"/>
          <w:numId w:val="72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hyperlink r:id="rId12" w:history="1">
        <w:r w:rsidR="000A4D05" w:rsidRPr="000A4D05">
          <w:rPr>
            <w:rFonts w:ascii="Times New Roman" w:hAnsi="Times New Roman"/>
            <w:noProof/>
            <w:sz w:val="28"/>
            <w:szCs w:val="28"/>
            <w:lang w:eastAsia="uk-UA"/>
          </w:rPr>
          <w:t>Кульчій</w:t>
        </w:r>
      </w:hyperlink>
      <w:r w:rsidR="000A4D05" w:rsidRPr="00042833">
        <w:rPr>
          <w:rFonts w:ascii="Times New Roman" w:hAnsi="Times New Roman"/>
          <w:noProof/>
          <w:sz w:val="28"/>
          <w:szCs w:val="28"/>
          <w:lang w:eastAsia="uk-UA"/>
        </w:rPr>
        <w:t xml:space="preserve"> О.О. Інформаційне право: навчально-методичний посібник для самостійного вивчення навчальної дисципліни підготовки бакалавра спеціальності 081 «Право» [Електронний ресурс] / О.О. Кульчій. – Полтава: ВНЗ Укоопспілки «ПУЕТ», 2015. – Режим доступу: </w:t>
      </w:r>
      <w:hyperlink r:id="rId13" w:history="1">
        <w:r w:rsidR="000A4D05" w:rsidRPr="000A4D05">
          <w:rPr>
            <w:rFonts w:ascii="Times New Roman" w:hAnsi="Times New Roman"/>
            <w:noProof/>
            <w:sz w:val="28"/>
            <w:szCs w:val="28"/>
            <w:lang w:eastAsia="uk-UA"/>
          </w:rPr>
          <w:t>http://pravo.puet.edu.ua/files/lic2016bac/ip_03.pdf</w:t>
        </w:r>
      </w:hyperlink>
    </w:p>
    <w:p w14:paraId="71578680" w14:textId="77777777" w:rsidR="000A4D05" w:rsidRDefault="000A4D05" w:rsidP="000A4D05">
      <w:pPr>
        <w:widowControl w:val="0"/>
        <w:numPr>
          <w:ilvl w:val="2"/>
          <w:numId w:val="72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042833">
        <w:rPr>
          <w:rFonts w:ascii="Times New Roman" w:hAnsi="Times New Roman"/>
          <w:noProof/>
          <w:sz w:val="28"/>
          <w:szCs w:val="28"/>
          <w:lang w:eastAsia="uk-UA"/>
        </w:rPr>
        <w:t xml:space="preserve">Пазюк А.В. Правові засоби захисту та відновлення прав користувачів Інтернету в Україні в контексті застосування Посібника Ради Європи з прав людини для інтернет-користувачів [Електронний ресурс] / А.В. Пазюка. – К. : ФОП Клименко, 2015. – 128 с. – Режим доступу: </w:t>
      </w:r>
      <w:hyperlink r:id="rId14" w:history="1">
        <w:r w:rsidRPr="000A4D05">
          <w:rPr>
            <w:rFonts w:ascii="Times New Roman" w:hAnsi="Times New Roman"/>
            <w:noProof/>
            <w:sz w:val="28"/>
            <w:szCs w:val="28"/>
            <w:lang w:eastAsia="uk-UA"/>
          </w:rPr>
          <w:t>https://rm.coe.int/1680599465</w:t>
        </w:r>
      </w:hyperlink>
    </w:p>
    <w:p w14:paraId="45CFDCB4" w14:textId="77777777" w:rsidR="000A4D05" w:rsidRPr="00042833" w:rsidRDefault="000A4D05" w:rsidP="000A4D05">
      <w:pPr>
        <w:widowControl w:val="0"/>
        <w:numPr>
          <w:ilvl w:val="2"/>
          <w:numId w:val="72"/>
        </w:numPr>
        <w:tabs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/>
          <w:noProof/>
          <w:sz w:val="28"/>
          <w:szCs w:val="28"/>
          <w:lang w:eastAsia="uk-UA"/>
        </w:rPr>
      </w:pPr>
      <w:r w:rsidRPr="00042833">
        <w:rPr>
          <w:rFonts w:ascii="Times New Roman" w:hAnsi="Times New Roman"/>
          <w:noProof/>
          <w:sz w:val="28"/>
          <w:szCs w:val="28"/>
          <w:lang w:eastAsia="uk-UA"/>
        </w:rPr>
        <w:t>Посібник з прав людини для інтернет-користувачів та пояснювальний меморандум [Електронний ресурс]. - Режим доступу: https://rm.coe.int/16802e3e96</w:t>
      </w:r>
    </w:p>
    <w:p w14:paraId="17FE5A33" w14:textId="77777777" w:rsidR="009E4424" w:rsidRPr="00955135" w:rsidRDefault="009E4424" w:rsidP="009E4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0"/>
          <w:szCs w:val="10"/>
          <w:lang w:eastAsia="ar-SA"/>
        </w:rPr>
      </w:pPr>
    </w:p>
    <w:p w14:paraId="0FF2CC18" w14:textId="77777777" w:rsidR="009B3777" w:rsidRPr="00955135" w:rsidRDefault="009B3777" w:rsidP="009B377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Методичні рекомендації</w:t>
      </w:r>
    </w:p>
    <w:p w14:paraId="7FE58A56" w14:textId="77777777" w:rsidR="000A4D05" w:rsidRDefault="000A4D05" w:rsidP="000A4D05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B3777" w:rsidRPr="00955135">
        <w:rPr>
          <w:sz w:val="28"/>
          <w:szCs w:val="28"/>
          <w:lang w:val="uk-UA"/>
        </w:rPr>
        <w:t>При підготовці до практичного заняття по темі студенту необхідно самостійно опрацювати нормативні джерела, навчальну та наукову літературу.</w:t>
      </w:r>
    </w:p>
    <w:p w14:paraId="50431804" w14:textId="77777777" w:rsidR="000A4D05" w:rsidRDefault="000A4D05" w:rsidP="000A4D05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 </w:t>
      </w:r>
      <w:r w:rsidR="009B3777" w:rsidRPr="00955135">
        <w:rPr>
          <w:sz w:val="28"/>
          <w:szCs w:val="28"/>
          <w:lang w:val="uk-UA"/>
        </w:rPr>
        <w:t>Після опрацювання лекційного матеріалу та додаткових джерел студент повинен скласти блок-схеми по темі заняття.</w:t>
      </w:r>
    </w:p>
    <w:p w14:paraId="557EF287" w14:textId="6563F78B" w:rsidR="009B3777" w:rsidRPr="00955135" w:rsidRDefault="000A4D05" w:rsidP="000A4D05">
      <w:pPr>
        <w:pStyle w:val="Default"/>
        <w:ind w:left="284" w:right="-96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3. </w:t>
      </w:r>
      <w:r w:rsidR="009B3777" w:rsidRPr="00955135">
        <w:rPr>
          <w:color w:val="auto"/>
          <w:sz w:val="28"/>
          <w:szCs w:val="28"/>
          <w:lang w:val="uk-UA"/>
        </w:rPr>
        <w:t>Студент повинен вільно володіти термінологією по заданій темі</w:t>
      </w:r>
      <w:r w:rsidR="009B3777">
        <w:rPr>
          <w:sz w:val="28"/>
          <w:szCs w:val="28"/>
          <w:lang w:val="uk-UA"/>
        </w:rPr>
        <w:t>.</w:t>
      </w:r>
    </w:p>
    <w:p w14:paraId="34D9CF41" w14:textId="77777777" w:rsidR="009E4424" w:rsidRPr="00955135" w:rsidRDefault="009E4424" w:rsidP="009E4424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2F0CC07" w14:textId="77777777" w:rsidR="009E4424" w:rsidRPr="00955135" w:rsidRDefault="009E4424" w:rsidP="009E4424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5135">
        <w:rPr>
          <w:rFonts w:ascii="Times New Roman" w:eastAsia="Times New Roman" w:hAnsi="Times New Roman"/>
          <w:sz w:val="28"/>
          <w:szCs w:val="28"/>
          <w:lang w:eastAsia="ar-SA"/>
        </w:rPr>
        <w:t>Питання для самоконтролю</w:t>
      </w:r>
    </w:p>
    <w:p w14:paraId="4E8D5A1F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1. </w:t>
      </w:r>
      <w:r w:rsidRPr="000D1258">
        <w:rPr>
          <w:color w:val="000000"/>
          <w:spacing w:val="5"/>
          <w:lang w:val="uk-UA"/>
        </w:rPr>
        <w:t xml:space="preserve">Поняття «комунікацій» і «телекомунікацій»: спільне та відмінне. </w:t>
      </w:r>
    </w:p>
    <w:p w14:paraId="281F7924" w14:textId="1FC72E29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2. </w:t>
      </w:r>
      <w:r w:rsidRPr="000D1258">
        <w:rPr>
          <w:color w:val="000000"/>
          <w:spacing w:val="5"/>
          <w:lang w:val="uk-UA"/>
        </w:rPr>
        <w:t xml:space="preserve">Комунікації як технологія й економічна діяльність. </w:t>
      </w:r>
    </w:p>
    <w:p w14:paraId="5A772E5F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lastRenderedPageBreak/>
        <w:t xml:space="preserve">3. </w:t>
      </w:r>
      <w:r w:rsidRPr="000D1258">
        <w:rPr>
          <w:color w:val="000000"/>
          <w:spacing w:val="5"/>
          <w:lang w:val="uk-UA"/>
        </w:rPr>
        <w:t xml:space="preserve">Міжнародне право й міжнародні комунікації. </w:t>
      </w:r>
    </w:p>
    <w:p w14:paraId="293AD99D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4. </w:t>
      </w:r>
      <w:r w:rsidRPr="000D1258">
        <w:rPr>
          <w:color w:val="000000"/>
          <w:spacing w:val="5"/>
          <w:lang w:val="uk-UA"/>
        </w:rPr>
        <w:t xml:space="preserve">Пошта. Всесвітній поштовий союз. </w:t>
      </w:r>
    </w:p>
    <w:p w14:paraId="51BB337A" w14:textId="77777777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5. </w:t>
      </w:r>
      <w:r w:rsidRPr="000D1258">
        <w:rPr>
          <w:color w:val="000000"/>
          <w:spacing w:val="5"/>
          <w:lang w:val="uk-UA"/>
        </w:rPr>
        <w:t xml:space="preserve">Сучасні двосторонні угоди в поштовій сфері. </w:t>
      </w:r>
    </w:p>
    <w:p w14:paraId="15B2A830" w14:textId="1495480D" w:rsidR="000A4D05" w:rsidRDefault="000A4D05" w:rsidP="000A4D05">
      <w:pPr>
        <w:pStyle w:val="BodyText21"/>
        <w:ind w:firstLine="0"/>
        <w:rPr>
          <w:color w:val="000000"/>
          <w:spacing w:val="5"/>
          <w:lang w:val="uk-UA"/>
        </w:rPr>
      </w:pPr>
      <w:r w:rsidRPr="000D1258">
        <w:rPr>
          <w:color w:val="000000"/>
          <w:spacing w:val="5"/>
          <w:lang w:val="uk-UA"/>
        </w:rPr>
        <w:t xml:space="preserve"> </w:t>
      </w:r>
    </w:p>
    <w:p w14:paraId="0A300F6F" w14:textId="77777777" w:rsidR="009E4424" w:rsidRPr="00955135" w:rsidRDefault="009E4424" w:rsidP="007F636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9888DE" w14:textId="77777777" w:rsidR="00A32A0D" w:rsidRDefault="00A32A0D" w:rsidP="007F636A"/>
    <w:sectPr w:rsidR="00A32A0D" w:rsidSect="00A32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417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03258B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316D70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062F66FF"/>
    <w:multiLevelType w:val="hybridMultilevel"/>
    <w:tmpl w:val="1D187260"/>
    <w:lvl w:ilvl="0" w:tplc="015098C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D0C86"/>
    <w:multiLevelType w:val="hybridMultilevel"/>
    <w:tmpl w:val="29C25458"/>
    <w:lvl w:ilvl="0" w:tplc="2360965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5">
    <w:nsid w:val="0EC66D10"/>
    <w:multiLevelType w:val="hybridMultilevel"/>
    <w:tmpl w:val="3FB67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25E61"/>
    <w:multiLevelType w:val="hybridMultilevel"/>
    <w:tmpl w:val="6D8C0EDC"/>
    <w:lvl w:ilvl="0" w:tplc="73F85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1E7259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6A6C3B"/>
    <w:multiLevelType w:val="hybridMultilevel"/>
    <w:tmpl w:val="3378D92C"/>
    <w:lvl w:ilvl="0" w:tplc="889EA5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70D012E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2F0469"/>
    <w:multiLevelType w:val="hybridMultilevel"/>
    <w:tmpl w:val="8F0061AE"/>
    <w:lvl w:ilvl="0" w:tplc="4CCA7A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909130A"/>
    <w:multiLevelType w:val="hybridMultilevel"/>
    <w:tmpl w:val="45C4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EA2BC">
      <w:numFmt w:val="bullet"/>
      <w:lvlText w:val="—"/>
      <w:lvlJc w:val="left"/>
      <w:pPr>
        <w:tabs>
          <w:tab w:val="num" w:pos="1500"/>
        </w:tabs>
        <w:ind w:left="1500" w:hanging="4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26184B"/>
    <w:multiLevelType w:val="multilevel"/>
    <w:tmpl w:val="478A081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1D33594F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>
    <w:nsid w:val="1F3D1F51"/>
    <w:multiLevelType w:val="multilevel"/>
    <w:tmpl w:val="622C9EA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20517CFB"/>
    <w:multiLevelType w:val="hybridMultilevel"/>
    <w:tmpl w:val="A52C2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C0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A03F92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7C5C1F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>
    <w:nsid w:val="2B150AB7"/>
    <w:multiLevelType w:val="hybridMultilevel"/>
    <w:tmpl w:val="9D9A8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933040"/>
    <w:multiLevelType w:val="hybridMultilevel"/>
    <w:tmpl w:val="7D885C5E"/>
    <w:lvl w:ilvl="0" w:tplc="015098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386925"/>
    <w:multiLevelType w:val="hybridMultilevel"/>
    <w:tmpl w:val="B1965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28D04">
      <w:numFmt w:val="bullet"/>
      <w:lvlText w:val="—"/>
      <w:lvlJc w:val="left"/>
      <w:pPr>
        <w:tabs>
          <w:tab w:val="num" w:pos="1572"/>
        </w:tabs>
        <w:ind w:left="1572" w:hanging="492"/>
      </w:pPr>
      <w:rPr>
        <w:rFonts w:ascii="Times New Roman" w:eastAsia="Calibri" w:hAnsi="Times New Roman" w:cs="Times New Roman" w:hint="default"/>
        <w:color w:val="000000"/>
      </w:rPr>
    </w:lvl>
    <w:lvl w:ilvl="2" w:tplc="BB7039F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D73B3E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2411DE1"/>
    <w:multiLevelType w:val="hybridMultilevel"/>
    <w:tmpl w:val="E67EED14"/>
    <w:lvl w:ilvl="0" w:tplc="A8C2B9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B1E4FCC2">
      <w:start w:val="1"/>
      <w:numFmt w:val="decimal"/>
      <w:lvlText w:val="%2)"/>
      <w:lvlJc w:val="left"/>
      <w:pPr>
        <w:tabs>
          <w:tab w:val="num" w:pos="2136"/>
        </w:tabs>
        <w:ind w:left="2136" w:hanging="8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364775F3"/>
    <w:multiLevelType w:val="hybridMultilevel"/>
    <w:tmpl w:val="A52C2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C0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095F6D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393036F7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>
    <w:nsid w:val="39DB45F2"/>
    <w:multiLevelType w:val="hybridMultilevel"/>
    <w:tmpl w:val="45C4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EA2BC">
      <w:numFmt w:val="bullet"/>
      <w:lvlText w:val="—"/>
      <w:lvlJc w:val="left"/>
      <w:pPr>
        <w:tabs>
          <w:tab w:val="num" w:pos="1500"/>
        </w:tabs>
        <w:ind w:left="1500" w:hanging="4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F05AC3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B515623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9">
    <w:nsid w:val="3C0665B1"/>
    <w:multiLevelType w:val="hybridMultilevel"/>
    <w:tmpl w:val="A52C2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C0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C172FB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>
    <w:nsid w:val="3D286C66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2">
    <w:nsid w:val="3DAE6E32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3">
    <w:nsid w:val="3EF80208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4">
    <w:nsid w:val="41E65098"/>
    <w:multiLevelType w:val="hybridMultilevel"/>
    <w:tmpl w:val="B308B00E"/>
    <w:lvl w:ilvl="0" w:tplc="AE34A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2520468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6">
    <w:nsid w:val="428A62E3"/>
    <w:multiLevelType w:val="hybridMultilevel"/>
    <w:tmpl w:val="83AAAC00"/>
    <w:lvl w:ilvl="0" w:tplc="3E86023E">
      <w:start w:val="1"/>
      <w:numFmt w:val="decimal"/>
      <w:lvlText w:val="%1."/>
      <w:lvlJc w:val="left"/>
      <w:pPr>
        <w:tabs>
          <w:tab w:val="num" w:pos="1308"/>
        </w:tabs>
        <w:ind w:left="130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7">
    <w:nsid w:val="48E8402E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4C7972A5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9">
    <w:nsid w:val="4E9607B6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4EEB57FA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F066A2C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2">
    <w:nsid w:val="502C7320"/>
    <w:multiLevelType w:val="hybridMultilevel"/>
    <w:tmpl w:val="B308B00E"/>
    <w:lvl w:ilvl="0" w:tplc="AE34A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1365620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4">
    <w:nsid w:val="52D33726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5">
    <w:nsid w:val="54D24B9B"/>
    <w:multiLevelType w:val="hybridMultilevel"/>
    <w:tmpl w:val="83AAAC00"/>
    <w:lvl w:ilvl="0" w:tplc="3E86023E">
      <w:start w:val="1"/>
      <w:numFmt w:val="decimal"/>
      <w:lvlText w:val="%1."/>
      <w:lvlJc w:val="left"/>
      <w:pPr>
        <w:tabs>
          <w:tab w:val="num" w:pos="1308"/>
        </w:tabs>
        <w:ind w:left="130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6">
    <w:nsid w:val="58F14E33"/>
    <w:multiLevelType w:val="hybridMultilevel"/>
    <w:tmpl w:val="A52C2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C0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AEB3861"/>
    <w:multiLevelType w:val="hybridMultilevel"/>
    <w:tmpl w:val="3378D92C"/>
    <w:lvl w:ilvl="0" w:tplc="889EA5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5C3A717E"/>
    <w:multiLevelType w:val="hybridMultilevel"/>
    <w:tmpl w:val="45C4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EA2BC">
      <w:numFmt w:val="bullet"/>
      <w:lvlText w:val="—"/>
      <w:lvlJc w:val="left"/>
      <w:pPr>
        <w:tabs>
          <w:tab w:val="num" w:pos="1500"/>
        </w:tabs>
        <w:ind w:left="1500" w:hanging="4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F4537E7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0">
    <w:nsid w:val="5FA16B61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613E4DBA"/>
    <w:multiLevelType w:val="hybridMultilevel"/>
    <w:tmpl w:val="5B068A8C"/>
    <w:lvl w:ilvl="0" w:tplc="5A3C33AA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1DB530C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3">
    <w:nsid w:val="62AF26B5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4">
    <w:nsid w:val="631607A9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>
    <w:nsid w:val="643C23EB"/>
    <w:multiLevelType w:val="hybridMultilevel"/>
    <w:tmpl w:val="B1965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28D04">
      <w:numFmt w:val="bullet"/>
      <w:lvlText w:val="—"/>
      <w:lvlJc w:val="left"/>
      <w:pPr>
        <w:tabs>
          <w:tab w:val="num" w:pos="1572"/>
        </w:tabs>
        <w:ind w:left="1572" w:hanging="492"/>
      </w:pPr>
      <w:rPr>
        <w:rFonts w:ascii="Times New Roman" w:eastAsia="Calibri" w:hAnsi="Times New Roman" w:cs="Times New Roman" w:hint="default"/>
        <w:color w:val="000000"/>
      </w:rPr>
    </w:lvl>
    <w:lvl w:ilvl="2" w:tplc="BB7039F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5CA4557"/>
    <w:multiLevelType w:val="hybridMultilevel"/>
    <w:tmpl w:val="9D9A8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613346E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>
    <w:nsid w:val="66D431FC"/>
    <w:multiLevelType w:val="hybridMultilevel"/>
    <w:tmpl w:val="5B068A8C"/>
    <w:lvl w:ilvl="0" w:tplc="5A3C33AA">
      <w:start w:val="1"/>
      <w:numFmt w:val="decimal"/>
      <w:lvlText w:val="%1."/>
      <w:lvlJc w:val="left"/>
      <w:pPr>
        <w:tabs>
          <w:tab w:val="num" w:pos="1056"/>
        </w:tabs>
        <w:ind w:left="105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7600EF0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B1A073C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6D7739BA"/>
    <w:multiLevelType w:val="hybridMultilevel"/>
    <w:tmpl w:val="45C4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0EA2BC">
      <w:numFmt w:val="bullet"/>
      <w:lvlText w:val="—"/>
      <w:lvlJc w:val="left"/>
      <w:pPr>
        <w:tabs>
          <w:tab w:val="num" w:pos="1500"/>
        </w:tabs>
        <w:ind w:left="1500" w:hanging="42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0BE6AEB"/>
    <w:multiLevelType w:val="hybridMultilevel"/>
    <w:tmpl w:val="8F0061AE"/>
    <w:lvl w:ilvl="0" w:tplc="4CCA7A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3">
    <w:nsid w:val="726B531E"/>
    <w:multiLevelType w:val="hybridMultilevel"/>
    <w:tmpl w:val="2ABCE2EE"/>
    <w:lvl w:ilvl="0" w:tplc="885A5300">
      <w:start w:val="1"/>
      <w:numFmt w:val="decimal"/>
      <w:lvlText w:val="%1)"/>
      <w:lvlJc w:val="left"/>
      <w:pPr>
        <w:ind w:left="120" w:hanging="360"/>
      </w:pPr>
      <w:rPr>
        <w:rFonts w:hint="default"/>
      </w:rPr>
    </w:lvl>
    <w:lvl w:ilvl="1" w:tplc="015098C4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8668BB1E">
      <w:start w:val="1"/>
      <w:numFmt w:val="decimal"/>
      <w:lvlText w:val="%3."/>
      <w:lvlJc w:val="left"/>
      <w:pPr>
        <w:ind w:left="186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64">
    <w:nsid w:val="74441E83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748564E0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6">
    <w:nsid w:val="754B1AFC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7">
    <w:nsid w:val="7697434D"/>
    <w:multiLevelType w:val="multilevel"/>
    <w:tmpl w:val="A976BB2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8">
    <w:nsid w:val="7BC91E5B"/>
    <w:multiLevelType w:val="hybridMultilevel"/>
    <w:tmpl w:val="E67EED14"/>
    <w:lvl w:ilvl="0" w:tplc="A8C2B94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B1E4FCC2">
      <w:start w:val="1"/>
      <w:numFmt w:val="decimal"/>
      <w:lvlText w:val="%2)"/>
      <w:lvlJc w:val="left"/>
      <w:pPr>
        <w:tabs>
          <w:tab w:val="num" w:pos="2136"/>
        </w:tabs>
        <w:ind w:left="2136" w:hanging="8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9">
    <w:nsid w:val="7C767DEA"/>
    <w:multiLevelType w:val="hybridMultilevel"/>
    <w:tmpl w:val="6D8C0EDC"/>
    <w:lvl w:ilvl="0" w:tplc="73F85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DA91A75"/>
    <w:multiLevelType w:val="hybridMultilevel"/>
    <w:tmpl w:val="AC54C502"/>
    <w:lvl w:ilvl="0" w:tplc="570AA5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>
    <w:nsid w:val="7DF44784"/>
    <w:multiLevelType w:val="hybridMultilevel"/>
    <w:tmpl w:val="29C25458"/>
    <w:lvl w:ilvl="0" w:tplc="2360965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num w:numId="1">
    <w:abstractNumId w:val="71"/>
  </w:num>
  <w:num w:numId="2">
    <w:abstractNumId w:val="1"/>
  </w:num>
  <w:num w:numId="3">
    <w:abstractNumId w:val="63"/>
  </w:num>
  <w:num w:numId="4">
    <w:abstractNumId w:val="5"/>
  </w:num>
  <w:num w:numId="5">
    <w:abstractNumId w:val="39"/>
  </w:num>
  <w:num w:numId="6">
    <w:abstractNumId w:val="19"/>
  </w:num>
  <w:num w:numId="7">
    <w:abstractNumId w:val="22"/>
  </w:num>
  <w:num w:numId="8">
    <w:abstractNumId w:val="0"/>
  </w:num>
  <w:num w:numId="9">
    <w:abstractNumId w:val="68"/>
  </w:num>
  <w:num w:numId="10">
    <w:abstractNumId w:val="8"/>
  </w:num>
  <w:num w:numId="11">
    <w:abstractNumId w:val="37"/>
  </w:num>
  <w:num w:numId="12">
    <w:abstractNumId w:val="47"/>
  </w:num>
  <w:num w:numId="13">
    <w:abstractNumId w:val="58"/>
  </w:num>
  <w:num w:numId="14">
    <w:abstractNumId w:val="59"/>
  </w:num>
  <w:num w:numId="15">
    <w:abstractNumId w:val="51"/>
  </w:num>
  <w:num w:numId="16">
    <w:abstractNumId w:val="11"/>
  </w:num>
  <w:num w:numId="17">
    <w:abstractNumId w:val="40"/>
  </w:num>
  <w:num w:numId="18">
    <w:abstractNumId w:val="45"/>
  </w:num>
  <w:num w:numId="19">
    <w:abstractNumId w:val="64"/>
  </w:num>
  <w:num w:numId="20">
    <w:abstractNumId w:val="36"/>
  </w:num>
  <w:num w:numId="21">
    <w:abstractNumId w:val="15"/>
  </w:num>
  <w:num w:numId="22">
    <w:abstractNumId w:val="70"/>
  </w:num>
  <w:num w:numId="23">
    <w:abstractNumId w:val="23"/>
  </w:num>
  <w:num w:numId="24">
    <w:abstractNumId w:val="10"/>
  </w:num>
  <w:num w:numId="25">
    <w:abstractNumId w:val="54"/>
  </w:num>
  <w:num w:numId="26">
    <w:abstractNumId w:val="62"/>
  </w:num>
  <w:num w:numId="27">
    <w:abstractNumId w:val="34"/>
  </w:num>
  <w:num w:numId="28">
    <w:abstractNumId w:val="27"/>
  </w:num>
  <w:num w:numId="29">
    <w:abstractNumId w:val="6"/>
  </w:num>
  <w:num w:numId="30">
    <w:abstractNumId w:val="56"/>
  </w:num>
  <w:num w:numId="31">
    <w:abstractNumId w:val="9"/>
  </w:num>
  <w:num w:numId="32">
    <w:abstractNumId w:val="18"/>
  </w:num>
  <w:num w:numId="33">
    <w:abstractNumId w:val="20"/>
  </w:num>
  <w:num w:numId="34">
    <w:abstractNumId w:val="7"/>
  </w:num>
  <w:num w:numId="35">
    <w:abstractNumId w:val="55"/>
  </w:num>
  <w:num w:numId="36">
    <w:abstractNumId w:val="57"/>
  </w:num>
  <w:num w:numId="37">
    <w:abstractNumId w:val="43"/>
  </w:num>
  <w:num w:numId="38">
    <w:abstractNumId w:val="2"/>
  </w:num>
  <w:num w:numId="39">
    <w:abstractNumId w:val="30"/>
  </w:num>
  <w:num w:numId="40">
    <w:abstractNumId w:val="35"/>
  </w:num>
  <w:num w:numId="41">
    <w:abstractNumId w:val="32"/>
  </w:num>
  <w:num w:numId="42">
    <w:abstractNumId w:val="28"/>
  </w:num>
  <w:num w:numId="43">
    <w:abstractNumId w:val="33"/>
  </w:num>
  <w:num w:numId="44">
    <w:abstractNumId w:val="17"/>
  </w:num>
  <w:num w:numId="45">
    <w:abstractNumId w:val="44"/>
  </w:num>
  <w:num w:numId="46">
    <w:abstractNumId w:val="13"/>
  </w:num>
  <w:num w:numId="47">
    <w:abstractNumId w:val="52"/>
  </w:num>
  <w:num w:numId="48">
    <w:abstractNumId w:val="67"/>
  </w:num>
  <w:num w:numId="49">
    <w:abstractNumId w:val="48"/>
  </w:num>
  <w:num w:numId="50">
    <w:abstractNumId w:val="12"/>
  </w:num>
  <w:num w:numId="51">
    <w:abstractNumId w:val="4"/>
  </w:num>
  <w:num w:numId="52">
    <w:abstractNumId w:val="14"/>
  </w:num>
  <w:num w:numId="53">
    <w:abstractNumId w:val="21"/>
  </w:num>
  <w:num w:numId="54">
    <w:abstractNumId w:val="3"/>
  </w:num>
  <w:num w:numId="55">
    <w:abstractNumId w:val="61"/>
  </w:num>
  <w:num w:numId="56">
    <w:abstractNumId w:val="41"/>
  </w:num>
  <w:num w:numId="57">
    <w:abstractNumId w:val="60"/>
  </w:num>
  <w:num w:numId="58">
    <w:abstractNumId w:val="26"/>
  </w:num>
  <w:num w:numId="59">
    <w:abstractNumId w:val="46"/>
  </w:num>
  <w:num w:numId="60">
    <w:abstractNumId w:val="25"/>
  </w:num>
  <w:num w:numId="61">
    <w:abstractNumId w:val="50"/>
  </w:num>
  <w:num w:numId="62">
    <w:abstractNumId w:val="29"/>
  </w:num>
  <w:num w:numId="63">
    <w:abstractNumId w:val="42"/>
  </w:num>
  <w:num w:numId="64">
    <w:abstractNumId w:val="65"/>
  </w:num>
  <w:num w:numId="65">
    <w:abstractNumId w:val="16"/>
  </w:num>
  <w:num w:numId="66">
    <w:abstractNumId w:val="69"/>
  </w:num>
  <w:num w:numId="67">
    <w:abstractNumId w:val="31"/>
  </w:num>
  <w:num w:numId="68">
    <w:abstractNumId w:val="49"/>
  </w:num>
  <w:num w:numId="69">
    <w:abstractNumId w:val="38"/>
  </w:num>
  <w:num w:numId="70">
    <w:abstractNumId w:val="66"/>
  </w:num>
  <w:num w:numId="71">
    <w:abstractNumId w:val="53"/>
  </w:num>
  <w:num w:numId="72">
    <w:abstractNumId w:val="2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6A"/>
    <w:rsid w:val="000A4D05"/>
    <w:rsid w:val="0035278B"/>
    <w:rsid w:val="00414100"/>
    <w:rsid w:val="004823B6"/>
    <w:rsid w:val="005F24FA"/>
    <w:rsid w:val="007A00D2"/>
    <w:rsid w:val="007F636A"/>
    <w:rsid w:val="007F7B85"/>
    <w:rsid w:val="008054F6"/>
    <w:rsid w:val="0091349E"/>
    <w:rsid w:val="00931F82"/>
    <w:rsid w:val="009925CA"/>
    <w:rsid w:val="009B3777"/>
    <w:rsid w:val="009E4424"/>
    <w:rsid w:val="00A32A0D"/>
    <w:rsid w:val="00AD543C"/>
    <w:rsid w:val="00B36B7E"/>
    <w:rsid w:val="00C26EA4"/>
    <w:rsid w:val="00FA0D18"/>
    <w:rsid w:val="00FD01CC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E2F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A0D18"/>
    <w:pPr>
      <w:keepNext/>
      <w:tabs>
        <w:tab w:val="left" w:pos="426"/>
      </w:tabs>
      <w:spacing w:after="0" w:line="240" w:lineRule="auto"/>
      <w:ind w:firstLine="709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3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7F63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F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FA0D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054F6"/>
    <w:pPr>
      <w:ind w:left="720"/>
      <w:contextualSpacing/>
    </w:pPr>
  </w:style>
  <w:style w:type="paragraph" w:styleId="2">
    <w:name w:val="Body Text 2"/>
    <w:basedOn w:val="a"/>
    <w:link w:val="20"/>
    <w:rsid w:val="007A00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A0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7A00D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1">
    <w:name w:val="Основной текст (2)_"/>
    <w:link w:val="22"/>
    <w:locked/>
    <w:rsid w:val="007A00D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0D2"/>
    <w:pPr>
      <w:widowControl w:val="0"/>
      <w:shd w:val="clear" w:color="auto" w:fill="FFFFFF"/>
      <w:spacing w:after="0" w:line="31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31">
    <w:name w:val="Body Text 3"/>
    <w:basedOn w:val="a"/>
    <w:link w:val="32"/>
    <w:unhideWhenUsed/>
    <w:rsid w:val="000A4D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A4D05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6A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FA0D18"/>
    <w:pPr>
      <w:keepNext/>
      <w:tabs>
        <w:tab w:val="left" w:pos="426"/>
      </w:tabs>
      <w:spacing w:after="0" w:line="240" w:lineRule="auto"/>
      <w:ind w:firstLine="709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36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7F636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7F63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FA0D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054F6"/>
    <w:pPr>
      <w:ind w:left="720"/>
      <w:contextualSpacing/>
    </w:pPr>
  </w:style>
  <w:style w:type="paragraph" w:styleId="2">
    <w:name w:val="Body Text 2"/>
    <w:basedOn w:val="a"/>
    <w:link w:val="20"/>
    <w:rsid w:val="007A00D2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A00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7A00D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1">
    <w:name w:val="Основной текст (2)_"/>
    <w:link w:val="22"/>
    <w:locked/>
    <w:rsid w:val="007A00D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0D2"/>
    <w:pPr>
      <w:widowControl w:val="0"/>
      <w:shd w:val="clear" w:color="auto" w:fill="FFFFFF"/>
      <w:spacing w:after="0" w:line="31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31">
    <w:name w:val="Body Text 3"/>
    <w:basedOn w:val="a"/>
    <w:link w:val="32"/>
    <w:unhideWhenUsed/>
    <w:rsid w:val="000A4D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A4D0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rm.coe.int/1680599465" TargetMode="External"/><Relationship Id="rId12" Type="http://schemas.openxmlformats.org/officeDocument/2006/relationships/hyperlink" Target="https://www.coursera.org/learn/r-programming/" TargetMode="External"/><Relationship Id="rId13" Type="http://schemas.openxmlformats.org/officeDocument/2006/relationships/hyperlink" Target="http://pravo.puet.edu.ua/files/lic2016bac/ip_03.pdf" TargetMode="External"/><Relationship Id="rId14" Type="http://schemas.openxmlformats.org/officeDocument/2006/relationships/hyperlink" Target="https://rm.coe.int/1680599465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zakonl.rada.gov.ua/laws/show/995_e45" TargetMode="External"/><Relationship Id="rId7" Type="http://schemas.openxmlformats.org/officeDocument/2006/relationships/hyperlink" Target="https://rm.coe.int/1680599465" TargetMode="External"/><Relationship Id="rId8" Type="http://schemas.openxmlformats.org/officeDocument/2006/relationships/hyperlink" Target="http://zakonl.rada.gov.ua/laws/show/995_e45" TargetMode="External"/><Relationship Id="rId9" Type="http://schemas.openxmlformats.org/officeDocument/2006/relationships/hyperlink" Target="https://www.coursera.org/learn/r-programming/" TargetMode="External"/><Relationship Id="rId10" Type="http://schemas.openxmlformats.org/officeDocument/2006/relationships/hyperlink" Target="http://pravo.puet.edu.ua/files/lic2016bac/ip_0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2444</Words>
  <Characters>13937</Characters>
  <Application>Microsoft Macintosh Word</Application>
  <DocSecurity>0</DocSecurity>
  <Lines>116</Lines>
  <Paragraphs>32</Paragraphs>
  <ScaleCrop>false</ScaleCrop>
  <Company/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Anna Proskura</cp:lastModifiedBy>
  <cp:revision>9</cp:revision>
  <dcterms:created xsi:type="dcterms:W3CDTF">2018-03-03T16:41:00Z</dcterms:created>
  <dcterms:modified xsi:type="dcterms:W3CDTF">2018-03-03T18:15:00Z</dcterms:modified>
</cp:coreProperties>
</file>