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E5940" w14:textId="77777777" w:rsidR="004246F1" w:rsidRPr="003F3368" w:rsidRDefault="004246F1" w:rsidP="004246F1">
      <w:pPr>
        <w:pStyle w:val="a3"/>
        <w:tabs>
          <w:tab w:val="left" w:pos="0"/>
        </w:tabs>
        <w:ind w:right="-2" w:firstLine="426"/>
        <w:jc w:val="right"/>
        <w:rPr>
          <w:bCs/>
          <w:sz w:val="28"/>
          <w:szCs w:val="28"/>
          <w:lang w:val="uk-UA" w:eastAsia="ar-SA"/>
        </w:rPr>
      </w:pPr>
      <w:r w:rsidRPr="003F3368">
        <w:rPr>
          <w:bCs/>
          <w:sz w:val="28"/>
          <w:szCs w:val="28"/>
          <w:lang w:val="uk-UA" w:eastAsia="ar-SA"/>
        </w:rPr>
        <w:t>Додаток Л</w:t>
      </w:r>
    </w:p>
    <w:p w14:paraId="7492B347" w14:textId="77777777"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>до п.п. 3.14</w:t>
      </w:r>
    </w:p>
    <w:p w14:paraId="3AF4B27D" w14:textId="77777777"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14:paraId="58703D73" w14:textId="77777777"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14:paraId="64F24F06" w14:textId="77777777"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Кафедра</w:t>
      </w:r>
      <w:r w:rsidRPr="003F33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конституційного і адміністративного права</w:t>
      </w:r>
    </w:p>
    <w:p w14:paraId="3ECE88C0" w14:textId="77777777"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14:paraId="1460F2FD" w14:textId="77777777"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14:paraId="66568117" w14:textId="77777777"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14:paraId="1FA33D81" w14:textId="77777777"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14:paraId="547B31CA" w14:textId="77777777"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531E781" w14:textId="77777777"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Модульна контрольна робота</w:t>
      </w: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№1</w:t>
      </w:r>
    </w:p>
    <w:p w14:paraId="368B0087" w14:textId="77777777" w:rsidR="00EF4D95" w:rsidRDefault="004246F1" w:rsidP="00EF4D9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 дисципліни </w:t>
      </w:r>
      <w:r w:rsidR="00EF4D95" w:rsidRPr="00EF4D95">
        <w:rPr>
          <w:rFonts w:ascii="Times New Roman" w:eastAsia="Times New Roman" w:hAnsi="Times New Roman"/>
          <w:b/>
          <w:sz w:val="28"/>
          <w:szCs w:val="28"/>
          <w:lang w:eastAsia="ar-SA"/>
        </w:rPr>
        <w:t>«Забезпечення прав людини і громадянина в інтернет-просторі»</w:t>
      </w:r>
    </w:p>
    <w:p w14:paraId="0DA00B85" w14:textId="77777777"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E2C17FC" w14:textId="34D29319" w:rsidR="004246F1" w:rsidRPr="003F3368" w:rsidRDefault="004246F1" w:rsidP="00CF20A3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Варіант №1</w:t>
      </w:r>
    </w:p>
    <w:p w14:paraId="5CA10AAB" w14:textId="77777777" w:rsidR="004246F1" w:rsidRPr="00657850" w:rsidRDefault="004246F1" w:rsidP="00657850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657850">
        <w:rPr>
          <w:rFonts w:ascii="Times New Roman" w:hAnsi="Times New Roman"/>
        </w:rPr>
        <w:t>І. Теоретичне завдання</w:t>
      </w:r>
    </w:p>
    <w:p w14:paraId="29232015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>1. Потреба у вирішення спорів онлайн зявилася у  ______ роках.</w:t>
      </w:r>
    </w:p>
    <w:p w14:paraId="439296ED" w14:textId="68BCE563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 xml:space="preserve">2.  </w:t>
      </w:r>
      <w:r w:rsidR="00657850">
        <w:rPr>
          <w:rFonts w:ascii="Times New Roman" w:hAnsi="Times New Roman"/>
        </w:rPr>
        <w:t>Дати визначення “ICANN UDRP”</w:t>
      </w:r>
    </w:p>
    <w:p w14:paraId="69B4DF02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>3. ICANN UDRP  було прийнято у   ______ р.</w:t>
      </w:r>
    </w:p>
    <w:p w14:paraId="5ADC328E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>4.  Чи мають рішення UDRP законну силу?</w:t>
      </w:r>
    </w:p>
    <w:p w14:paraId="4C8C61D4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>так   ____   ні____</w:t>
      </w:r>
    </w:p>
    <w:p w14:paraId="4091DF9A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>5. Принципи належності правової процедури:</w:t>
      </w:r>
    </w:p>
    <w:p w14:paraId="373BEBC4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>А .Прозорість                   Б.Доступність</w:t>
      </w:r>
    </w:p>
    <w:p w14:paraId="10D0895C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>В. Незалежність               Г.Своєчасніть</w:t>
      </w:r>
    </w:p>
    <w:p w14:paraId="2B324904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</w:rPr>
      </w:pPr>
      <w:r w:rsidRPr="00657850">
        <w:rPr>
          <w:rFonts w:ascii="Times New Roman" w:hAnsi="Times New Roman"/>
        </w:rPr>
        <w:t xml:space="preserve"> Д.Територіальність        Є. Чесність</w:t>
      </w:r>
    </w:p>
    <w:p w14:paraId="4327F9F1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 xml:space="preserve">6. Відповідно до </w:t>
      </w:r>
      <w:r w:rsidRPr="00657850">
        <w:rPr>
          <w:rFonts w:ascii="Times New Roman" w:hAnsi="Times New Roman"/>
          <w:bCs/>
          <w:color w:val="000000" w:themeColor="text1"/>
        </w:rPr>
        <w:t>Стратегії кібербезпеки України затвердженій указом Президента України</w:t>
      </w:r>
      <w:r w:rsidRPr="00657850">
        <w:rPr>
          <w:rFonts w:ascii="Times New Roman" w:hAnsi="Times New Roman"/>
          <w:color w:val="000000" w:themeColor="text1"/>
        </w:rPr>
        <w:t xml:space="preserve"> </w:t>
      </w:r>
      <w:r w:rsidRPr="00657850">
        <w:rPr>
          <w:rFonts w:ascii="Times New Roman" w:hAnsi="Times New Roman"/>
          <w:bCs/>
          <w:color w:val="000000" w:themeColor="text1"/>
        </w:rPr>
        <w:t>від 15 березня 2016 року № 96/2016 з</w:t>
      </w:r>
      <w:r w:rsidRPr="00657850">
        <w:rPr>
          <w:rFonts w:ascii="Times New Roman" w:hAnsi="Times New Roman"/>
          <w:color w:val="000000" w:themeColor="text1"/>
        </w:rPr>
        <w:t>агрози кібербезпеці актуалізуються через дію таких чинників, зокрема, як:</w:t>
      </w:r>
    </w:p>
    <w:p w14:paraId="6FAC6412" w14:textId="77777777" w:rsidR="006871B1" w:rsidRPr="00657850" w:rsidRDefault="006871B1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А. невідповідність інфраструктури електронних комунікацій держави, рівня її розвитку та захищеності сучасним вимогам;</w:t>
      </w:r>
    </w:p>
    <w:p w14:paraId="4387F85B" w14:textId="77777777" w:rsidR="006871B1" w:rsidRPr="00657850" w:rsidRDefault="006871B1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Б.недостатній рівень захищеності критичної інфраструктури, державних електронних інформаційних ресурсів та інформації, вимога щодо захисту якої встановлена законом, від кіберзагроз;</w:t>
      </w:r>
    </w:p>
    <w:p w14:paraId="524F919A" w14:textId="77777777" w:rsidR="006871B1" w:rsidRPr="00657850" w:rsidRDefault="006871B1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В. безсистемність заходів кіберзахисту критичної інфраструктури;</w:t>
      </w:r>
    </w:p>
    <w:p w14:paraId="519192EB" w14:textId="77777777" w:rsidR="006871B1" w:rsidRPr="00657850" w:rsidRDefault="006871B1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Г. недостатній розвиток організаційно-технічної інфраструктури забезпечення кібербезпеки та кіберзахисту критичної інфраструктури та державних електронних інформаційних ресурсів;</w:t>
      </w:r>
    </w:p>
    <w:p w14:paraId="58BE1045" w14:textId="77777777" w:rsidR="006871B1" w:rsidRPr="00657850" w:rsidRDefault="006871B1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Д. недостатня ефективність суб'єктів сектору безпеки і оборони України у протидії кіберзагрозам воєнного, кримінального, терористичного та іншого характеру;</w:t>
      </w:r>
    </w:p>
    <w:p w14:paraId="0E830B2D" w14:textId="77777777" w:rsidR="006871B1" w:rsidRPr="00657850" w:rsidRDefault="006871B1" w:rsidP="0065785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Е. недостатній рівень координації, взаємодії та інформаційного обміну між суб'єктами забезпечення кібербезпеки.</w:t>
      </w:r>
    </w:p>
    <w:p w14:paraId="5450643C" w14:textId="59328B51" w:rsidR="006871B1" w:rsidRPr="00657850" w:rsidRDefault="006871B1" w:rsidP="0065785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</w:rPr>
        <w:t xml:space="preserve">7. </w:t>
      </w:r>
      <w:r w:rsidR="00657850">
        <w:rPr>
          <w:rFonts w:ascii="Times New Roman" w:hAnsi="Times New Roman"/>
        </w:rPr>
        <w:t xml:space="preserve">Дати визначення </w:t>
      </w:r>
      <w:r w:rsidR="00657850">
        <w:rPr>
          <w:rFonts w:ascii="Times New Roman" w:hAnsi="Times New Roman"/>
          <w:color w:val="000000" w:themeColor="text1"/>
        </w:rPr>
        <w:t>онлайн шахрайства</w:t>
      </w:r>
      <w:r w:rsidRPr="00657850">
        <w:rPr>
          <w:rFonts w:ascii="Times New Roman" w:hAnsi="Times New Roman"/>
          <w:color w:val="000000" w:themeColor="text1"/>
        </w:rPr>
        <w:t xml:space="preserve"> </w:t>
      </w:r>
    </w:p>
    <w:p w14:paraId="5A806BE9" w14:textId="02A0733E" w:rsidR="004246F1" w:rsidRPr="00657850" w:rsidRDefault="006871B1" w:rsidP="0065785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 xml:space="preserve">8. </w:t>
      </w:r>
      <w:r w:rsidR="00657850">
        <w:rPr>
          <w:rFonts w:ascii="Times New Roman" w:hAnsi="Times New Roman"/>
        </w:rPr>
        <w:t xml:space="preserve">Дати визначення </w:t>
      </w:r>
      <w:r w:rsidR="00657850">
        <w:rPr>
          <w:rFonts w:ascii="Times New Roman" w:hAnsi="Times New Roman"/>
          <w:color w:val="000000" w:themeColor="text1"/>
        </w:rPr>
        <w:t>кард-шаріну</w:t>
      </w:r>
    </w:p>
    <w:p w14:paraId="76733DA7" w14:textId="2CA469EC" w:rsidR="00657850" w:rsidRPr="00657850" w:rsidRDefault="00657850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9</w:t>
      </w:r>
      <w:r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</w:rPr>
        <w:t xml:space="preserve">Дати визначення </w:t>
      </w:r>
      <w:r w:rsidRPr="00657850">
        <w:rPr>
          <w:rFonts w:ascii="Times New Roman" w:hAnsi="Times New Roman"/>
          <w:color w:val="000000" w:themeColor="text1"/>
        </w:rPr>
        <w:t>е</w:t>
      </w:r>
      <w:r>
        <w:rPr>
          <w:rFonts w:ascii="Times New Roman" w:hAnsi="Times New Roman"/>
          <w:color w:val="000000" w:themeColor="text1"/>
        </w:rPr>
        <w:t>в</w:t>
      </w:r>
      <w:r w:rsidRPr="00657850">
        <w:rPr>
          <w:rFonts w:ascii="Times New Roman" w:hAnsi="Times New Roman"/>
          <w:color w:val="000000" w:themeColor="text1"/>
        </w:rPr>
        <w:t>б – доступніст</w:t>
      </w:r>
      <w:r>
        <w:rPr>
          <w:rFonts w:ascii="Times New Roman" w:hAnsi="Times New Roman"/>
          <w:color w:val="000000" w:themeColor="text1"/>
        </w:rPr>
        <w:t>і</w:t>
      </w:r>
    </w:p>
    <w:p w14:paraId="3E112D06" w14:textId="77777777" w:rsidR="00657850" w:rsidRPr="00657850" w:rsidRDefault="00657850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 xml:space="preserve">А. Участь людей з обмеженими фізичними властивостями </w:t>
      </w:r>
    </w:p>
    <w:p w14:paraId="33F914AD" w14:textId="77777777" w:rsidR="00657850" w:rsidRPr="00657850" w:rsidRDefault="00657850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Б. Зібрання, обєднання та участь онлайн</w:t>
      </w:r>
    </w:p>
    <w:p w14:paraId="759AEDFC" w14:textId="77777777" w:rsidR="00657850" w:rsidRPr="00657850" w:rsidRDefault="00657850" w:rsidP="00657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</w:rPr>
        <w:t>В. Рушійна сила управління інтернетом</w:t>
      </w:r>
    </w:p>
    <w:p w14:paraId="53A8E524" w14:textId="3FAC50FA" w:rsidR="00657850" w:rsidRPr="00657850" w:rsidRDefault="00657850" w:rsidP="0065785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57850">
        <w:rPr>
          <w:rFonts w:ascii="Times New Roman" w:hAnsi="Times New Roman"/>
          <w:color w:val="000000" w:themeColor="text1"/>
        </w:rPr>
        <w:t>10. Офлайн прав, які мають застосовуватися он-лайн (назвіть 4)</w:t>
      </w:r>
    </w:p>
    <w:p w14:paraId="489026A1" w14:textId="77777777" w:rsidR="004246F1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14:paraId="5D26DA15" w14:textId="77777777" w:rsidR="004246F1" w:rsidRPr="00657850" w:rsidRDefault="004246F1" w:rsidP="00657850">
      <w:pPr>
        <w:spacing w:after="0" w:line="240" w:lineRule="auto"/>
        <w:rPr>
          <w:rFonts w:ascii="Times New Roman" w:hAnsi="Times New Roman"/>
          <w:bCs/>
          <w:iCs/>
          <w:color w:val="000000" w:themeColor="text1"/>
        </w:rPr>
      </w:pPr>
    </w:p>
    <w:p w14:paraId="3689518A" w14:textId="77777777" w:rsidR="004246F1" w:rsidRPr="00657850" w:rsidRDefault="004246F1" w:rsidP="00657850">
      <w:pPr>
        <w:spacing w:after="0" w:line="240" w:lineRule="auto"/>
        <w:rPr>
          <w:rFonts w:ascii="Times New Roman" w:hAnsi="Times New Roman"/>
          <w:bCs/>
          <w:iCs/>
          <w:color w:val="000000" w:themeColor="text1"/>
        </w:rPr>
      </w:pPr>
      <w:r w:rsidRPr="00657850">
        <w:rPr>
          <w:rFonts w:ascii="Times New Roman" w:hAnsi="Times New Roman"/>
          <w:bCs/>
          <w:iCs/>
          <w:color w:val="000000" w:themeColor="text1"/>
        </w:rPr>
        <w:t>ІІ. Практичне завдання</w:t>
      </w:r>
    </w:p>
    <w:p w14:paraId="0F53054D" w14:textId="259A89E9" w:rsidR="006871B1" w:rsidRDefault="00106575" w:rsidP="00657850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1</w:t>
      </w:r>
      <w:r w:rsidR="00657850">
        <w:rPr>
          <w:rFonts w:ascii="Times New Roman" w:hAnsi="Times New Roman"/>
          <w:bCs/>
          <w:iCs/>
          <w:color w:val="000000" w:themeColor="text1"/>
        </w:rPr>
        <w:t>. Р</w:t>
      </w:r>
      <w:r w:rsidR="00657850" w:rsidRPr="00284B05">
        <w:rPr>
          <w:rFonts w:ascii="Times New Roman" w:hAnsi="Times New Roman"/>
          <w:color w:val="000000" w:themeColor="text1"/>
        </w:rPr>
        <w:t>еалії та проблеми діяльность Кіберполіції в Україні</w:t>
      </w:r>
    </w:p>
    <w:p w14:paraId="76BFCC57" w14:textId="61830B7A" w:rsidR="00657850" w:rsidRPr="00657850" w:rsidRDefault="00106575" w:rsidP="00657850">
      <w:pPr>
        <w:spacing w:after="0" w:line="240" w:lineRule="auto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="00657850">
        <w:rPr>
          <w:rFonts w:ascii="Times New Roman" w:hAnsi="Times New Roman"/>
          <w:color w:val="000000" w:themeColor="text1"/>
        </w:rPr>
        <w:t xml:space="preserve">. </w:t>
      </w:r>
      <w:r w:rsidR="00657850" w:rsidRPr="00284B05">
        <w:rPr>
          <w:rFonts w:ascii="Times New Roman" w:hAnsi="Times New Roman"/>
          <w:color w:val="000000" w:themeColor="text1"/>
        </w:rPr>
        <w:t>Діяльність Інтерполу та Європолу в боротьбі з кіберзлочинністю</w:t>
      </w:r>
    </w:p>
    <w:p w14:paraId="7EFF09B9" w14:textId="77777777"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19250B99" w14:textId="77777777"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11767EF2" w14:textId="0D6205B2" w:rsidR="00A32A0D" w:rsidRPr="00CF20A3" w:rsidRDefault="004246F1" w:rsidP="00CF20A3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Викладач _________________   </w:t>
      </w: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bookmarkStart w:id="0" w:name="_GoBack"/>
      <w:bookmarkEnd w:id="0"/>
    </w:p>
    <w:sectPr w:rsidR="00A32A0D" w:rsidRPr="00CF20A3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5DAA"/>
    <w:multiLevelType w:val="hybridMultilevel"/>
    <w:tmpl w:val="F61052B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F1"/>
    <w:rsid w:val="00106575"/>
    <w:rsid w:val="004246F1"/>
    <w:rsid w:val="00657850"/>
    <w:rsid w:val="006871B1"/>
    <w:rsid w:val="00A32A0D"/>
    <w:rsid w:val="00CF20A3"/>
    <w:rsid w:val="00E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64A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6F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246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4246F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Обычный текст Знак"/>
    <w:basedOn w:val="a0"/>
    <w:link w:val="a5"/>
    <w:rsid w:val="004246F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6F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246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4246F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Обычный текст Знак"/>
    <w:basedOn w:val="a0"/>
    <w:link w:val="a5"/>
    <w:rsid w:val="004246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Macintosh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 Proskura</cp:lastModifiedBy>
  <cp:revision>4</cp:revision>
  <dcterms:created xsi:type="dcterms:W3CDTF">2018-03-03T17:57:00Z</dcterms:created>
  <dcterms:modified xsi:type="dcterms:W3CDTF">2018-03-03T18:50:00Z</dcterms:modified>
</cp:coreProperties>
</file>