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угодою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спрямованою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зміну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погоджені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сторонами, так і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ними як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обов’язкові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proofErr w:type="gramStart"/>
      <w:r w:rsidR="00BA4121" w:rsidRPr="00895ED4">
        <w:rPr>
          <w:rFonts w:ascii="Times New Roman" w:hAnsi="Times New Roman" w:cs="Times New Roman"/>
          <w:sz w:val="24"/>
          <w:szCs w:val="24"/>
        </w:rPr>
        <w:t>, є:</w:t>
      </w:r>
      <w:proofErr w:type="gramEnd"/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поняттям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договору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істотними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договору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змістом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договору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4121" w:rsidRPr="00895ED4" w:rsidRDefault="00BA4121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BA4121" w:rsidRPr="00895E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укладенні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зобов’язані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у будь-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погодити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>: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BA4121" w:rsidRPr="00895ED4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ціну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121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895ED4">
        <w:rPr>
          <w:rFonts w:ascii="Times New Roman" w:hAnsi="Times New Roman" w:cs="Times New Roman"/>
          <w:sz w:val="24"/>
          <w:szCs w:val="24"/>
        </w:rPr>
        <w:t xml:space="preserve"> </w:t>
      </w:r>
      <w:r w:rsidR="00BA4121" w:rsidRPr="00895ED4">
        <w:rPr>
          <w:rFonts w:ascii="Times New Roman" w:hAnsi="Times New Roman" w:cs="Times New Roman"/>
          <w:sz w:val="24"/>
          <w:szCs w:val="24"/>
        </w:rPr>
        <w:t xml:space="preserve">строк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договору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д) </w:t>
      </w:r>
      <w:r w:rsidR="00BA4121" w:rsidRPr="00895ED4">
        <w:rPr>
          <w:rFonts w:ascii="Times New Roman" w:hAnsi="Times New Roman" w:cs="Times New Roman"/>
          <w:sz w:val="24"/>
          <w:szCs w:val="24"/>
        </w:rPr>
        <w:t>тару, упаковку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е)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комплектність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є)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ж) </w:t>
      </w:r>
      <w:r w:rsidR="00BA4121" w:rsidRPr="00895ED4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спорів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45D02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з) </w:t>
      </w:r>
      <w:r w:rsidR="00BA4121" w:rsidRPr="00895ED4">
        <w:rPr>
          <w:rFonts w:ascii="Times New Roman" w:hAnsi="Times New Roman" w:cs="Times New Roman"/>
          <w:sz w:val="24"/>
          <w:szCs w:val="24"/>
        </w:rPr>
        <w:t xml:space="preserve">права та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5ED4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BA4121" w:rsidRPr="00895ED4">
        <w:rPr>
          <w:rFonts w:ascii="Times New Roman" w:hAnsi="Times New Roman" w:cs="Times New Roman"/>
          <w:sz w:val="24"/>
          <w:szCs w:val="24"/>
        </w:rPr>
        <w:t xml:space="preserve">Яка з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умов договору не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відноситься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істотних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договору?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BA4121" w:rsidRPr="00895ED4">
        <w:rPr>
          <w:rFonts w:ascii="Times New Roman" w:hAnsi="Times New Roman" w:cs="Times New Roman"/>
          <w:sz w:val="24"/>
          <w:szCs w:val="24"/>
        </w:rPr>
        <w:t>предмет договору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BA4121" w:rsidRPr="00895ED4">
        <w:rPr>
          <w:rFonts w:ascii="Times New Roman" w:hAnsi="Times New Roman" w:cs="Times New Roman"/>
          <w:sz w:val="24"/>
          <w:szCs w:val="24"/>
        </w:rPr>
        <w:t xml:space="preserve">строк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договору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4121" w:rsidRPr="00895ED4" w:rsidRDefault="00BA4121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BA4121" w:rsidRPr="00895ED4">
        <w:rPr>
          <w:rFonts w:ascii="Times New Roman" w:hAnsi="Times New Roman" w:cs="Times New Roman"/>
          <w:sz w:val="24"/>
          <w:szCs w:val="24"/>
        </w:rPr>
        <w:t xml:space="preserve">Сторона, яка одержала проект договору, у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згоди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оформляє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догові</w:t>
      </w:r>
      <w:proofErr w:type="gramStart"/>
      <w:r w:rsidR="00BA4121" w:rsidRPr="00895ED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повертає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примірник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другій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стороні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надсилає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на лист,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факсограму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строк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одержання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договору: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п</w:t>
      </w:r>
      <w:r w:rsidR="00BA4121" w:rsidRPr="00895ED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ятиденний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строк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BA4121" w:rsidRPr="00895ED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двадцятип’ятиденний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строк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десятиденний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строк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д)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тридцятиденний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строк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двадцятиденний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трок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е)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місячний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строк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4121" w:rsidRPr="00895ED4" w:rsidRDefault="00BA4121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proofErr w:type="gramStart"/>
      <w:r w:rsidR="00BA4121" w:rsidRPr="00895E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A4121" w:rsidRPr="00895ED4">
        <w:rPr>
          <w:rFonts w:ascii="Times New Roman" w:hAnsi="Times New Roman" w:cs="Times New Roman"/>
          <w:sz w:val="24"/>
          <w:szCs w:val="24"/>
        </w:rPr>
        <w:t>ідставою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виникло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="00BA4121" w:rsidRPr="00895ED4">
        <w:rPr>
          <w:rFonts w:ascii="Times New Roman" w:hAnsi="Times New Roman" w:cs="Times New Roman"/>
          <w:sz w:val="24"/>
          <w:szCs w:val="24"/>
        </w:rPr>
        <w:t>підставах</w:t>
      </w:r>
      <w:proofErr w:type="spellEnd"/>
      <w:r w:rsidR="00BA4121" w:rsidRPr="00895ED4">
        <w:rPr>
          <w:rFonts w:ascii="Times New Roman" w:hAnsi="Times New Roman" w:cs="Times New Roman"/>
          <w:sz w:val="24"/>
          <w:szCs w:val="24"/>
        </w:rPr>
        <w:t>: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BA4121" w:rsidRPr="00895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алежне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121" w:rsidRPr="00895ED4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="00BA4121" w:rsidRPr="00895E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A4121" w:rsidRPr="00895ED4">
        <w:rPr>
          <w:rFonts w:ascii="Times New Roman" w:hAnsi="Times New Roman" w:cs="Times New Roman"/>
          <w:sz w:val="24"/>
          <w:szCs w:val="24"/>
          <w:lang w:val="uk-UA"/>
        </w:rPr>
        <w:t>ідмови виконавця від виконання зобов’язання через брак у нього коштів, що виник в результаті застосування до виконавця санкцій за невиконання ни</w:t>
      </w:r>
      <w:r w:rsidRPr="00895ED4">
        <w:rPr>
          <w:rFonts w:ascii="Times New Roman" w:hAnsi="Times New Roman" w:cs="Times New Roman"/>
          <w:sz w:val="24"/>
          <w:szCs w:val="24"/>
          <w:lang w:val="uk-UA"/>
        </w:rPr>
        <w:t xml:space="preserve">м інших договірних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зобов’язань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A4121" w:rsidRDefault="00895ED4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="00BA4121" w:rsidRPr="00895E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A4121" w:rsidRPr="00895ED4">
        <w:rPr>
          <w:rFonts w:ascii="Times New Roman" w:hAnsi="Times New Roman" w:cs="Times New Roman"/>
          <w:sz w:val="24"/>
          <w:szCs w:val="24"/>
          <w:lang w:val="uk-UA"/>
        </w:rPr>
        <w:t>арахування зустрічної однорідної вимоги.</w:t>
      </w:r>
    </w:p>
    <w:p w:rsidR="00704748" w:rsidRDefault="00704748" w:rsidP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4748" w:rsidRPr="00704748" w:rsidRDefault="00704748" w:rsidP="0070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704748">
        <w:rPr>
          <w:rFonts w:ascii="Times New Roman" w:hAnsi="Times New Roman" w:cs="Times New Roman"/>
          <w:sz w:val="24"/>
          <w:szCs w:val="24"/>
          <w:lang w:val="uk-UA"/>
        </w:rPr>
        <w:t>Договір, в якому одна сторона – підприємець взяла на себе обов'язок здійснювати продаж товарів, виконання робіт або надання послуг кожному, хто до неї звернеться, називається:</w:t>
      </w:r>
    </w:p>
    <w:p w:rsidR="00704748" w:rsidRPr="00704748" w:rsidRDefault="00704748" w:rsidP="0070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748">
        <w:rPr>
          <w:rFonts w:ascii="Times New Roman" w:hAnsi="Times New Roman" w:cs="Times New Roman"/>
          <w:sz w:val="24"/>
          <w:szCs w:val="24"/>
          <w:lang w:val="uk-UA"/>
        </w:rPr>
        <w:t>а) одностороннім;</w:t>
      </w:r>
    </w:p>
    <w:p w:rsidR="00704748" w:rsidRPr="00704748" w:rsidRDefault="00704748" w:rsidP="0070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748">
        <w:rPr>
          <w:rFonts w:ascii="Times New Roman" w:hAnsi="Times New Roman" w:cs="Times New Roman"/>
          <w:sz w:val="24"/>
          <w:szCs w:val="24"/>
          <w:lang w:val="uk-UA"/>
        </w:rPr>
        <w:t>б) публічним;</w:t>
      </w:r>
    </w:p>
    <w:p w:rsidR="00704748" w:rsidRPr="00704748" w:rsidRDefault="00704748" w:rsidP="0070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748">
        <w:rPr>
          <w:rFonts w:ascii="Times New Roman" w:hAnsi="Times New Roman" w:cs="Times New Roman"/>
          <w:sz w:val="24"/>
          <w:szCs w:val="24"/>
          <w:lang w:val="uk-UA"/>
        </w:rPr>
        <w:t>в) реальним;</w:t>
      </w:r>
    </w:p>
    <w:p w:rsidR="00704748" w:rsidRDefault="00704748" w:rsidP="0070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748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704748">
        <w:rPr>
          <w:rFonts w:ascii="Times New Roman" w:hAnsi="Times New Roman" w:cs="Times New Roman"/>
          <w:sz w:val="24"/>
          <w:szCs w:val="24"/>
          <w:lang w:val="uk-UA"/>
        </w:rPr>
        <w:t>консенсуальним</w:t>
      </w:r>
      <w:proofErr w:type="spellEnd"/>
      <w:r w:rsidRPr="007047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4437F" w:rsidRDefault="0044437F" w:rsidP="0070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6F9" w:rsidRPr="005356F9" w:rsidRDefault="0044437F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5356F9" w:rsidRPr="005356F9">
        <w:rPr>
          <w:rFonts w:ascii="Times New Roman" w:hAnsi="Times New Roman" w:cs="Times New Roman"/>
          <w:sz w:val="24"/>
          <w:szCs w:val="24"/>
          <w:lang w:val="uk-UA"/>
        </w:rPr>
        <w:t>Яке визначення господарського договору є неправильним: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а) це угода (правочин), що породжує права та обов'язки учасників підприємницьких відносин;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lastRenderedPageBreak/>
        <w:t>б) це зобов'язання сторін (учасників підприємницьких відносин), що ґрунтуються на укладеній ними угоді;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в) це правовий документ, у якому фіксується факт угоди та зміст зобов'язання сторін;</w:t>
      </w:r>
    </w:p>
    <w:p w:rsidR="0044437F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г) це односторонній правочин, що породжує, змінює і припиняє господарсько-договірні зобов’язання.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Яка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наведених ознак не є характерною для господарського договору: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а) особливий суб'єктний склад;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б) тісний зв'язок з плановим процесом;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в) обмеження договірної свободи;</w:t>
      </w:r>
    </w:p>
    <w:p w:rsidR="005356F9" w:rsidRPr="00895ED4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г) виступає юридичним фактом, що породжує цивільно-правові відносини.</w:t>
      </w:r>
    </w:p>
    <w:p w:rsidR="00895ED4" w:rsidRDefault="00895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5356F9">
        <w:t xml:space="preserve">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За суб'єктним складом розрізняють такі види господарських договорів: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5356F9">
        <w:rPr>
          <w:rFonts w:ascii="Times New Roman" w:hAnsi="Times New Roman" w:cs="Times New Roman"/>
          <w:sz w:val="24"/>
          <w:szCs w:val="24"/>
          <w:lang w:val="uk-UA"/>
        </w:rPr>
        <w:t>дво-</w:t>
      </w:r>
      <w:proofErr w:type="spellEnd"/>
      <w:r w:rsidRPr="005356F9">
        <w:rPr>
          <w:rFonts w:ascii="Times New Roman" w:hAnsi="Times New Roman" w:cs="Times New Roman"/>
          <w:sz w:val="24"/>
          <w:szCs w:val="24"/>
          <w:lang w:val="uk-UA"/>
        </w:rPr>
        <w:t xml:space="preserve"> і багатосторонні;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5356F9">
        <w:rPr>
          <w:rFonts w:ascii="Times New Roman" w:hAnsi="Times New Roman" w:cs="Times New Roman"/>
          <w:sz w:val="24"/>
          <w:szCs w:val="24"/>
          <w:lang w:val="uk-UA"/>
        </w:rPr>
        <w:t>одно-</w:t>
      </w:r>
      <w:proofErr w:type="spellEnd"/>
      <w:r w:rsidRPr="005356F9">
        <w:rPr>
          <w:rFonts w:ascii="Times New Roman" w:hAnsi="Times New Roman" w:cs="Times New Roman"/>
          <w:sz w:val="24"/>
          <w:szCs w:val="24"/>
          <w:lang w:val="uk-UA"/>
        </w:rPr>
        <w:t xml:space="preserve"> і двосторонні;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в) плановані;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г) вертикальні.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Договори, що укладаються між нерівноправними суб'єктами – органом підприємницького керівництва та підпорядкованим йому підприємством – називаються: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а) вертикальні;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б) регульовані;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в) кореговані;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г) основні.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Середньострокові договори – це договори, що укладаються на строк: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а) до одного року;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б) до трьох років;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в) від одного до п’яти років;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г) понад п’ять років.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Господарські договори, що визначають основних учасників договірних відносин та фіксують взаємозв’язки між ними, це: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 w:rsidRPr="005356F9">
        <w:rPr>
          <w:rFonts w:ascii="Times New Roman" w:hAnsi="Times New Roman" w:cs="Times New Roman"/>
          <w:sz w:val="24"/>
          <w:szCs w:val="24"/>
          <w:lang w:val="uk-UA"/>
        </w:rPr>
        <w:t>субдоговори</w:t>
      </w:r>
      <w:proofErr w:type="spellEnd"/>
      <w:r w:rsidRPr="005356F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акцесорні договори;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генеральні договори;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попередні договори.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Залежно від способу виникнення розрізняють такі види господарських договорів: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 xml:space="preserve">а) формальні, реальні і </w:t>
      </w:r>
      <w:proofErr w:type="spellStart"/>
      <w:r w:rsidRPr="005356F9">
        <w:rPr>
          <w:rFonts w:ascii="Times New Roman" w:hAnsi="Times New Roman" w:cs="Times New Roman"/>
          <w:sz w:val="24"/>
          <w:szCs w:val="24"/>
          <w:lang w:val="uk-UA"/>
        </w:rPr>
        <w:t>консенсуальні</w:t>
      </w:r>
      <w:proofErr w:type="spellEnd"/>
      <w:r w:rsidRPr="005356F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б) майнові та організаційні;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в) основні і попередні;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 xml:space="preserve">г) кореговані і </w:t>
      </w:r>
      <w:proofErr w:type="spellStart"/>
      <w:r w:rsidRPr="005356F9">
        <w:rPr>
          <w:rFonts w:ascii="Times New Roman" w:hAnsi="Times New Roman" w:cs="Times New Roman"/>
          <w:sz w:val="24"/>
          <w:szCs w:val="24"/>
          <w:lang w:val="uk-UA"/>
        </w:rPr>
        <w:t>некореговані</w:t>
      </w:r>
      <w:proofErr w:type="spellEnd"/>
      <w:r w:rsidRPr="005356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</w:t>
      </w:r>
      <w:r w:rsidRPr="005356F9">
        <w:t xml:space="preserve">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Господарські договори, у яких одна сторона наперед встановлює умови майбутнього договору у формулярах або інших стандартних формах, – це: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типові договори;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примірні договори;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договори приєднання;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 w:rsidRPr="005356F9">
        <w:rPr>
          <w:rFonts w:ascii="Times New Roman" w:hAnsi="Times New Roman" w:cs="Times New Roman"/>
          <w:sz w:val="24"/>
          <w:szCs w:val="24"/>
          <w:lang w:val="uk-UA"/>
        </w:rPr>
        <w:t>консенсуальні</w:t>
      </w:r>
      <w:proofErr w:type="spellEnd"/>
      <w:r w:rsidRPr="005356F9">
        <w:rPr>
          <w:rFonts w:ascii="Times New Roman" w:hAnsi="Times New Roman" w:cs="Times New Roman"/>
          <w:sz w:val="24"/>
          <w:szCs w:val="24"/>
          <w:lang w:val="uk-UA"/>
        </w:rPr>
        <w:t xml:space="preserve"> договори.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15.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Істотними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умовами господарського договору є умови: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визнані такими за законом або за іншим нормативно-правовим актом;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необхідні для договорів цього виду;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щодо яких на вимогу однієї із сторін повинна бути досягнута згода;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всі варіанти правильні.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Умови передбачені чинним законодавством для відповідного виду господарського договору які вступають у дію з моменту укладання цього договору, без окремого погодження їх сторонами, називаються: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а) істотними;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б) звичайними;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в) випадковими;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г) вимушеними.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. Умови, що віддзеркалюють специфіку договірного зв'язку, але не впливають на юридичну силу договору і навіть не є для нього характерними називаються: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а) істотними;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б) звичайними;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в) випадковими;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г) вимушеними.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Для прийняття рішення щодо оферти контрагенту надається: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а) 10 днів з моменту її отримання;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б) 20 днів з моменту її отримання;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в) 30 днів з моменту її отримання;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г) будь-який термін на розсуд сторони, яка отримала цю пропозицію, але не більше двох місяців.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Згідно з умовами, передбаченими попереднім договором, сторони зобов’язуються укласти основний договір: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не пізніше ніж протягом шести місяців від моменту укладення попереднього договору;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не пізніше ніж протягом одного року з моменту укладення попереднього договору;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не раніше ніж через рік з моменту підписання протоколу про наміри;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чинним законодавством не регламентується і узгоджується сторонами безпосередньо.</w:t>
      </w:r>
    </w:p>
    <w:p w:rsid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Pr="005356F9">
        <w:rPr>
          <w:rFonts w:ascii="Times New Roman" w:hAnsi="Times New Roman" w:cs="Times New Roman"/>
          <w:sz w:val="24"/>
          <w:szCs w:val="24"/>
          <w:lang w:val="uk-UA"/>
        </w:rPr>
        <w:t>Умови договору, визначені угодою його сторін, спрямованою на встановлення, зміну або припинення підприємницьких зобов'язань, – це: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а) зміст підприємницького договору;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б) мета підприємницького договору;</w:t>
      </w:r>
    </w:p>
    <w:p w:rsidR="005356F9" w:rsidRPr="005356F9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в) об’єкт підприємницького договору;</w:t>
      </w:r>
    </w:p>
    <w:p w:rsidR="005356F9" w:rsidRPr="00895ED4" w:rsidRDefault="005356F9" w:rsidP="0053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6F9">
        <w:rPr>
          <w:rFonts w:ascii="Times New Roman" w:hAnsi="Times New Roman" w:cs="Times New Roman"/>
          <w:sz w:val="24"/>
          <w:szCs w:val="24"/>
          <w:lang w:val="uk-UA"/>
        </w:rPr>
        <w:t>г) порядок укладення підприємницького договору.</w:t>
      </w:r>
    </w:p>
    <w:sectPr w:rsidR="005356F9" w:rsidRPr="0089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21"/>
    <w:rsid w:val="00245D02"/>
    <w:rsid w:val="0044437F"/>
    <w:rsid w:val="005356F9"/>
    <w:rsid w:val="00704748"/>
    <w:rsid w:val="00895ED4"/>
    <w:rsid w:val="00BA4121"/>
    <w:rsid w:val="00D4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cp:lastPrinted>2016-10-31T13:18:00Z</cp:lastPrinted>
  <dcterms:created xsi:type="dcterms:W3CDTF">2016-10-31T09:37:00Z</dcterms:created>
  <dcterms:modified xsi:type="dcterms:W3CDTF">2016-10-31T13:19:00Z</dcterms:modified>
</cp:coreProperties>
</file>