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E3" w:rsidRPr="00966432" w:rsidRDefault="009805E3" w:rsidP="009805E3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9805E3" w:rsidRPr="00966432" w:rsidRDefault="009805E3" w:rsidP="009805E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9805E3" w:rsidRPr="00966432" w:rsidRDefault="009805E3" w:rsidP="009805E3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9805E3" w:rsidRPr="00966432" w:rsidRDefault="009805E3" w:rsidP="009805E3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 </w:t>
      </w:r>
      <w:r w:rsidR="000B15D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дисципліни «І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9805E3" w:rsidRPr="00966432" w:rsidRDefault="009805E3" w:rsidP="009805E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39" w:rsidRPr="006F5E39" w:rsidRDefault="006F5E39" w:rsidP="006F5E3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</w:pPr>
      <w:r w:rsidRPr="006F5E39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>Галузь знань:</w:t>
      </w:r>
      <w:r w:rsidRPr="006F5E39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</w:r>
      <w:r w:rsidRPr="006F5E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 w:bidi="en-US"/>
        </w:rPr>
        <w:t>08 «Право»</w:t>
      </w:r>
    </w:p>
    <w:p w:rsidR="006F5E39" w:rsidRPr="006F5E39" w:rsidRDefault="006F5E39" w:rsidP="006F5E3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</w:pPr>
      <w:r w:rsidRPr="006F5E39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 xml:space="preserve">Спеціальність: </w:t>
      </w:r>
      <w:r w:rsidRPr="006F5E39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</w:r>
      <w:r w:rsidRPr="006F5E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 w:bidi="en-US"/>
        </w:rPr>
        <w:t>081 «Право»</w:t>
      </w:r>
    </w:p>
    <w:p w:rsidR="006F5E39" w:rsidRPr="006F5E39" w:rsidRDefault="006F5E39" w:rsidP="006F5E3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6"/>
          <w:lang w:eastAsia="uk-UA" w:bidi="en-US"/>
        </w:rPr>
      </w:pPr>
      <w:r w:rsidRPr="006F5E39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>Спеціалізація:</w:t>
      </w:r>
      <w:r w:rsidRPr="006F5E39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</w:r>
      <w:r w:rsidRPr="006F5E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 w:bidi="en-US"/>
        </w:rPr>
        <w:t>«Правознавство»</w:t>
      </w:r>
    </w:p>
    <w:p w:rsidR="000B15D7" w:rsidRPr="006F5E39" w:rsidRDefault="000B15D7" w:rsidP="000B15D7">
      <w:pPr>
        <w:spacing w:line="240" w:lineRule="auto"/>
        <w:rPr>
          <w:rFonts w:ascii="Times New Roman" w:eastAsia="Times New Roman" w:hAnsi="Times New Roman" w:cs="Times New Roman"/>
          <w:szCs w:val="20"/>
          <w:lang w:eastAsia="ar-SA" w:bidi="en-US"/>
        </w:rPr>
      </w:pPr>
    </w:p>
    <w:p w:rsidR="00EC3321" w:rsidRPr="00805589" w:rsidRDefault="00EC3321" w:rsidP="00EC33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805589" w:rsidRPr="00966432" w:rsidRDefault="00805589" w:rsidP="00906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:</w:t>
      </w:r>
    </w:p>
    <w:p w:rsidR="009805E3" w:rsidRPr="00966432" w:rsidRDefault="00926FD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</w:t>
      </w:r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8C2AB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</w:t>
      </w:r>
      <w:r w:rsidR="000B15D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8C2AB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Т.В.</w:t>
      </w:r>
      <w:bookmarkStart w:id="0" w:name="_GoBack"/>
      <w:bookmarkEnd w:id="0"/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9805E3" w:rsidRPr="00966432" w:rsidRDefault="009805E3" w:rsidP="009805E3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отокол № ____ від «___»_____2018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0B15D7" w:rsidRDefault="000B15D7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0B15D7" w:rsidRDefault="000B15D7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F5E39" w:rsidRDefault="006F5E39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F5E39" w:rsidRPr="006F5E39" w:rsidRDefault="006F5E39" w:rsidP="006F5E39">
      <w:pPr>
        <w:spacing w:line="240" w:lineRule="auto"/>
        <w:ind w:right="-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РЕЙТИНГОВА СИСТЕМА ОЦІНЮВАННЯ НАБУТИХ СТУДЕНТОМ ЗНАНЬ ТА ВМІНЬ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Підсумкова семестрова рейтингова оцінка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складається з суми поточної рейтингової оцінки 60 балів, які студенти отримують за виконання усіх видів навчальної роботи, та екзаменаційної рейтингової оцінки 40 балів, які студенти отримують під час обов’язкового складання семестрового екзамену.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 навчальної роботи, за які студенти можуть отримати поточні рейтингові оцінки, а також відповідність поточних рейтингових оцінок оцінкам за національною шкалою наведено в табл. 5.1, 5.2.                                                                               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Таблиця 5.1</w:t>
      </w:r>
    </w:p>
    <w:p w:rsidR="006F5E39" w:rsidRPr="006F5E39" w:rsidRDefault="006F5E39" w:rsidP="006F5E39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окремих видів навчальної роботи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  <w:gridCol w:w="2092"/>
      </w:tblGrid>
      <w:tr w:rsidR="006F5E39" w:rsidRPr="006F5E39" w:rsidTr="0062365B">
        <w:tc>
          <w:tcPr>
            <w:tcW w:w="9571" w:type="dxa"/>
            <w:gridSpan w:val="3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семестри</w:t>
            </w:r>
          </w:p>
        </w:tc>
      </w:tr>
      <w:tr w:rsidR="006F5E39" w:rsidRPr="006F5E39" w:rsidTr="0062365B">
        <w:tc>
          <w:tcPr>
            <w:tcW w:w="9571" w:type="dxa"/>
            <w:gridSpan w:val="3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№1</w:t>
            </w: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навчальної роботи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  <w:tc>
          <w:tcPr>
            <w:tcW w:w="20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Усні відповіді на практичних заняттях (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х 2)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092" w:type="dxa"/>
            <w:vMerge w:val="restart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тестового завдання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та захист контрольної роботи (домашньої)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 за модуль№1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092" w:type="dxa"/>
            <w:vMerge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Диференційований залік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88</w:t>
            </w: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 за 1-</w:t>
            </w: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2 </w:t>
            </w: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семестри 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F5E39" w:rsidRPr="006F5E39" w:rsidTr="0062365B">
        <w:tc>
          <w:tcPr>
            <w:tcW w:w="9571" w:type="dxa"/>
            <w:gridSpan w:val="3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</w:tr>
      <w:tr w:rsidR="006F5E39" w:rsidRPr="006F5E39" w:rsidTr="0062365B">
        <w:tc>
          <w:tcPr>
            <w:tcW w:w="9571" w:type="dxa"/>
            <w:gridSpan w:val="3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№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навчальної роботи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  <w:tc>
          <w:tcPr>
            <w:tcW w:w="20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Усні відповіді на практичних заняттях (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х 2)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092" w:type="dxa"/>
            <w:vMerge w:val="restart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кількість балів</w:t>
            </w: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тестового завдання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та захист контрольної роботи (домашньої)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92" w:type="dxa"/>
            <w:vMerge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 за модуль№</w:t>
            </w: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092" w:type="dxa"/>
            <w:vMerge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Екзамен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88</w:t>
            </w:r>
          </w:p>
        </w:tc>
      </w:tr>
      <w:tr w:rsidR="006F5E39" w:rsidRPr="006F5E39" w:rsidTr="0062365B">
        <w:tc>
          <w:tcPr>
            <w:tcW w:w="5211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Усього за </w:t>
            </w: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3 </w:t>
            </w: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семестр </w:t>
            </w:r>
          </w:p>
        </w:tc>
        <w:tc>
          <w:tcPr>
            <w:tcW w:w="2268" w:type="dxa"/>
          </w:tcPr>
          <w:p w:rsidR="006F5E39" w:rsidRPr="006F5E39" w:rsidRDefault="006F5E39" w:rsidP="006F5E39">
            <w:pPr>
              <w:spacing w:line="240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6F5E39" w:rsidRPr="006F5E39" w:rsidRDefault="006F5E39" w:rsidP="006F5E39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5.2.</w:t>
      </w:r>
    </w:p>
    <w:p w:rsidR="006F5E39" w:rsidRPr="006F5E39" w:rsidRDefault="006F5E39" w:rsidP="006F5E39">
      <w:pPr>
        <w:spacing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Відповідність рейтингових оцінок за окремі види навчальної роботи в балах оцінкам за національною шкалою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F5E39" w:rsidRPr="006F5E39" w:rsidTr="0062365B">
        <w:tc>
          <w:tcPr>
            <w:tcW w:w="7178" w:type="dxa"/>
            <w:gridSpan w:val="3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Оцінка в балах</w:t>
            </w:r>
          </w:p>
        </w:tc>
        <w:tc>
          <w:tcPr>
            <w:tcW w:w="2393" w:type="dxa"/>
            <w:vMerge w:val="restart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Оцінка за національною шкалою</w:t>
            </w:r>
          </w:p>
        </w:tc>
      </w:tr>
      <w:tr w:rsidR="006F5E39" w:rsidRPr="006F5E39" w:rsidTr="0062365B">
        <w:tc>
          <w:tcPr>
            <w:tcW w:w="23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Усні відповіді на практичних заняттях (бал.)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тестового завдання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та захист контрольної роботи</w:t>
            </w:r>
          </w:p>
        </w:tc>
        <w:tc>
          <w:tcPr>
            <w:tcW w:w="2393" w:type="dxa"/>
            <w:vMerge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39" w:rsidRPr="006F5E39" w:rsidTr="0062365B">
        <w:tc>
          <w:tcPr>
            <w:tcW w:w="23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Відмінно</w:t>
            </w:r>
          </w:p>
        </w:tc>
      </w:tr>
      <w:tr w:rsidR="006F5E39" w:rsidRPr="006F5E39" w:rsidTr="0062365B">
        <w:tc>
          <w:tcPr>
            <w:tcW w:w="23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Добре</w:t>
            </w:r>
          </w:p>
        </w:tc>
      </w:tr>
      <w:tr w:rsidR="006F5E39" w:rsidRPr="006F5E39" w:rsidTr="0062365B">
        <w:tc>
          <w:tcPr>
            <w:tcW w:w="23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Задовільно</w:t>
            </w:r>
          </w:p>
        </w:tc>
      </w:tr>
      <w:tr w:rsidR="006F5E39" w:rsidRPr="006F5E39" w:rsidTr="0062365B">
        <w:tc>
          <w:tcPr>
            <w:tcW w:w="2392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Менше 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Менше </w:t>
            </w: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Менше 2</w:t>
            </w:r>
          </w:p>
        </w:tc>
        <w:tc>
          <w:tcPr>
            <w:tcW w:w="2393" w:type="dxa"/>
          </w:tcPr>
          <w:p w:rsidR="006F5E39" w:rsidRPr="006F5E39" w:rsidRDefault="006F5E39" w:rsidP="006F5E39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Незадовільно</w:t>
            </w:r>
          </w:p>
        </w:tc>
      </w:tr>
    </w:tbl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Виконаний вид навчальної роботи зараховується студентові, якщо він отримав за нього позитивну оцінку за національною шкалою відповідно до табл.5.2.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Студент, який активно працював на заняттях (доповнював відповіді інших студентів, брав участь у дискусії), творчо підійшов до виконання та оформлення контрольної роботи тощо, може отримати додатково до 5 заохочувальних балів за модуль.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Якщо студент подав контрольну роботу пізніше від установленого терміну, то з нього можуть бути зняті до </w:t>
      </w:r>
      <w:r w:rsidRPr="006F5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штрафних балів за невчасне виконання контрольної роботи. Перескладання позитивної оцінки за виконання та захист контрольної роботи задля її підвищення не дозволяється.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балів за окремі види навальної роботи студента складає поточну модульну рейтингову оцінку студента. Відповідність поточної модульної рейтингової оцінки оцінкам за національною шкалою наведено в табл. 5.3.</w:t>
      </w:r>
    </w:p>
    <w:p w:rsidR="006F5E39" w:rsidRPr="006F5E39" w:rsidRDefault="006F5E39" w:rsidP="006F5E39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5.3.</w:t>
      </w:r>
    </w:p>
    <w:p w:rsidR="006F5E39" w:rsidRPr="006F5E39" w:rsidRDefault="006F5E39" w:rsidP="006F5E39">
      <w:pPr>
        <w:spacing w:line="240" w:lineRule="auto"/>
        <w:ind w:right="-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Відповідність поточних модульних рейтингових оцінок  у балах оцінкам за національною шкалою</w:t>
      </w:r>
    </w:p>
    <w:p w:rsidR="006F5E39" w:rsidRPr="006F5E39" w:rsidRDefault="006F5E39" w:rsidP="006F5E39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9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100"/>
      </w:tblGrid>
      <w:tr w:rsidR="006F5E39" w:rsidRPr="006F5E39" w:rsidTr="0062365B">
        <w:tc>
          <w:tcPr>
            <w:tcW w:w="2908" w:type="dxa"/>
            <w:vAlign w:val="center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2100" w:type="dxa"/>
            <w:vAlign w:val="center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6F5E39" w:rsidRPr="006F5E39" w:rsidTr="0062365B">
        <w:tc>
          <w:tcPr>
            <w:tcW w:w="2908" w:type="dxa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4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2100" w:type="dxa"/>
            <w:vAlign w:val="center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Відмінно</w:t>
            </w:r>
          </w:p>
        </w:tc>
      </w:tr>
      <w:tr w:rsidR="006F5E39" w:rsidRPr="006F5E39" w:rsidTr="0062365B">
        <w:tc>
          <w:tcPr>
            <w:tcW w:w="2908" w:type="dxa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100" w:type="dxa"/>
            <w:vAlign w:val="center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Добре</w:t>
            </w:r>
          </w:p>
        </w:tc>
      </w:tr>
      <w:tr w:rsidR="006F5E39" w:rsidRPr="006F5E39" w:rsidTr="0062365B">
        <w:tc>
          <w:tcPr>
            <w:tcW w:w="2908" w:type="dxa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2100" w:type="dxa"/>
            <w:vAlign w:val="center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Задовільно</w:t>
            </w:r>
          </w:p>
        </w:tc>
      </w:tr>
      <w:tr w:rsidR="006F5E39" w:rsidRPr="006F5E39" w:rsidTr="0062365B">
        <w:tc>
          <w:tcPr>
            <w:tcW w:w="2908" w:type="dxa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менше 7</w:t>
            </w:r>
          </w:p>
        </w:tc>
        <w:tc>
          <w:tcPr>
            <w:tcW w:w="2100" w:type="dxa"/>
            <w:vAlign w:val="center"/>
          </w:tcPr>
          <w:p w:rsidR="006F5E39" w:rsidRPr="006F5E39" w:rsidRDefault="006F5E39" w:rsidP="006F5E39">
            <w:pPr>
              <w:tabs>
                <w:tab w:val="left" w:pos="993"/>
              </w:tabs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допускається до  диференційованого заліку/екзамену якщо він виконав усі види навчальної роботи і набрав не менше 36 балів (60% максимальної поточної модульної рейтингової оцінки).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разі отримання незадовільної (за національною шкалою) поточної модульної рейтингової оцінки за виконання різних видів навчальної роботи (отримав менше 36 балів відповідно до табл.. 5.3.) студент до виконання заліково/ екзаменаційного завдання не допускається. Щоб отримати позитивну поточну модульну рейтингову оцінку, студент повинен виконати додаткові завдання.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Перескладання позитивної поточної модульної рейтингової оцінки задля її підвищення не дозволяється.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Екзамен проводиться у письмовій формі протягом 2-х академічних годин в присутності комісії.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5.8.</w:t>
      </w:r>
      <w:r w:rsidRPr="006F5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Екзаменаційна робота оцінюється в балах, за національною шкалою та шкалою </w:t>
      </w:r>
      <w:r w:rsidRPr="006F5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ELTS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Відповідність оцінок наведено в табл. 5.4.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5.9. 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студент під час заліку/ екзамену отримав позитивну (за національною шкалою )залікову/екзаменаціійну оцінку, то навчальний курс з дисципліни у семестрі йому зараховується.  (Таблиця 5.4)</w:t>
      </w:r>
    </w:p>
    <w:p w:rsidR="006F5E39" w:rsidRPr="006F5E39" w:rsidRDefault="006F5E39" w:rsidP="006F5E39">
      <w:pPr>
        <w:spacing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5.4.</w:t>
      </w:r>
    </w:p>
    <w:p w:rsidR="006F5E39" w:rsidRPr="006F5E39" w:rsidRDefault="006F5E39" w:rsidP="006F5E39">
      <w:pPr>
        <w:spacing w:line="240" w:lineRule="auto"/>
        <w:ind w:right="-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6F5E3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Відповідність заліково/ екзаменаційних рейтингових оцінок у балах оцінкам за національною шкалою за шкалою </w:t>
      </w:r>
      <w:r w:rsidRPr="006F5E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</w:p>
    <w:p w:rsidR="006F5E39" w:rsidRPr="006F5E39" w:rsidRDefault="006F5E39" w:rsidP="006F5E39">
      <w:pPr>
        <w:spacing w:line="240" w:lineRule="auto"/>
        <w:ind w:right="-2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</w:p>
    <w:tbl>
      <w:tblPr>
        <w:tblW w:w="96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340"/>
        <w:gridCol w:w="1194"/>
        <w:gridCol w:w="4704"/>
      </w:tblGrid>
      <w:tr w:rsidR="006F5E39" w:rsidRPr="006F5E39" w:rsidTr="0062365B">
        <w:trPr>
          <w:cantSplit/>
          <w:trHeight w:val="504"/>
        </w:trPr>
        <w:tc>
          <w:tcPr>
            <w:tcW w:w="1402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в балах</w:t>
            </w:r>
          </w:p>
        </w:tc>
        <w:tc>
          <w:tcPr>
            <w:tcW w:w="2340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за національною шкалою</w:t>
            </w:r>
          </w:p>
        </w:tc>
        <w:tc>
          <w:tcPr>
            <w:tcW w:w="5898" w:type="dxa"/>
            <w:gridSpan w:val="2"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за шкалою ECTS</w:t>
            </w:r>
          </w:p>
        </w:tc>
      </w:tr>
      <w:tr w:rsidR="006F5E39" w:rsidRPr="006F5E39" w:rsidTr="0062365B">
        <w:trPr>
          <w:cantSplit/>
          <w:trHeight w:val="314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Пояснення</w:t>
            </w:r>
          </w:p>
        </w:tc>
      </w:tr>
      <w:tr w:rsidR="006F5E39" w:rsidRPr="006F5E39" w:rsidTr="0062365B"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79-88</w:t>
            </w:r>
          </w:p>
        </w:tc>
        <w:tc>
          <w:tcPr>
            <w:tcW w:w="2340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851"/>
              </w:tabs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Відмінно</w:t>
            </w: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</w:t>
            </w:r>
          </w:p>
        </w:tc>
        <w:tc>
          <w:tcPr>
            <w:tcW w:w="4704" w:type="dxa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Відмінно</w:t>
            </w:r>
          </w:p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72-78</w:t>
            </w:r>
          </w:p>
        </w:tc>
        <w:tc>
          <w:tcPr>
            <w:tcW w:w="2340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Добре</w:t>
            </w: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</w:t>
            </w:r>
          </w:p>
        </w:tc>
        <w:tc>
          <w:tcPr>
            <w:tcW w:w="4704" w:type="dxa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Дуже добре</w:t>
            </w:r>
          </w:p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(вище середнього рівня з кількома помилками)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66-71</w:t>
            </w:r>
          </w:p>
        </w:tc>
        <w:tc>
          <w:tcPr>
            <w:tcW w:w="2340" w:type="dxa"/>
            <w:vMerge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</w:t>
            </w:r>
          </w:p>
        </w:tc>
        <w:tc>
          <w:tcPr>
            <w:tcW w:w="4704" w:type="dxa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Добре</w:t>
            </w:r>
          </w:p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59-65</w:t>
            </w:r>
          </w:p>
        </w:tc>
        <w:tc>
          <w:tcPr>
            <w:tcW w:w="2340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Задовільно</w:t>
            </w: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4704" w:type="dxa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Задовільно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(непогано, але зі значною кількістю недоліків)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53-58</w:t>
            </w:r>
          </w:p>
        </w:tc>
        <w:tc>
          <w:tcPr>
            <w:tcW w:w="2340" w:type="dxa"/>
            <w:vMerge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F5E39">
              <w:rPr>
                <w:rFonts w:ascii="Arial" w:eastAsia="Times New Roman" w:hAnsi="Arial" w:cs="Times New Roman"/>
                <w:b/>
                <w:lang w:eastAsia="ru-RU"/>
              </w:rPr>
              <w:t>E</w:t>
            </w:r>
          </w:p>
        </w:tc>
        <w:tc>
          <w:tcPr>
            <w:tcW w:w="4704" w:type="dxa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Достатньо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(виконання задовольняє мінімальним критеріям)</w:t>
            </w:r>
          </w:p>
        </w:tc>
      </w:tr>
      <w:tr w:rsidR="006F5E39" w:rsidRPr="006F5E39" w:rsidTr="0062365B">
        <w:trPr>
          <w:cantSplit/>
          <w:trHeight w:val="598"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1-52</w:t>
            </w:r>
          </w:p>
        </w:tc>
        <w:tc>
          <w:tcPr>
            <w:tcW w:w="2340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Незадовільно</w:t>
            </w: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4704" w:type="dxa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Незадовільно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(з можливістю повторного складання)</w:t>
            </w:r>
          </w:p>
        </w:tc>
      </w:tr>
    </w:tbl>
    <w:p w:rsidR="006F5E39" w:rsidRPr="006F5E39" w:rsidRDefault="006F5E39" w:rsidP="006F5E39">
      <w:pPr>
        <w:spacing w:line="240" w:lineRule="auto"/>
        <w:ind w:right="-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5.10.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разі отримання незадовільної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заліково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ї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/екзаменаційної рейтингової оцінки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повинен повторно виконати залікове (модульне) </w:t>
      </w:r>
      <w:r w:rsidRPr="006F5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екзаменаційне завдання  у встановленому порядку. При повторному складанні семестрового диференційованого заліку/ екзамену максимальна величина  заліково/екзаменаційної оцінки в балах, яку може отримати студент, дорівнює оцінці «добре» за національною шкалою та оцінці «В» за шкалою </w:t>
      </w:r>
      <w:r w:rsidRPr="006F5E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(див. табл. 5.4.)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5.11.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Підсумкова семестрова рейтингова оцінка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визначається як сума поточної модульної рейтингової оцінки та позитивної заліково/ екзаменаційної рейтингової оцінки в балах і перераховується в оцінки за національною шкалою та шкалою </w:t>
      </w:r>
      <w:r w:rsidRPr="006F5E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 5.5).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5.12.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Перескладання позитивної підсумкової семестрової, рейтингової оцінки задля її підвищення не дозволяється.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5.13.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Підсумкова семестрова рейтингова оцінка в балах, за національною шкалою та шкалою </w:t>
      </w:r>
      <w:r w:rsidRPr="006F5E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заноситься до заліково-екзаменаціної відомості, та індивідуального навчального плану студента.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5.14.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 підсумкової семестрової рейтингової оцінки в заліково-екзаменаційну відомість, навчальну картку та індивідуальний навчальний план студента здійснюється за таким зразком: </w:t>
      </w:r>
      <w:r w:rsidRPr="006F5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62/Задовільно/Е, 76/Добре/С, 95/Відмінно/А.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5.15. 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відсутності студента на семестровому диф.заліку/екзамені з будь-яких причин напроти його прізвища в заліково-екзаменаційній відомості робиться запис «Не з</w:t>
      </w:r>
      <w:r w:rsidRPr="006F5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явився», а в колонці «Підсумкова семестрова рейтингова оцінка» - «Не атестований».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студент вважається таким, що має академічну заборгованість.</w:t>
      </w:r>
    </w:p>
    <w:p w:rsidR="006F5E39" w:rsidRPr="006F5E39" w:rsidRDefault="006F5E39" w:rsidP="006F5E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складанні академічної заборгованості студент повинен виконати всі завдання, необхідні для отримання поточної модульної рейтингової оцінки, а також виконати письмове екзаменаційне завдання.</w:t>
      </w:r>
    </w:p>
    <w:p w:rsidR="006F5E39" w:rsidRPr="006F5E39" w:rsidRDefault="006F5E39" w:rsidP="006F5E39">
      <w:pPr>
        <w:spacing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5.5</w:t>
      </w:r>
    </w:p>
    <w:p w:rsidR="006F5E39" w:rsidRPr="006F5E39" w:rsidRDefault="006F5E39" w:rsidP="006F5E39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Відповідність підсумкових рейтингових оцінок у балах </w:t>
      </w:r>
    </w:p>
    <w:p w:rsidR="006F5E39" w:rsidRPr="006F5E39" w:rsidRDefault="006F5E39" w:rsidP="006F5E39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оцінкам за національною шкалою та шкалою </w:t>
      </w:r>
      <w:r w:rsidRPr="006F5E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ЕСТS</w:t>
      </w:r>
    </w:p>
    <w:tbl>
      <w:tblPr>
        <w:tblW w:w="978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340"/>
        <w:gridCol w:w="1194"/>
        <w:gridCol w:w="4845"/>
      </w:tblGrid>
      <w:tr w:rsidR="006F5E39" w:rsidRPr="006F5E39" w:rsidTr="0062365B">
        <w:trPr>
          <w:cantSplit/>
          <w:trHeight w:val="504"/>
        </w:trPr>
        <w:tc>
          <w:tcPr>
            <w:tcW w:w="1402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Оцінка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балах</w:t>
            </w:r>
          </w:p>
        </w:tc>
        <w:tc>
          <w:tcPr>
            <w:tcW w:w="2340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Оцінка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lang w:eastAsia="ru-RU"/>
              </w:rPr>
              <w:t>за національною шкалою</w:t>
            </w:r>
          </w:p>
        </w:tc>
        <w:tc>
          <w:tcPr>
            <w:tcW w:w="6039" w:type="dxa"/>
            <w:gridSpan w:val="2"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шкалою ECTS</w:t>
            </w:r>
          </w:p>
        </w:tc>
      </w:tr>
      <w:tr w:rsidR="006F5E39" w:rsidRPr="006F5E39" w:rsidTr="0062365B">
        <w:trPr>
          <w:cantSplit/>
          <w:trHeight w:val="314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6F5E39" w:rsidRPr="006F5E39" w:rsidTr="0062365B"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2340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851"/>
              </w:tabs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Відмінно</w:t>
            </w: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845" w:type="dxa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– 89</w:t>
            </w:r>
          </w:p>
        </w:tc>
        <w:tc>
          <w:tcPr>
            <w:tcW w:w="2340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845" w:type="dxa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Дуже добре</w:t>
            </w:r>
          </w:p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– 81</w:t>
            </w:r>
          </w:p>
        </w:tc>
        <w:tc>
          <w:tcPr>
            <w:tcW w:w="2340" w:type="dxa"/>
            <w:vMerge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45" w:type="dxa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загальному вірне виконання з певною кількістю суттєвих помилок)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– 74</w:t>
            </w:r>
          </w:p>
        </w:tc>
        <w:tc>
          <w:tcPr>
            <w:tcW w:w="2340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45" w:type="dxa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– 66</w:t>
            </w:r>
          </w:p>
        </w:tc>
        <w:tc>
          <w:tcPr>
            <w:tcW w:w="2340" w:type="dxa"/>
            <w:vMerge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6F5E39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845" w:type="dxa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– 59</w:t>
            </w:r>
          </w:p>
        </w:tc>
        <w:tc>
          <w:tcPr>
            <w:tcW w:w="2340" w:type="dxa"/>
            <w:vMerge w:val="restart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4845" w:type="dxa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6F5E39" w:rsidRPr="006F5E39" w:rsidTr="0062365B">
        <w:trPr>
          <w:cantSplit/>
        </w:trPr>
        <w:tc>
          <w:tcPr>
            <w:tcW w:w="1402" w:type="dxa"/>
            <w:vAlign w:val="center"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34</w:t>
            </w:r>
          </w:p>
        </w:tc>
        <w:tc>
          <w:tcPr>
            <w:tcW w:w="2340" w:type="dxa"/>
            <w:vMerge/>
          </w:tcPr>
          <w:p w:rsidR="006F5E39" w:rsidRPr="006F5E39" w:rsidRDefault="006F5E39" w:rsidP="006F5E39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845" w:type="dxa"/>
          </w:tcPr>
          <w:p w:rsidR="006F5E39" w:rsidRPr="006F5E39" w:rsidRDefault="006F5E39" w:rsidP="006F5E39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Незадовільно</w:t>
            </w:r>
          </w:p>
          <w:p w:rsidR="006F5E39" w:rsidRPr="006F5E39" w:rsidRDefault="006F5E39" w:rsidP="006F5E39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F5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(з обов’язковим  повторним курсом)</w:t>
            </w:r>
          </w:p>
        </w:tc>
      </w:tr>
    </w:tbl>
    <w:p w:rsidR="006F5E39" w:rsidRPr="006F5E39" w:rsidRDefault="006F5E39" w:rsidP="006F5E39">
      <w:pPr>
        <w:spacing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39" w:rsidRDefault="006F5E39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sectPr w:rsidR="006F5E3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AC" w:rsidRDefault="005D68AC" w:rsidP="00906A44">
      <w:pPr>
        <w:spacing w:line="240" w:lineRule="auto"/>
      </w:pPr>
      <w:r>
        <w:separator/>
      </w:r>
    </w:p>
  </w:endnote>
  <w:endnote w:type="continuationSeparator" w:id="0">
    <w:p w:rsidR="005D68AC" w:rsidRDefault="005D68AC" w:rsidP="00906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AC" w:rsidRDefault="005D68AC" w:rsidP="00906A44">
      <w:pPr>
        <w:spacing w:line="240" w:lineRule="auto"/>
      </w:pPr>
      <w:r>
        <w:separator/>
      </w:r>
    </w:p>
  </w:footnote>
  <w:footnote w:type="continuationSeparator" w:id="0">
    <w:p w:rsidR="005D68AC" w:rsidRDefault="005D68AC" w:rsidP="00906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906A44" w:rsidRPr="00906A44" w:rsidTr="00906A44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6A44" w:rsidRPr="00906A44" w:rsidRDefault="00906A44" w:rsidP="00906A44">
          <w:pPr>
            <w:pStyle w:val="a3"/>
          </w:pPr>
          <w:r w:rsidRPr="00906A44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10C9CCE0" wp14:editId="28C56C17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06A44" w:rsidRPr="00906A44" w:rsidRDefault="00906A44" w:rsidP="00906A44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906A44" w:rsidRPr="00906A44" w:rsidRDefault="000B15D7" w:rsidP="000B15D7">
          <w:pPr>
            <w:pStyle w:val="a3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«І</w:t>
          </w:r>
          <w:r w:rsidR="00906A44" w:rsidRPr="00906A44">
            <w:rPr>
              <w:rFonts w:ascii="Times New Roman" w:hAnsi="Times New Roman" w:cs="Times New Roman"/>
              <w:sz w:val="20"/>
            </w:rPr>
            <w:t>ноземна мова»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Шифр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906A44" w:rsidRPr="00906A44" w:rsidTr="00906A44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 xml:space="preserve">Стор. </w:t>
          </w:r>
          <w:r w:rsidRPr="00906A44">
            <w:rPr>
              <w:rFonts w:ascii="Times New Roman" w:hAnsi="Times New Roman" w:cs="Times New Roman"/>
              <w:sz w:val="20"/>
            </w:rPr>
            <w:fldChar w:fldCharType="begin"/>
          </w:r>
          <w:r w:rsidRPr="00906A44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906A44">
            <w:rPr>
              <w:rFonts w:ascii="Times New Roman" w:hAnsi="Times New Roman" w:cs="Times New Roman"/>
              <w:sz w:val="20"/>
            </w:rPr>
            <w:fldChar w:fldCharType="separate"/>
          </w:r>
          <w:r w:rsidR="008C2AB3">
            <w:rPr>
              <w:rFonts w:ascii="Times New Roman" w:hAnsi="Times New Roman" w:cs="Times New Roman"/>
              <w:noProof/>
              <w:sz w:val="20"/>
            </w:rPr>
            <w:t>1</w:t>
          </w:r>
          <w:r w:rsidRPr="00906A44">
            <w:rPr>
              <w:rFonts w:ascii="Times New Roman" w:hAnsi="Times New Roman" w:cs="Times New Roman"/>
              <w:sz w:val="20"/>
            </w:rPr>
            <w:fldChar w:fldCharType="end"/>
          </w:r>
          <w:r w:rsidRPr="00906A44">
            <w:rPr>
              <w:rFonts w:ascii="Times New Roman" w:hAnsi="Times New Roman" w:cs="Times New Roman"/>
              <w:sz w:val="20"/>
            </w:rPr>
            <w:t xml:space="preserve"> з</w:t>
          </w:r>
          <w:r w:rsidRPr="00906A44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 w:rsidR="006F5E39">
            <w:rPr>
              <w:rFonts w:ascii="Times New Roman" w:hAnsi="Times New Roman" w:cs="Times New Roman"/>
              <w:sz w:val="20"/>
            </w:rPr>
            <w:t>5</w:t>
          </w:r>
        </w:p>
      </w:tc>
    </w:tr>
  </w:tbl>
  <w:p w:rsidR="00906A44" w:rsidRDefault="00906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CB"/>
    <w:rsid w:val="000B15D7"/>
    <w:rsid w:val="005D68AC"/>
    <w:rsid w:val="006F5E39"/>
    <w:rsid w:val="00805589"/>
    <w:rsid w:val="00835039"/>
    <w:rsid w:val="008C2AB3"/>
    <w:rsid w:val="00906A44"/>
    <w:rsid w:val="00926FD3"/>
    <w:rsid w:val="009805E3"/>
    <w:rsid w:val="00B76FCA"/>
    <w:rsid w:val="00C703CB"/>
    <w:rsid w:val="00D7102B"/>
    <w:rsid w:val="00EC3321"/>
    <w:rsid w:val="00E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58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5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05589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055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44"/>
  </w:style>
  <w:style w:type="paragraph" w:styleId="a5">
    <w:name w:val="footer"/>
    <w:basedOn w:val="a"/>
    <w:link w:val="a6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44"/>
  </w:style>
  <w:style w:type="character" w:customStyle="1" w:styleId="20">
    <w:name w:val="Заголовок 2 Знак"/>
    <w:basedOn w:val="a0"/>
    <w:link w:val="2"/>
    <w:uiPriority w:val="9"/>
    <w:semiHidden/>
    <w:rsid w:val="000B1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0B15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B15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5D7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F5E3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58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5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05589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055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44"/>
  </w:style>
  <w:style w:type="paragraph" w:styleId="a5">
    <w:name w:val="footer"/>
    <w:basedOn w:val="a"/>
    <w:link w:val="a6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44"/>
  </w:style>
  <w:style w:type="character" w:customStyle="1" w:styleId="20">
    <w:name w:val="Заголовок 2 Знак"/>
    <w:basedOn w:val="a0"/>
    <w:link w:val="2"/>
    <w:uiPriority w:val="9"/>
    <w:semiHidden/>
    <w:rsid w:val="000B1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0B15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B15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5D7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F5E3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4835</Words>
  <Characters>2756</Characters>
  <Application>Microsoft Office Word</Application>
  <DocSecurity>0</DocSecurity>
  <Lines>22</Lines>
  <Paragraphs>15</Paragraphs>
  <ScaleCrop>false</ScaleCrop>
  <Company>Krokoz™ Inc.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11</cp:revision>
  <dcterms:created xsi:type="dcterms:W3CDTF">2018-02-25T15:28:00Z</dcterms:created>
  <dcterms:modified xsi:type="dcterms:W3CDTF">2019-01-25T16:23:00Z</dcterms:modified>
</cp:coreProperties>
</file>