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12859" w14:textId="77777777" w:rsidR="002B7DF6" w:rsidRPr="00B8415E" w:rsidRDefault="002B7DF6" w:rsidP="0091455B">
      <w:pPr>
        <w:jc w:val="right"/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uk-UA"/>
        </w:rPr>
        <w:t>Тетяна Скирда</w:t>
      </w:r>
    </w:p>
    <w:p w14:paraId="1525BBB2" w14:textId="77777777" w:rsidR="002B7DF6" w:rsidRPr="00B8415E" w:rsidRDefault="002B7DF6" w:rsidP="0091455B">
      <w:pPr>
        <w:jc w:val="right"/>
        <w:rPr>
          <w:rFonts w:ascii="Times New Roman" w:hAnsi="Times New Roman" w:cs="Times New Roman"/>
          <w:i/>
          <w:color w:val="000000" w:themeColor="text1"/>
          <w:sz w:val="22"/>
          <w:szCs w:val="22"/>
          <w:lang w:val="uk-UA"/>
        </w:rPr>
      </w:pPr>
    </w:p>
    <w:p w14:paraId="639E5B93" w14:textId="77777777" w:rsidR="002B7DF6" w:rsidRPr="00B8415E" w:rsidRDefault="002B7DF6" w:rsidP="0091455B">
      <w:pPr>
        <w:jc w:val="right"/>
        <w:rPr>
          <w:rFonts w:ascii="Times New Roman" w:hAnsi="Times New Roman" w:cs="Times New Roman"/>
          <w:i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i/>
          <w:color w:val="000000" w:themeColor="text1"/>
          <w:sz w:val="22"/>
          <w:szCs w:val="22"/>
          <w:lang w:val="uk-UA"/>
        </w:rPr>
        <w:t xml:space="preserve">викладач кафедри іноземних мов НН ІМВ НАУ </w:t>
      </w:r>
    </w:p>
    <w:p w14:paraId="4D2C1448" w14:textId="77777777" w:rsidR="002B7DF6" w:rsidRPr="00B8415E" w:rsidRDefault="002B7DF6" w:rsidP="0091455B">
      <w:pPr>
        <w:jc w:val="right"/>
        <w:rPr>
          <w:rFonts w:ascii="Times New Roman" w:hAnsi="Times New Roman" w:cs="Times New Roman"/>
          <w:i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i/>
          <w:color w:val="000000" w:themeColor="text1"/>
          <w:sz w:val="22"/>
          <w:szCs w:val="22"/>
          <w:lang w:val="uk-UA"/>
        </w:rPr>
        <w:t>м. Київ (Україна)</w:t>
      </w:r>
    </w:p>
    <w:p w14:paraId="1F4094F3" w14:textId="77777777" w:rsidR="00B8415E" w:rsidRPr="00B8415E" w:rsidRDefault="00B8415E" w:rsidP="0091455B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uk-UA"/>
        </w:rPr>
      </w:pPr>
    </w:p>
    <w:p w14:paraId="2F12EDFE" w14:textId="77777777" w:rsidR="002B7DF6" w:rsidRPr="00B8415E" w:rsidRDefault="002B7DF6" w:rsidP="0091455B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b/>
          <w:color w:val="000000" w:themeColor="text1"/>
          <w:sz w:val="22"/>
          <w:szCs w:val="22"/>
          <w:lang w:val="uk-UA"/>
        </w:rPr>
        <w:t xml:space="preserve">Академічна мобільність в освітньому </w:t>
      </w:r>
      <w:r w:rsidR="0091455B" w:rsidRPr="00B8415E">
        <w:rPr>
          <w:rFonts w:ascii="Times New Roman" w:hAnsi="Times New Roman" w:cs="Times New Roman"/>
          <w:b/>
          <w:color w:val="000000" w:themeColor="text1"/>
          <w:sz w:val="22"/>
          <w:szCs w:val="22"/>
          <w:lang w:val="uk-UA"/>
        </w:rPr>
        <w:t>просторі України</w:t>
      </w:r>
    </w:p>
    <w:p w14:paraId="0B9EE31B" w14:textId="77777777" w:rsidR="00B8415E" w:rsidRPr="00B8415E" w:rsidRDefault="00B8415E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</w:p>
    <w:p w14:paraId="39D10BCD" w14:textId="77777777" w:rsidR="009F32D0" w:rsidRPr="00B8415E" w:rsidRDefault="00587DC8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Прискорення світових процесів</w:t>
      </w:r>
      <w:r w:rsidR="00482424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, перехід суспільства до інформаційно</w:t>
      </w:r>
      <w:r w:rsidR="00EC7D22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ї стадії, інтерналізація освіти, здійснення експерементальних випробувань</w:t>
      </w:r>
      <w:r w:rsidR="009F32D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, створення високоінтелектуальних автоматизованих засобів сприяють стрімкому просуванню до інформаційного сучасного суспільства.</w:t>
      </w:r>
    </w:p>
    <w:p w14:paraId="23BE9C67" w14:textId="77777777" w:rsidR="00863CA9" w:rsidRPr="00B8415E" w:rsidRDefault="009F32D0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Особливості  такого розвитку призводять до змін структури і масштабів </w:t>
      </w:r>
      <w:r w:rsidR="003F7D8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суспільної діяльності. Перебуваючи в темпі реальних змін освітяни потребують переосмислення відомих </w:t>
      </w:r>
      <w:r w:rsidR="00E5476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і набуття нових </w:t>
      </w:r>
      <w:r w:rsidR="003F7D8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знань</w:t>
      </w:r>
      <w:r w:rsidR="00F619B7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="00E5476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відповідно до </w:t>
      </w:r>
      <w:r w:rsidR="00F619B7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нових принципів </w:t>
      </w:r>
      <w:r w:rsidR="003F7D8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системи освіти в реаліях її сучасної парадигми. </w:t>
      </w:r>
    </w:p>
    <w:p w14:paraId="6282E898" w14:textId="77777777" w:rsidR="009041B3" w:rsidRPr="00B8415E" w:rsidRDefault="00D03D73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Важливим чинником генезису освіти в наш час стала рефлекція цілей його розвитку, а саме інтеграція у світовий освітній простір. </w:t>
      </w:r>
    </w:p>
    <w:p w14:paraId="5321EC81" w14:textId="70BBD799" w:rsidR="00CE4A9E" w:rsidRPr="00B8415E" w:rsidRDefault="00CE4A9E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Метою дослідження є здійснити аналіз </w:t>
      </w:r>
      <w:r w:rsidR="00F619B7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переваг та недоліків </w:t>
      </w:r>
      <w:r w:rsidR="00E5476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академічної мобільності студентів </w:t>
      </w:r>
      <w:r w:rsidR="00E7745E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як </w:t>
      </w:r>
      <w:r w:rsidR="00E5476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одного з механізмів </w:t>
      </w:r>
      <w:r w:rsidR="00F619B7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іноваційності та модернізації вищої осв</w:t>
      </w:r>
      <w:r w:rsidR="00E5476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іти</w:t>
      </w:r>
      <w:r w:rsidR="00E7745E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.</w:t>
      </w:r>
      <w:r w:rsidR="00E54765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="00E7745E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Академічна мобільність як один з інструментів інтеграційного процесу дає можливість </w:t>
      </w:r>
      <w:r w:rsidR="0066168E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студентам </w:t>
      </w:r>
      <w:r w:rsidR="00810B46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брати участь у різних навчаль</w:t>
      </w:r>
      <w:r w:rsidR="00513967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но-дослідних програмах, в основ</w:t>
      </w:r>
      <w:r w:rsidR="00810B46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і яких є підвищення якості освіти, розвиток міжк</w:t>
      </w:r>
      <w:r w:rsidR="00DF6CD2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ультурного обміну та підготовка </w:t>
      </w:r>
      <w:r w:rsidR="00810B46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конкурентноспроможних майбутніх спеціалістів. </w:t>
      </w:r>
    </w:p>
    <w:p w14:paraId="225CA3A0" w14:textId="43C5D0EE" w:rsidR="000A5D80" w:rsidRPr="00B8415E" w:rsidRDefault="00FF47F4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Академічна мобільність –це інтеграційний процес у сфері освіти, можливість упродовж періоду навчання розширити свої знання у всіх областях европейської культури.</w:t>
      </w:r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Вивчення цього своєрідного і до кінця не сформованого соціально-педагогічного явища стало предметом дослідження багатьох</w:t>
      </w:r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зарубіжних і вітчизняних </w:t>
      </w:r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учених</w:t>
      </w:r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варто згадати праці Ф. </w:t>
      </w:r>
      <w:proofErr w:type="spellStart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Альтбаха</w:t>
      </w:r>
      <w:proofErr w:type="spellEnd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Дж. </w:t>
      </w:r>
      <w:proofErr w:type="spellStart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Найт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К. </w:t>
      </w:r>
      <w:proofErr w:type="spellStart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Тремблея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М. </w:t>
      </w:r>
      <w:proofErr w:type="spellStart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Ларіонової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М. </w:t>
      </w:r>
      <w:proofErr w:type="spellStart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Згуровського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К. Корсака, В. Лугового. </w:t>
      </w:r>
      <w:proofErr w:type="spellStart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Здебільшого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в них </w:t>
      </w:r>
      <w:proofErr w:type="spellStart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ідеться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про </w:t>
      </w:r>
      <w:proofErr w:type="spellStart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стратегії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</w:t>
      </w:r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перспективи</w:t>
      </w:r>
      <w:proofErr w:type="spellEnd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розвитку </w:t>
      </w:r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академічної</w:t>
      </w:r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моб</w:t>
      </w:r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ільності у різних регіонах </w:t>
      </w:r>
      <w:proofErr w:type="spellStart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світу</w:t>
      </w:r>
      <w:proofErr w:type="spellEnd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аналізується</w:t>
      </w:r>
      <w:proofErr w:type="spellEnd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статистика і </w:t>
      </w:r>
      <w:proofErr w:type="spellStart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мотивації</w:t>
      </w:r>
      <w:proofErr w:type="spellEnd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суб’єктів</w:t>
      </w:r>
      <w:proofErr w:type="spellEnd"/>
      <w:r w:rsidR="00AF460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56FDEA38" w14:textId="77777777" w:rsidR="000A5D80" w:rsidRPr="00B8415E" w:rsidRDefault="000A5D80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Зокрема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на думку Н.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Гуляєва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 М. Карпенко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академічна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мобільність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це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можливість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самим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формувати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свою освітню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траєкторію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в рамках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освітніх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стандартів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вибирати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предмети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курси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навчальні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заклади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відповідності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свої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ми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схильностями і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прагненнями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[1; 2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].</w:t>
      </w:r>
    </w:p>
    <w:p w14:paraId="660F4FEA" w14:textId="77D9BB9E" w:rsidR="0097089B" w:rsidRPr="00B8415E" w:rsidRDefault="009C4990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кожним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роком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збільшується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кільк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студентів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вирушають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за кордон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пошуках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здобуття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якісної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освіти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 </w:t>
      </w:r>
    </w:p>
    <w:p w14:paraId="7479C196" w14:textId="064933BF" w:rsidR="0097089B" w:rsidRPr="009C4990" w:rsidRDefault="0097089B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Очевидно,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що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тенденція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до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зростання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академічної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мобільності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зберігатиметься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і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надалі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За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оцінкам</w:t>
      </w:r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</w:t>
      </w:r>
      <w:proofErr w:type="spellEnd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 прогнозами </w:t>
      </w:r>
      <w:proofErr w:type="spellStart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науковців</w:t>
      </w:r>
      <w:proofErr w:type="spellEnd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у 2020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році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кількість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таких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становитиме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5,8 млн, а у 2025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році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сягне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відповідно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 млн. У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доповіді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виголошеній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на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Всесвітній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конференції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ЮНЕСКО з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питань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вищої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освіти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2009 року, Дж.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Альтбах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Л.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Райзберг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 Л.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Рамблей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спрогнозували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7 млн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іноз</w:t>
      </w:r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емних</w:t>
      </w:r>
      <w:proofErr w:type="spellEnd"/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студентів</w:t>
      </w:r>
      <w:proofErr w:type="spellEnd"/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2020 </w:t>
      </w:r>
      <w:proofErr w:type="spellStart"/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році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[3</w:t>
      </w:r>
      <w:proofErr w:type="gramStart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;</w:t>
      </w:r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4</w:t>
      </w:r>
      <w:proofErr w:type="gramEnd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]</w:t>
      </w:r>
    </w:p>
    <w:p w14:paraId="7E0481D0" w14:textId="4152DC43" w:rsidR="00AC49F6" w:rsidRPr="00913971" w:rsidRDefault="000A5D80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За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статистичними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даними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аналітичного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центру 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CED</w:t>
      </w:r>
      <w:r w:rsidR="00AC49F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O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S </w:t>
      </w:r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исло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українських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навчающихся за кордоном 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становило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приблизно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70 500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осіб</w:t>
      </w:r>
      <w:proofErr w:type="spellEnd"/>
      <w:r w:rsidR="00AC49F6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Польща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Німеччина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Канада,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Італія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Чехія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США,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Іспанія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Австрія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Франція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Угорщина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найбільш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бажені</w:t>
      </w:r>
      <w:proofErr w:type="spellEnd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країни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для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навчання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закордоном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За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останні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два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роки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приріст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мобільних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складає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майже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20%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або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ж 10 934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осіб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91397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[6</w:t>
      </w:r>
      <w:r w:rsidR="0091397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]</w:t>
      </w:r>
    </w:p>
    <w:p w14:paraId="0DF4FF2D" w14:textId="77777777" w:rsidR="000A5D80" w:rsidRPr="00B8415E" w:rsidRDefault="00AC49F6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Очевидно,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що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тенденція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до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зростання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академічної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мобільності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зберігатиметься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і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надалі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6DBB10A1" w14:textId="16ED06AA" w:rsidR="0097089B" w:rsidRPr="00B8415E" w:rsidRDefault="00AC49F6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Феномен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зростання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академічної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мобільності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пояснюється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багатьма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взаємопов’язаними</w:t>
      </w:r>
      <w:proofErr w:type="spellEnd"/>
      <w:r w:rsidR="00570C4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чинниками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демографічними</w:t>
      </w:r>
      <w:proofErr w:type="spellEnd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політичними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економічними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демографічними</w:t>
      </w:r>
      <w:proofErr w:type="spellEnd"/>
      <w:r w:rsidR="009C499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які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отримують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країни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їхні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інституції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конкретний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індивід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суспільство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чання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за кордон</w:t>
      </w:r>
      <w:r w:rsidR="00BF4EE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ом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також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пояснюється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глобалізаційними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змінами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світовій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економіці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Постіндустріальний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розвиток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країн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запровадження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інноваційного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виробництва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нових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інформаційно-комунікаційних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технологій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потребують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кадрів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високої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кваліфікації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Людський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капітал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перетворився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на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головний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чинник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конкурентоздатності</w:t>
      </w:r>
      <w:proofErr w:type="spellEnd"/>
      <w:r w:rsidR="0097089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країни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гаранта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її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національної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безпеки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C173AB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C79D75E" w14:textId="77777777" w:rsidR="00587CF4" w:rsidRPr="00B8415E" w:rsidRDefault="00C173AB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Аналіз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таких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статистичних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даних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свідчить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про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тенденцію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зростання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кількості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охочих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здобути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освіту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за кордоном, яка,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насправді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є позитивною. </w:t>
      </w:r>
    </w:p>
    <w:p w14:paraId="2947F3C3" w14:textId="13606AFD" w:rsidR="0097089B" w:rsidRPr="00B8415E" w:rsidRDefault="00587CF4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Повернення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з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додатковими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навиками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набутими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закордоном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налагодження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академічних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бізнесових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мереж </w:t>
      </w:r>
      <w:proofErr w:type="spellStart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покращує</w:t>
      </w:r>
      <w:proofErr w:type="spellEnd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рівень</w:t>
      </w:r>
      <w:proofErr w:type="spellEnd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сучасної</w:t>
      </w:r>
      <w:proofErr w:type="spellEnd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освіти</w:t>
      </w:r>
      <w:proofErr w:type="spellEnd"/>
      <w:r w:rsidR="00F97741"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485F45AC" w14:textId="77777777" w:rsidR="00F97741" w:rsidRPr="00B8415E" w:rsidRDefault="00F97741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Різноплановість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різноформатність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різновидність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академічної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мобільності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вступ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до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вузів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іншої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країни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на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повну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програму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навчання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участь у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короткострокових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програмах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обміну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мовних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програмах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розроблених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ВНЗ в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партнерстві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 в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деяких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випадках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програми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спільних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ступенів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або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подвійних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дипломів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дозволить не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тільки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збільшити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українським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ВНЗ контингент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а й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може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слугувати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критерієм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для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оцінки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репутації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вітчизняної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освіти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 ВНЗ,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їх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статусу і престижу;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можливостей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підвищення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можливостей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кар'єрного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росту,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конкурентності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тощо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0A00BC6B" w14:textId="77777777" w:rsidR="00C173AB" w:rsidRPr="00B8415E" w:rsidRDefault="00C173AB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Проте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зростає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також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і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кількість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охочих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залишитися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за кордоном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після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навчання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Україна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через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політичну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та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соціальну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нестабільність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є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однією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із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країн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експортерів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переважно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до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своїх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західних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сусідів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Українські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є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найчисленнішою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групою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країнах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Західноєвропейського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регіону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948FBAF" w14:textId="1E5A0E3C" w:rsidR="00F97741" w:rsidRPr="00B8415E" w:rsidRDefault="00F97741" w:rsidP="0091455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Студенти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які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вже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виїха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ли</w:t>
      </w:r>
      <w:proofErr w:type="spellEnd"/>
      <w:r w:rsidR="00BF4E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</w:t>
      </w:r>
      <w:proofErr w:type="spellStart"/>
      <w:r w:rsidR="00BF4EEA">
        <w:rPr>
          <w:rFonts w:ascii="Times New Roman" w:hAnsi="Times New Roman" w:cs="Times New Roman"/>
          <w:color w:val="000000" w:themeColor="text1"/>
          <w:sz w:val="22"/>
          <w:szCs w:val="22"/>
        </w:rPr>
        <w:t>навчання</w:t>
      </w:r>
      <w:proofErr w:type="spellEnd"/>
      <w:r w:rsidR="00BF4E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 кордон, </w:t>
      </w:r>
      <w:proofErr w:type="spellStart"/>
      <w:r w:rsidR="00BF4EEA">
        <w:rPr>
          <w:rFonts w:ascii="Times New Roman" w:hAnsi="Times New Roman" w:cs="Times New Roman"/>
          <w:color w:val="000000" w:themeColor="text1"/>
          <w:sz w:val="22"/>
          <w:szCs w:val="22"/>
        </w:rPr>
        <w:t>навряд</w:t>
      </w:r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чи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прагнуть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повернутись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України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FEC45DC" w14:textId="128A628A" w:rsidR="007E2F6C" w:rsidRPr="00B8415E" w:rsidRDefault="00F97741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proofErr w:type="spellStart"/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Процес</w:t>
      </w:r>
      <w:proofErr w:type="spellEnd"/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</w:t>
      </w:r>
      <w:proofErr w:type="spellStart"/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відтоку</w:t>
      </w:r>
      <w:proofErr w:type="spellEnd"/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мізків</w:t>
      </w:r>
      <w:proofErr w:type="spellEnd"/>
      <w:r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[3</w:t>
      </w:r>
      <w:r w:rsidR="0092785C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  <w:r w:rsidR="0092785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може відбуватися внаслідок браку робочих місць, що потребують високої кваліфікації, а також неможливості знайти роботу, що відповідала б кваліфікаційному рів</w:t>
      </w:r>
      <w:r w:rsidR="007C4C19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ню. Студенти емігрують в країни, де вони можуть отримати більшу віддачу від своєї кваліфікації. 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А</w:t>
      </w:r>
      <w:r w:rsidR="007C4C19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кадемічна міграція 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також </w:t>
      </w:r>
      <w:r w:rsidR="007C4C19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має негативний вплив на фіксальну систему країни, оскільки освіта складає велику частину бюджетних витрат з розрахунком на майбутн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є відшкодування цих витрат громадя</w:t>
      </w:r>
      <w:r w:rsidR="007C4C19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нами, які будуть п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рацювати на користь економіки на</w:t>
      </w:r>
      <w:r w:rsidR="007C4C19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шої держави. </w:t>
      </w:r>
      <w:r w:rsidR="0092785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="007E2F6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Проблемою також є поповнення новими кадрами. Студент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и</w:t>
      </w:r>
      <w:r w:rsidR="007E2F6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, отрим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авши якісну освіту незаохочені</w:t>
      </w:r>
      <w:r w:rsidR="007E2F6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продовжувати свою кар</w:t>
      </w:r>
      <w:r w:rsidR="00DF6CD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’</w:t>
      </w:r>
      <w:r w:rsidR="007E2F6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єру в науці і через обєктивні причи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ни схильні до приватного сектора</w:t>
      </w:r>
      <w:r w:rsidR="007E2F6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бізнеса. 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="007E2F6C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Поза тим, в Україні присутня тенденція невідповідності місця праці випускників університетів та їх здобутих спеціальностей.</w:t>
      </w:r>
      <w:r w:rsidR="00872787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Саме тому, для нового покоління стає проблема самореалізації, що штовхає шукати кар</w:t>
      </w:r>
      <w:r w:rsidR="00DF6CD2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’</w:t>
      </w:r>
      <w:bookmarkStart w:id="0" w:name="_GoBack"/>
      <w:bookmarkEnd w:id="0"/>
      <w:r w:rsidR="00872787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єрні можливості закордоном.</w:t>
      </w:r>
    </w:p>
    <w:p w14:paraId="0640E83C" w14:textId="77777777" w:rsidR="007E2F6C" w:rsidRPr="00B8415E" w:rsidRDefault="007E2F6C" w:rsidP="0091455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Однак </w:t>
      </w:r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іншої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сторони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ті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хто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після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навчання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намагається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залишитись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 кордоном, часто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зустрічають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певні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труднощі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працевлаштуванням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тому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мусять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погоджуватись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нижчу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оплату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праці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або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 на посади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нижчої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кваліфікації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Дехто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приймає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ці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труднощі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а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декого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вони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спонукають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повернутись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</w:t>
      </w:r>
      <w:proofErr w:type="spellStart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України</w:t>
      </w:r>
      <w:proofErr w:type="spellEnd"/>
      <w:r w:rsidR="00B35A63" w:rsidRPr="00B8415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6C1C100" w14:textId="62DF0521" w:rsidR="00D16377" w:rsidRPr="00B8415E" w:rsidRDefault="0097089B" w:rsidP="0091455B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proofErr w:type="spellStart"/>
      <w:r w:rsidRPr="00B8415E">
        <w:rPr>
          <w:color w:val="000000" w:themeColor="text1"/>
          <w:sz w:val="22"/>
          <w:szCs w:val="22"/>
        </w:rPr>
        <w:t>Д</w:t>
      </w:r>
      <w:r w:rsidR="00B35A63" w:rsidRPr="00B8415E">
        <w:rPr>
          <w:color w:val="000000" w:themeColor="text1"/>
          <w:sz w:val="22"/>
          <w:szCs w:val="22"/>
        </w:rPr>
        <w:t>уже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багато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молодих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спеціалістів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націлені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на </w:t>
      </w:r>
      <w:proofErr w:type="spellStart"/>
      <w:r w:rsidR="00B35A63" w:rsidRPr="00B8415E">
        <w:rPr>
          <w:color w:val="000000" w:themeColor="text1"/>
          <w:sz w:val="22"/>
          <w:szCs w:val="22"/>
        </w:rPr>
        <w:t>отримання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гідної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освіти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, </w:t>
      </w:r>
      <w:proofErr w:type="spellStart"/>
      <w:r w:rsidR="00B35A63" w:rsidRPr="00B8415E">
        <w:rPr>
          <w:color w:val="000000" w:themeColor="text1"/>
          <w:sz w:val="22"/>
          <w:szCs w:val="22"/>
        </w:rPr>
        <w:t>досвіду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роботи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і </w:t>
      </w:r>
      <w:proofErr w:type="spellStart"/>
      <w:r w:rsidR="00B35A63" w:rsidRPr="00B8415E">
        <w:rPr>
          <w:color w:val="000000" w:themeColor="text1"/>
          <w:sz w:val="22"/>
          <w:szCs w:val="22"/>
        </w:rPr>
        <w:t>повернення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додому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. </w:t>
      </w:r>
      <w:proofErr w:type="spellStart"/>
      <w:r w:rsidR="00B35A63" w:rsidRPr="00B8415E">
        <w:rPr>
          <w:color w:val="000000" w:themeColor="text1"/>
          <w:sz w:val="22"/>
          <w:szCs w:val="22"/>
        </w:rPr>
        <w:t>Навіть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в </w:t>
      </w:r>
      <w:proofErr w:type="spellStart"/>
      <w:r w:rsidR="00B35A63" w:rsidRPr="00B8415E">
        <w:rPr>
          <w:color w:val="000000" w:themeColor="text1"/>
          <w:sz w:val="22"/>
          <w:szCs w:val="22"/>
        </w:rPr>
        <w:t>Україні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наявність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диплома </w:t>
      </w:r>
      <w:proofErr w:type="spellStart"/>
      <w:r w:rsidR="00B35A63" w:rsidRPr="00B8415E">
        <w:rPr>
          <w:color w:val="000000" w:themeColor="text1"/>
          <w:sz w:val="22"/>
          <w:szCs w:val="22"/>
        </w:rPr>
        <w:t>від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престижного </w:t>
      </w:r>
      <w:proofErr w:type="spellStart"/>
      <w:r w:rsidR="00B35A63" w:rsidRPr="00B8415E">
        <w:rPr>
          <w:color w:val="000000" w:themeColor="text1"/>
          <w:sz w:val="22"/>
          <w:szCs w:val="22"/>
        </w:rPr>
        <w:t>європейського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вузу </w:t>
      </w:r>
      <w:proofErr w:type="spellStart"/>
      <w:r w:rsidR="00B35A63" w:rsidRPr="00B8415E">
        <w:rPr>
          <w:color w:val="000000" w:themeColor="text1"/>
          <w:sz w:val="22"/>
          <w:szCs w:val="22"/>
        </w:rPr>
        <w:t>дає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дуже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багато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преференцій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і </w:t>
      </w:r>
      <w:proofErr w:type="spellStart"/>
      <w:r w:rsidR="00B35A63" w:rsidRPr="00B8415E">
        <w:rPr>
          <w:color w:val="000000" w:themeColor="text1"/>
          <w:sz w:val="22"/>
          <w:szCs w:val="22"/>
        </w:rPr>
        <w:t>більш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високі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зарплатні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 </w:t>
      </w:r>
      <w:proofErr w:type="spellStart"/>
      <w:r w:rsidR="00B35A63" w:rsidRPr="00B8415E">
        <w:rPr>
          <w:color w:val="000000" w:themeColor="text1"/>
          <w:sz w:val="22"/>
          <w:szCs w:val="22"/>
        </w:rPr>
        <w:t>очікування</w:t>
      </w:r>
      <w:proofErr w:type="spellEnd"/>
      <w:r w:rsidR="00B35A63" w:rsidRPr="00B8415E">
        <w:rPr>
          <w:color w:val="000000" w:themeColor="text1"/>
          <w:sz w:val="22"/>
          <w:szCs w:val="22"/>
        </w:rPr>
        <w:t xml:space="preserve">. </w:t>
      </w:r>
      <w:r w:rsidR="00D16377" w:rsidRPr="00B8415E">
        <w:rPr>
          <w:color w:val="000000" w:themeColor="text1"/>
          <w:sz w:val="22"/>
          <w:szCs w:val="22"/>
          <w:lang w:val="uk-UA"/>
        </w:rPr>
        <w:t xml:space="preserve">Попри всі недоліки академічної мобільності, слід констатувати саме про приєднання до основних перспективних напрямків реформування в системі вищої освіти Европи та заохочувати студентів імплементувати набутті знання в рідній країні, просуваючи високий міжнародний рівень. </w:t>
      </w:r>
    </w:p>
    <w:p w14:paraId="2215E037" w14:textId="77777777" w:rsidR="00B35A63" w:rsidRPr="00B8415E" w:rsidRDefault="0091455B" w:rsidP="0091455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B8415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Список </w:t>
      </w:r>
      <w:proofErr w:type="spellStart"/>
      <w:r w:rsidRPr="00B8415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використаних</w:t>
      </w:r>
      <w:proofErr w:type="spellEnd"/>
      <w:r w:rsidRPr="00B8415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джерел</w:t>
      </w:r>
      <w:proofErr w:type="spellEnd"/>
    </w:p>
    <w:p w14:paraId="3C4765D6" w14:textId="77777777" w:rsidR="000A5D80" w:rsidRPr="00B8415E" w:rsidRDefault="000A5D80" w:rsidP="0091455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1A1AA400" w14:textId="77777777" w:rsidR="00F6650F" w:rsidRPr="00B8415E" w:rsidRDefault="00F6650F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</w:p>
    <w:p w14:paraId="0B126500" w14:textId="77777777" w:rsidR="000A5D80" w:rsidRPr="00B8415E" w:rsidRDefault="000A5D80" w:rsidP="0091455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Гуляєва Н. М. Мобільність викладачів і студентів: проблеми та орієнтири // Матеріали VI</w:t>
      </w:r>
    </w:p>
    <w:p w14:paraId="5BB97209" w14:textId="77777777" w:rsidR="0091455B" w:rsidRPr="00B8415E" w:rsidRDefault="0091455B" w:rsidP="0091455B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щорічної міжнародної конференції «Розбудова 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</w:t>
      </w:r>
    </w:p>
    <w:p w14:paraId="7458B695" w14:textId="77777777" w:rsidR="000A5D80" w:rsidRPr="00B8415E" w:rsidRDefault="0091455B" w:rsidP="0091455B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менеджмент-освіти в Україні» (17 – 19 лютого</w:t>
      </w:r>
    </w:p>
    <w:p w14:paraId="0A6160E0" w14:textId="77777777" w:rsidR="0091455B" w:rsidRPr="00B8415E" w:rsidRDefault="0091455B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      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2005 року м. Дніпропетровськ) / Н.М. Гуляєва. – К. : 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</w:p>
    <w:p w14:paraId="54CE36D5" w14:textId="77777777" w:rsidR="0091455B" w:rsidRPr="00B8415E" w:rsidRDefault="0091455B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      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Навч.-метод. центр «Консорціум із</w:t>
      </w:r>
      <w:r w:rsidR="0097089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удосконалення 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</w:t>
      </w:r>
    </w:p>
    <w:p w14:paraId="061A71D5" w14:textId="77777777" w:rsidR="000A5D80" w:rsidRPr="00B8415E" w:rsidRDefault="0091455B" w:rsidP="0091455B">
      <w:p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      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менеджмент-освіти в Україні», 2005. – С. 76 – 81.</w:t>
      </w:r>
    </w:p>
    <w:p w14:paraId="3F8DB3CC" w14:textId="77777777" w:rsidR="0091455B" w:rsidRPr="00B8415E" w:rsidRDefault="000A5D80" w:rsidP="0091455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Карпенко М.М. Пріоритети розвитку вищої освіти в </w:t>
      </w:r>
      <w:r w:rsidR="0091455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</w:t>
      </w:r>
    </w:p>
    <w:p w14:paraId="3A377486" w14:textId="77777777" w:rsidR="0091455B" w:rsidRPr="00B8415E" w:rsidRDefault="0091455B" w:rsidP="0091455B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Укр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аїні в руслі загальноєвропейські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тенденцій 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</w:t>
      </w:r>
    </w:p>
    <w:p w14:paraId="7C7E033B" w14:textId="77777777" w:rsidR="0091455B" w:rsidRPr="00B8415E" w:rsidRDefault="0091455B" w:rsidP="0091455B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[Електронний ресурс] /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М.М. Карпенко. – Режим    </w:t>
      </w:r>
    </w:p>
    <w:p w14:paraId="094EE460" w14:textId="77777777" w:rsidR="000A5D80" w:rsidRPr="00B8415E" w:rsidRDefault="0091455B" w:rsidP="0091455B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     доступу</w:t>
      </w:r>
      <w:r w:rsidR="000A5D80" w:rsidRPr="00B8415E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: www.niurr.gov.ua</w:t>
      </w:r>
    </w:p>
    <w:p w14:paraId="329BE6C1" w14:textId="77777777" w:rsidR="00AF4606" w:rsidRPr="00B8415E" w:rsidRDefault="0092785C" w:rsidP="0091455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proofErr w:type="spellStart"/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BarroR</w:t>
      </w:r>
      <w:proofErr w:type="spellEnd"/>
      <w:proofErr w:type="gramStart"/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.,</w:t>
      </w:r>
      <w:proofErr w:type="spellStart"/>
      <w:proofErr w:type="gramEnd"/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Sala</w:t>
      </w:r>
      <w:proofErr w:type="spellEnd"/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-y-Martin X. Economic Growth.-Cambridge:</w:t>
      </w:r>
      <w:r w:rsidR="0091455B" w:rsidRPr="00B8415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B8415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MIT Press, 1999. – 539c.</w:t>
      </w:r>
    </w:p>
    <w:p w14:paraId="21F05694" w14:textId="77777777" w:rsidR="0097089B" w:rsidRPr="00B8415E" w:rsidRDefault="0097089B" w:rsidP="0091455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hm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Forecasting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International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Student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Mobility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 a UK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Perspective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/ A. B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hm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Follari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Hewett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Jones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Kemp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Meares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//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British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Counsil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Universities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UK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and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IDP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Education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Australia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–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London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2004.</w:t>
      </w:r>
    </w:p>
    <w:p w14:paraId="1C3624CA" w14:textId="77777777" w:rsidR="0097089B" w:rsidRPr="00570C40" w:rsidRDefault="0097089B" w:rsidP="0091455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Philip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G.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Altbach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Trends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Global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Higher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Education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Tracking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Academic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Revolution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Executive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Summary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/ G.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Philip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Altbach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Liz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Reisberg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Laura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E.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Rumbley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– A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Report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Prepared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UNESCO 2009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World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Conference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Higher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Education</w:t>
      </w:r>
      <w:proofErr w:type="spellEnd"/>
      <w:r w:rsidRPr="00B841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6D01B5D3" w14:textId="77777777" w:rsidR="00570C40" w:rsidRPr="00570C40" w:rsidRDefault="00570C40" w:rsidP="00570C4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570C40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Philip G. Altbach. Trends in Global Higher Education: Tracking an Academic Revolution Executive Summary</w:t>
      </w:r>
    </w:p>
    <w:p w14:paraId="75A956EF" w14:textId="77777777" w:rsidR="00570C40" w:rsidRPr="00570C40" w:rsidRDefault="00570C40" w:rsidP="00570C40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570C40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/ G. Philip Altbach, Liz Reisberg, Laura E. Rumbley. – A Report Prepared for the UNESCO 2009 World</w:t>
      </w:r>
    </w:p>
    <w:p w14:paraId="7C79159E" w14:textId="77777777" w:rsidR="00570C40" w:rsidRPr="00570C40" w:rsidRDefault="00570C40" w:rsidP="00570C40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570C40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Conference on Higher Education.</w:t>
      </w:r>
    </w:p>
    <w:p w14:paraId="03A031F9" w14:textId="3269CAB2" w:rsidR="00570C40" w:rsidRPr="00B8415E" w:rsidRDefault="00570C40" w:rsidP="00570C40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</w:p>
    <w:sectPr w:rsidR="00570C40" w:rsidRPr="00B8415E" w:rsidSect="0091455B">
      <w:pgSz w:w="8391" w:h="11906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815"/>
    <w:multiLevelType w:val="multilevel"/>
    <w:tmpl w:val="1CB24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045F"/>
    <w:multiLevelType w:val="multilevel"/>
    <w:tmpl w:val="1CB24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C12F4"/>
    <w:multiLevelType w:val="hybridMultilevel"/>
    <w:tmpl w:val="1CB2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367F"/>
    <w:multiLevelType w:val="hybridMultilevel"/>
    <w:tmpl w:val="1666A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C8"/>
    <w:rsid w:val="000A5D80"/>
    <w:rsid w:val="002B7DF6"/>
    <w:rsid w:val="003F7D85"/>
    <w:rsid w:val="00482424"/>
    <w:rsid w:val="00513967"/>
    <w:rsid w:val="00570C40"/>
    <w:rsid w:val="00587CF4"/>
    <w:rsid w:val="00587DC8"/>
    <w:rsid w:val="0066168E"/>
    <w:rsid w:val="007C4C19"/>
    <w:rsid w:val="007E2F6C"/>
    <w:rsid w:val="00810B46"/>
    <w:rsid w:val="00863CA9"/>
    <w:rsid w:val="00872787"/>
    <w:rsid w:val="009041B3"/>
    <w:rsid w:val="00913971"/>
    <w:rsid w:val="0091455B"/>
    <w:rsid w:val="0092785C"/>
    <w:rsid w:val="0097089B"/>
    <w:rsid w:val="009C4990"/>
    <w:rsid w:val="009F32D0"/>
    <w:rsid w:val="00AC49F6"/>
    <w:rsid w:val="00AF4606"/>
    <w:rsid w:val="00B35A63"/>
    <w:rsid w:val="00B8415E"/>
    <w:rsid w:val="00BF4EEA"/>
    <w:rsid w:val="00C173AB"/>
    <w:rsid w:val="00CE4A9E"/>
    <w:rsid w:val="00D03D73"/>
    <w:rsid w:val="00D16377"/>
    <w:rsid w:val="00DC105A"/>
    <w:rsid w:val="00DF6CD2"/>
    <w:rsid w:val="00E54765"/>
    <w:rsid w:val="00E7745E"/>
    <w:rsid w:val="00EC7D22"/>
    <w:rsid w:val="00F619B7"/>
    <w:rsid w:val="00F6650F"/>
    <w:rsid w:val="00F97741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0076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5A6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5A63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B35A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35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5A6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5A63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B35A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35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78">
          <w:marLeft w:val="0"/>
          <w:marRight w:val="0"/>
          <w:marTop w:val="1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1194</Words>
  <Characters>6806</Characters>
  <Application>Microsoft Macintosh Word</Application>
  <DocSecurity>0</DocSecurity>
  <Lines>56</Lines>
  <Paragraphs>15</Paragraphs>
  <ScaleCrop>false</ScaleCrop>
  <Company>Moto-Smart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Skirda</dc:creator>
  <cp:keywords/>
  <dc:description/>
  <cp:lastModifiedBy>Aleksandr Dorodnyi</cp:lastModifiedBy>
  <cp:revision>5</cp:revision>
  <cp:lastPrinted>2018-10-12T17:30:00Z</cp:lastPrinted>
  <dcterms:created xsi:type="dcterms:W3CDTF">2018-10-12T08:48:00Z</dcterms:created>
  <dcterms:modified xsi:type="dcterms:W3CDTF">2018-10-15T13:50:00Z</dcterms:modified>
</cp:coreProperties>
</file>