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A3E" w:rsidRPr="006F63E9" w:rsidRDefault="004F2A3E" w:rsidP="004F2A3E">
      <w:pPr>
        <w:spacing w:after="0" w:line="360" w:lineRule="auto"/>
        <w:ind w:firstLine="709"/>
        <w:contextualSpacing/>
        <w:outlineLvl w:val="1"/>
        <w:rPr>
          <w:rFonts w:ascii="Times New Roman" w:hAnsi="Times New Roman" w:cs="Times New Roman"/>
          <w:color w:val="000000" w:themeColor="text1"/>
          <w:sz w:val="28"/>
          <w:szCs w:val="28"/>
          <w:shd w:val="clear" w:color="auto" w:fill="FFFFFF"/>
          <w:lang w:val="ru-RU"/>
        </w:rPr>
      </w:pPr>
      <w:r w:rsidRPr="006F63E9">
        <w:rPr>
          <w:rFonts w:ascii="Times New Roman" w:hAnsi="Times New Roman" w:cs="Times New Roman"/>
          <w:color w:val="000000" w:themeColor="text1"/>
          <w:sz w:val="28"/>
          <w:szCs w:val="28"/>
          <w:shd w:val="clear" w:color="auto" w:fill="FFFFFF"/>
        </w:rPr>
        <w:t>УДК 347.426.6(477</w:t>
      </w:r>
      <w:r w:rsidRPr="006F63E9">
        <w:rPr>
          <w:rFonts w:ascii="Times New Roman" w:hAnsi="Times New Roman" w:cs="Times New Roman"/>
          <w:color w:val="000000" w:themeColor="text1"/>
          <w:sz w:val="28"/>
          <w:szCs w:val="28"/>
          <w:shd w:val="clear" w:color="auto" w:fill="FFFFFF"/>
          <w:lang w:val="ru-RU"/>
        </w:rPr>
        <w:t>:4)</w:t>
      </w:r>
    </w:p>
    <w:p w:rsidR="004F2A3E" w:rsidRPr="006F63E9" w:rsidRDefault="004F2A3E" w:rsidP="004F2A3E">
      <w:pPr>
        <w:spacing w:after="0" w:line="360" w:lineRule="auto"/>
        <w:ind w:firstLine="709"/>
        <w:contextualSpacing/>
        <w:jc w:val="right"/>
        <w:outlineLvl w:val="1"/>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b/>
          <w:color w:val="000000" w:themeColor="text1"/>
          <w:sz w:val="28"/>
          <w:szCs w:val="28"/>
          <w:shd w:val="clear" w:color="auto" w:fill="FFFFFF"/>
        </w:rPr>
        <w:t xml:space="preserve">Бурбеза В. В., </w:t>
      </w:r>
      <w:r w:rsidRPr="006F63E9">
        <w:rPr>
          <w:rFonts w:ascii="Times New Roman" w:hAnsi="Times New Roman" w:cs="Times New Roman"/>
          <w:color w:val="000000" w:themeColor="text1"/>
          <w:sz w:val="28"/>
          <w:szCs w:val="28"/>
          <w:shd w:val="clear" w:color="auto" w:fill="FFFFFF"/>
        </w:rPr>
        <w:t>студентка,</w:t>
      </w:r>
    </w:p>
    <w:p w:rsidR="004F2A3E" w:rsidRPr="006F63E9" w:rsidRDefault="004F2A3E" w:rsidP="004F2A3E">
      <w:pPr>
        <w:spacing w:after="0" w:line="360" w:lineRule="auto"/>
        <w:ind w:firstLine="709"/>
        <w:contextualSpacing/>
        <w:jc w:val="right"/>
        <w:outlineLvl w:val="1"/>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Юридичний факультет, </w:t>
      </w:r>
    </w:p>
    <w:p w:rsidR="004F2A3E" w:rsidRPr="006F63E9" w:rsidRDefault="004F2A3E" w:rsidP="004F2A3E">
      <w:pPr>
        <w:spacing w:after="0" w:line="360" w:lineRule="auto"/>
        <w:ind w:firstLine="709"/>
        <w:contextualSpacing/>
        <w:jc w:val="right"/>
        <w:outlineLvl w:val="1"/>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Національний авіаційний університет м. Київ</w:t>
      </w:r>
    </w:p>
    <w:p w:rsidR="004F2A3E" w:rsidRPr="006F63E9" w:rsidRDefault="004F2A3E" w:rsidP="004F2A3E">
      <w:pPr>
        <w:spacing w:after="0" w:line="360" w:lineRule="auto"/>
        <w:ind w:firstLine="709"/>
        <w:contextualSpacing/>
        <w:jc w:val="right"/>
        <w:outlineLvl w:val="1"/>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Науковий керівник: Білоусов В. М., старший викладач</w:t>
      </w:r>
    </w:p>
    <w:p w:rsidR="004F2A3E" w:rsidRPr="006F63E9" w:rsidRDefault="004F2A3E" w:rsidP="004F2A3E">
      <w:pPr>
        <w:spacing w:after="0" w:line="360" w:lineRule="auto"/>
        <w:ind w:firstLine="709"/>
        <w:contextualSpacing/>
        <w:jc w:val="center"/>
        <w:outlineLvl w:val="1"/>
        <w:rPr>
          <w:rFonts w:ascii="Times New Roman" w:hAnsi="Times New Roman" w:cs="Times New Roman"/>
          <w:caps/>
          <w:color w:val="000000" w:themeColor="text1"/>
          <w:sz w:val="28"/>
          <w:szCs w:val="28"/>
          <w:shd w:val="clear" w:color="auto" w:fill="FFFFFF"/>
        </w:rPr>
      </w:pPr>
      <w:r w:rsidRPr="006F63E9">
        <w:rPr>
          <w:rFonts w:ascii="Times New Roman" w:hAnsi="Times New Roman" w:cs="Times New Roman"/>
          <w:caps/>
          <w:color w:val="000000" w:themeColor="text1"/>
          <w:sz w:val="28"/>
          <w:szCs w:val="28"/>
          <w:shd w:val="clear" w:color="auto" w:fill="FFFFFF"/>
        </w:rPr>
        <w:t>Підстави та умови виникнення зобов’язань із відшкодування шкоди</w:t>
      </w:r>
    </w:p>
    <w:p w:rsidR="004F2A3E" w:rsidRPr="006F63E9" w:rsidRDefault="004F2A3E" w:rsidP="004F2A3E">
      <w:pPr>
        <w:spacing w:after="0" w:line="360" w:lineRule="auto"/>
        <w:ind w:firstLine="709"/>
        <w:contextualSpacing/>
        <w:jc w:val="center"/>
        <w:outlineLvl w:val="1"/>
        <w:rPr>
          <w:rFonts w:ascii="Times New Roman" w:hAnsi="Times New Roman" w:cs="Times New Roman"/>
          <w:caps/>
          <w:color w:val="000000" w:themeColor="text1"/>
          <w:sz w:val="28"/>
          <w:szCs w:val="28"/>
          <w:shd w:val="clear" w:color="auto" w:fill="FFFFFF"/>
        </w:rPr>
      </w:pP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Відповідно до загальної норми ч. 2 ст. 509 Цивільного Кодексу України (надалі – ЦК) [1], зобов’язання, у тому числі й недоговірні, з відшкодування завданої шкоди виникають з підстав, встановлених ст. 11 ЦК, із змісту якої випливає, що кожна з передбачених нею підстав має назву юридичного факту. Виникнення зобов’язання з відшкодування шкоди ґрунтується, зрозуміло, на фактах завдання цієї шкоди. Оскільки завдана шкода може мати майновий характер чи бути тільки моральною, то згідно з п. 3 ч. 2 ст. 11 ЦК припускаються два різновиди підстав виникнення зобов’язань з відшкодування шкоди: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а) завдання майнової (матеріальної) шкоди;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б) завдання моральної шкоди іншій особі. </w:t>
      </w:r>
    </w:p>
    <w:p w:rsidR="004F2A3E" w:rsidRPr="006F63E9" w:rsidRDefault="004F2A3E" w:rsidP="004F2A3E">
      <w:pPr>
        <w:spacing w:after="0" w:line="360" w:lineRule="auto"/>
        <w:ind w:firstLine="709"/>
        <w:contextualSpacing/>
        <w:jc w:val="both"/>
        <w:rPr>
          <w:rFonts w:ascii="Times New Roman" w:hAnsi="Times New Roman" w:cs="Times New Roman"/>
          <w:b/>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Таким чином, підставами виникнення зобов’язання з відшкодування шкоди визнаються факти завдання шкоди майну фізичної або юридичної особи чи завдання моральної шкоди.</w:t>
      </w:r>
      <w:r w:rsidRPr="006F63E9">
        <w:rPr>
          <w:rFonts w:ascii="Times New Roman" w:hAnsi="Times New Roman" w:cs="Times New Roman"/>
          <w:b/>
          <w:color w:val="000000" w:themeColor="text1"/>
          <w:sz w:val="28"/>
          <w:szCs w:val="28"/>
          <w:shd w:val="clear" w:color="auto" w:fill="FFFFFF"/>
        </w:rPr>
        <w:t xml:space="preserve">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Від підстав слід відрізняти умови відшкодування шкоди. На відміну від підстав як фактів, передбачених законом, що породжують відповідне цивільно-правове явище (зобов’язання з відшкодування завданої шкоди), умовами визнаються ознаки, якими ці підстави характеризуються і які випливають із закону. Тому не випадково дослідники їх визначають як нормативні вимоги, яким у кожному конкретному випадку повинна відповідати підстава (юридичний факт) і за відсутності яких не можуть </w:t>
      </w:r>
      <w:r w:rsidRPr="006F63E9">
        <w:rPr>
          <w:rFonts w:ascii="Times New Roman" w:hAnsi="Times New Roman" w:cs="Times New Roman"/>
          <w:color w:val="000000" w:themeColor="text1"/>
          <w:sz w:val="28"/>
          <w:szCs w:val="28"/>
          <w:shd w:val="clear" w:color="auto" w:fill="FFFFFF"/>
        </w:rPr>
        <w:lastRenderedPageBreak/>
        <w:t xml:space="preserve">виникати відповідні правовідносини, оскільки цей факт не набуває значення юридичного [2, </w:t>
      </w:r>
      <w:r w:rsidRPr="006F63E9">
        <w:rPr>
          <w:rFonts w:ascii="Times New Roman" w:hAnsi="Times New Roman" w:cs="Times New Roman"/>
          <w:color w:val="000000" w:themeColor="text1"/>
          <w:sz w:val="28"/>
          <w:szCs w:val="28"/>
          <w:shd w:val="clear" w:color="auto" w:fill="FFFFFF"/>
          <w:lang w:val="en-US"/>
        </w:rPr>
        <w:t>c</w:t>
      </w:r>
      <w:r w:rsidRPr="006F63E9">
        <w:rPr>
          <w:rFonts w:ascii="Times New Roman" w:hAnsi="Times New Roman" w:cs="Times New Roman"/>
          <w:color w:val="000000" w:themeColor="text1"/>
          <w:sz w:val="28"/>
          <w:szCs w:val="28"/>
          <w:shd w:val="clear" w:color="auto" w:fill="FFFFFF"/>
        </w:rPr>
        <w:t xml:space="preserve">. 186].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До загальних умов виникнення зобов’язань з відшкодування шкоди належать: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а) шкода;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б) протиправність поведінки заподіювача шкоди;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в) наявність причинного зв’язку між протиправною поведін кою правопорушника і її результатом – шкодою;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г) вина заподіювача шкоди.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Шкода полягає у будь</w:t>
      </w:r>
      <w:r w:rsidRPr="006F63E9">
        <w:rPr>
          <w:rFonts w:ascii="Times New Roman" w:hAnsi="Times New Roman" w:cs="Times New Roman"/>
          <w:color w:val="000000" w:themeColor="text1"/>
          <w:sz w:val="28"/>
          <w:szCs w:val="28"/>
          <w:shd w:val="clear" w:color="auto" w:fill="FFFFFF"/>
        </w:rPr>
        <w:softHyphen/>
        <w:t xml:space="preserve">якому знеціненні блага, що охороняється правом, а майнова шкода — у зменшенні майнової сфери потерпілого, що, в свою чергу, тягне за собою негативні майнові наслідки для правопорушника.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За загальним правилом ч. 1 ст. 1166 ЦК шкода підлягає відшкодуванню:</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1) в повному обсязі, тобто відшкодовується як реальна шкода, втрачене або пошкоджене майно в результаті проти</w:t>
      </w:r>
      <w:r w:rsidRPr="006F63E9">
        <w:rPr>
          <w:rFonts w:ascii="Times New Roman" w:hAnsi="Times New Roman" w:cs="Times New Roman"/>
          <w:color w:val="000000" w:themeColor="text1"/>
          <w:sz w:val="28"/>
          <w:szCs w:val="28"/>
          <w:shd w:val="clear" w:color="auto" w:fill="FFFFFF"/>
        </w:rPr>
        <w:softHyphen/>
        <w:t xml:space="preserve">правної поведінки правопорушника, так і упущена вигода (у разі завдання шкоди особою, яка є суб’єктом підприємницької діяльності);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2) особою, яка безпосередньо завдала шкоду.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На відміну від загального правила, шкода також підлягає відшкодуванню у випадках, визначених законом: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1) обов’язок відшкодувати завдану шкоду може бути покладено на особу, яка не є її заподіювачем (наприклад, шкода, завдана малолітньою особою відшкодовується її батьками (усиновителями) або опікуном чи іншою фізичною особою, яка на правових підставах здійснює виховання малолітнього) (ст. 1178 ЦК України);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2) розмір відшкодування може бути зменшеним (наприклад, у разі завдання шкоди фізичною особою, залежно від її матеріального становища, крім випадків, коли шкоду завдано вчиненням злочину) (ч.4 ст.1193 ЦК України);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lastRenderedPageBreak/>
        <w:t>3) розмір відшкодування може бути збільшеним (напри</w:t>
      </w:r>
      <w:r w:rsidRPr="006F63E9">
        <w:rPr>
          <w:rFonts w:ascii="Times New Roman" w:hAnsi="Times New Roman" w:cs="Times New Roman"/>
          <w:color w:val="000000" w:themeColor="text1"/>
          <w:sz w:val="28"/>
          <w:szCs w:val="28"/>
          <w:shd w:val="clear" w:color="auto" w:fill="FFFFFF"/>
        </w:rPr>
        <w:softHyphen/>
        <w:t xml:space="preserve">клад, при завданні шкоди каліцтвом або іншим ушкодженням здоров’я) (ст.ст. 1203, 1208 ЦК України) [3, </w:t>
      </w:r>
      <w:r w:rsidRPr="006F63E9">
        <w:rPr>
          <w:rFonts w:ascii="Times New Roman" w:hAnsi="Times New Roman" w:cs="Times New Roman"/>
          <w:color w:val="000000" w:themeColor="text1"/>
          <w:sz w:val="28"/>
          <w:szCs w:val="28"/>
          <w:shd w:val="clear" w:color="auto" w:fill="FFFFFF"/>
          <w:lang w:val="en-US"/>
        </w:rPr>
        <w:t>c</w:t>
      </w:r>
      <w:r w:rsidRPr="006F63E9">
        <w:rPr>
          <w:rFonts w:ascii="Times New Roman" w:hAnsi="Times New Roman" w:cs="Times New Roman"/>
          <w:color w:val="000000" w:themeColor="text1"/>
          <w:sz w:val="28"/>
          <w:szCs w:val="28"/>
          <w:shd w:val="clear" w:color="auto" w:fill="FFFFFF"/>
        </w:rPr>
        <w:t>. 350].</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Шкода може бути майновою і немайновою (моральною). Майновою є шкода, яка має певну економічну цінність і виражається у грошах.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Моральною є шкода, яка не має економічного змісту. У судовій практиці моральна шкода визначається як моральні або фізичні страждання, заподіяні внаслідок порушення особистих немайнових прав громадянина або організації чи їхніх майнових прав (Постанова Пленуму Верховного Суду України «Про судову практику в справах про відшкодування моральної (немайнової) шкоди» від 31 березня 1995 p.) [4].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 xml:space="preserve">Наступною умовою відповідальності є протиправність. Протиправність поведінки – це невиконання юридичного обов’язку, встановленого нормою права. В основі цієї поведінки лежить дія чи бездіяльність суб’єкта цивільного права. Дія є протиправною тільки тоді, коли вона порушує встановлені державою правові норми. Щоб виникло деліктне зобов’язання, порушення правової норми повинно супроводжуватись і порушенням конкретного суб’єктивного цивільного права особи. [5, </w:t>
      </w:r>
      <w:r w:rsidRPr="006F63E9">
        <w:rPr>
          <w:rFonts w:ascii="Times New Roman" w:hAnsi="Times New Roman" w:cs="Times New Roman"/>
          <w:color w:val="000000" w:themeColor="text1"/>
          <w:sz w:val="28"/>
          <w:szCs w:val="28"/>
          <w:shd w:val="clear" w:color="auto" w:fill="FFFFFF"/>
          <w:lang w:val="en-US"/>
        </w:rPr>
        <w:t>c</w:t>
      </w:r>
      <w:r w:rsidRPr="006F63E9">
        <w:rPr>
          <w:rFonts w:ascii="Times New Roman" w:hAnsi="Times New Roman" w:cs="Times New Roman"/>
          <w:color w:val="000000" w:themeColor="text1"/>
          <w:sz w:val="28"/>
          <w:szCs w:val="28"/>
          <w:shd w:val="clear" w:color="auto" w:fill="FFFFFF"/>
        </w:rPr>
        <w:t>. 417].</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Причинний зв’язок між протиправною поведінкою та шкодою є обов’язковою умовою відповідальності та виражається у тому, що шкода повинна бути об’єктивним наслідком поведінки заподіювача шкоди. Вирішення питання про наявність чи відсутність причинного зв’язку між поведінкою особи та шкодою, що настала, може бути ускладненим тим, що ЦК у ряді випадків передбачає відповідальність одних суб’єктів за дії інших (відповідальність юридичної особи за шкоду завдану з вини її працівника, відповідальність держави за неправомірні дії судових та правоохоронних органів тощо). В цих та аналогічних випадках причинний зв’язок складається з двох та більше ланок: перша ланка виражає зв’язок поведінки безпосередньо заподіювача шкоди зі шкодою, що настала; друга – зв’язок між поведінкою безпосереднього заподіювача та діями відповідальної особи.</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lastRenderedPageBreak/>
        <w:t xml:space="preserve">Також підставою відповідальності є наявність вини. Вина як психічне відношення особи до вчиненої дії чи бездіяльності пов’язана з усвідомленням особою характеру і наслідків цієї поведінки. Тому не можна визнати винною особу, що не може правильно усвідомлювати значення своїх дій. Винним з точки зору права визнається не будь-яке психічне відношення особи до вчиненої дії чи бездіяльності, а лише психічне відношення особи до своєї протиправної поведінки, що є недопустимою як з точки зору закону так і моральних принципів нашого суспільства. Вина може бути у формі умислу або необережності. </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Отже, наявність перелічених підстав (шкода, протиправна поведінка, причинний зв’язок, вина) вимагається в усіх випадках. Однак, якщо закон змінює коло цих обставин, то мова вже йде про спеціальні умови відповідальності, до яких, наприклад, можна віднести випадки завдання шкоди незалежно від вини заподіювача.</w:t>
      </w:r>
    </w:p>
    <w:p w:rsidR="004F2A3E" w:rsidRPr="006F63E9" w:rsidRDefault="004F2A3E" w:rsidP="004F2A3E">
      <w:pPr>
        <w:spacing w:after="0" w:line="360" w:lineRule="auto"/>
        <w:ind w:firstLine="709"/>
        <w:contextualSpacing/>
        <w:jc w:val="center"/>
        <w:rPr>
          <w:rFonts w:ascii="Times New Roman" w:hAnsi="Times New Roman" w:cs="Times New Roman"/>
          <w:color w:val="000000" w:themeColor="text1"/>
          <w:sz w:val="28"/>
          <w:szCs w:val="28"/>
          <w:shd w:val="clear" w:color="auto" w:fill="FFFFFF"/>
        </w:rPr>
      </w:pPr>
      <w:r w:rsidRPr="006F63E9">
        <w:rPr>
          <w:rFonts w:ascii="Times New Roman" w:hAnsi="Times New Roman" w:cs="Times New Roman"/>
          <w:color w:val="000000" w:themeColor="text1"/>
          <w:sz w:val="28"/>
          <w:szCs w:val="28"/>
          <w:shd w:val="clear" w:color="auto" w:fill="FFFFFF"/>
        </w:rPr>
        <w:t>Література</w:t>
      </w:r>
    </w:p>
    <w:p w:rsidR="004F2A3E" w:rsidRPr="006F63E9" w:rsidRDefault="004F2A3E" w:rsidP="004F2A3E">
      <w:pPr>
        <w:spacing w:after="0" w:line="360" w:lineRule="auto"/>
        <w:ind w:firstLine="709"/>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1. Цивільний кодекс України від 16.01.2003 р. // Відомості Верховної Ради України. – 2003. – № 40-44. – ст. 356</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2. Бааджи Н. П. Підстави та умови виникнення зобов'язань з відшкодування шкоди / Н. П. Бааджи. Актуальні проблеми держави і права.–2008.– Вип 39, - С. 184-190</w:t>
      </w:r>
    </w:p>
    <w:p w:rsidR="004F2A3E" w:rsidRPr="006F63E9" w:rsidRDefault="004F2A3E" w:rsidP="004F2A3E">
      <w:pPr>
        <w:spacing w:after="0" w:line="360" w:lineRule="auto"/>
        <w:ind w:firstLine="709"/>
        <w:contextualSpacing/>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3. Мазур О.С. М 13 Цивільне право України: Навч. пос. // О. С. Мазур  — К.: Центр навчальної літератури, 2006. — 384 с</w:t>
      </w:r>
    </w:p>
    <w:p w:rsidR="004F2A3E" w:rsidRPr="006F63E9" w:rsidRDefault="004F2A3E" w:rsidP="004F2A3E">
      <w:pPr>
        <w:spacing w:after="0" w:line="360" w:lineRule="auto"/>
        <w:ind w:firstLine="709"/>
        <w:jc w:val="both"/>
        <w:rPr>
          <w:rFonts w:ascii="Times New Roman" w:hAnsi="Times New Roman" w:cs="Times New Roman"/>
          <w:color w:val="000000" w:themeColor="text1"/>
          <w:sz w:val="28"/>
          <w:szCs w:val="28"/>
          <w:lang w:val="ru-RU"/>
        </w:rPr>
      </w:pPr>
      <w:r w:rsidRPr="006F63E9">
        <w:rPr>
          <w:rFonts w:ascii="Times New Roman" w:hAnsi="Times New Roman" w:cs="Times New Roman"/>
          <w:color w:val="000000" w:themeColor="text1"/>
          <w:sz w:val="28"/>
          <w:szCs w:val="28"/>
        </w:rPr>
        <w:t>5. Яновицька Г. Б. Цивільне право України: навчальний посібник / кол. авторів; за ред. Г.Б. Яновицької, В.О. Кучера. – Львів: Львівський державний університет внутрішніх справ, 2011. – 468 с</w:t>
      </w:r>
      <w:r w:rsidRPr="006F63E9">
        <w:rPr>
          <w:rFonts w:ascii="Times New Roman" w:hAnsi="Times New Roman" w:cs="Times New Roman"/>
          <w:color w:val="000000" w:themeColor="text1"/>
          <w:sz w:val="28"/>
          <w:szCs w:val="28"/>
          <w:lang w:val="ru-RU"/>
        </w:rPr>
        <w:t>.</w:t>
      </w:r>
    </w:p>
    <w:p w:rsidR="004F2A3E" w:rsidRPr="004F2A3E" w:rsidRDefault="004F2A3E">
      <w:pPr>
        <w:rPr>
          <w:lang w:val="ru-RU"/>
        </w:rPr>
      </w:pPr>
      <w:bookmarkStart w:id="0" w:name="_GoBack"/>
      <w:bookmarkEnd w:id="0"/>
    </w:p>
    <w:sectPr w:rsidR="004F2A3E" w:rsidRPr="004F2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3E"/>
    <w:rsid w:val="004F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05664-AE7F-4A7F-97BD-43AF33FC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2A3E"/>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2019-05-23T20:24:00Z</dcterms:created>
  <dcterms:modified xsi:type="dcterms:W3CDTF">2019-05-23T20:24:00Z</dcterms:modified>
</cp:coreProperties>
</file>