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1F" w:rsidRPr="00ED6E1F" w:rsidRDefault="00ED6E1F" w:rsidP="00ED6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D6E1F">
        <w:rPr>
          <w:rFonts w:ascii="Times New Roman" w:hAnsi="Times New Roman"/>
          <w:sz w:val="28"/>
          <w:szCs w:val="28"/>
        </w:rPr>
        <w:t>Біла С.О. Виклики переходу до сталого розвитку для України та для світової економки // Суспільство, економіка та економічна наука в ХХІ столітті. – Збірник матеріалів ІІ міжнародної науково-практичної конференції 21 – 22 квітня 2017 р.  – Київ: КНЕУ, 2017. – С. 117 – 120.</w:t>
      </w:r>
    </w:p>
    <w:p w:rsidR="00ED6E1F" w:rsidRDefault="00ED6E1F" w:rsidP="00312B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6E1F" w:rsidRDefault="00ED6E1F" w:rsidP="00312B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11D" w:rsidRPr="00312BEF" w:rsidRDefault="00312BEF" w:rsidP="00312B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2BEF">
        <w:rPr>
          <w:rFonts w:ascii="Times New Roman" w:hAnsi="Times New Roman" w:cs="Times New Roman"/>
          <w:b/>
          <w:sz w:val="28"/>
          <w:szCs w:val="28"/>
        </w:rPr>
        <w:t>Біла С.О.</w:t>
      </w:r>
    </w:p>
    <w:p w:rsidR="00312BEF" w:rsidRDefault="00312BEF" w:rsidP="00312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д.н.д.у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</w:rPr>
        <w:t>.), професор</w:t>
      </w:r>
    </w:p>
    <w:p w:rsidR="00312BEF" w:rsidRDefault="00312BEF" w:rsidP="00312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навчально-науковий інститут Міжнародних відносин</w:t>
      </w:r>
    </w:p>
    <w:p w:rsidR="00312BEF" w:rsidRDefault="00312BEF" w:rsidP="00312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Національний авіаційний університет,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м.Київ</w:t>
      </w:r>
      <w:proofErr w:type="spellEnd"/>
    </w:p>
    <w:p w:rsidR="00312BEF" w:rsidRDefault="00312BEF" w:rsidP="00312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1B8D" w:rsidRDefault="00312BEF" w:rsidP="007C4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A0D">
        <w:rPr>
          <w:rFonts w:ascii="Times New Roman" w:hAnsi="Times New Roman" w:cs="Times New Roman"/>
          <w:b/>
          <w:sz w:val="28"/>
          <w:szCs w:val="28"/>
        </w:rPr>
        <w:t xml:space="preserve">ВИКЛИКИ ПЕРЕХОДУ ДО СТАЛОГО РОЗВИТКУ ДЛЯ УКРАЇНИ </w:t>
      </w:r>
    </w:p>
    <w:p w:rsidR="00312BEF" w:rsidRPr="007C4A0D" w:rsidRDefault="00312BEF" w:rsidP="007C4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A0D">
        <w:rPr>
          <w:rFonts w:ascii="Times New Roman" w:hAnsi="Times New Roman" w:cs="Times New Roman"/>
          <w:b/>
          <w:sz w:val="28"/>
          <w:szCs w:val="28"/>
        </w:rPr>
        <w:t>ТА ДЛЯ СВІТОВОЇ ЕКОНОМІКИ</w:t>
      </w:r>
    </w:p>
    <w:p w:rsidR="00312BEF" w:rsidRPr="007C4A0D" w:rsidRDefault="00312BEF" w:rsidP="007C4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563" w:rsidRPr="00186563" w:rsidRDefault="007C4A0D" w:rsidP="00186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0D">
        <w:rPr>
          <w:rFonts w:ascii="Times New Roman" w:hAnsi="Times New Roman" w:cs="Times New Roman"/>
          <w:sz w:val="28"/>
          <w:szCs w:val="28"/>
        </w:rPr>
        <w:t>Концепція сталого розвитку («сталий», «стійкий») у еконо</w:t>
      </w:r>
      <w:r w:rsidRPr="007C4A0D">
        <w:rPr>
          <w:rFonts w:ascii="Times New Roman" w:hAnsi="Times New Roman" w:cs="Times New Roman"/>
          <w:sz w:val="28"/>
          <w:szCs w:val="28"/>
        </w:rPr>
        <w:softHyphen/>
        <w:t xml:space="preserve">мічній теорії та </w:t>
      </w:r>
      <w:r>
        <w:rPr>
          <w:rFonts w:ascii="Times New Roman" w:hAnsi="Times New Roman" w:cs="Times New Roman"/>
          <w:sz w:val="28"/>
          <w:szCs w:val="28"/>
        </w:rPr>
        <w:t xml:space="preserve">у світовій </w:t>
      </w:r>
      <w:r w:rsidR="00C52AAB">
        <w:rPr>
          <w:rFonts w:ascii="Times New Roman" w:hAnsi="Times New Roman" w:cs="Times New Roman"/>
          <w:sz w:val="28"/>
          <w:szCs w:val="28"/>
        </w:rPr>
        <w:t xml:space="preserve">господарській </w:t>
      </w:r>
      <w:r w:rsidRPr="007C4A0D">
        <w:rPr>
          <w:rFonts w:ascii="Times New Roman" w:hAnsi="Times New Roman" w:cs="Times New Roman"/>
          <w:sz w:val="28"/>
          <w:szCs w:val="28"/>
        </w:rPr>
        <w:t xml:space="preserve">практиці сформувалась </w:t>
      </w:r>
      <w:r>
        <w:rPr>
          <w:rFonts w:ascii="Times New Roman" w:hAnsi="Times New Roman" w:cs="Times New Roman"/>
          <w:sz w:val="28"/>
          <w:szCs w:val="28"/>
        </w:rPr>
        <w:t xml:space="preserve">внаслідок </w:t>
      </w:r>
      <w:r w:rsidRPr="007C4A0D">
        <w:rPr>
          <w:rFonts w:ascii="Times New Roman" w:hAnsi="Times New Roman" w:cs="Times New Roman"/>
          <w:sz w:val="28"/>
          <w:szCs w:val="28"/>
        </w:rPr>
        <w:t>об’єднання трьох складо</w:t>
      </w:r>
      <w:r w:rsidRPr="007C4A0D">
        <w:rPr>
          <w:rFonts w:ascii="Times New Roman" w:hAnsi="Times New Roman" w:cs="Times New Roman"/>
          <w:sz w:val="28"/>
          <w:szCs w:val="28"/>
        </w:rPr>
        <w:softHyphen/>
        <w:t>вих</w:t>
      </w:r>
      <w:r>
        <w:rPr>
          <w:rFonts w:ascii="Times New Roman" w:hAnsi="Times New Roman" w:cs="Times New Roman"/>
          <w:sz w:val="28"/>
          <w:szCs w:val="28"/>
        </w:rPr>
        <w:t xml:space="preserve"> розвитку</w:t>
      </w:r>
      <w:r w:rsidRPr="007C4A0D">
        <w:rPr>
          <w:rFonts w:ascii="Times New Roman" w:hAnsi="Times New Roman" w:cs="Times New Roman"/>
          <w:sz w:val="28"/>
          <w:szCs w:val="28"/>
        </w:rPr>
        <w:t>: економічно</w:t>
      </w:r>
      <w:r w:rsidR="00C52AAB">
        <w:rPr>
          <w:rFonts w:ascii="Times New Roman" w:hAnsi="Times New Roman" w:cs="Times New Roman"/>
          <w:sz w:val="28"/>
          <w:szCs w:val="28"/>
        </w:rPr>
        <w:t>го</w:t>
      </w:r>
      <w:r w:rsidRPr="007C4A0D">
        <w:rPr>
          <w:rFonts w:ascii="Times New Roman" w:hAnsi="Times New Roman" w:cs="Times New Roman"/>
          <w:sz w:val="28"/>
          <w:szCs w:val="28"/>
        </w:rPr>
        <w:t>, соціально</w:t>
      </w:r>
      <w:r w:rsidR="00C52AAB">
        <w:rPr>
          <w:rFonts w:ascii="Times New Roman" w:hAnsi="Times New Roman" w:cs="Times New Roman"/>
          <w:sz w:val="28"/>
          <w:szCs w:val="28"/>
        </w:rPr>
        <w:t>го</w:t>
      </w:r>
      <w:r w:rsidRPr="007C4A0D">
        <w:rPr>
          <w:rFonts w:ascii="Times New Roman" w:hAnsi="Times New Roman" w:cs="Times New Roman"/>
          <w:sz w:val="28"/>
          <w:szCs w:val="28"/>
        </w:rPr>
        <w:t xml:space="preserve"> та екологічно</w:t>
      </w:r>
      <w:r w:rsidR="00C52AAB">
        <w:rPr>
          <w:rFonts w:ascii="Times New Roman" w:hAnsi="Times New Roman" w:cs="Times New Roman"/>
          <w:sz w:val="28"/>
          <w:szCs w:val="28"/>
        </w:rPr>
        <w:t>го</w:t>
      </w:r>
      <w:r w:rsidRPr="007C4A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Сутність сталого розвитку полягає у тому, щоб забезпечити </w:t>
      </w:r>
      <w:r w:rsidR="00C52AAB">
        <w:rPr>
          <w:rFonts w:ascii="Times New Roman" w:hAnsi="Times New Roman" w:cs="Times New Roman"/>
          <w:sz w:val="28"/>
          <w:szCs w:val="28"/>
        </w:rPr>
        <w:t xml:space="preserve">високі </w:t>
      </w:r>
      <w:r>
        <w:rPr>
          <w:rFonts w:ascii="Times New Roman" w:hAnsi="Times New Roman" w:cs="Times New Roman"/>
          <w:sz w:val="28"/>
          <w:szCs w:val="28"/>
        </w:rPr>
        <w:t>темпи економіч</w:t>
      </w:r>
      <w:r w:rsidR="00C52A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ого зростання для нинішніх поколінь на основі використання обмежених ресурсів таким чином, щоб </w:t>
      </w:r>
      <w:r w:rsidR="00C52AAB">
        <w:rPr>
          <w:rFonts w:ascii="Times New Roman" w:hAnsi="Times New Roman" w:cs="Times New Roman"/>
          <w:sz w:val="28"/>
          <w:szCs w:val="28"/>
        </w:rPr>
        <w:t xml:space="preserve">гарантувати </w:t>
      </w:r>
      <w:r>
        <w:rPr>
          <w:rFonts w:ascii="Times New Roman" w:hAnsi="Times New Roman" w:cs="Times New Roman"/>
          <w:sz w:val="28"/>
          <w:szCs w:val="28"/>
        </w:rPr>
        <w:t xml:space="preserve">можливість економічного зростання </w:t>
      </w:r>
      <w:r w:rsidR="00127406">
        <w:rPr>
          <w:rFonts w:ascii="Times New Roman" w:hAnsi="Times New Roman" w:cs="Times New Roman"/>
          <w:sz w:val="28"/>
          <w:szCs w:val="28"/>
        </w:rPr>
        <w:t xml:space="preserve">і для </w:t>
      </w:r>
      <w:r w:rsidR="00127406" w:rsidRPr="00127406">
        <w:rPr>
          <w:rFonts w:ascii="Times New Roman" w:hAnsi="Times New Roman" w:cs="Times New Roman"/>
          <w:sz w:val="28"/>
          <w:szCs w:val="28"/>
        </w:rPr>
        <w:t>майбутніх поколінь. На Саміті Тисячоліття ООН (вересень 2000 р</w:t>
      </w:r>
      <w:r w:rsidR="00C52AAB">
        <w:rPr>
          <w:rFonts w:ascii="Times New Roman" w:hAnsi="Times New Roman" w:cs="Times New Roman"/>
          <w:sz w:val="28"/>
          <w:szCs w:val="28"/>
        </w:rPr>
        <w:t>.</w:t>
      </w:r>
      <w:r w:rsidR="00127406" w:rsidRPr="00127406">
        <w:rPr>
          <w:rFonts w:ascii="Times New Roman" w:hAnsi="Times New Roman" w:cs="Times New Roman"/>
          <w:sz w:val="28"/>
          <w:szCs w:val="28"/>
        </w:rPr>
        <w:t xml:space="preserve">) </w:t>
      </w:r>
      <w:r w:rsidR="00C52AAB">
        <w:rPr>
          <w:rFonts w:ascii="Times New Roman" w:hAnsi="Times New Roman" w:cs="Times New Roman"/>
          <w:sz w:val="28"/>
          <w:szCs w:val="28"/>
        </w:rPr>
        <w:t xml:space="preserve">було </w:t>
      </w:r>
      <w:r w:rsidR="00127406" w:rsidRPr="00127406">
        <w:rPr>
          <w:rFonts w:ascii="Times New Roman" w:hAnsi="Times New Roman" w:cs="Times New Roman"/>
          <w:sz w:val="28"/>
          <w:szCs w:val="28"/>
        </w:rPr>
        <w:t>визнач</w:t>
      </w:r>
      <w:r w:rsidR="00C52AAB">
        <w:rPr>
          <w:rFonts w:ascii="Times New Roman" w:hAnsi="Times New Roman" w:cs="Times New Roman"/>
          <w:sz w:val="28"/>
          <w:szCs w:val="28"/>
        </w:rPr>
        <w:t xml:space="preserve">ено </w:t>
      </w:r>
      <w:r w:rsidR="00127406" w:rsidRPr="00127406">
        <w:rPr>
          <w:rFonts w:ascii="Times New Roman" w:hAnsi="Times New Roman" w:cs="Times New Roman"/>
          <w:sz w:val="28"/>
          <w:szCs w:val="28"/>
        </w:rPr>
        <w:t>ключові цілі та завдання розвитку до 2015 р</w:t>
      </w:r>
      <w:r w:rsidR="00C52AAB">
        <w:rPr>
          <w:rFonts w:ascii="Times New Roman" w:hAnsi="Times New Roman" w:cs="Times New Roman"/>
          <w:sz w:val="28"/>
          <w:szCs w:val="28"/>
        </w:rPr>
        <w:t>.</w:t>
      </w:r>
      <w:r w:rsidR="00127406" w:rsidRPr="00127406">
        <w:rPr>
          <w:rFonts w:ascii="Times New Roman" w:hAnsi="Times New Roman" w:cs="Times New Roman"/>
          <w:sz w:val="28"/>
          <w:szCs w:val="28"/>
        </w:rPr>
        <w:t xml:space="preserve">, що стали відомі як «Цілі Розвитку Тисячоліття». Зокрема, </w:t>
      </w:r>
      <w:r w:rsidR="00C52AAB">
        <w:rPr>
          <w:rFonts w:ascii="Times New Roman" w:hAnsi="Times New Roman" w:cs="Times New Roman"/>
          <w:sz w:val="28"/>
          <w:szCs w:val="28"/>
        </w:rPr>
        <w:t xml:space="preserve">доцільність </w:t>
      </w:r>
      <w:r w:rsidR="00127406" w:rsidRPr="00127406">
        <w:rPr>
          <w:rFonts w:ascii="Times New Roman" w:hAnsi="Times New Roman" w:cs="Times New Roman"/>
          <w:sz w:val="28"/>
          <w:szCs w:val="28"/>
        </w:rPr>
        <w:t>сталого розвитку визначала ціль 7. «Забезпечити сталий розвиток довкілля».</w:t>
      </w:r>
      <w:r w:rsidR="00C52AAB">
        <w:rPr>
          <w:rFonts w:ascii="Times New Roman" w:hAnsi="Times New Roman" w:cs="Times New Roman"/>
          <w:sz w:val="28"/>
          <w:szCs w:val="28"/>
        </w:rPr>
        <w:t xml:space="preserve"> </w:t>
      </w:r>
      <w:r w:rsidR="005D37E3">
        <w:rPr>
          <w:rFonts w:ascii="Times New Roman" w:hAnsi="Times New Roman" w:cs="Times New Roman"/>
          <w:sz w:val="28"/>
          <w:szCs w:val="28"/>
        </w:rPr>
        <w:t>Загострення проб</w:t>
      </w:r>
      <w:r w:rsidR="00C52AAB">
        <w:rPr>
          <w:rFonts w:ascii="Times New Roman" w:hAnsi="Times New Roman" w:cs="Times New Roman"/>
          <w:sz w:val="28"/>
          <w:szCs w:val="28"/>
        </w:rPr>
        <w:t xml:space="preserve">леми глобального потепління </w:t>
      </w:r>
      <w:r w:rsidR="005D37E3">
        <w:rPr>
          <w:rFonts w:ascii="Times New Roman" w:hAnsi="Times New Roman" w:cs="Times New Roman"/>
          <w:sz w:val="28"/>
          <w:szCs w:val="28"/>
        </w:rPr>
        <w:t>несе з собою не тільки зміни</w:t>
      </w:r>
      <w:r w:rsidR="00C52AAB">
        <w:rPr>
          <w:rFonts w:ascii="Times New Roman" w:hAnsi="Times New Roman" w:cs="Times New Roman"/>
          <w:sz w:val="28"/>
          <w:szCs w:val="28"/>
        </w:rPr>
        <w:t xml:space="preserve"> клімату, але й такі наслідки як: </w:t>
      </w:r>
      <w:r w:rsidR="005D37E3">
        <w:rPr>
          <w:rFonts w:ascii="Times New Roman" w:hAnsi="Times New Roman" w:cs="Times New Roman"/>
          <w:sz w:val="28"/>
          <w:szCs w:val="28"/>
        </w:rPr>
        <w:t>затоплення прибережних територій</w:t>
      </w:r>
      <w:r w:rsidR="00C52AAB">
        <w:rPr>
          <w:rFonts w:ascii="Times New Roman" w:hAnsi="Times New Roman" w:cs="Times New Roman"/>
          <w:sz w:val="28"/>
          <w:szCs w:val="28"/>
        </w:rPr>
        <w:t xml:space="preserve"> континентів </w:t>
      </w:r>
      <w:r w:rsidR="005D37E3">
        <w:rPr>
          <w:rFonts w:ascii="Times New Roman" w:hAnsi="Times New Roman" w:cs="Times New Roman"/>
          <w:sz w:val="28"/>
          <w:szCs w:val="28"/>
        </w:rPr>
        <w:t xml:space="preserve">та зменшення земель, придатних для </w:t>
      </w:r>
      <w:r w:rsidR="00C52AAB">
        <w:rPr>
          <w:rFonts w:ascii="Times New Roman" w:hAnsi="Times New Roman" w:cs="Times New Roman"/>
          <w:sz w:val="28"/>
          <w:szCs w:val="28"/>
        </w:rPr>
        <w:t xml:space="preserve">ведення </w:t>
      </w:r>
      <w:r w:rsidR="005D37E3">
        <w:rPr>
          <w:rFonts w:ascii="Times New Roman" w:hAnsi="Times New Roman" w:cs="Times New Roman"/>
          <w:sz w:val="28"/>
          <w:szCs w:val="28"/>
        </w:rPr>
        <w:t>сільського</w:t>
      </w:r>
      <w:r w:rsidR="00C52AAB">
        <w:rPr>
          <w:rFonts w:ascii="Times New Roman" w:hAnsi="Times New Roman" w:cs="Times New Roman"/>
          <w:sz w:val="28"/>
          <w:szCs w:val="28"/>
        </w:rPr>
        <w:t xml:space="preserve"> господарства</w:t>
      </w:r>
      <w:r w:rsidR="005D37E3">
        <w:rPr>
          <w:rFonts w:ascii="Times New Roman" w:hAnsi="Times New Roman" w:cs="Times New Roman"/>
          <w:sz w:val="28"/>
          <w:szCs w:val="28"/>
        </w:rPr>
        <w:t>; збільшення ризиків настання голоду; зростання у світі кількості кліматичних біженців; зростання навантаження</w:t>
      </w:r>
      <w:r w:rsidR="00C52AAB">
        <w:rPr>
          <w:rFonts w:ascii="Times New Roman" w:hAnsi="Times New Roman" w:cs="Times New Roman"/>
          <w:sz w:val="28"/>
          <w:szCs w:val="28"/>
        </w:rPr>
        <w:t xml:space="preserve"> </w:t>
      </w:r>
      <w:r w:rsidR="005D37E3">
        <w:rPr>
          <w:rFonts w:ascii="Times New Roman" w:hAnsi="Times New Roman" w:cs="Times New Roman"/>
          <w:sz w:val="28"/>
          <w:szCs w:val="28"/>
        </w:rPr>
        <w:t>на енергогенеруючі системи</w:t>
      </w:r>
      <w:r w:rsidR="00C52AAB">
        <w:rPr>
          <w:rFonts w:ascii="Times New Roman" w:hAnsi="Times New Roman" w:cs="Times New Roman"/>
          <w:sz w:val="28"/>
          <w:szCs w:val="28"/>
        </w:rPr>
        <w:t xml:space="preserve">; </w:t>
      </w:r>
      <w:r w:rsidR="005D37E3">
        <w:rPr>
          <w:rFonts w:ascii="Times New Roman" w:hAnsi="Times New Roman" w:cs="Times New Roman"/>
          <w:sz w:val="28"/>
          <w:szCs w:val="28"/>
        </w:rPr>
        <w:t xml:space="preserve">виснаження </w:t>
      </w:r>
      <w:proofErr w:type="spellStart"/>
      <w:r w:rsidR="005D37E3">
        <w:rPr>
          <w:rFonts w:ascii="Times New Roman" w:hAnsi="Times New Roman" w:cs="Times New Roman"/>
          <w:sz w:val="28"/>
          <w:szCs w:val="28"/>
        </w:rPr>
        <w:t>невідновлюваних</w:t>
      </w:r>
      <w:proofErr w:type="spellEnd"/>
      <w:r w:rsidR="005D37E3">
        <w:rPr>
          <w:rFonts w:ascii="Times New Roman" w:hAnsi="Times New Roman" w:cs="Times New Roman"/>
          <w:sz w:val="28"/>
          <w:szCs w:val="28"/>
        </w:rPr>
        <w:t xml:space="preserve"> енергетичних ресурсів; посилення викидів СО</w:t>
      </w:r>
      <w:r w:rsidR="005D37E3" w:rsidRPr="005D37E3">
        <w:rPr>
          <w:rFonts w:ascii="Times New Roman" w:hAnsi="Times New Roman" w:cs="Times New Roman"/>
          <w:sz w:val="16"/>
          <w:szCs w:val="16"/>
        </w:rPr>
        <w:t xml:space="preserve">2 </w:t>
      </w:r>
      <w:r w:rsidR="005D37E3">
        <w:rPr>
          <w:rFonts w:ascii="Times New Roman" w:hAnsi="Times New Roman" w:cs="Times New Roman"/>
          <w:sz w:val="28"/>
          <w:szCs w:val="28"/>
        </w:rPr>
        <w:t xml:space="preserve">в атмосферу та ін. Економічним </w:t>
      </w:r>
      <w:proofErr w:type="spellStart"/>
      <w:r w:rsidR="005D37E3">
        <w:rPr>
          <w:rFonts w:ascii="Times New Roman" w:hAnsi="Times New Roman" w:cs="Times New Roman"/>
          <w:sz w:val="28"/>
          <w:szCs w:val="28"/>
        </w:rPr>
        <w:t>підгрунтям</w:t>
      </w:r>
      <w:proofErr w:type="spellEnd"/>
      <w:r w:rsidR="005D37E3">
        <w:rPr>
          <w:rFonts w:ascii="Times New Roman" w:hAnsi="Times New Roman" w:cs="Times New Roman"/>
          <w:sz w:val="28"/>
          <w:szCs w:val="28"/>
        </w:rPr>
        <w:t xml:space="preserve"> </w:t>
      </w:r>
      <w:r w:rsidR="00186563">
        <w:rPr>
          <w:rFonts w:ascii="Times New Roman" w:hAnsi="Times New Roman" w:cs="Times New Roman"/>
          <w:sz w:val="28"/>
          <w:szCs w:val="28"/>
        </w:rPr>
        <w:t xml:space="preserve">загострення екологічних проблем у світі </w:t>
      </w:r>
      <w:r w:rsidR="005D37E3">
        <w:rPr>
          <w:rFonts w:ascii="Times New Roman" w:hAnsi="Times New Roman" w:cs="Times New Roman"/>
          <w:sz w:val="28"/>
          <w:szCs w:val="28"/>
        </w:rPr>
        <w:t xml:space="preserve">є </w:t>
      </w:r>
      <w:r w:rsidR="00186563">
        <w:rPr>
          <w:rFonts w:ascii="Times New Roman" w:hAnsi="Times New Roman" w:cs="Times New Roman"/>
          <w:sz w:val="28"/>
          <w:szCs w:val="28"/>
        </w:rPr>
        <w:t xml:space="preserve">застаріла </w:t>
      </w:r>
      <w:r w:rsidR="00997D45">
        <w:rPr>
          <w:rFonts w:ascii="Times New Roman" w:hAnsi="Times New Roman" w:cs="Times New Roman"/>
          <w:sz w:val="28"/>
          <w:szCs w:val="28"/>
        </w:rPr>
        <w:t>індустріальна база, промисловість ХХ ст., що використовувала традиційні енергоресурси (нафту, газ, камінне вугілля). У ХХІ ст. «сланцева революція» загостр</w:t>
      </w:r>
      <w:r w:rsidR="00186563">
        <w:rPr>
          <w:rFonts w:ascii="Times New Roman" w:hAnsi="Times New Roman" w:cs="Times New Roman"/>
          <w:sz w:val="28"/>
          <w:szCs w:val="28"/>
        </w:rPr>
        <w:t>ює</w:t>
      </w:r>
      <w:r w:rsidR="00997D45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186563">
        <w:rPr>
          <w:rFonts w:ascii="Times New Roman" w:hAnsi="Times New Roman" w:cs="Times New Roman"/>
          <w:sz w:val="28"/>
          <w:szCs w:val="28"/>
        </w:rPr>
        <w:t>и</w:t>
      </w:r>
      <w:r w:rsidR="0099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D45">
        <w:rPr>
          <w:rFonts w:ascii="Times New Roman" w:hAnsi="Times New Roman" w:cs="Times New Roman"/>
          <w:sz w:val="28"/>
          <w:szCs w:val="28"/>
        </w:rPr>
        <w:t>екологізації</w:t>
      </w:r>
      <w:proofErr w:type="spellEnd"/>
      <w:r w:rsidR="00997D45">
        <w:rPr>
          <w:rFonts w:ascii="Times New Roman" w:hAnsi="Times New Roman" w:cs="Times New Roman"/>
          <w:sz w:val="28"/>
          <w:szCs w:val="28"/>
        </w:rPr>
        <w:t xml:space="preserve"> виробництва та галь</w:t>
      </w:r>
      <w:r w:rsidR="00186563">
        <w:rPr>
          <w:rFonts w:ascii="Times New Roman" w:hAnsi="Times New Roman" w:cs="Times New Roman"/>
          <w:sz w:val="28"/>
          <w:szCs w:val="28"/>
        </w:rPr>
        <w:t>мує перехід до сталого розвитку [1].</w:t>
      </w:r>
    </w:p>
    <w:p w:rsidR="00997D45" w:rsidRPr="00186563" w:rsidRDefault="00997D45" w:rsidP="00E50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Усвідомлюючи ризики та небезпеки </w:t>
      </w:r>
      <w:r w:rsidR="0018656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розвитку світової економіки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сесії Генеральної Асамблеї ООН, 18 вересня 2015 р. було прийнято програмний документ: «Перетворення нашого світу: Порядок денний  у галузі сталого розвитку на період до 2030 року», яким визначено 17 цілей розвитку Світової економіки</w:t>
      </w:r>
      <w:r w:rsidR="00186563" w:rsidRPr="00186563">
        <w:rPr>
          <w:rFonts w:ascii="Times New Roman" w:hAnsi="Times New Roman" w:cs="Times New Roman"/>
          <w:sz w:val="28"/>
          <w:szCs w:val="28"/>
        </w:rPr>
        <w:t xml:space="preserve"> </w:t>
      </w:r>
      <w:r w:rsidR="00186563">
        <w:rPr>
          <w:rFonts w:ascii="Times New Roman" w:hAnsi="Times New Roman" w:cs="Times New Roman"/>
          <w:sz w:val="28"/>
          <w:szCs w:val="28"/>
        </w:rPr>
        <w:t>[</w:t>
      </w:r>
      <w:r w:rsidR="00186563" w:rsidRPr="00186563">
        <w:rPr>
          <w:rFonts w:ascii="Times New Roman" w:hAnsi="Times New Roman" w:cs="Times New Roman"/>
          <w:sz w:val="28"/>
          <w:szCs w:val="28"/>
        </w:rPr>
        <w:t>2</w:t>
      </w:r>
      <w:r w:rsidR="00186563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56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еред </w:t>
      </w:r>
      <w:r w:rsidR="001D719D">
        <w:rPr>
          <w:rFonts w:ascii="Times New Roman" w:hAnsi="Times New Roman" w:cs="Times New Roman"/>
          <w:sz w:val="28"/>
          <w:szCs w:val="28"/>
        </w:rPr>
        <w:t xml:space="preserve">визначених </w:t>
      </w:r>
      <w:r w:rsidR="00186563" w:rsidRPr="00186563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цілей </w:t>
      </w:r>
      <w:r w:rsidR="001D719D">
        <w:rPr>
          <w:rFonts w:ascii="Times New Roman" w:hAnsi="Times New Roman" w:cs="Times New Roman"/>
          <w:sz w:val="28"/>
          <w:szCs w:val="28"/>
        </w:rPr>
        <w:t xml:space="preserve">світового </w:t>
      </w:r>
      <w:r w:rsidRPr="00997D45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186563" w:rsidRPr="00186563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186563" w:rsidRPr="00186563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="00186563" w:rsidRPr="00186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563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="00186563">
        <w:rPr>
          <w:rFonts w:ascii="Times New Roman" w:hAnsi="Times New Roman" w:cs="Times New Roman"/>
          <w:sz w:val="28"/>
          <w:szCs w:val="28"/>
        </w:rPr>
        <w:t xml:space="preserve"> стосується </w:t>
      </w:r>
      <w:r w:rsidR="001D719D">
        <w:rPr>
          <w:rFonts w:ascii="Times New Roman" w:hAnsi="Times New Roman" w:cs="Times New Roman"/>
          <w:sz w:val="28"/>
          <w:szCs w:val="28"/>
        </w:rPr>
        <w:t>сталого розвитку: «</w:t>
      </w:r>
      <w:r w:rsidRPr="00997D45">
        <w:rPr>
          <w:rFonts w:ascii="Times New Roman" w:hAnsi="Times New Roman" w:cs="Times New Roman"/>
          <w:sz w:val="28"/>
          <w:szCs w:val="28"/>
        </w:rPr>
        <w:t>Ціль 3: Забезпечити здоровий спосіб життя і сприяти добробуту для всіх в будь-якому віці.</w:t>
      </w:r>
      <w:r w:rsidR="001D719D">
        <w:rPr>
          <w:rFonts w:ascii="Times New Roman" w:hAnsi="Times New Roman" w:cs="Times New Roman"/>
          <w:sz w:val="28"/>
          <w:szCs w:val="28"/>
        </w:rPr>
        <w:t xml:space="preserve"> </w:t>
      </w:r>
      <w:r w:rsidRPr="00997D45">
        <w:rPr>
          <w:rFonts w:ascii="Times New Roman" w:hAnsi="Times New Roman" w:cs="Times New Roman"/>
          <w:sz w:val="28"/>
          <w:szCs w:val="28"/>
        </w:rPr>
        <w:t>Ціль 6: Забезпечити наявність і раціональне використання водних ресурсів та санітарії для всіх.</w:t>
      </w:r>
      <w:r w:rsidR="001D719D">
        <w:rPr>
          <w:rFonts w:ascii="Times New Roman" w:hAnsi="Times New Roman" w:cs="Times New Roman"/>
          <w:sz w:val="28"/>
          <w:szCs w:val="28"/>
        </w:rPr>
        <w:t xml:space="preserve"> </w:t>
      </w:r>
      <w:r w:rsidRPr="00997D45">
        <w:rPr>
          <w:rFonts w:ascii="Times New Roman" w:hAnsi="Times New Roman" w:cs="Times New Roman"/>
          <w:sz w:val="28"/>
          <w:szCs w:val="28"/>
        </w:rPr>
        <w:t>Ціль 7: Забезпечити загальний доступ до недорогого, надійного, стійкого і сучасного енергопостачання.</w:t>
      </w:r>
      <w:r w:rsidR="001D719D">
        <w:rPr>
          <w:rFonts w:ascii="Times New Roman" w:hAnsi="Times New Roman" w:cs="Times New Roman"/>
          <w:sz w:val="28"/>
          <w:szCs w:val="28"/>
        </w:rPr>
        <w:t xml:space="preserve"> </w:t>
      </w:r>
      <w:r w:rsidRPr="00997D45">
        <w:rPr>
          <w:rFonts w:ascii="Times New Roman" w:hAnsi="Times New Roman" w:cs="Times New Roman"/>
          <w:sz w:val="28"/>
          <w:szCs w:val="28"/>
        </w:rPr>
        <w:t>Ціль 8: Сприяти неухильному, всеохоплюючому та сталому економічному зростанню, повній і продуктивній зайнятості та гідній праці для всіх.</w:t>
      </w:r>
      <w:r w:rsidR="001D719D">
        <w:rPr>
          <w:rFonts w:ascii="Times New Roman" w:hAnsi="Times New Roman" w:cs="Times New Roman"/>
          <w:sz w:val="28"/>
          <w:szCs w:val="28"/>
        </w:rPr>
        <w:t xml:space="preserve"> </w:t>
      </w:r>
      <w:r w:rsidRPr="00997D45">
        <w:rPr>
          <w:rFonts w:ascii="Times New Roman" w:hAnsi="Times New Roman" w:cs="Times New Roman"/>
          <w:sz w:val="28"/>
          <w:szCs w:val="28"/>
        </w:rPr>
        <w:t>Ціль 11: Зробити міста і населені пункти відкритими, безпечними, життєздатними і стійкими.</w:t>
      </w:r>
      <w:r w:rsidR="001D719D">
        <w:rPr>
          <w:rFonts w:ascii="Times New Roman" w:hAnsi="Times New Roman" w:cs="Times New Roman"/>
          <w:sz w:val="28"/>
          <w:szCs w:val="28"/>
        </w:rPr>
        <w:t xml:space="preserve"> </w:t>
      </w:r>
      <w:r w:rsidRPr="00997D45">
        <w:rPr>
          <w:rFonts w:ascii="Times New Roman" w:hAnsi="Times New Roman" w:cs="Times New Roman"/>
          <w:sz w:val="28"/>
          <w:szCs w:val="28"/>
        </w:rPr>
        <w:t>Ціль 12: Забезпечити стійкі моделі споживання і виробництва.</w:t>
      </w:r>
      <w:r w:rsidR="001D719D">
        <w:rPr>
          <w:rFonts w:ascii="Times New Roman" w:hAnsi="Times New Roman" w:cs="Times New Roman"/>
          <w:sz w:val="28"/>
          <w:szCs w:val="28"/>
        </w:rPr>
        <w:t xml:space="preserve"> </w:t>
      </w:r>
      <w:r w:rsidRPr="00997D45">
        <w:rPr>
          <w:rFonts w:ascii="Times New Roman" w:hAnsi="Times New Roman" w:cs="Times New Roman"/>
          <w:sz w:val="28"/>
          <w:szCs w:val="28"/>
        </w:rPr>
        <w:t>Ціль 13: Вжити термінових заходів з боротьби зі зміною клімату та її наслідками.</w:t>
      </w:r>
      <w:r w:rsidR="001D719D">
        <w:rPr>
          <w:rFonts w:ascii="Times New Roman" w:hAnsi="Times New Roman" w:cs="Times New Roman"/>
          <w:sz w:val="28"/>
          <w:szCs w:val="28"/>
        </w:rPr>
        <w:t xml:space="preserve"> </w:t>
      </w:r>
      <w:r w:rsidRPr="00997D45">
        <w:rPr>
          <w:rFonts w:ascii="Times New Roman" w:hAnsi="Times New Roman" w:cs="Times New Roman"/>
          <w:sz w:val="28"/>
          <w:szCs w:val="28"/>
        </w:rPr>
        <w:t>Ціль 14: Зберігати і раціонально використовувати океани, моря і морські ресурси в інтересах сталого розвитку.</w:t>
      </w:r>
      <w:r w:rsidR="001D719D">
        <w:rPr>
          <w:rFonts w:ascii="Times New Roman" w:hAnsi="Times New Roman" w:cs="Times New Roman"/>
          <w:sz w:val="28"/>
          <w:szCs w:val="28"/>
        </w:rPr>
        <w:t xml:space="preserve"> </w:t>
      </w:r>
      <w:r w:rsidRPr="00997D45">
        <w:rPr>
          <w:rFonts w:ascii="Times New Roman" w:hAnsi="Times New Roman" w:cs="Times New Roman"/>
          <w:sz w:val="28"/>
          <w:szCs w:val="28"/>
        </w:rPr>
        <w:t xml:space="preserve">Ціль 15: Зберігати і відновлювати екосистеми суші і сприяти їх раціональному використанню, раціонально розпоряджатися лісами, боротися з </w:t>
      </w:r>
      <w:proofErr w:type="spellStart"/>
      <w:r w:rsidRPr="00997D45">
        <w:rPr>
          <w:rFonts w:ascii="Times New Roman" w:hAnsi="Times New Roman" w:cs="Times New Roman"/>
          <w:sz w:val="28"/>
          <w:szCs w:val="28"/>
        </w:rPr>
        <w:t>опустелюванням</w:t>
      </w:r>
      <w:proofErr w:type="spellEnd"/>
      <w:r w:rsidRPr="00997D45">
        <w:rPr>
          <w:rFonts w:ascii="Times New Roman" w:hAnsi="Times New Roman" w:cs="Times New Roman"/>
          <w:sz w:val="28"/>
          <w:szCs w:val="28"/>
        </w:rPr>
        <w:t xml:space="preserve">, зупинити і повернути назад процес деградації земель і зупинити процес втрати </w:t>
      </w:r>
      <w:proofErr w:type="spellStart"/>
      <w:r w:rsidRPr="00997D45">
        <w:rPr>
          <w:rFonts w:ascii="Times New Roman" w:hAnsi="Times New Roman" w:cs="Times New Roman"/>
          <w:sz w:val="28"/>
          <w:szCs w:val="28"/>
        </w:rPr>
        <w:t>біорізноманіття</w:t>
      </w:r>
      <w:proofErr w:type="spellEnd"/>
      <w:r w:rsidRPr="00997D45">
        <w:rPr>
          <w:rFonts w:ascii="Times New Roman" w:hAnsi="Times New Roman" w:cs="Times New Roman"/>
          <w:sz w:val="28"/>
          <w:szCs w:val="28"/>
        </w:rPr>
        <w:t>.</w:t>
      </w:r>
      <w:r w:rsidR="001D719D">
        <w:rPr>
          <w:rFonts w:ascii="Times New Roman" w:hAnsi="Times New Roman" w:cs="Times New Roman"/>
          <w:sz w:val="28"/>
          <w:szCs w:val="28"/>
        </w:rPr>
        <w:t xml:space="preserve"> </w:t>
      </w:r>
      <w:r w:rsidRPr="00997D45">
        <w:rPr>
          <w:rFonts w:ascii="Times New Roman" w:hAnsi="Times New Roman" w:cs="Times New Roman"/>
          <w:sz w:val="28"/>
          <w:szCs w:val="28"/>
        </w:rPr>
        <w:t>Ціль 17: Зміцнювати засоби досягнення сталого розвитку та активізувати роботу механізмів Глобального партнерст</w:t>
      </w:r>
      <w:r w:rsidR="001D719D">
        <w:rPr>
          <w:rFonts w:ascii="Times New Roman" w:hAnsi="Times New Roman" w:cs="Times New Roman"/>
          <w:sz w:val="28"/>
          <w:szCs w:val="28"/>
        </w:rPr>
        <w:t>ва в інтересах сталого розвитку» [</w:t>
      </w:r>
      <w:r w:rsidR="00186563">
        <w:rPr>
          <w:rFonts w:ascii="Times New Roman" w:hAnsi="Times New Roman" w:cs="Times New Roman"/>
          <w:sz w:val="28"/>
          <w:szCs w:val="28"/>
        </w:rPr>
        <w:t>2</w:t>
      </w:r>
      <w:r w:rsidR="001D719D">
        <w:rPr>
          <w:rFonts w:ascii="Times New Roman" w:hAnsi="Times New Roman" w:cs="Times New Roman"/>
          <w:sz w:val="28"/>
          <w:szCs w:val="28"/>
        </w:rPr>
        <w:t>].</w:t>
      </w:r>
    </w:p>
    <w:p w:rsidR="001E715B" w:rsidRDefault="00E504B2" w:rsidP="00E50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Деталізуючи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іоритети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переходу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01B8D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», які може опанувати Україна. Насамперед, йдеться про вирішення енергетичної проблеми. Традиційна енергетична залежність України актуалізує проблему </w:t>
      </w:r>
      <w:r w:rsidR="00701B8D">
        <w:rPr>
          <w:rFonts w:ascii="Times New Roman" w:hAnsi="Times New Roman" w:cs="Times New Roman"/>
          <w:sz w:val="28"/>
          <w:szCs w:val="28"/>
        </w:rPr>
        <w:t xml:space="preserve">переходу до </w:t>
      </w:r>
      <w:r>
        <w:rPr>
          <w:rFonts w:ascii="Times New Roman" w:hAnsi="Times New Roman" w:cs="Times New Roman"/>
          <w:sz w:val="28"/>
          <w:szCs w:val="28"/>
        </w:rPr>
        <w:t>відновлюваної енергетики, у тому числі</w:t>
      </w:r>
      <w:r w:rsidR="00701B8D">
        <w:rPr>
          <w:rFonts w:ascii="Times New Roman" w:hAnsi="Times New Roman" w:cs="Times New Roman"/>
          <w:sz w:val="28"/>
          <w:szCs w:val="28"/>
        </w:rPr>
        <w:t xml:space="preserve"> йдеться про розвиток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геліо-</w:t>
      </w:r>
      <w:proofErr w:type="spellEnd"/>
      <w:r w:rsidR="00186563">
        <w:rPr>
          <w:rFonts w:ascii="Times New Roman" w:hAnsi="Times New Roman" w:cs="Times New Roman"/>
          <w:sz w:val="28"/>
          <w:szCs w:val="28"/>
        </w:rPr>
        <w:t xml:space="preserve"> (сонячної)</w:t>
      </w:r>
      <w:r>
        <w:rPr>
          <w:rFonts w:ascii="Times New Roman" w:hAnsi="Times New Roman" w:cs="Times New Roman"/>
          <w:sz w:val="28"/>
          <w:szCs w:val="28"/>
        </w:rPr>
        <w:t>, вітрової, гідроенергетики, використання відходів деревообробної промисловості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пілети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брикети тощо).  </w:t>
      </w:r>
      <w:r w:rsidR="00701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озвитку відновлюваної енергетики в Україні заважає високий рівень монополізації ринку енергетичних ресурсів, високі показники зношення основних виробничих фондів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енергогенеруючих </w:t>
      </w:r>
      <w:r w:rsidR="00701B8D">
        <w:rPr>
          <w:rFonts w:ascii="Times New Roman" w:hAnsi="Times New Roman" w:cs="Times New Roman"/>
          <w:sz w:val="28"/>
          <w:szCs w:val="28"/>
        </w:rPr>
        <w:t xml:space="preserve">компаній, </w:t>
      </w:r>
      <w:r w:rsidR="00BC07CE">
        <w:rPr>
          <w:rFonts w:ascii="Times New Roman" w:hAnsi="Times New Roman" w:cs="Times New Roman"/>
          <w:sz w:val="28"/>
          <w:szCs w:val="28"/>
        </w:rPr>
        <w:t xml:space="preserve">технічна відсталість житлово-комунального господарства. </w:t>
      </w:r>
      <w:r w:rsidR="00186563">
        <w:rPr>
          <w:rFonts w:ascii="Times New Roman" w:hAnsi="Times New Roman" w:cs="Times New Roman"/>
          <w:sz w:val="28"/>
          <w:szCs w:val="28"/>
        </w:rPr>
        <w:t xml:space="preserve">Потреба </w:t>
      </w:r>
      <w:r w:rsidR="00BC07CE">
        <w:rPr>
          <w:rFonts w:ascii="Times New Roman" w:hAnsi="Times New Roman" w:cs="Times New Roman"/>
          <w:sz w:val="28"/>
          <w:szCs w:val="28"/>
        </w:rPr>
        <w:t xml:space="preserve">інвестицій </w:t>
      </w:r>
      <w:r w:rsidR="00186563">
        <w:rPr>
          <w:rFonts w:ascii="Times New Roman" w:hAnsi="Times New Roman" w:cs="Times New Roman"/>
          <w:sz w:val="28"/>
          <w:szCs w:val="28"/>
        </w:rPr>
        <w:t xml:space="preserve">тільки </w:t>
      </w:r>
      <w:r w:rsidR="00BC07CE">
        <w:rPr>
          <w:rFonts w:ascii="Times New Roman" w:hAnsi="Times New Roman" w:cs="Times New Roman"/>
          <w:sz w:val="28"/>
          <w:szCs w:val="28"/>
        </w:rPr>
        <w:t xml:space="preserve">у енергетичну сферу України </w:t>
      </w:r>
      <w:r w:rsidR="00C96751">
        <w:rPr>
          <w:rFonts w:ascii="Times New Roman" w:hAnsi="Times New Roman" w:cs="Times New Roman"/>
          <w:sz w:val="28"/>
          <w:szCs w:val="28"/>
        </w:rPr>
        <w:t xml:space="preserve">з метою її технічної модернізації </w:t>
      </w:r>
      <w:r w:rsidR="00186563">
        <w:rPr>
          <w:rFonts w:ascii="Times New Roman" w:hAnsi="Times New Roman" w:cs="Times New Roman"/>
          <w:sz w:val="28"/>
          <w:szCs w:val="28"/>
        </w:rPr>
        <w:t xml:space="preserve">на рівні </w:t>
      </w:r>
      <w:r w:rsidR="00BC07CE">
        <w:rPr>
          <w:rFonts w:ascii="Times New Roman" w:hAnsi="Times New Roman" w:cs="Times New Roman"/>
          <w:sz w:val="28"/>
          <w:szCs w:val="28"/>
        </w:rPr>
        <w:t xml:space="preserve">понад 30 млрд. дол. США. </w:t>
      </w:r>
      <w:r w:rsidR="00C96751">
        <w:rPr>
          <w:rFonts w:ascii="Times New Roman" w:hAnsi="Times New Roman" w:cs="Times New Roman"/>
          <w:sz w:val="28"/>
          <w:szCs w:val="28"/>
        </w:rPr>
        <w:t xml:space="preserve">Без вирішення енергетичної проблеми, зниження </w:t>
      </w:r>
      <w:r w:rsidR="00701B8D">
        <w:rPr>
          <w:rFonts w:ascii="Times New Roman" w:hAnsi="Times New Roman" w:cs="Times New Roman"/>
          <w:sz w:val="28"/>
          <w:szCs w:val="28"/>
        </w:rPr>
        <w:t xml:space="preserve">енерговитрат, без енергоефективності та </w:t>
      </w:r>
      <w:proofErr w:type="spellStart"/>
      <w:r w:rsidR="00701B8D">
        <w:rPr>
          <w:rFonts w:ascii="Times New Roman" w:hAnsi="Times New Roman" w:cs="Times New Roman"/>
          <w:sz w:val="28"/>
          <w:szCs w:val="28"/>
        </w:rPr>
        <w:t>енергозаощадження</w:t>
      </w:r>
      <w:proofErr w:type="spellEnd"/>
      <w:r w:rsidR="00701B8D">
        <w:rPr>
          <w:rFonts w:ascii="Times New Roman" w:hAnsi="Times New Roman" w:cs="Times New Roman"/>
          <w:sz w:val="28"/>
          <w:szCs w:val="28"/>
        </w:rPr>
        <w:t xml:space="preserve"> Україна втратить конкурентоспроможність та не зможе подолати системну проблему зростання цін на послуги ЖКГ. У свою чергу, ця проблема напряму </w:t>
      </w:r>
      <w:proofErr w:type="spellStart"/>
      <w:r w:rsidR="00701B8D">
        <w:rPr>
          <w:rFonts w:ascii="Times New Roman" w:hAnsi="Times New Roman" w:cs="Times New Roman"/>
          <w:sz w:val="28"/>
          <w:szCs w:val="28"/>
        </w:rPr>
        <w:t>повязана</w:t>
      </w:r>
      <w:proofErr w:type="spellEnd"/>
      <w:r w:rsidR="00701B8D">
        <w:rPr>
          <w:rFonts w:ascii="Times New Roman" w:hAnsi="Times New Roman" w:cs="Times New Roman"/>
          <w:sz w:val="28"/>
          <w:szCs w:val="28"/>
        </w:rPr>
        <w:t xml:space="preserve"> з вирішенням проблеми бідності населення України. За даними ООН пон</w:t>
      </w:r>
      <w:r w:rsidR="00186563">
        <w:rPr>
          <w:rFonts w:ascii="Times New Roman" w:hAnsi="Times New Roman" w:cs="Times New Roman"/>
          <w:sz w:val="28"/>
          <w:szCs w:val="28"/>
        </w:rPr>
        <w:t>а</w:t>
      </w:r>
      <w:r w:rsidR="00701B8D">
        <w:rPr>
          <w:rFonts w:ascii="Times New Roman" w:hAnsi="Times New Roman" w:cs="Times New Roman"/>
          <w:sz w:val="28"/>
          <w:szCs w:val="28"/>
        </w:rPr>
        <w:t>д 60 % населення У</w:t>
      </w:r>
      <w:r w:rsidR="00186563">
        <w:rPr>
          <w:rFonts w:ascii="Times New Roman" w:hAnsi="Times New Roman" w:cs="Times New Roman"/>
          <w:sz w:val="28"/>
          <w:szCs w:val="28"/>
        </w:rPr>
        <w:t xml:space="preserve">країни (станом на березень 2017 </w:t>
      </w:r>
      <w:r w:rsidR="00701B8D">
        <w:rPr>
          <w:rFonts w:ascii="Times New Roman" w:hAnsi="Times New Roman" w:cs="Times New Roman"/>
          <w:sz w:val="28"/>
          <w:szCs w:val="28"/>
        </w:rPr>
        <w:t>р.) опинились за межею бідності.</w:t>
      </w:r>
      <w:r w:rsidR="00186563">
        <w:rPr>
          <w:rFonts w:ascii="Times New Roman" w:hAnsi="Times New Roman" w:cs="Times New Roman"/>
          <w:sz w:val="28"/>
          <w:szCs w:val="28"/>
        </w:rPr>
        <w:t xml:space="preserve"> Багато у чому це пов'язано з високими цінами на послуги ЖКГ. </w:t>
      </w:r>
      <w:r w:rsidR="002F4DA9">
        <w:rPr>
          <w:rFonts w:ascii="Times New Roman" w:hAnsi="Times New Roman" w:cs="Times New Roman"/>
          <w:sz w:val="28"/>
          <w:szCs w:val="28"/>
        </w:rPr>
        <w:t xml:space="preserve">Енергоефективність та енергозбереження, застосування відновлюваної енергетики </w:t>
      </w:r>
      <w:r w:rsidR="001E715B">
        <w:rPr>
          <w:rFonts w:ascii="Times New Roman" w:hAnsi="Times New Roman" w:cs="Times New Roman"/>
          <w:sz w:val="28"/>
          <w:szCs w:val="28"/>
        </w:rPr>
        <w:t>притаманні всім країнам ЄС.</w:t>
      </w:r>
    </w:p>
    <w:p w:rsidR="00701B8D" w:rsidRDefault="00701B8D" w:rsidP="00E50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Продукція органічного сільського господарства традиційно користується попитом на регіональних </w:t>
      </w:r>
      <w:r w:rsidR="002F4DA9">
        <w:rPr>
          <w:rFonts w:ascii="Times New Roman" w:hAnsi="Times New Roman" w:cs="Times New Roman"/>
          <w:sz w:val="28"/>
          <w:szCs w:val="28"/>
        </w:rPr>
        <w:t xml:space="preserve">ринках </w:t>
      </w:r>
      <w:r>
        <w:rPr>
          <w:rFonts w:ascii="Times New Roman" w:hAnsi="Times New Roman" w:cs="Times New Roman"/>
          <w:sz w:val="28"/>
          <w:szCs w:val="28"/>
        </w:rPr>
        <w:t xml:space="preserve">та на світовому ринку. Україна має потужний потенціал розвитку </w:t>
      </w:r>
      <w:r w:rsidR="002F4DA9">
        <w:rPr>
          <w:rFonts w:ascii="Times New Roman" w:hAnsi="Times New Roman" w:cs="Times New Roman"/>
          <w:sz w:val="28"/>
          <w:szCs w:val="28"/>
        </w:rPr>
        <w:t xml:space="preserve">продукції </w:t>
      </w:r>
      <w:r>
        <w:rPr>
          <w:rFonts w:ascii="Times New Roman" w:hAnsi="Times New Roman" w:cs="Times New Roman"/>
          <w:sz w:val="28"/>
          <w:szCs w:val="28"/>
        </w:rPr>
        <w:t>сільського господарства: зернові культур</w:t>
      </w:r>
      <w:r w:rsidR="002F4DA9">
        <w:rPr>
          <w:rFonts w:ascii="Times New Roman" w:hAnsi="Times New Roman" w:cs="Times New Roman"/>
          <w:sz w:val="28"/>
          <w:szCs w:val="28"/>
        </w:rPr>
        <w:t xml:space="preserve">и, кукурудза, соняшникова олія; попитом користується </w:t>
      </w:r>
      <w:r>
        <w:rPr>
          <w:rFonts w:ascii="Times New Roman" w:hAnsi="Times New Roman" w:cs="Times New Roman"/>
          <w:sz w:val="28"/>
          <w:szCs w:val="28"/>
        </w:rPr>
        <w:t xml:space="preserve">продукція </w:t>
      </w:r>
      <w:r w:rsidR="002F4DA9">
        <w:rPr>
          <w:rFonts w:ascii="Times New Roman" w:hAnsi="Times New Roman" w:cs="Times New Roman"/>
          <w:sz w:val="28"/>
          <w:szCs w:val="28"/>
        </w:rPr>
        <w:t xml:space="preserve">тваринництва та молочарства (наприклад: </w:t>
      </w:r>
      <w:proofErr w:type="spellStart"/>
      <w:r w:rsidR="002F4DA9">
        <w:rPr>
          <w:rFonts w:ascii="Times New Roman" w:hAnsi="Times New Roman" w:cs="Times New Roman"/>
          <w:sz w:val="28"/>
          <w:szCs w:val="28"/>
        </w:rPr>
        <w:t>бараніна</w:t>
      </w:r>
      <w:proofErr w:type="spellEnd"/>
      <w:r w:rsidR="002F4DA9">
        <w:rPr>
          <w:rFonts w:ascii="Times New Roman" w:hAnsi="Times New Roman" w:cs="Times New Roman"/>
          <w:sz w:val="28"/>
          <w:szCs w:val="28"/>
        </w:rPr>
        <w:t xml:space="preserve">, молочна продукція, що виробляється на </w:t>
      </w:r>
      <w:r w:rsidR="00B24F3C">
        <w:rPr>
          <w:rFonts w:ascii="Times New Roman" w:hAnsi="Times New Roman" w:cs="Times New Roman"/>
          <w:sz w:val="28"/>
          <w:szCs w:val="28"/>
        </w:rPr>
        <w:t xml:space="preserve">екологічно чистій </w:t>
      </w:r>
      <w:r w:rsidR="002F4DA9">
        <w:rPr>
          <w:rFonts w:ascii="Times New Roman" w:hAnsi="Times New Roman" w:cs="Times New Roman"/>
          <w:sz w:val="28"/>
          <w:szCs w:val="28"/>
        </w:rPr>
        <w:t xml:space="preserve">гірській території Західної України; </w:t>
      </w:r>
      <w:r w:rsidR="001E715B">
        <w:rPr>
          <w:rFonts w:ascii="Times New Roman" w:hAnsi="Times New Roman" w:cs="Times New Roman"/>
          <w:sz w:val="28"/>
          <w:szCs w:val="28"/>
        </w:rPr>
        <w:t xml:space="preserve">продукція </w:t>
      </w:r>
      <w:r w:rsidR="002F4DA9">
        <w:rPr>
          <w:rFonts w:ascii="Times New Roman" w:hAnsi="Times New Roman" w:cs="Times New Roman"/>
          <w:sz w:val="28"/>
          <w:szCs w:val="28"/>
        </w:rPr>
        <w:t>вино</w:t>
      </w:r>
      <w:r w:rsidR="001E715B">
        <w:rPr>
          <w:rFonts w:ascii="Times New Roman" w:hAnsi="Times New Roman" w:cs="Times New Roman"/>
          <w:sz w:val="28"/>
          <w:szCs w:val="28"/>
        </w:rPr>
        <w:t>робства</w:t>
      </w:r>
      <w:r w:rsidR="002F4DA9">
        <w:rPr>
          <w:rFonts w:ascii="Times New Roman" w:hAnsi="Times New Roman" w:cs="Times New Roman"/>
          <w:sz w:val="28"/>
          <w:szCs w:val="28"/>
        </w:rPr>
        <w:t xml:space="preserve"> з південних регіонів України). </w:t>
      </w:r>
      <w:r w:rsidR="001E715B">
        <w:rPr>
          <w:rFonts w:ascii="Times New Roman" w:hAnsi="Times New Roman" w:cs="Times New Roman"/>
          <w:sz w:val="28"/>
          <w:szCs w:val="28"/>
        </w:rPr>
        <w:t>Д</w:t>
      </w:r>
      <w:r w:rsidR="002F4DA9">
        <w:rPr>
          <w:rFonts w:ascii="Times New Roman" w:hAnsi="Times New Roman" w:cs="Times New Roman"/>
          <w:sz w:val="28"/>
          <w:szCs w:val="28"/>
        </w:rPr>
        <w:t xml:space="preserve">ля </w:t>
      </w:r>
      <w:r w:rsidR="001E715B">
        <w:rPr>
          <w:rFonts w:ascii="Times New Roman" w:hAnsi="Times New Roman" w:cs="Times New Roman"/>
          <w:sz w:val="28"/>
          <w:szCs w:val="28"/>
        </w:rPr>
        <w:t xml:space="preserve">підвищення </w:t>
      </w:r>
      <w:r w:rsidR="002F4DA9">
        <w:rPr>
          <w:rFonts w:ascii="Times New Roman" w:hAnsi="Times New Roman" w:cs="Times New Roman"/>
          <w:sz w:val="28"/>
          <w:szCs w:val="28"/>
        </w:rPr>
        <w:t>ефективності сільського господарства України</w:t>
      </w:r>
      <w:r w:rsidR="001E715B">
        <w:rPr>
          <w:rFonts w:ascii="Times New Roman" w:hAnsi="Times New Roman" w:cs="Times New Roman"/>
          <w:sz w:val="28"/>
          <w:szCs w:val="28"/>
        </w:rPr>
        <w:t xml:space="preserve">, його переходу </w:t>
      </w:r>
      <w:r w:rsidR="002F4DA9">
        <w:rPr>
          <w:rFonts w:ascii="Times New Roman" w:hAnsi="Times New Roman" w:cs="Times New Roman"/>
          <w:sz w:val="28"/>
          <w:szCs w:val="28"/>
        </w:rPr>
        <w:t>на засад</w:t>
      </w:r>
      <w:r w:rsidR="001E715B">
        <w:rPr>
          <w:rFonts w:ascii="Times New Roman" w:hAnsi="Times New Roman" w:cs="Times New Roman"/>
          <w:sz w:val="28"/>
          <w:szCs w:val="28"/>
        </w:rPr>
        <w:t>и</w:t>
      </w:r>
      <w:r w:rsidR="002F4DA9">
        <w:rPr>
          <w:rFonts w:ascii="Times New Roman" w:hAnsi="Times New Roman" w:cs="Times New Roman"/>
          <w:sz w:val="28"/>
          <w:szCs w:val="28"/>
        </w:rPr>
        <w:t xml:space="preserve"> сталого розвитку п</w:t>
      </w:r>
      <w:r w:rsidR="001E715B">
        <w:rPr>
          <w:rFonts w:ascii="Times New Roman" w:hAnsi="Times New Roman" w:cs="Times New Roman"/>
          <w:sz w:val="28"/>
          <w:szCs w:val="28"/>
        </w:rPr>
        <w:t xml:space="preserve">ерешкодою </w:t>
      </w:r>
      <w:r w:rsidR="002F4DA9">
        <w:rPr>
          <w:rFonts w:ascii="Times New Roman" w:hAnsi="Times New Roman" w:cs="Times New Roman"/>
          <w:sz w:val="28"/>
          <w:szCs w:val="28"/>
        </w:rPr>
        <w:t xml:space="preserve">залишається відсутність цивілізованого ринку землі та відсутність державної </w:t>
      </w:r>
      <w:r w:rsidR="00B24F3C">
        <w:rPr>
          <w:rFonts w:ascii="Times New Roman" w:hAnsi="Times New Roman" w:cs="Times New Roman"/>
          <w:sz w:val="28"/>
          <w:szCs w:val="28"/>
        </w:rPr>
        <w:t xml:space="preserve">(у т.ч. кредитної) </w:t>
      </w:r>
      <w:r w:rsidR="002F4DA9">
        <w:rPr>
          <w:rFonts w:ascii="Times New Roman" w:hAnsi="Times New Roman" w:cs="Times New Roman"/>
          <w:sz w:val="28"/>
          <w:szCs w:val="28"/>
        </w:rPr>
        <w:t xml:space="preserve">підтримки фермерства, яке не </w:t>
      </w:r>
      <w:proofErr w:type="spellStart"/>
      <w:r w:rsidR="002F4DA9">
        <w:rPr>
          <w:rFonts w:ascii="Times New Roman" w:hAnsi="Times New Roman" w:cs="Times New Roman"/>
          <w:sz w:val="28"/>
          <w:szCs w:val="28"/>
        </w:rPr>
        <w:t>спроможно</w:t>
      </w:r>
      <w:proofErr w:type="spellEnd"/>
      <w:r w:rsidR="002F4DA9">
        <w:rPr>
          <w:rFonts w:ascii="Times New Roman" w:hAnsi="Times New Roman" w:cs="Times New Roman"/>
          <w:sz w:val="28"/>
          <w:szCs w:val="28"/>
        </w:rPr>
        <w:t xml:space="preserve"> протистояти монополізму агропромислових </w:t>
      </w:r>
      <w:r w:rsidR="001E715B">
        <w:rPr>
          <w:rFonts w:ascii="Times New Roman" w:hAnsi="Times New Roman" w:cs="Times New Roman"/>
          <w:sz w:val="28"/>
          <w:szCs w:val="28"/>
        </w:rPr>
        <w:t>холди</w:t>
      </w:r>
      <w:r w:rsidR="00B24F3C">
        <w:rPr>
          <w:rFonts w:ascii="Times New Roman" w:hAnsi="Times New Roman" w:cs="Times New Roman"/>
          <w:sz w:val="28"/>
          <w:szCs w:val="28"/>
        </w:rPr>
        <w:t>нгів, що домінують в Україні</w:t>
      </w:r>
      <w:r w:rsidR="002F4DA9">
        <w:rPr>
          <w:rFonts w:ascii="Times New Roman" w:hAnsi="Times New Roman" w:cs="Times New Roman"/>
          <w:sz w:val="28"/>
          <w:szCs w:val="28"/>
        </w:rPr>
        <w:t>.</w:t>
      </w:r>
      <w:r w:rsidR="00B24F3C">
        <w:rPr>
          <w:rFonts w:ascii="Times New Roman" w:hAnsi="Times New Roman" w:cs="Times New Roman"/>
          <w:sz w:val="28"/>
          <w:szCs w:val="28"/>
        </w:rPr>
        <w:t xml:space="preserve"> У країнах ЄС підтримка фермерства ототожнюється з підтримкою малого та середнього бізнесу, що сприяє підвищенню доходів</w:t>
      </w:r>
      <w:r w:rsidR="001E715B">
        <w:rPr>
          <w:rFonts w:ascii="Times New Roman" w:hAnsi="Times New Roman" w:cs="Times New Roman"/>
          <w:sz w:val="28"/>
          <w:szCs w:val="28"/>
        </w:rPr>
        <w:t xml:space="preserve"> </w:t>
      </w:r>
      <w:r w:rsidR="00B24F3C">
        <w:rPr>
          <w:rFonts w:ascii="Times New Roman" w:hAnsi="Times New Roman" w:cs="Times New Roman"/>
          <w:sz w:val="28"/>
          <w:szCs w:val="28"/>
        </w:rPr>
        <w:t>населення  та зменшує бідність на селі.</w:t>
      </w:r>
    </w:p>
    <w:p w:rsidR="00665FF6" w:rsidRDefault="00B24F3C" w:rsidP="001E7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Концепція «Розумний будинок», «Розумне місто» комплексно </w:t>
      </w:r>
      <w:r w:rsidR="001E715B">
        <w:rPr>
          <w:rFonts w:ascii="Times New Roman" w:hAnsi="Times New Roman" w:cs="Times New Roman"/>
          <w:sz w:val="28"/>
          <w:szCs w:val="28"/>
        </w:rPr>
        <w:t xml:space="preserve">представляють </w:t>
      </w:r>
      <w:r w:rsidR="00BB3233">
        <w:rPr>
          <w:rFonts w:ascii="Times New Roman" w:hAnsi="Times New Roman" w:cs="Times New Roman"/>
          <w:sz w:val="28"/>
          <w:szCs w:val="28"/>
        </w:rPr>
        <w:t>перех</w:t>
      </w:r>
      <w:r w:rsidR="001E715B">
        <w:rPr>
          <w:rFonts w:ascii="Times New Roman" w:hAnsi="Times New Roman" w:cs="Times New Roman"/>
          <w:sz w:val="28"/>
          <w:szCs w:val="28"/>
        </w:rPr>
        <w:t>і</w:t>
      </w:r>
      <w:r w:rsidR="00BB3233">
        <w:rPr>
          <w:rFonts w:ascii="Times New Roman" w:hAnsi="Times New Roman" w:cs="Times New Roman"/>
          <w:sz w:val="28"/>
          <w:szCs w:val="28"/>
        </w:rPr>
        <w:t xml:space="preserve">д до сталого розвитку. </w:t>
      </w:r>
      <w:r w:rsidR="00BB3233" w:rsidRPr="00BB3233">
        <w:rPr>
          <w:rFonts w:ascii="Times New Roman" w:hAnsi="Times New Roman" w:cs="Times New Roman"/>
          <w:sz w:val="28"/>
          <w:szCs w:val="28"/>
        </w:rPr>
        <w:t>Йдеться про інформаційні і комунікаційні технології</w:t>
      </w:r>
      <w:r w:rsidR="00BB3233">
        <w:rPr>
          <w:rFonts w:ascii="Times New Roman" w:hAnsi="Times New Roman" w:cs="Times New Roman"/>
          <w:sz w:val="28"/>
          <w:szCs w:val="28"/>
        </w:rPr>
        <w:t xml:space="preserve">, про </w:t>
      </w:r>
      <w:r w:rsidR="00BB3233" w:rsidRPr="00BB3233">
        <w:rPr>
          <w:rFonts w:ascii="Times New Roman" w:hAnsi="Times New Roman" w:cs="Times New Roman"/>
          <w:sz w:val="28"/>
          <w:szCs w:val="28"/>
        </w:rPr>
        <w:t xml:space="preserve">підвищення якості та продуктивності міських служб, </w:t>
      </w:r>
      <w:r w:rsidR="00BB3233">
        <w:rPr>
          <w:rFonts w:ascii="Times New Roman" w:hAnsi="Times New Roman" w:cs="Times New Roman"/>
          <w:sz w:val="28"/>
          <w:szCs w:val="28"/>
        </w:rPr>
        <w:t xml:space="preserve">про перспективи </w:t>
      </w:r>
      <w:r w:rsidR="00BB3233" w:rsidRPr="00BB3233">
        <w:rPr>
          <w:rFonts w:ascii="Times New Roman" w:hAnsi="Times New Roman" w:cs="Times New Roman"/>
          <w:sz w:val="28"/>
          <w:szCs w:val="28"/>
        </w:rPr>
        <w:t>зниж</w:t>
      </w:r>
      <w:r w:rsidR="00BB3233">
        <w:rPr>
          <w:rFonts w:ascii="Times New Roman" w:hAnsi="Times New Roman" w:cs="Times New Roman"/>
          <w:sz w:val="28"/>
          <w:szCs w:val="28"/>
        </w:rPr>
        <w:t xml:space="preserve">ення </w:t>
      </w:r>
      <w:r w:rsidR="001E715B">
        <w:rPr>
          <w:rFonts w:ascii="Times New Roman" w:hAnsi="Times New Roman" w:cs="Times New Roman"/>
          <w:sz w:val="28"/>
          <w:szCs w:val="28"/>
        </w:rPr>
        <w:t>енерго</w:t>
      </w:r>
      <w:r w:rsidR="00BB3233" w:rsidRPr="00BB3233">
        <w:rPr>
          <w:rFonts w:ascii="Times New Roman" w:hAnsi="Times New Roman" w:cs="Times New Roman"/>
          <w:sz w:val="28"/>
          <w:szCs w:val="28"/>
        </w:rPr>
        <w:t xml:space="preserve">витрат </w:t>
      </w:r>
      <w:r w:rsidR="00BB3233">
        <w:rPr>
          <w:rFonts w:ascii="Times New Roman" w:hAnsi="Times New Roman" w:cs="Times New Roman"/>
          <w:sz w:val="28"/>
          <w:szCs w:val="28"/>
        </w:rPr>
        <w:t xml:space="preserve">та підвищення ефективності </w:t>
      </w:r>
      <w:r w:rsidR="00BB3233" w:rsidRPr="00BB3233">
        <w:rPr>
          <w:rFonts w:ascii="Times New Roman" w:hAnsi="Times New Roman" w:cs="Times New Roman"/>
          <w:sz w:val="28"/>
          <w:szCs w:val="28"/>
        </w:rPr>
        <w:t xml:space="preserve">споживання </w:t>
      </w:r>
      <w:r w:rsidR="00BB3233">
        <w:rPr>
          <w:rFonts w:ascii="Times New Roman" w:hAnsi="Times New Roman" w:cs="Times New Roman"/>
          <w:sz w:val="28"/>
          <w:szCs w:val="28"/>
        </w:rPr>
        <w:t xml:space="preserve">обмежених природних </w:t>
      </w:r>
      <w:r w:rsidR="00BB3233" w:rsidRPr="00BB3233">
        <w:rPr>
          <w:rFonts w:ascii="Times New Roman" w:hAnsi="Times New Roman" w:cs="Times New Roman"/>
          <w:sz w:val="28"/>
          <w:szCs w:val="28"/>
        </w:rPr>
        <w:t>ресурсів</w:t>
      </w:r>
      <w:r w:rsidR="001E715B">
        <w:rPr>
          <w:rFonts w:ascii="Times New Roman" w:hAnsi="Times New Roman" w:cs="Times New Roman"/>
          <w:sz w:val="28"/>
          <w:szCs w:val="28"/>
        </w:rPr>
        <w:t xml:space="preserve">. </w:t>
      </w:r>
      <w:r w:rsidR="00BB3233" w:rsidRPr="00BB3233">
        <w:rPr>
          <w:rFonts w:ascii="Times New Roman" w:hAnsi="Times New Roman" w:cs="Times New Roman"/>
          <w:sz w:val="28"/>
          <w:szCs w:val="28"/>
        </w:rPr>
        <w:t xml:space="preserve">Сектори, які розвивають технології </w:t>
      </w:r>
      <w:proofErr w:type="spellStart"/>
      <w:r w:rsidR="00BB3233" w:rsidRPr="00BB3233">
        <w:rPr>
          <w:rFonts w:ascii="Times New Roman" w:hAnsi="Times New Roman" w:cs="Times New Roman"/>
          <w:sz w:val="28"/>
          <w:szCs w:val="28"/>
        </w:rPr>
        <w:t>смарт-міста</w:t>
      </w:r>
      <w:proofErr w:type="spellEnd"/>
      <w:r w:rsidR="00BB3233" w:rsidRPr="00BB3233">
        <w:rPr>
          <w:rFonts w:ascii="Times New Roman" w:hAnsi="Times New Roman" w:cs="Times New Roman"/>
          <w:sz w:val="28"/>
          <w:szCs w:val="28"/>
        </w:rPr>
        <w:t xml:space="preserve">, включають у себе: державні послуги, транспорт і </w:t>
      </w:r>
      <w:r w:rsidR="00BB3233" w:rsidRPr="00BB3233">
        <w:rPr>
          <w:rFonts w:ascii="Times New Roman" w:hAnsi="Times New Roman" w:cs="Times New Roman"/>
          <w:sz w:val="28"/>
          <w:szCs w:val="28"/>
        </w:rPr>
        <w:lastRenderedPageBreak/>
        <w:t xml:space="preserve">перевезення, енергетику, охорону здоров’я, </w:t>
      </w:r>
      <w:r w:rsidR="00665FF6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1E715B">
        <w:rPr>
          <w:rFonts w:ascii="Times New Roman" w:hAnsi="Times New Roman" w:cs="Times New Roman"/>
          <w:sz w:val="28"/>
          <w:szCs w:val="28"/>
        </w:rPr>
        <w:t xml:space="preserve">населення </w:t>
      </w:r>
      <w:r w:rsidR="00665FF6">
        <w:rPr>
          <w:rFonts w:ascii="Times New Roman" w:hAnsi="Times New Roman" w:cs="Times New Roman"/>
          <w:sz w:val="28"/>
          <w:szCs w:val="28"/>
        </w:rPr>
        <w:t>чисто</w:t>
      </w:r>
      <w:r w:rsidR="001E715B">
        <w:rPr>
          <w:rFonts w:ascii="Times New Roman" w:hAnsi="Times New Roman" w:cs="Times New Roman"/>
          <w:sz w:val="28"/>
          <w:szCs w:val="28"/>
        </w:rPr>
        <w:t>ю водою</w:t>
      </w:r>
      <w:r w:rsidR="00665FF6">
        <w:rPr>
          <w:rFonts w:ascii="Times New Roman" w:hAnsi="Times New Roman" w:cs="Times New Roman"/>
          <w:sz w:val="28"/>
          <w:szCs w:val="28"/>
        </w:rPr>
        <w:t>, утилізаці</w:t>
      </w:r>
      <w:r w:rsidR="001E715B">
        <w:rPr>
          <w:rFonts w:ascii="Times New Roman" w:hAnsi="Times New Roman" w:cs="Times New Roman"/>
          <w:sz w:val="28"/>
          <w:szCs w:val="28"/>
        </w:rPr>
        <w:t>я</w:t>
      </w:r>
      <w:r w:rsidR="00665FF6">
        <w:rPr>
          <w:rFonts w:ascii="Times New Roman" w:hAnsi="Times New Roman" w:cs="Times New Roman"/>
          <w:sz w:val="28"/>
          <w:szCs w:val="28"/>
        </w:rPr>
        <w:t xml:space="preserve"> ТПВ (твердих побутових </w:t>
      </w:r>
      <w:r w:rsidR="00BB3233" w:rsidRPr="00BB3233">
        <w:rPr>
          <w:rFonts w:ascii="Times New Roman" w:hAnsi="Times New Roman" w:cs="Times New Roman"/>
          <w:sz w:val="28"/>
          <w:szCs w:val="28"/>
        </w:rPr>
        <w:t>відход</w:t>
      </w:r>
      <w:r w:rsidR="00665FF6">
        <w:rPr>
          <w:rFonts w:ascii="Times New Roman" w:hAnsi="Times New Roman" w:cs="Times New Roman"/>
          <w:sz w:val="28"/>
          <w:szCs w:val="28"/>
        </w:rPr>
        <w:t>ів)</w:t>
      </w:r>
      <w:r w:rsidR="00BB3233" w:rsidRPr="00BB3233">
        <w:rPr>
          <w:rFonts w:ascii="Times New Roman" w:hAnsi="Times New Roman" w:cs="Times New Roman"/>
          <w:sz w:val="28"/>
          <w:szCs w:val="28"/>
        </w:rPr>
        <w:t xml:space="preserve">. </w:t>
      </w:r>
      <w:r w:rsidR="00665FF6">
        <w:rPr>
          <w:rFonts w:ascii="Times New Roman" w:hAnsi="Times New Roman" w:cs="Times New Roman"/>
          <w:sz w:val="28"/>
          <w:szCs w:val="28"/>
        </w:rPr>
        <w:t>«</w:t>
      </w:r>
      <w:r w:rsidR="00BB3233" w:rsidRPr="00BB3233">
        <w:rPr>
          <w:rFonts w:ascii="Times New Roman" w:hAnsi="Times New Roman" w:cs="Times New Roman"/>
          <w:sz w:val="28"/>
          <w:szCs w:val="28"/>
        </w:rPr>
        <w:t>Розумні міс</w:t>
      </w:r>
      <w:r w:rsidR="00665FF6">
        <w:rPr>
          <w:rFonts w:ascii="Times New Roman" w:hAnsi="Times New Roman" w:cs="Times New Roman"/>
          <w:sz w:val="28"/>
          <w:szCs w:val="28"/>
        </w:rPr>
        <w:t xml:space="preserve">та» (малі та великі) – це майбутнє </w:t>
      </w:r>
      <w:r w:rsidR="00C52AAB">
        <w:rPr>
          <w:rFonts w:ascii="Times New Roman" w:hAnsi="Times New Roman" w:cs="Times New Roman"/>
          <w:sz w:val="28"/>
          <w:szCs w:val="28"/>
        </w:rPr>
        <w:t xml:space="preserve">ЄС </w:t>
      </w:r>
      <w:r w:rsidR="00C52AAB" w:rsidRPr="00C52AAB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C52AAB" w:rsidRPr="00C52A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="00C52AAB" w:rsidRPr="00C52A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European</w:t>
        </w:r>
        <w:proofErr w:type="spellEnd"/>
        <w:r w:rsidR="00C52AAB" w:rsidRPr="00C52A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C52AAB" w:rsidRPr="00C52A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Smart</w:t>
        </w:r>
        <w:proofErr w:type="spellEnd"/>
        <w:r w:rsidR="00C52AAB" w:rsidRPr="00C52A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C52AAB" w:rsidRPr="00C52A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Cities</w:t>
        </w:r>
        <w:proofErr w:type="spellEnd"/>
        <w:r w:rsidR="00C52AAB" w:rsidRPr="00C52A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C52AAB" w:rsidRPr="00C52AAB">
        <w:rPr>
          <w:rFonts w:ascii="Times New Roman" w:hAnsi="Times New Roman" w:cs="Times New Roman"/>
          <w:sz w:val="28"/>
          <w:szCs w:val="28"/>
        </w:rPr>
        <w:t>). Таку прак</w:t>
      </w:r>
      <w:r w:rsidR="00C52AAB">
        <w:rPr>
          <w:rFonts w:ascii="Times New Roman" w:hAnsi="Times New Roman" w:cs="Times New Roman"/>
          <w:sz w:val="28"/>
          <w:szCs w:val="28"/>
        </w:rPr>
        <w:t>тику слід впровадити і в Україні, оскільки це дозволить вирішити соціальні, економічні та екологічні проблеми, сприятиме переходу до сталого розвитку.</w:t>
      </w:r>
    </w:p>
    <w:p w:rsidR="00C52AAB" w:rsidRDefault="00C52AAB" w:rsidP="00C52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B3233">
        <w:rPr>
          <w:rFonts w:ascii="Times New Roman" w:hAnsi="Times New Roman" w:cs="Times New Roman"/>
          <w:sz w:val="28"/>
          <w:szCs w:val="28"/>
        </w:rPr>
        <w:t>.</w:t>
      </w:r>
      <w:r w:rsidR="001E7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233">
        <w:rPr>
          <w:rFonts w:ascii="Times New Roman" w:hAnsi="Times New Roman" w:cs="Times New Roman"/>
          <w:sz w:val="28"/>
          <w:szCs w:val="28"/>
        </w:rPr>
        <w:t>Stern</w:t>
      </w:r>
      <w:proofErr w:type="spellEnd"/>
      <w:r w:rsidRPr="00BB3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233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BB3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233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BB3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23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B3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2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B3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233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BB3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23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B3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233"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 w:rsidRPr="00BB3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233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BB32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3233">
        <w:rPr>
          <w:rFonts w:ascii="Times New Roman" w:hAnsi="Times New Roman" w:cs="Times New Roman"/>
          <w:sz w:val="28"/>
          <w:szCs w:val="28"/>
        </w:rPr>
        <w:t>Рre-publicationedition</w:t>
      </w:r>
      <w:proofErr w:type="spellEnd"/>
      <w:r w:rsidRPr="00BB3233">
        <w:rPr>
          <w:rFonts w:ascii="Times New Roman" w:hAnsi="Times New Roman" w:cs="Times New Roman"/>
          <w:sz w:val="28"/>
          <w:szCs w:val="28"/>
        </w:rPr>
        <w:t xml:space="preserve"> [Електронний ресурс]. – Режим доступу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E67B43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http://www.hm-treasury.gov.uk./independent_ </w:t>
        </w:r>
        <w:proofErr w:type="spellStart"/>
        <w:r w:rsidRPr="00E67B43">
          <w:rPr>
            <w:rStyle w:val="a3"/>
            <w:rFonts w:ascii="Times New Roman" w:hAnsi="Times New Roman" w:cs="Times New Roman"/>
            <w:sz w:val="28"/>
            <w:szCs w:val="28"/>
          </w:rPr>
          <w:t>reviews</w:t>
        </w:r>
        <w:proofErr w:type="spellEnd"/>
        <w:r w:rsidRPr="00E67B4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67B43">
          <w:rPr>
            <w:rStyle w:val="a3"/>
            <w:rFonts w:ascii="Times New Roman" w:hAnsi="Times New Roman" w:cs="Times New Roman"/>
            <w:sz w:val="28"/>
            <w:szCs w:val="28"/>
          </w:rPr>
          <w:t>stern_review_eco</w:t>
        </w:r>
        <w:proofErr w:type="spellEnd"/>
        <w:r w:rsidRPr="00E67B43">
          <w:rPr>
            <w:rStyle w:val="a3"/>
            <w:rFonts w:ascii="Times New Roman" w:hAnsi="Times New Roman" w:cs="Times New Roman"/>
            <w:sz w:val="28"/>
            <w:szCs w:val="28"/>
          </w:rPr>
          <w:t xml:space="preserve">nomics_ </w:t>
        </w:r>
        <w:proofErr w:type="spellStart"/>
        <w:r w:rsidRPr="00E67B43">
          <w:rPr>
            <w:rStyle w:val="a3"/>
            <w:rFonts w:ascii="Times New Roman" w:hAnsi="Times New Roman" w:cs="Times New Roman"/>
            <w:sz w:val="28"/>
            <w:szCs w:val="28"/>
          </w:rPr>
          <w:t>climat</w:t>
        </w:r>
        <w:proofErr w:type="spellEnd"/>
        <w:r w:rsidRPr="00E67B43">
          <w:rPr>
            <w:rStyle w:val="a3"/>
            <w:rFonts w:ascii="Times New Roman" w:hAnsi="Times New Roman" w:cs="Times New Roman"/>
            <w:sz w:val="28"/>
            <w:szCs w:val="28"/>
          </w:rPr>
          <w:t>e_change/sternreview_report.cfm</w:t>
        </w:r>
      </w:hyperlink>
    </w:p>
    <w:p w:rsidR="00BB3233" w:rsidRPr="00BB3233" w:rsidRDefault="00C52AAB" w:rsidP="00C52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3233" w:rsidRPr="00BB3233">
        <w:rPr>
          <w:rFonts w:ascii="Times New Roman" w:hAnsi="Times New Roman" w:cs="Times New Roman"/>
          <w:sz w:val="28"/>
          <w:szCs w:val="28"/>
        </w:rPr>
        <w:t>.</w:t>
      </w:r>
      <w:r w:rsidR="001E7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233" w:rsidRPr="00BB3233">
        <w:rPr>
          <w:rFonts w:ascii="Times New Roman" w:hAnsi="Times New Roman" w:cs="Times New Roman"/>
          <w:sz w:val="28"/>
          <w:szCs w:val="28"/>
        </w:rPr>
        <w:t>Transforming</w:t>
      </w:r>
      <w:proofErr w:type="spellEnd"/>
      <w:r w:rsidR="00BB3233" w:rsidRPr="00BB3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233" w:rsidRPr="00BB3233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="00BB3233" w:rsidRPr="00BB3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233" w:rsidRPr="00BB3233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BB3233" w:rsidRPr="00BB32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B3233" w:rsidRPr="00BB32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B3233" w:rsidRPr="00BB3233">
        <w:rPr>
          <w:rFonts w:ascii="Times New Roman" w:hAnsi="Times New Roman" w:cs="Times New Roman"/>
          <w:sz w:val="28"/>
          <w:szCs w:val="28"/>
        </w:rPr>
        <w:t xml:space="preserve"> 2030 </w:t>
      </w:r>
      <w:proofErr w:type="spellStart"/>
      <w:r w:rsidR="00BB3233" w:rsidRPr="00BB3233">
        <w:rPr>
          <w:rFonts w:ascii="Times New Roman" w:hAnsi="Times New Roman" w:cs="Times New Roman"/>
          <w:sz w:val="28"/>
          <w:szCs w:val="28"/>
        </w:rPr>
        <w:t>Agenda</w:t>
      </w:r>
      <w:proofErr w:type="spellEnd"/>
      <w:r w:rsidR="00BB3233" w:rsidRPr="00BB3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233" w:rsidRPr="00BB323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BB3233" w:rsidRPr="00BB3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233" w:rsidRPr="00BB3233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="00BB3233" w:rsidRPr="00BB3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233" w:rsidRPr="00BB3233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BB3233" w:rsidRPr="00BB3233">
        <w:rPr>
          <w:rFonts w:ascii="Times New Roman" w:hAnsi="Times New Roman" w:cs="Times New Roman"/>
          <w:sz w:val="28"/>
          <w:szCs w:val="28"/>
        </w:rPr>
        <w:t xml:space="preserve"> [Електронний ресурс]. – Режим доступу: </w:t>
      </w:r>
      <w:hyperlink r:id="rId8" w:history="1">
        <w:r w:rsidR="00BB3233" w:rsidRPr="00BB3233">
          <w:rPr>
            <w:rStyle w:val="a3"/>
            <w:rFonts w:ascii="Times New Roman" w:hAnsi="Times New Roman" w:cs="Times New Roman"/>
            <w:sz w:val="28"/>
            <w:szCs w:val="28"/>
          </w:rPr>
          <w:t>https://documents-dds-ny.un.org/doc/UNDOC/GEN/N15/285/73/PDF/N1528573.pdf?OpenElement</w:t>
        </w:r>
      </w:hyperlink>
    </w:p>
    <w:p w:rsidR="00BB3233" w:rsidRDefault="00BB3233" w:rsidP="00BB3233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233" w:rsidRPr="00BB3233" w:rsidRDefault="00BB3233" w:rsidP="00BB3233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233" w:rsidRDefault="00BB3233" w:rsidP="00B24F3C">
      <w:pPr>
        <w:spacing w:after="0" w:line="360" w:lineRule="auto"/>
        <w:ind w:firstLine="709"/>
        <w:jc w:val="both"/>
      </w:pPr>
    </w:p>
    <w:p w:rsidR="00E504B2" w:rsidRDefault="00E504B2" w:rsidP="00E50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751" w:rsidRDefault="00C96751" w:rsidP="00E50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7CE" w:rsidRDefault="00BC07CE" w:rsidP="00E50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7CE" w:rsidRDefault="00BC07CE" w:rsidP="00E50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D45" w:rsidRPr="00997D45" w:rsidRDefault="00997D45" w:rsidP="0099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7D45" w:rsidRPr="00997D45" w:rsidSect="007D4F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5F38"/>
    <w:multiLevelType w:val="hybridMultilevel"/>
    <w:tmpl w:val="CBC86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21FD"/>
    <w:multiLevelType w:val="singleLevel"/>
    <w:tmpl w:val="EDE4C7D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07"/>
    <w:rsid w:val="00013989"/>
    <w:rsid w:val="0002664D"/>
    <w:rsid w:val="00063A39"/>
    <w:rsid w:val="000B4912"/>
    <w:rsid w:val="000C1642"/>
    <w:rsid w:val="000F12BC"/>
    <w:rsid w:val="000F305E"/>
    <w:rsid w:val="0010240D"/>
    <w:rsid w:val="00127406"/>
    <w:rsid w:val="00160C47"/>
    <w:rsid w:val="00186563"/>
    <w:rsid w:val="001C47A9"/>
    <w:rsid w:val="001D719D"/>
    <w:rsid w:val="001E715B"/>
    <w:rsid w:val="001F0126"/>
    <w:rsid w:val="00200414"/>
    <w:rsid w:val="00260414"/>
    <w:rsid w:val="00265E39"/>
    <w:rsid w:val="00290128"/>
    <w:rsid w:val="00290176"/>
    <w:rsid w:val="00292BFE"/>
    <w:rsid w:val="002B4A13"/>
    <w:rsid w:val="002D6403"/>
    <w:rsid w:val="002E4B91"/>
    <w:rsid w:val="002F4DA9"/>
    <w:rsid w:val="00312BEF"/>
    <w:rsid w:val="0032058D"/>
    <w:rsid w:val="00376D64"/>
    <w:rsid w:val="00377944"/>
    <w:rsid w:val="00393463"/>
    <w:rsid w:val="003B21B9"/>
    <w:rsid w:val="004060F4"/>
    <w:rsid w:val="00442B97"/>
    <w:rsid w:val="00477514"/>
    <w:rsid w:val="004A570C"/>
    <w:rsid w:val="004E122F"/>
    <w:rsid w:val="005064D7"/>
    <w:rsid w:val="005374BD"/>
    <w:rsid w:val="005A7862"/>
    <w:rsid w:val="005D37E3"/>
    <w:rsid w:val="00625344"/>
    <w:rsid w:val="00636CAB"/>
    <w:rsid w:val="006514A9"/>
    <w:rsid w:val="00665FF6"/>
    <w:rsid w:val="00670B21"/>
    <w:rsid w:val="0067110E"/>
    <w:rsid w:val="006929C3"/>
    <w:rsid w:val="006C111D"/>
    <w:rsid w:val="006F53BE"/>
    <w:rsid w:val="00701B8D"/>
    <w:rsid w:val="00714B1C"/>
    <w:rsid w:val="007422DE"/>
    <w:rsid w:val="00774FC8"/>
    <w:rsid w:val="00787453"/>
    <w:rsid w:val="007A5D4A"/>
    <w:rsid w:val="007C4A0D"/>
    <w:rsid w:val="007D4F07"/>
    <w:rsid w:val="007D71DE"/>
    <w:rsid w:val="007E32CE"/>
    <w:rsid w:val="007F22D6"/>
    <w:rsid w:val="007F473E"/>
    <w:rsid w:val="007F7AEE"/>
    <w:rsid w:val="00801689"/>
    <w:rsid w:val="00831B6C"/>
    <w:rsid w:val="00862286"/>
    <w:rsid w:val="0088438C"/>
    <w:rsid w:val="00893104"/>
    <w:rsid w:val="008E1067"/>
    <w:rsid w:val="008E25B6"/>
    <w:rsid w:val="008E732B"/>
    <w:rsid w:val="00946285"/>
    <w:rsid w:val="00947635"/>
    <w:rsid w:val="00976C4F"/>
    <w:rsid w:val="00982195"/>
    <w:rsid w:val="00993297"/>
    <w:rsid w:val="00997D45"/>
    <w:rsid w:val="009C6B8C"/>
    <w:rsid w:val="009C7F99"/>
    <w:rsid w:val="00A051E0"/>
    <w:rsid w:val="00A4483E"/>
    <w:rsid w:val="00A756BD"/>
    <w:rsid w:val="00A923CD"/>
    <w:rsid w:val="00AA7D68"/>
    <w:rsid w:val="00AE29D3"/>
    <w:rsid w:val="00AE4E95"/>
    <w:rsid w:val="00AF203F"/>
    <w:rsid w:val="00B24F3C"/>
    <w:rsid w:val="00B4737B"/>
    <w:rsid w:val="00B72095"/>
    <w:rsid w:val="00B9076C"/>
    <w:rsid w:val="00BA160D"/>
    <w:rsid w:val="00BA21AB"/>
    <w:rsid w:val="00BB29E6"/>
    <w:rsid w:val="00BB3233"/>
    <w:rsid w:val="00BC07CE"/>
    <w:rsid w:val="00BD1DA1"/>
    <w:rsid w:val="00BE5372"/>
    <w:rsid w:val="00C0502D"/>
    <w:rsid w:val="00C52AAB"/>
    <w:rsid w:val="00C62396"/>
    <w:rsid w:val="00C667FC"/>
    <w:rsid w:val="00C75806"/>
    <w:rsid w:val="00C96751"/>
    <w:rsid w:val="00C9706E"/>
    <w:rsid w:val="00CA1261"/>
    <w:rsid w:val="00CB7D9F"/>
    <w:rsid w:val="00CC5DF3"/>
    <w:rsid w:val="00CD4CCD"/>
    <w:rsid w:val="00CF3A41"/>
    <w:rsid w:val="00D05D95"/>
    <w:rsid w:val="00D23C24"/>
    <w:rsid w:val="00D30D61"/>
    <w:rsid w:val="00D35F18"/>
    <w:rsid w:val="00D4551C"/>
    <w:rsid w:val="00D54837"/>
    <w:rsid w:val="00D63DE3"/>
    <w:rsid w:val="00D707E2"/>
    <w:rsid w:val="00D80E38"/>
    <w:rsid w:val="00D84A9C"/>
    <w:rsid w:val="00D870F2"/>
    <w:rsid w:val="00D920BB"/>
    <w:rsid w:val="00DA62B0"/>
    <w:rsid w:val="00DD0331"/>
    <w:rsid w:val="00E504B2"/>
    <w:rsid w:val="00E90E12"/>
    <w:rsid w:val="00E92FB9"/>
    <w:rsid w:val="00EA2386"/>
    <w:rsid w:val="00EA76F0"/>
    <w:rsid w:val="00EC68FB"/>
    <w:rsid w:val="00ED6E1F"/>
    <w:rsid w:val="00F06B61"/>
    <w:rsid w:val="00F373E4"/>
    <w:rsid w:val="00F411D6"/>
    <w:rsid w:val="00F4598C"/>
    <w:rsid w:val="00FA5CB0"/>
    <w:rsid w:val="00FD14AE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4F3C"/>
    <w:rPr>
      <w:color w:val="0000FF"/>
      <w:u w:val="single"/>
    </w:rPr>
  </w:style>
  <w:style w:type="paragraph" w:styleId="HTML">
    <w:name w:val="HTML Preformatted"/>
    <w:aliases w:val="Стандартный HTML Знак Знак, Знак Знак Знак,Стандартный HTML Знак1"/>
    <w:basedOn w:val="a"/>
    <w:link w:val="HTML2"/>
    <w:rsid w:val="00B24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3"/>
      <w:szCs w:val="23"/>
    </w:rPr>
  </w:style>
  <w:style w:type="character" w:customStyle="1" w:styleId="HTML0">
    <w:name w:val="Стандартный HTML Знак"/>
    <w:basedOn w:val="a0"/>
    <w:uiPriority w:val="99"/>
    <w:semiHidden/>
    <w:rsid w:val="00B24F3C"/>
    <w:rPr>
      <w:rFonts w:ascii="Consolas" w:hAnsi="Consolas" w:cs="Consolas"/>
      <w:sz w:val="20"/>
      <w:szCs w:val="20"/>
      <w:lang w:val="uk-UA"/>
    </w:rPr>
  </w:style>
  <w:style w:type="character" w:customStyle="1" w:styleId="HTML2">
    <w:name w:val="Стандартный HTML Знак2"/>
    <w:aliases w:val="Стандартный HTML Знак Знак Знак, Знак Знак Знак Знак,Стандартный HTML Знак1 Знак"/>
    <w:link w:val="HTML"/>
    <w:locked/>
    <w:rsid w:val="00B24F3C"/>
    <w:rPr>
      <w:rFonts w:ascii="Courier New" w:eastAsia="Times New Roman" w:hAnsi="Courier New" w:cs="Courier New"/>
      <w:color w:val="000000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4F3C"/>
    <w:rPr>
      <w:color w:val="0000FF"/>
      <w:u w:val="single"/>
    </w:rPr>
  </w:style>
  <w:style w:type="paragraph" w:styleId="HTML">
    <w:name w:val="HTML Preformatted"/>
    <w:aliases w:val="Стандартный HTML Знак Знак, Знак Знак Знак,Стандартный HTML Знак1"/>
    <w:basedOn w:val="a"/>
    <w:link w:val="HTML2"/>
    <w:rsid w:val="00B24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3"/>
      <w:szCs w:val="23"/>
    </w:rPr>
  </w:style>
  <w:style w:type="character" w:customStyle="1" w:styleId="HTML0">
    <w:name w:val="Стандартный HTML Знак"/>
    <w:basedOn w:val="a0"/>
    <w:uiPriority w:val="99"/>
    <w:semiHidden/>
    <w:rsid w:val="00B24F3C"/>
    <w:rPr>
      <w:rFonts w:ascii="Consolas" w:hAnsi="Consolas" w:cs="Consolas"/>
      <w:sz w:val="20"/>
      <w:szCs w:val="20"/>
      <w:lang w:val="uk-UA"/>
    </w:rPr>
  </w:style>
  <w:style w:type="character" w:customStyle="1" w:styleId="HTML2">
    <w:name w:val="Стандартный HTML Знак2"/>
    <w:aliases w:val="Стандартный HTML Знак Знак Знак, Знак Знак Знак Знак,Стандартный HTML Знак1 Знак"/>
    <w:link w:val="HTML"/>
    <w:locked/>
    <w:rsid w:val="00B24F3C"/>
    <w:rPr>
      <w:rFonts w:ascii="Courier New" w:eastAsia="Times New Roman" w:hAnsi="Courier New" w:cs="Courier New"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-dds-ny.un.org/doc/UNDOC/GEN/N15/285/73/PDF/N1528573.pdf?OpenElem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m-treasury.gov.uk./independent_%20reviews/stern_review_economics_%20climate_change/sternreview_report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-cities.eu/model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~~~</cp:lastModifiedBy>
  <cp:revision>2</cp:revision>
  <dcterms:created xsi:type="dcterms:W3CDTF">2019-08-28T08:21:00Z</dcterms:created>
  <dcterms:modified xsi:type="dcterms:W3CDTF">2019-08-28T08:21:00Z</dcterms:modified>
</cp:coreProperties>
</file>