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84" w:rsidRPr="00E36D9D" w:rsidRDefault="00793C84" w:rsidP="00793C84">
      <w:pPr>
        <w:spacing w:after="0"/>
        <w:jc w:val="center"/>
        <w:rPr>
          <w:rFonts w:ascii="Times New Roman" w:hAnsi="Times New Roman" w:cs="Times New Roman"/>
          <w:sz w:val="28"/>
          <w:szCs w:val="28"/>
          <w:lang w:val="en-US"/>
        </w:rPr>
      </w:pPr>
      <w:r w:rsidRPr="00E36D9D">
        <w:rPr>
          <w:rFonts w:ascii="Times New Roman" w:hAnsi="Times New Roman" w:cs="Times New Roman"/>
          <w:sz w:val="28"/>
          <w:szCs w:val="28"/>
          <w:lang w:val="uk-UA"/>
        </w:rPr>
        <w:t>Актуальні питання кримінальної відповідальності медичних або фармацевтичних працівників за КК України (ст. 140 КК України)</w:t>
      </w:r>
    </w:p>
    <w:p w:rsidR="00793C84" w:rsidRPr="00E36D9D" w:rsidRDefault="00793C84" w:rsidP="00793C84">
      <w:pPr>
        <w:spacing w:after="0"/>
        <w:jc w:val="center"/>
        <w:rPr>
          <w:rFonts w:ascii="Times New Roman" w:hAnsi="Times New Roman" w:cs="Times New Roman"/>
          <w:sz w:val="28"/>
          <w:szCs w:val="28"/>
          <w:lang w:val="en-US"/>
        </w:rPr>
      </w:pPr>
      <w:proofErr w:type="spellStart"/>
      <w:r w:rsidRPr="00E36D9D">
        <w:rPr>
          <w:rFonts w:ascii="Times New Roman" w:hAnsi="Times New Roman" w:cs="Times New Roman"/>
          <w:lang w:val="en-US"/>
        </w:rPr>
        <w:t>Sofi</w:t>
      </w:r>
      <w:r>
        <w:rPr>
          <w:rFonts w:ascii="Times New Roman" w:hAnsi="Times New Roman" w:cs="Times New Roman"/>
          <w:lang w:val="en-US"/>
        </w:rPr>
        <w:t>i</w:t>
      </w:r>
      <w:r w:rsidRPr="00E36D9D">
        <w:rPr>
          <w:rFonts w:ascii="Times New Roman" w:hAnsi="Times New Roman" w:cs="Times New Roman"/>
          <w:lang w:val="en-US"/>
        </w:rPr>
        <w:t>aLykhova</w:t>
      </w:r>
      <w:proofErr w:type="spellEnd"/>
      <w:r w:rsidRPr="00E36D9D">
        <w:rPr>
          <w:rFonts w:ascii="Times New Roman" w:hAnsi="Times New Roman" w:cs="Times New Roman"/>
          <w:sz w:val="20"/>
          <w:szCs w:val="20"/>
          <w:lang w:val="en-US"/>
        </w:rPr>
        <w:t>, National Aviation University (Kyiv, Ukraine),</w:t>
      </w:r>
      <w:hyperlink r:id="rId4" w:history="1">
        <w:r w:rsidRPr="005E3BB4">
          <w:rPr>
            <w:rStyle w:val="a5"/>
            <w:rFonts w:ascii="Times New Roman" w:hAnsi="Times New Roman" w:cs="Times New Roman"/>
            <w:sz w:val="20"/>
            <w:szCs w:val="20"/>
            <w:lang w:val="en-US"/>
          </w:rPr>
          <w:t>https://orcid.org/0000-0001-7143-5325</w:t>
        </w:r>
        <w:r w:rsidRPr="005E3BB4">
          <w:rPr>
            <w:rStyle w:val="a5"/>
            <w:rFonts w:ascii="Times New Roman" w:hAnsi="Times New Roman" w:cs="Times New Roman"/>
            <w:sz w:val="20"/>
            <w:szCs w:val="20"/>
            <w:lang w:val="uk-UA"/>
          </w:rPr>
          <w:t xml:space="preserve">, </w:t>
        </w:r>
        <w:r w:rsidRPr="005E3BB4">
          <w:rPr>
            <w:rStyle w:val="a5"/>
            <w:rFonts w:ascii="Times New Roman" w:hAnsi="Times New Roman" w:cs="Times New Roman"/>
            <w:sz w:val="20"/>
            <w:szCs w:val="20"/>
            <w:lang w:val="en-US"/>
          </w:rPr>
          <w:t>k_kpipp@ukr.net</w:t>
        </w:r>
      </w:hyperlink>
      <w:r>
        <w:rPr>
          <w:rFonts w:ascii="Times New Roman" w:hAnsi="Times New Roman" w:cs="Times New Roman"/>
          <w:sz w:val="20"/>
          <w:szCs w:val="20"/>
          <w:lang w:val="en-US"/>
        </w:rPr>
        <w:t xml:space="preserve">, </w:t>
      </w:r>
      <w:r>
        <w:rPr>
          <w:rFonts w:ascii="Times New Roman" w:hAnsi="Times New Roman" w:cs="Times New Roman"/>
          <w:sz w:val="20"/>
          <w:szCs w:val="20"/>
          <w:lang w:val="uk-UA"/>
        </w:rPr>
        <w:t>+38(067)-446-94-85,</w:t>
      </w:r>
      <w:proofErr w:type="spellStart"/>
      <w:r>
        <w:rPr>
          <w:rFonts w:ascii="Times New Roman" w:hAnsi="Times New Roman" w:cs="Times New Roman"/>
          <w:sz w:val="20"/>
          <w:szCs w:val="20"/>
          <w:lang w:val="en-US"/>
        </w:rPr>
        <w:t>I</w:t>
      </w:r>
      <w:r>
        <w:rPr>
          <w:rFonts w:ascii="Times New Roman" w:hAnsi="Times New Roman" w:cs="Times New Roman"/>
          <w:lang w:val="en-US"/>
        </w:rPr>
        <w:t>ry</w:t>
      </w:r>
      <w:r w:rsidRPr="00E36D9D">
        <w:rPr>
          <w:rFonts w:ascii="Times New Roman" w:hAnsi="Times New Roman" w:cs="Times New Roman"/>
          <w:lang w:val="en-US"/>
        </w:rPr>
        <w:t>na</w:t>
      </w:r>
      <w:r>
        <w:rPr>
          <w:rFonts w:ascii="Times New Roman" w:hAnsi="Times New Roman" w:cs="Times New Roman"/>
          <w:lang w:val="en-US"/>
        </w:rPr>
        <w:t>Ustynova</w:t>
      </w:r>
      <w:proofErr w:type="spellEnd"/>
      <w:r>
        <w:rPr>
          <w:rFonts w:ascii="Times New Roman" w:hAnsi="Times New Roman" w:cs="Times New Roman"/>
          <w:lang w:val="en-US"/>
        </w:rPr>
        <w:t xml:space="preserve">, </w:t>
      </w:r>
      <w:r w:rsidRPr="00E36D9D">
        <w:rPr>
          <w:rFonts w:ascii="Times New Roman" w:hAnsi="Times New Roman" w:cs="Times New Roman"/>
          <w:sz w:val="20"/>
          <w:szCs w:val="20"/>
          <w:lang w:val="en-US"/>
        </w:rPr>
        <w:t>National Aviation University (Kyiv, Ukraine</w:t>
      </w:r>
      <w:r>
        <w:rPr>
          <w:rFonts w:ascii="Times New Roman" w:hAnsi="Times New Roman" w:cs="Times New Roman"/>
          <w:sz w:val="20"/>
          <w:szCs w:val="20"/>
          <w:lang w:val="en-US"/>
        </w:rPr>
        <w:t xml:space="preserve">), </w:t>
      </w:r>
      <w:r w:rsidRPr="000A45E5">
        <w:rPr>
          <w:rFonts w:ascii="Times New Roman" w:hAnsi="Times New Roman" w:cs="Times New Roman"/>
          <w:lang w:val="en-US"/>
        </w:rPr>
        <w:t xml:space="preserve">Olga </w:t>
      </w:r>
      <w:proofErr w:type="spellStart"/>
      <w:r w:rsidRPr="000A45E5">
        <w:rPr>
          <w:rFonts w:ascii="Times New Roman" w:hAnsi="Times New Roman" w:cs="Times New Roman"/>
          <w:lang w:val="en-US"/>
        </w:rPr>
        <w:t>Husar,</w:t>
      </w:r>
      <w:r w:rsidRPr="00E36D9D">
        <w:rPr>
          <w:rFonts w:ascii="Times New Roman" w:hAnsi="Times New Roman" w:cs="Times New Roman"/>
          <w:sz w:val="20"/>
          <w:szCs w:val="20"/>
          <w:lang w:val="en-US"/>
        </w:rPr>
        <w:t>National</w:t>
      </w:r>
      <w:proofErr w:type="spellEnd"/>
      <w:r w:rsidRPr="00E36D9D">
        <w:rPr>
          <w:rFonts w:ascii="Times New Roman" w:hAnsi="Times New Roman" w:cs="Times New Roman"/>
          <w:sz w:val="20"/>
          <w:szCs w:val="20"/>
          <w:lang w:val="en-US"/>
        </w:rPr>
        <w:t xml:space="preserve"> Aviation University (Kyiv, Ukraine</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IrynaTolkachova</w:t>
      </w:r>
      <w:proofErr w:type="spellEnd"/>
      <w:r>
        <w:rPr>
          <w:rFonts w:ascii="Times New Roman" w:hAnsi="Times New Roman" w:cs="Times New Roman"/>
          <w:sz w:val="20"/>
          <w:szCs w:val="20"/>
          <w:lang w:val="en-US"/>
        </w:rPr>
        <w:t xml:space="preserve">, </w:t>
      </w:r>
      <w:r w:rsidRPr="00E36D9D">
        <w:rPr>
          <w:rFonts w:ascii="Times New Roman" w:hAnsi="Times New Roman" w:cs="Times New Roman"/>
          <w:sz w:val="20"/>
          <w:szCs w:val="20"/>
          <w:lang w:val="en-US"/>
        </w:rPr>
        <w:t>National Aviation University (Kyiv, Ukraine</w:t>
      </w:r>
      <w:r>
        <w:rPr>
          <w:rFonts w:ascii="Times New Roman" w:hAnsi="Times New Roman" w:cs="Times New Roman"/>
          <w:sz w:val="20"/>
          <w:szCs w:val="20"/>
          <w:lang w:val="en-US"/>
        </w:rPr>
        <w:t>)</w:t>
      </w:r>
    </w:p>
    <w:p w:rsidR="00793C84" w:rsidRPr="009B0ECE" w:rsidRDefault="00793C84" w:rsidP="00793C84">
      <w:pPr>
        <w:spacing w:after="0"/>
        <w:jc w:val="both"/>
        <w:rPr>
          <w:rFonts w:ascii="Times New Roman" w:hAnsi="Times New Roman" w:cs="Times New Roman"/>
          <w:sz w:val="20"/>
          <w:szCs w:val="20"/>
          <w:lang w:val="en-US"/>
        </w:rPr>
      </w:pPr>
      <w:r w:rsidRPr="009B0ECE">
        <w:rPr>
          <w:rFonts w:ascii="Times New Roman" w:hAnsi="Times New Roman" w:cs="Times New Roman"/>
          <w:sz w:val="24"/>
          <w:szCs w:val="24"/>
          <w:lang w:val="en-US"/>
        </w:rPr>
        <w:t>Abstract</w:t>
      </w:r>
      <w:r w:rsidRPr="009B0ECE">
        <w:rPr>
          <w:rFonts w:ascii="Times New Roman" w:hAnsi="Times New Roman" w:cs="Times New Roman"/>
          <w:sz w:val="20"/>
          <w:szCs w:val="20"/>
          <w:lang w:val="en-US"/>
        </w:rPr>
        <w:t>.</w:t>
      </w:r>
    </w:p>
    <w:p w:rsidR="00793C84" w:rsidRPr="009B0ECE" w:rsidRDefault="00793C84" w:rsidP="00793C84">
      <w:pPr>
        <w:spacing w:after="0"/>
        <w:ind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Розглядаються питання неналежного забезпечення прав та законних </w:t>
      </w:r>
      <w:proofErr w:type="spellStart"/>
      <w:r>
        <w:rPr>
          <w:rFonts w:ascii="Times New Roman" w:hAnsi="Times New Roman" w:cs="Times New Roman"/>
          <w:sz w:val="20"/>
          <w:szCs w:val="20"/>
          <w:lang w:val="uk-UA"/>
        </w:rPr>
        <w:t>інтересів</w:t>
      </w:r>
      <w:r w:rsidRPr="009B0ECE">
        <w:rPr>
          <w:rFonts w:ascii="Times New Roman" w:hAnsi="Times New Roman" w:cs="Times New Roman"/>
          <w:sz w:val="20"/>
          <w:szCs w:val="20"/>
          <w:lang w:val="uk-UA"/>
        </w:rPr>
        <w:t>пацієнтів</w:t>
      </w:r>
      <w:proofErr w:type="spellEnd"/>
      <w:r w:rsidRPr="009B0ECE">
        <w:rPr>
          <w:rFonts w:ascii="Times New Roman" w:hAnsi="Times New Roman" w:cs="Times New Roman"/>
          <w:sz w:val="20"/>
          <w:szCs w:val="20"/>
          <w:lang w:val="uk-UA"/>
        </w:rPr>
        <w:t xml:space="preserve"> шляхом неналежного виконання професійних </w:t>
      </w:r>
      <w:proofErr w:type="spellStart"/>
      <w:r w:rsidRPr="009B0ECE">
        <w:rPr>
          <w:rFonts w:ascii="Times New Roman" w:hAnsi="Times New Roman" w:cs="Times New Roman"/>
          <w:sz w:val="20"/>
          <w:szCs w:val="20"/>
          <w:lang w:val="uk-UA"/>
        </w:rPr>
        <w:t>обов</w:t>
      </w:r>
      <w:proofErr w:type="spellEnd"/>
      <w:r w:rsidRPr="009B0ECE">
        <w:rPr>
          <w:rFonts w:ascii="Times New Roman" w:hAnsi="Times New Roman" w:cs="Times New Roman"/>
          <w:sz w:val="20"/>
          <w:szCs w:val="20"/>
          <w:lang w:val="en-US"/>
        </w:rPr>
        <w:t>’</w:t>
      </w:r>
      <w:proofErr w:type="spellStart"/>
      <w:r w:rsidRPr="009B0ECE">
        <w:rPr>
          <w:rFonts w:ascii="Times New Roman" w:hAnsi="Times New Roman" w:cs="Times New Roman"/>
          <w:sz w:val="20"/>
          <w:szCs w:val="20"/>
          <w:lang w:val="uk-UA"/>
        </w:rPr>
        <w:t>язків</w:t>
      </w:r>
      <w:proofErr w:type="spellEnd"/>
      <w:r w:rsidRPr="009B0ECE">
        <w:rPr>
          <w:rFonts w:ascii="Times New Roman" w:hAnsi="Times New Roman" w:cs="Times New Roman"/>
          <w:sz w:val="20"/>
          <w:szCs w:val="20"/>
          <w:lang w:val="uk-UA"/>
        </w:rPr>
        <w:t xml:space="preserve"> медичним або фармацевтичним </w:t>
      </w:r>
      <w:proofErr w:type="spellStart"/>
      <w:r w:rsidRPr="009B0ECE">
        <w:rPr>
          <w:rFonts w:ascii="Times New Roman" w:hAnsi="Times New Roman" w:cs="Times New Roman"/>
          <w:sz w:val="20"/>
          <w:szCs w:val="20"/>
          <w:lang w:val="uk-UA"/>
        </w:rPr>
        <w:t>працівником.</w:t>
      </w:r>
      <w:r>
        <w:rPr>
          <w:rFonts w:ascii="Times New Roman" w:hAnsi="Times New Roman" w:cs="Times New Roman"/>
          <w:sz w:val="20"/>
          <w:szCs w:val="20"/>
          <w:lang w:val="uk-UA"/>
        </w:rPr>
        <w:t>Зокрема</w:t>
      </w:r>
      <w:proofErr w:type="spellEnd"/>
      <w:r>
        <w:rPr>
          <w:rFonts w:ascii="Times New Roman" w:hAnsi="Times New Roman" w:cs="Times New Roman"/>
          <w:sz w:val="20"/>
          <w:szCs w:val="20"/>
          <w:lang w:val="uk-UA"/>
        </w:rPr>
        <w:t>, досліджені проблеми, які виникають у ході застосування норми про кримінальну відповідальність за вказані суспільно небезпечні діяння. В той же час розглядаються випадки заподіяння тяжких наслідків життю та здоров</w:t>
      </w:r>
      <w:r w:rsidRPr="00793C84">
        <w:rPr>
          <w:rFonts w:ascii="Times New Roman" w:hAnsi="Times New Roman" w:cs="Times New Roman"/>
          <w:sz w:val="20"/>
          <w:szCs w:val="20"/>
          <w:lang w:val="uk-UA"/>
        </w:rPr>
        <w:t>’</w:t>
      </w:r>
      <w:r>
        <w:rPr>
          <w:rFonts w:ascii="Times New Roman" w:hAnsi="Times New Roman" w:cs="Times New Roman"/>
          <w:sz w:val="20"/>
          <w:szCs w:val="20"/>
          <w:lang w:val="uk-UA"/>
        </w:rPr>
        <w:t xml:space="preserve">ю пацієнта внаслідок медичної помилки або дій медичних або фармацевтичних працівників, які вчинені за наявності відсутності вини, хоча і призводять до смерті пацієнта або інших тяжких наслідків. Окрема увага приділена ятрогенним психічним захворюванням, що можуть бути викликані як неналежною професійною діяльністю медичних працівників, так і особливостями психіки пацієнтів. Окрема увага приділена вивченню </w:t>
      </w:r>
      <w:r w:rsidRPr="00045DA0">
        <w:rPr>
          <w:rFonts w:ascii="Times New Roman" w:hAnsi="Times New Roman" w:cs="Times New Roman"/>
          <w:sz w:val="20"/>
          <w:szCs w:val="20"/>
          <w:lang w:val="uk-UA"/>
        </w:rPr>
        <w:t>практики Європейського Суду з прав людини щодо нормативно-правового гарантування права на життя в Україні в контекс</w:t>
      </w:r>
      <w:r>
        <w:rPr>
          <w:rFonts w:ascii="Times New Roman" w:hAnsi="Times New Roman" w:cs="Times New Roman"/>
          <w:sz w:val="20"/>
          <w:szCs w:val="20"/>
          <w:lang w:val="uk-UA"/>
        </w:rPr>
        <w:t>ті кримінального провадження</w:t>
      </w:r>
      <w:r w:rsidRPr="00045DA0">
        <w:rPr>
          <w:rFonts w:ascii="Times New Roman" w:hAnsi="Times New Roman" w:cs="Times New Roman"/>
          <w:sz w:val="20"/>
          <w:szCs w:val="20"/>
          <w:lang w:val="uk-UA"/>
        </w:rPr>
        <w:t>. Україна є стороною практично усіх міжнародних договорів про права людини загального харак</w:t>
      </w:r>
      <w:r>
        <w:rPr>
          <w:rFonts w:ascii="Times New Roman" w:hAnsi="Times New Roman" w:cs="Times New Roman"/>
          <w:sz w:val="20"/>
          <w:szCs w:val="20"/>
          <w:lang w:val="uk-UA"/>
        </w:rPr>
        <w:t>теру. Це покладає на неї</w:t>
      </w:r>
      <w:r w:rsidRPr="00045DA0">
        <w:rPr>
          <w:rFonts w:ascii="Times New Roman" w:hAnsi="Times New Roman" w:cs="Times New Roman"/>
          <w:sz w:val="20"/>
          <w:szCs w:val="20"/>
          <w:lang w:val="uk-UA"/>
        </w:rPr>
        <w:t xml:space="preserve"> зобов’язання дотримуватися європейських норм в галузі охорони безпеки людини. Необхідність проведення порівняльного дослідження законів і ефективності їх застосування на сучасному етапі розвитку суспільства викликана процесом глобалізації, який сьогодні торкається не лише економічних та політичних процесів, а й процесу законотворчості. Це вимагає від юристів різних країн об’єднання зусиль в розробці теоретичних основ законотворчості, що в кінцевому результаті має оформитися у сукупність знань про дію законів на основі світових правових тради</w:t>
      </w:r>
      <w:r>
        <w:rPr>
          <w:rFonts w:ascii="Times New Roman" w:hAnsi="Times New Roman" w:cs="Times New Roman"/>
          <w:sz w:val="20"/>
          <w:szCs w:val="20"/>
          <w:lang w:val="uk-UA"/>
        </w:rPr>
        <w:t xml:space="preserve">цій і досвіду окремих </w:t>
      </w:r>
      <w:proofErr w:type="spellStart"/>
      <w:r>
        <w:rPr>
          <w:rFonts w:ascii="Times New Roman" w:hAnsi="Times New Roman" w:cs="Times New Roman"/>
          <w:sz w:val="20"/>
          <w:szCs w:val="20"/>
          <w:lang w:val="uk-UA"/>
        </w:rPr>
        <w:t>держав</w:t>
      </w:r>
      <w:r w:rsidRPr="00045DA0">
        <w:rPr>
          <w:rFonts w:ascii="Times New Roman" w:hAnsi="Times New Roman" w:cs="Times New Roman"/>
          <w:sz w:val="20"/>
          <w:szCs w:val="20"/>
          <w:lang w:val="uk-UA"/>
        </w:rPr>
        <w:t>.</w:t>
      </w:r>
      <w:r w:rsidRPr="008068BF">
        <w:rPr>
          <w:rFonts w:ascii="Times New Roman" w:hAnsi="Times New Roman" w:cs="Times New Roman"/>
          <w:sz w:val="20"/>
          <w:szCs w:val="20"/>
          <w:lang w:val="uk-UA"/>
        </w:rPr>
        <w:t>Складність</w:t>
      </w:r>
      <w:proofErr w:type="spellEnd"/>
      <w:r w:rsidRPr="008068BF">
        <w:rPr>
          <w:rFonts w:ascii="Times New Roman" w:hAnsi="Times New Roman" w:cs="Times New Roman"/>
          <w:sz w:val="20"/>
          <w:szCs w:val="20"/>
          <w:lang w:val="uk-UA"/>
        </w:rPr>
        <w:t xml:space="preserve"> організацій охорони здоров'я призвела до того, що для гарантування якості догляду та безпеки пацієнтів потрібні нові моделі підготовки фахівців у галузі охорони здоров'я. У нинішній ситуації безпека пацієнтів є одним з нових викликів, що стоять перед медичною освітою у навчанні студентів та аспірантів. Це передбачає включення культури безпеки пацієнтів до навчальних</w:t>
      </w:r>
      <w:r>
        <w:rPr>
          <w:rFonts w:ascii="Times New Roman" w:hAnsi="Times New Roman" w:cs="Times New Roman"/>
          <w:sz w:val="20"/>
          <w:szCs w:val="20"/>
          <w:lang w:val="uk-UA"/>
        </w:rPr>
        <w:t xml:space="preserve"> планів, зокрема, лікарів та інших медичних професій. Наукова стаття спрямована на вирішення питань </w:t>
      </w:r>
      <w:r w:rsidRPr="009B0ECE">
        <w:rPr>
          <w:rFonts w:ascii="Times New Roman" w:hAnsi="Times New Roman" w:cs="Times New Roman"/>
          <w:sz w:val="20"/>
          <w:szCs w:val="20"/>
          <w:lang w:val="uk-UA"/>
        </w:rPr>
        <w:t xml:space="preserve"> кримінально-правової охорони як прав осіб, які потребують надання медичних послуг, так і медичних та фармацевтичних працівників, які ці послуги надають.</w:t>
      </w:r>
    </w:p>
    <w:p w:rsidR="00793C84" w:rsidRPr="009B0ECE" w:rsidRDefault="00793C84" w:rsidP="00793C84">
      <w:pPr>
        <w:spacing w:after="0"/>
        <w:jc w:val="both"/>
        <w:rPr>
          <w:rFonts w:ascii="Times New Roman" w:hAnsi="Times New Roman" w:cs="Times New Roman"/>
          <w:sz w:val="20"/>
          <w:szCs w:val="20"/>
          <w:lang w:val="uk-UA"/>
        </w:rPr>
      </w:pPr>
      <w:r w:rsidRPr="009B0ECE">
        <w:rPr>
          <w:rFonts w:ascii="Times New Roman" w:hAnsi="Times New Roman" w:cs="Times New Roman"/>
          <w:sz w:val="24"/>
          <w:szCs w:val="24"/>
          <w:lang w:val="en-US"/>
        </w:rPr>
        <w:t>Keywords</w:t>
      </w:r>
      <w:r w:rsidRPr="009B0ECE">
        <w:rPr>
          <w:rFonts w:ascii="Times New Roman" w:hAnsi="Times New Roman" w:cs="Times New Roman"/>
          <w:sz w:val="24"/>
          <w:szCs w:val="24"/>
          <w:lang w:val="uk-UA"/>
        </w:rPr>
        <w:t>:</w:t>
      </w:r>
      <w:r w:rsidRPr="009B0ECE">
        <w:rPr>
          <w:rFonts w:ascii="Times New Roman" w:hAnsi="Times New Roman" w:cs="Times New Roman"/>
          <w:sz w:val="20"/>
          <w:szCs w:val="20"/>
          <w:lang w:val="uk-UA"/>
        </w:rPr>
        <w:t xml:space="preserve"> медицина, фармацевтичний працівник, пацієнт, захворювання, медична помилка, послуга, допомога.</w:t>
      </w:r>
    </w:p>
    <w:p w:rsidR="00793C84" w:rsidRDefault="00793C84" w:rsidP="00793C84">
      <w:pPr>
        <w:spacing w:after="0"/>
        <w:jc w:val="both"/>
        <w:rPr>
          <w:rFonts w:ascii="Times New Roman" w:hAnsi="Times New Roman" w:cs="Times New Roman"/>
          <w:sz w:val="24"/>
          <w:szCs w:val="24"/>
          <w:lang w:val="uk-UA"/>
        </w:rPr>
      </w:pPr>
    </w:p>
    <w:p w:rsidR="00793C84" w:rsidRPr="004055C8" w:rsidRDefault="00793C84" w:rsidP="00793C84">
      <w:pPr>
        <w:spacing w:after="0"/>
        <w:jc w:val="both"/>
        <w:rPr>
          <w:rFonts w:ascii="Times New Roman" w:hAnsi="Times New Roman" w:cs="Times New Roman"/>
          <w:sz w:val="24"/>
          <w:szCs w:val="24"/>
          <w:lang w:val="uk-UA"/>
        </w:rPr>
        <w:sectPr w:rsidR="00793C84" w:rsidRPr="004055C8" w:rsidSect="00F7301E">
          <w:footerReference w:type="default" r:id="rId5"/>
          <w:pgSz w:w="11906" w:h="16838"/>
          <w:pgMar w:top="1134" w:right="1134" w:bottom="1134" w:left="1134" w:header="709" w:footer="709" w:gutter="0"/>
          <w:cols w:space="708"/>
          <w:docGrid w:linePitch="360"/>
        </w:sectPr>
      </w:pPr>
    </w:p>
    <w:p w:rsidR="00793C84" w:rsidRPr="00793C84" w:rsidRDefault="00793C84" w:rsidP="00793C84">
      <w:pPr>
        <w:spacing w:after="0"/>
        <w:jc w:val="both"/>
        <w:rPr>
          <w:rFonts w:ascii="Times New Roman" w:hAnsi="Times New Roman" w:cs="Times New Roman"/>
        </w:rPr>
      </w:pPr>
      <w:proofErr w:type="gramStart"/>
      <w:r w:rsidRPr="00FC19DE">
        <w:rPr>
          <w:rFonts w:ascii="Times New Roman" w:hAnsi="Times New Roman" w:cs="Times New Roman"/>
          <w:lang w:val="en-US"/>
        </w:rPr>
        <w:lastRenderedPageBreak/>
        <w:t>INTRODUCTION</w:t>
      </w:r>
      <w:r w:rsidRPr="00793C84">
        <w:rPr>
          <w:rFonts w:ascii="Times New Roman" w:hAnsi="Times New Roman" w:cs="Times New Roman"/>
        </w:rPr>
        <w:t>.</w:t>
      </w:r>
      <w:proofErr w:type="gramEnd"/>
    </w:p>
    <w:p w:rsidR="00793C84" w:rsidRPr="0025494C" w:rsidRDefault="00793C84" w:rsidP="00793C84">
      <w:pPr>
        <w:spacing w:after="0"/>
        <w:ind w:firstLine="708"/>
        <w:jc w:val="both"/>
        <w:rPr>
          <w:rFonts w:ascii="Times New Roman" w:hAnsi="Times New Roman" w:cs="Times New Roman"/>
          <w:lang w:val="uk-UA"/>
        </w:rPr>
      </w:pPr>
      <w:r w:rsidRPr="0025494C">
        <w:rPr>
          <w:rFonts w:ascii="Times New Roman" w:hAnsi="Times New Roman" w:cs="Times New Roman"/>
          <w:lang w:val="uk-UA"/>
        </w:rPr>
        <w:t>Розвиток правової держави передбачає необхідність охорони загальнолюдських цінностей. У всьому цивілізованому світі визнано, що людини, її життя і здоров</w:t>
      </w:r>
      <w:r w:rsidRPr="00793C84">
        <w:rPr>
          <w:rFonts w:ascii="Times New Roman" w:hAnsi="Times New Roman" w:cs="Times New Roman"/>
          <w:lang w:val="uk-UA"/>
        </w:rPr>
        <w:t>’</w:t>
      </w:r>
      <w:r w:rsidRPr="0025494C">
        <w:rPr>
          <w:rFonts w:ascii="Times New Roman" w:hAnsi="Times New Roman" w:cs="Times New Roman"/>
          <w:lang w:val="uk-UA"/>
        </w:rPr>
        <w:t xml:space="preserve">я, недоторканність і безпека є найвищими соціальними </w:t>
      </w:r>
      <w:proofErr w:type="spellStart"/>
      <w:r w:rsidRPr="0025494C">
        <w:rPr>
          <w:rFonts w:ascii="Times New Roman" w:hAnsi="Times New Roman" w:cs="Times New Roman"/>
          <w:lang w:val="uk-UA"/>
        </w:rPr>
        <w:t>пріорітетами</w:t>
      </w:r>
      <w:proofErr w:type="spellEnd"/>
      <w:r w:rsidRPr="0025494C">
        <w:rPr>
          <w:rFonts w:ascii="Times New Roman" w:hAnsi="Times New Roman" w:cs="Times New Roman"/>
          <w:lang w:val="uk-UA"/>
        </w:rPr>
        <w:t>, що підлягають охороні всіма галузями права. Найбільш суспільно небезпечні посягання на ці об</w:t>
      </w:r>
      <w:r w:rsidRPr="00793C84">
        <w:rPr>
          <w:rFonts w:ascii="Times New Roman" w:hAnsi="Times New Roman" w:cs="Times New Roman"/>
        </w:rPr>
        <w:t>’</w:t>
      </w:r>
      <w:proofErr w:type="spellStart"/>
      <w:r w:rsidRPr="0025494C">
        <w:rPr>
          <w:rFonts w:ascii="Times New Roman" w:hAnsi="Times New Roman" w:cs="Times New Roman"/>
          <w:lang w:val="uk-UA"/>
        </w:rPr>
        <w:t>єкти</w:t>
      </w:r>
      <w:proofErr w:type="spellEnd"/>
      <w:r w:rsidRPr="0025494C">
        <w:rPr>
          <w:rFonts w:ascii="Times New Roman" w:hAnsi="Times New Roman" w:cs="Times New Roman"/>
          <w:lang w:val="uk-UA"/>
        </w:rPr>
        <w:t xml:space="preserve"> захищаються нормами кримінального права. Надання людині якісної і кваліфікованої медичної допомоги є однією із обов</w:t>
      </w:r>
      <w:r w:rsidRPr="00793C84">
        <w:rPr>
          <w:rFonts w:ascii="Times New Roman" w:hAnsi="Times New Roman" w:cs="Times New Roman"/>
          <w:lang w:val="uk-UA"/>
        </w:rPr>
        <w:t>’</w:t>
      </w:r>
      <w:r w:rsidRPr="0025494C">
        <w:rPr>
          <w:rFonts w:ascii="Times New Roman" w:hAnsi="Times New Roman" w:cs="Times New Roman"/>
          <w:lang w:val="uk-UA"/>
        </w:rPr>
        <w:t>язкових умов реалізації права на життя та здоро</w:t>
      </w:r>
      <w:r w:rsidRPr="00793C84">
        <w:rPr>
          <w:rFonts w:ascii="Times New Roman" w:hAnsi="Times New Roman" w:cs="Times New Roman"/>
          <w:lang w:val="uk-UA"/>
        </w:rPr>
        <w:t>в’</w:t>
      </w:r>
      <w:r w:rsidRPr="0025494C">
        <w:rPr>
          <w:rFonts w:ascii="Times New Roman" w:hAnsi="Times New Roman" w:cs="Times New Roman"/>
          <w:lang w:val="uk-UA"/>
        </w:rPr>
        <w:t>я особи.</w:t>
      </w:r>
    </w:p>
    <w:p w:rsidR="00793C84" w:rsidRPr="0025494C" w:rsidRDefault="00793C84" w:rsidP="00793C84">
      <w:pPr>
        <w:spacing w:after="0"/>
        <w:jc w:val="both"/>
        <w:rPr>
          <w:rFonts w:ascii="Times New Roman" w:hAnsi="Times New Roman" w:cs="Times New Roman"/>
          <w:lang w:val="uk-UA"/>
        </w:rPr>
      </w:pPr>
      <w:r w:rsidRPr="0025494C">
        <w:rPr>
          <w:rFonts w:ascii="Times New Roman" w:hAnsi="Times New Roman" w:cs="Times New Roman"/>
          <w:lang w:val="uk-UA"/>
        </w:rPr>
        <w:tab/>
        <w:t xml:space="preserve">Зокрема, в Україні розроблений складний правовий механізм, що охоплює широке коло норм, які забезпечують </w:t>
      </w:r>
      <w:proofErr w:type="spellStart"/>
      <w:r w:rsidRPr="0025494C">
        <w:rPr>
          <w:rFonts w:ascii="Times New Roman" w:hAnsi="Times New Roman" w:cs="Times New Roman"/>
          <w:lang w:val="uk-UA"/>
        </w:rPr>
        <w:t>гарантіюгромадян</w:t>
      </w:r>
      <w:proofErr w:type="spellEnd"/>
      <w:r w:rsidRPr="0025494C">
        <w:rPr>
          <w:rFonts w:ascii="Times New Roman" w:hAnsi="Times New Roman" w:cs="Times New Roman"/>
          <w:lang w:val="uk-UA"/>
        </w:rPr>
        <w:t xml:space="preserve"> на отримання ефективної та доступної системи медичного обслуговування. </w:t>
      </w:r>
      <w:r w:rsidRPr="0025494C">
        <w:rPr>
          <w:rFonts w:ascii="Times New Roman" w:hAnsi="Times New Roman" w:cs="Times New Roman"/>
          <w:lang w:val="uk-UA"/>
        </w:rPr>
        <w:lastRenderedPageBreak/>
        <w:t>Однією із ланок цього механізму є і кримінально-правові норми, в яких передбачена відповідальність медичних і фармацевтичних за такі злочини як «Ненадання допомоги хворому медичним працівником» (ст. 139 КК України), «Порушення прав пацієнта» (ст. 141 КК України), «Неналежне виконання професійних обов</w:t>
      </w:r>
      <w:r w:rsidRPr="00793C84">
        <w:rPr>
          <w:rFonts w:ascii="Times New Roman" w:hAnsi="Times New Roman" w:cs="Times New Roman"/>
          <w:lang w:val="uk-UA"/>
        </w:rPr>
        <w:t>’</w:t>
      </w:r>
      <w:r w:rsidRPr="0025494C">
        <w:rPr>
          <w:rFonts w:ascii="Times New Roman" w:hAnsi="Times New Roman" w:cs="Times New Roman"/>
          <w:lang w:val="uk-UA"/>
        </w:rPr>
        <w:t>язків, що спричинило зараження особи вірусом імунодефіциту людини чи іншої невиліковної хвороби» (ст. 131 КК України), «Розголошення відомостей про проведення медичного огляду на виявлення зараження вірусом імунодефіциту людини чи іншої невиліковної інфекційної хвороби» (ст. 132 КК України), «Неналежне виконання професійних обов</w:t>
      </w:r>
      <w:r w:rsidRPr="00793C84">
        <w:rPr>
          <w:rFonts w:ascii="Times New Roman" w:hAnsi="Times New Roman" w:cs="Times New Roman"/>
          <w:lang w:val="uk-UA"/>
        </w:rPr>
        <w:t>’</w:t>
      </w:r>
      <w:r w:rsidRPr="0025494C">
        <w:rPr>
          <w:rFonts w:ascii="Times New Roman" w:hAnsi="Times New Roman" w:cs="Times New Roman"/>
          <w:lang w:val="uk-UA"/>
        </w:rPr>
        <w:t>язків медичним або фармацевтичним працівником» (ст. 140 КК України).</w:t>
      </w:r>
    </w:p>
    <w:p w:rsidR="00793C84" w:rsidRDefault="00793C84" w:rsidP="00793C84">
      <w:pPr>
        <w:spacing w:after="0"/>
        <w:jc w:val="both"/>
        <w:rPr>
          <w:rFonts w:ascii="Times New Roman" w:hAnsi="Times New Roman" w:cs="Times New Roman"/>
          <w:lang w:val="uk-UA"/>
        </w:rPr>
      </w:pPr>
      <w:r w:rsidRPr="0025494C">
        <w:rPr>
          <w:rFonts w:ascii="Times New Roman" w:hAnsi="Times New Roman" w:cs="Times New Roman"/>
          <w:lang w:val="uk-UA"/>
        </w:rPr>
        <w:tab/>
      </w:r>
      <w:r>
        <w:rPr>
          <w:rFonts w:ascii="Times New Roman" w:hAnsi="Times New Roman" w:cs="Times New Roman"/>
          <w:lang w:val="uk-UA"/>
        </w:rPr>
        <w:t>…….</w:t>
      </w:r>
    </w:p>
    <w:p w:rsidR="00793C84" w:rsidRPr="0025494C" w:rsidRDefault="00793C84" w:rsidP="00793C84">
      <w:pPr>
        <w:spacing w:after="0"/>
        <w:jc w:val="both"/>
        <w:rPr>
          <w:rFonts w:ascii="Times New Roman" w:hAnsi="Times New Roman" w:cs="Times New Roman"/>
          <w:lang w:val="uk-UA"/>
        </w:rPr>
      </w:pPr>
    </w:p>
    <w:p w:rsidR="00793C84" w:rsidRPr="0025494C" w:rsidRDefault="00793C84" w:rsidP="00793C84">
      <w:pPr>
        <w:spacing w:after="0"/>
        <w:ind w:firstLine="708"/>
        <w:jc w:val="both"/>
        <w:rPr>
          <w:rFonts w:ascii="Times New Roman" w:hAnsi="Times New Roman" w:cs="Times New Roman"/>
          <w:lang w:val="uk-UA"/>
        </w:rPr>
      </w:pPr>
      <w:r w:rsidRPr="0025494C">
        <w:rPr>
          <w:rFonts w:ascii="Times New Roman" w:hAnsi="Times New Roman" w:cs="Times New Roman"/>
          <w:lang w:val="uk-UA"/>
        </w:rPr>
        <w:t>Тому, якщо у медичного або фармацевтичного працівника під час надання медичної послуги виникають психогенні захворювання і він не може усвідомлювати свої дії (бездіяльність)  або керувати ними, то є всі підстави визнавати його неосудним. Якщо нервово-психічні перевантаження викликали у медичного або фармацевтичного працівника розгубленість, втому при збереженні можливості усвідомлювати свої дії (бездіяльність) та керувати ними, то він або притягається до кримінальної відповідальності або не підлягає їй (у випадку невинного заподіяння шкоди). А тому більш переконливою вважаємо позицію науковців щодо впливу професійної (спеціальної) неосудності на кримінальну відповідальність осіб, в тому числі і медичних або фармацевтичних працівників.</w:t>
      </w:r>
    </w:p>
    <w:p w:rsidR="00793C84" w:rsidRPr="00793C84" w:rsidRDefault="00793C84" w:rsidP="00793C84">
      <w:pPr>
        <w:spacing w:after="0"/>
        <w:ind w:firstLine="708"/>
        <w:jc w:val="both"/>
        <w:rPr>
          <w:rFonts w:ascii="Times New Roman" w:hAnsi="Times New Roman" w:cs="Times New Roman"/>
          <w:lang w:val="uk-UA"/>
        </w:rPr>
      </w:pPr>
      <w:proofErr w:type="gramStart"/>
      <w:r w:rsidRPr="0025494C">
        <w:rPr>
          <w:rFonts w:ascii="Times New Roman" w:hAnsi="Times New Roman" w:cs="Times New Roman"/>
          <w:lang w:val="en-US"/>
        </w:rPr>
        <w:t>CONCLUSION</w:t>
      </w:r>
      <w:r w:rsidRPr="00793C84">
        <w:rPr>
          <w:rFonts w:ascii="Times New Roman" w:hAnsi="Times New Roman" w:cs="Times New Roman"/>
          <w:lang w:val="uk-UA"/>
        </w:rPr>
        <w:t>.</w:t>
      </w:r>
      <w:proofErr w:type="gramEnd"/>
    </w:p>
    <w:p w:rsidR="00793C84" w:rsidRPr="00793C84" w:rsidRDefault="00793C84" w:rsidP="00793C84">
      <w:pPr>
        <w:spacing w:after="0"/>
        <w:ind w:firstLine="708"/>
        <w:jc w:val="both"/>
        <w:rPr>
          <w:rFonts w:ascii="Times New Roman" w:hAnsi="Times New Roman" w:cs="Times New Roman"/>
        </w:rPr>
      </w:pPr>
      <w:r w:rsidRPr="0025494C">
        <w:rPr>
          <w:rFonts w:ascii="Times New Roman" w:hAnsi="Times New Roman" w:cs="Times New Roman"/>
          <w:lang w:val="uk-UA"/>
        </w:rPr>
        <w:t>Підсумовуючи положення, викладені у цій науковій статті, необхідно констатувати, що надання якісних, своєчасних та доступних медичних послуг є однією із основних функцій держави щодо охорони життя та здоров</w:t>
      </w:r>
      <w:r w:rsidRPr="00793C84">
        <w:rPr>
          <w:rFonts w:ascii="Times New Roman" w:hAnsi="Times New Roman" w:cs="Times New Roman"/>
          <w:lang w:val="uk-UA"/>
        </w:rPr>
        <w:t>’</w:t>
      </w:r>
      <w:r w:rsidRPr="0025494C">
        <w:rPr>
          <w:rFonts w:ascii="Times New Roman" w:hAnsi="Times New Roman" w:cs="Times New Roman"/>
          <w:lang w:val="uk-UA"/>
        </w:rPr>
        <w:t>я громадян країни. В Україні існує законодавство, яке спрямоване на регулювання відносин в галузі охорони здоров</w:t>
      </w:r>
      <w:r w:rsidRPr="00793C84">
        <w:rPr>
          <w:rFonts w:ascii="Times New Roman" w:hAnsi="Times New Roman" w:cs="Times New Roman"/>
        </w:rPr>
        <w:t>’</w:t>
      </w:r>
      <w:r w:rsidRPr="0025494C">
        <w:rPr>
          <w:rFonts w:ascii="Times New Roman" w:hAnsi="Times New Roman" w:cs="Times New Roman"/>
          <w:lang w:val="uk-UA"/>
        </w:rPr>
        <w:t xml:space="preserve">я. Це законодавство характеризується багатовекторністю і включає в себе норми багатьох галузей права як медичного, так і цивільного та кримінального. Незважаючи на очікування, що лікарі повинні мати діагностичну і терапевтичну надійність у 100%, правда полягає в тому, що стан людини пов'язаний з помилкою в будь-якій діяльності, і практичне застосування медицини не є винятком, оскільки за своєю природою медична наука є дещо недосконалою, і очікування досконалості не є ні реалістичним, ні можливим. Це не означає, що нічого не можна зробити для зменшення частоти та зменшення кількості негативних наслідків медичних помилок. Складність організацій охорони здоров'я та процесів охорони здоров'я призвела до того, що для гарантування якості догляду та безпеки пацієнтів потрібні нові моделі підготовки фахівців у галузі охорони </w:t>
      </w:r>
      <w:r w:rsidRPr="0025494C">
        <w:rPr>
          <w:rFonts w:ascii="Times New Roman" w:hAnsi="Times New Roman" w:cs="Times New Roman"/>
          <w:lang w:val="uk-UA"/>
        </w:rPr>
        <w:lastRenderedPageBreak/>
        <w:t>здоров'я. У нинішній ситуації безпека пацієнтів є одним з нових викликів, що стоять перед медичною освітою у навчанні студентів та аспірантів. Це передбачає включення культури безпеки пацієнтів до навчальних планів, зокрема, лікарів-резидентів та інших медичних професій</w:t>
      </w:r>
      <w:r w:rsidRPr="00793C84">
        <w:rPr>
          <w:rFonts w:ascii="Times New Roman" w:hAnsi="Times New Roman" w:cs="Times New Roman"/>
        </w:rPr>
        <w:t xml:space="preserve"> [22]</w:t>
      </w:r>
      <w:r w:rsidRPr="0025494C">
        <w:rPr>
          <w:rFonts w:ascii="Times New Roman" w:hAnsi="Times New Roman" w:cs="Times New Roman"/>
          <w:lang w:val="uk-UA"/>
        </w:rPr>
        <w:t>.</w:t>
      </w:r>
    </w:p>
    <w:p w:rsidR="00793C84" w:rsidRPr="0025494C" w:rsidRDefault="00793C84" w:rsidP="00793C84">
      <w:pPr>
        <w:spacing w:after="0"/>
        <w:ind w:firstLine="708"/>
        <w:jc w:val="both"/>
        <w:rPr>
          <w:rFonts w:ascii="Times New Roman" w:hAnsi="Times New Roman" w:cs="Times New Roman"/>
          <w:lang w:val="uk-UA"/>
        </w:rPr>
      </w:pPr>
      <w:r w:rsidRPr="0025494C">
        <w:rPr>
          <w:rFonts w:ascii="Times New Roman" w:hAnsi="Times New Roman" w:cs="Times New Roman"/>
          <w:lang w:val="uk-UA"/>
        </w:rPr>
        <w:t xml:space="preserve">Однією із гарантій професійного виконання медичними або фармацевтичними працівниками своїх функцій є кримінально-правова норма, в якій передбачене покарання за невиконання або неналежне виконання медичними або фармацевтичними працівниками своїх професійних </w:t>
      </w:r>
      <w:proofErr w:type="spellStart"/>
      <w:r w:rsidRPr="0025494C">
        <w:rPr>
          <w:rFonts w:ascii="Times New Roman" w:hAnsi="Times New Roman" w:cs="Times New Roman"/>
          <w:lang w:val="uk-UA"/>
        </w:rPr>
        <w:t>обов</w:t>
      </w:r>
      <w:proofErr w:type="spellEnd"/>
      <w:r w:rsidRPr="00793C84">
        <w:rPr>
          <w:rFonts w:ascii="Times New Roman" w:hAnsi="Times New Roman" w:cs="Times New Roman"/>
        </w:rPr>
        <w:t>’</w:t>
      </w:r>
      <w:proofErr w:type="spellStart"/>
      <w:r w:rsidRPr="0025494C">
        <w:rPr>
          <w:rFonts w:ascii="Times New Roman" w:hAnsi="Times New Roman" w:cs="Times New Roman"/>
          <w:lang w:val="uk-UA"/>
        </w:rPr>
        <w:t>язків</w:t>
      </w:r>
      <w:proofErr w:type="spellEnd"/>
      <w:r w:rsidRPr="0025494C">
        <w:rPr>
          <w:rFonts w:ascii="Times New Roman" w:hAnsi="Times New Roman" w:cs="Times New Roman"/>
          <w:lang w:val="uk-UA"/>
        </w:rPr>
        <w:t>. Вжитий у цій статті зворот «внаслідок недбалого чи несумлінного до них (</w:t>
      </w:r>
      <w:proofErr w:type="spellStart"/>
      <w:r w:rsidRPr="0025494C">
        <w:rPr>
          <w:rFonts w:ascii="Times New Roman" w:hAnsi="Times New Roman" w:cs="Times New Roman"/>
          <w:lang w:val="uk-UA"/>
        </w:rPr>
        <w:t>обов</w:t>
      </w:r>
      <w:proofErr w:type="spellEnd"/>
      <w:r w:rsidRPr="00793C84">
        <w:rPr>
          <w:rFonts w:ascii="Times New Roman" w:hAnsi="Times New Roman" w:cs="Times New Roman"/>
        </w:rPr>
        <w:t>’</w:t>
      </w:r>
      <w:proofErr w:type="spellStart"/>
      <w:r w:rsidRPr="0025494C">
        <w:rPr>
          <w:rFonts w:ascii="Times New Roman" w:hAnsi="Times New Roman" w:cs="Times New Roman"/>
          <w:lang w:val="uk-UA"/>
        </w:rPr>
        <w:t>язків</w:t>
      </w:r>
      <w:proofErr w:type="spellEnd"/>
      <w:r w:rsidRPr="0025494C">
        <w:rPr>
          <w:rFonts w:ascii="Times New Roman" w:hAnsi="Times New Roman" w:cs="Times New Roman"/>
          <w:lang w:val="uk-UA"/>
        </w:rPr>
        <w:t xml:space="preserve">) ставлення» невиправдано наводить на думку, що медичні працівники необережно порушують свої </w:t>
      </w:r>
      <w:proofErr w:type="spellStart"/>
      <w:r w:rsidRPr="0025494C">
        <w:rPr>
          <w:rFonts w:ascii="Times New Roman" w:hAnsi="Times New Roman" w:cs="Times New Roman"/>
          <w:lang w:val="uk-UA"/>
        </w:rPr>
        <w:t>обов</w:t>
      </w:r>
      <w:proofErr w:type="spellEnd"/>
      <w:r w:rsidRPr="00793C84">
        <w:rPr>
          <w:rFonts w:ascii="Times New Roman" w:hAnsi="Times New Roman" w:cs="Times New Roman"/>
        </w:rPr>
        <w:t>’</w:t>
      </w:r>
      <w:proofErr w:type="spellStart"/>
      <w:r w:rsidRPr="0025494C">
        <w:rPr>
          <w:rFonts w:ascii="Times New Roman" w:hAnsi="Times New Roman" w:cs="Times New Roman"/>
          <w:lang w:val="uk-UA"/>
        </w:rPr>
        <w:t>язки</w:t>
      </w:r>
      <w:proofErr w:type="spellEnd"/>
      <w:r w:rsidRPr="0025494C">
        <w:rPr>
          <w:rFonts w:ascii="Times New Roman" w:hAnsi="Times New Roman" w:cs="Times New Roman"/>
          <w:lang w:val="uk-UA"/>
        </w:rPr>
        <w:t>.  Очевидно, що в окремих випадках такі діяння можуть бути вчинені  і умисно. Слід, також, звернути особливу увагу на те, що суспільно небезпечний наслідок у вигляді тяжкої шкоди здоров</w:t>
      </w:r>
      <w:r w:rsidRPr="00793C84">
        <w:rPr>
          <w:rFonts w:ascii="Times New Roman" w:hAnsi="Times New Roman" w:cs="Times New Roman"/>
          <w:lang w:val="uk-UA"/>
        </w:rPr>
        <w:t>’</w:t>
      </w:r>
      <w:r w:rsidRPr="0025494C">
        <w:rPr>
          <w:rFonts w:ascii="Times New Roman" w:hAnsi="Times New Roman" w:cs="Times New Roman"/>
          <w:lang w:val="uk-UA"/>
        </w:rPr>
        <w:t>ю пацієнта, його смерті може бути нещасним випадком, тобто вина лікаря чи іншого медичного працівника у заподіяння тяжких наслідків може бути відсутньою. Така ситуація виникає у зв</w:t>
      </w:r>
      <w:r w:rsidRPr="00793C84">
        <w:rPr>
          <w:rFonts w:ascii="Times New Roman" w:hAnsi="Times New Roman" w:cs="Times New Roman"/>
          <w:lang w:val="uk-UA"/>
        </w:rPr>
        <w:t>’</w:t>
      </w:r>
      <w:r w:rsidRPr="0025494C">
        <w:rPr>
          <w:rFonts w:ascii="Times New Roman" w:hAnsi="Times New Roman" w:cs="Times New Roman"/>
          <w:lang w:val="uk-UA"/>
        </w:rPr>
        <w:t xml:space="preserve">язку із тим, що може мати місце ситуація, яку </w:t>
      </w:r>
      <w:proofErr w:type="spellStart"/>
      <w:r w:rsidRPr="0025494C">
        <w:rPr>
          <w:rFonts w:ascii="Times New Roman" w:hAnsi="Times New Roman" w:cs="Times New Roman"/>
          <w:lang w:val="uk-UA"/>
        </w:rPr>
        <w:t>невзмозі</w:t>
      </w:r>
      <w:proofErr w:type="spellEnd"/>
      <w:r w:rsidRPr="0025494C">
        <w:rPr>
          <w:rFonts w:ascii="Times New Roman" w:hAnsi="Times New Roman" w:cs="Times New Roman"/>
          <w:lang w:val="uk-UA"/>
        </w:rPr>
        <w:t xml:space="preserve"> передбачити навіть самий досвідчений лікар, а також умови, які існують об</w:t>
      </w:r>
      <w:r w:rsidRPr="00793C84">
        <w:rPr>
          <w:rFonts w:ascii="Times New Roman" w:hAnsi="Times New Roman" w:cs="Times New Roman"/>
          <w:lang w:val="uk-UA"/>
        </w:rPr>
        <w:t>’</w:t>
      </w:r>
      <w:r w:rsidRPr="0025494C">
        <w:rPr>
          <w:rFonts w:ascii="Times New Roman" w:hAnsi="Times New Roman" w:cs="Times New Roman"/>
          <w:lang w:val="uk-UA"/>
        </w:rPr>
        <w:t>єктивно і неминуче призводять до тяжкого наслідку навіть за наявності високопрофесійної діяльності медичних працівників. В таких випадках кримінальна відповідальність виключається.</w:t>
      </w:r>
    </w:p>
    <w:p w:rsidR="00793C84" w:rsidRPr="0025494C" w:rsidRDefault="00793C84" w:rsidP="00793C84">
      <w:pPr>
        <w:spacing w:after="0"/>
        <w:ind w:firstLine="708"/>
        <w:jc w:val="both"/>
        <w:rPr>
          <w:rFonts w:ascii="Times New Roman" w:hAnsi="Times New Roman" w:cs="Times New Roman"/>
          <w:lang w:val="uk-UA"/>
        </w:rPr>
      </w:pPr>
      <w:r w:rsidRPr="0025494C">
        <w:rPr>
          <w:rFonts w:ascii="Times New Roman" w:hAnsi="Times New Roman" w:cs="Times New Roman"/>
          <w:lang w:val="uk-UA"/>
        </w:rPr>
        <w:t>Для цього необхідно дослідити всі проблемні питання, які виникають у зв</w:t>
      </w:r>
      <w:r w:rsidRPr="00793C84">
        <w:rPr>
          <w:rFonts w:ascii="Times New Roman" w:hAnsi="Times New Roman" w:cs="Times New Roman"/>
          <w:lang w:val="uk-UA"/>
        </w:rPr>
        <w:t>’</w:t>
      </w:r>
      <w:r w:rsidRPr="0025494C">
        <w:rPr>
          <w:rFonts w:ascii="Times New Roman" w:hAnsi="Times New Roman" w:cs="Times New Roman"/>
          <w:lang w:val="uk-UA"/>
        </w:rPr>
        <w:t>язку із кримінально-правовою характеристикою юридичного складу злочину, передбаченого у диспозиції ст. 140 КК України «Неналежне виконання професійних обов</w:t>
      </w:r>
      <w:r w:rsidRPr="00793C84">
        <w:rPr>
          <w:rFonts w:ascii="Times New Roman" w:hAnsi="Times New Roman" w:cs="Times New Roman"/>
          <w:lang w:val="uk-UA"/>
        </w:rPr>
        <w:t>’</w:t>
      </w:r>
      <w:r w:rsidRPr="0025494C">
        <w:rPr>
          <w:rFonts w:ascii="Times New Roman" w:hAnsi="Times New Roman" w:cs="Times New Roman"/>
          <w:lang w:val="uk-UA"/>
        </w:rPr>
        <w:t xml:space="preserve">язків медичним або фармацевтичним працівником». Це дає реальну можливість захистити як права пацієнтів від суспільно небезпечних діянь медичних працівників, так і уникнути притягнення до кримінальної відповідальності цих осіб за відсутності у їх діях складу злочину, тобто захистити права медичних </w:t>
      </w:r>
      <w:r w:rsidRPr="0025494C">
        <w:rPr>
          <w:rFonts w:ascii="Times New Roman" w:hAnsi="Times New Roman" w:cs="Times New Roman"/>
          <w:lang w:val="uk-UA"/>
        </w:rPr>
        <w:lastRenderedPageBreak/>
        <w:t>працівників від незаконного обвинувачення у вчиненні злочину.</w:t>
      </w:r>
    </w:p>
    <w:p w:rsidR="00793C84" w:rsidRPr="00E36D9D" w:rsidRDefault="00793C84" w:rsidP="00793C84">
      <w:pPr>
        <w:spacing w:after="0"/>
        <w:ind w:firstLine="708"/>
        <w:jc w:val="both"/>
        <w:rPr>
          <w:rFonts w:ascii="Times New Roman" w:hAnsi="Times New Roman" w:cs="Times New Roman"/>
          <w:sz w:val="28"/>
          <w:szCs w:val="28"/>
          <w:lang w:val="uk-UA"/>
        </w:rPr>
      </w:pPr>
    </w:p>
    <w:p w:rsidR="00793C84" w:rsidRPr="00793C84" w:rsidRDefault="00793C84" w:rsidP="00793C84">
      <w:pPr>
        <w:spacing w:after="0"/>
        <w:jc w:val="both"/>
        <w:rPr>
          <w:rFonts w:ascii="Times New Roman" w:hAnsi="Times New Roman" w:cs="Times New Roman"/>
          <w:lang w:val="uk-UA"/>
        </w:rPr>
      </w:pPr>
      <w:r w:rsidRPr="00FC19DE">
        <w:rPr>
          <w:rFonts w:ascii="Times New Roman" w:hAnsi="Times New Roman" w:cs="Times New Roman"/>
          <w:lang w:val="en-US"/>
        </w:rPr>
        <w:t>REFERENCES</w:t>
      </w:r>
    </w:p>
    <w:p w:rsidR="00793C84" w:rsidRPr="00FC19DE" w:rsidRDefault="00793C84" w:rsidP="00793C84">
      <w:pPr>
        <w:spacing w:after="0"/>
        <w:ind w:firstLine="708"/>
        <w:jc w:val="both"/>
        <w:rPr>
          <w:rFonts w:ascii="Times New Roman" w:hAnsi="Times New Roman" w:cs="Times New Roman"/>
          <w:lang w:val="uk-UA"/>
        </w:rPr>
      </w:pPr>
      <w:r w:rsidRPr="00793C84">
        <w:rPr>
          <w:rFonts w:ascii="Times New Roman" w:hAnsi="Times New Roman" w:cs="Times New Roman"/>
          <w:lang w:val="uk-UA"/>
        </w:rPr>
        <w:t>[</w:t>
      </w:r>
      <w:r w:rsidRPr="00FC19DE">
        <w:rPr>
          <w:rFonts w:ascii="Times New Roman" w:hAnsi="Times New Roman" w:cs="Times New Roman"/>
          <w:lang w:val="uk-UA"/>
        </w:rPr>
        <w:t>1</w:t>
      </w:r>
      <w:r w:rsidRPr="00793C84">
        <w:rPr>
          <w:rFonts w:ascii="Times New Roman" w:hAnsi="Times New Roman" w:cs="Times New Roman"/>
          <w:lang w:val="uk-UA"/>
        </w:rPr>
        <w:t>]</w:t>
      </w:r>
      <w:proofErr w:type="spellStart"/>
      <w:r w:rsidRPr="00FC19DE">
        <w:rPr>
          <w:rFonts w:ascii="Times New Roman" w:hAnsi="Times New Roman" w:cs="Times New Roman"/>
          <w:lang w:val="uk-UA"/>
        </w:rPr>
        <w:t>Тарасевич</w:t>
      </w:r>
      <w:proofErr w:type="spellEnd"/>
      <w:r w:rsidRPr="00FC19DE">
        <w:rPr>
          <w:rFonts w:ascii="Times New Roman" w:hAnsi="Times New Roman" w:cs="Times New Roman"/>
          <w:lang w:val="uk-UA"/>
        </w:rPr>
        <w:t xml:space="preserve"> Т.Ю. Медичний працівник як </w:t>
      </w:r>
      <w:proofErr w:type="spellStart"/>
      <w:r w:rsidRPr="00FC19DE">
        <w:rPr>
          <w:rFonts w:ascii="Times New Roman" w:hAnsi="Times New Roman" w:cs="Times New Roman"/>
          <w:lang w:val="uk-UA"/>
        </w:rPr>
        <w:t>спецальний</w:t>
      </w:r>
      <w:proofErr w:type="spellEnd"/>
      <w:r w:rsidRPr="00FC19DE">
        <w:rPr>
          <w:rFonts w:ascii="Times New Roman" w:hAnsi="Times New Roman" w:cs="Times New Roman"/>
          <w:lang w:val="uk-UA"/>
        </w:rPr>
        <w:t xml:space="preserve"> суб</w:t>
      </w:r>
      <w:r w:rsidRPr="00793C84">
        <w:rPr>
          <w:rFonts w:ascii="Times New Roman" w:hAnsi="Times New Roman" w:cs="Times New Roman"/>
          <w:lang w:val="uk-UA"/>
        </w:rPr>
        <w:t>’</w:t>
      </w:r>
      <w:r>
        <w:rPr>
          <w:rFonts w:ascii="Times New Roman" w:hAnsi="Times New Roman" w:cs="Times New Roman"/>
          <w:lang w:val="uk-UA"/>
        </w:rPr>
        <w:t>єкт злочину: д</w:t>
      </w:r>
      <w:bookmarkStart w:id="0" w:name="_GoBack"/>
      <w:bookmarkEnd w:id="0"/>
      <w:r w:rsidRPr="00FC19DE">
        <w:rPr>
          <w:rFonts w:ascii="Times New Roman" w:hAnsi="Times New Roman" w:cs="Times New Roman"/>
          <w:lang w:val="uk-UA"/>
        </w:rPr>
        <w:t xml:space="preserve">ис. … канд. </w:t>
      </w:r>
      <w:proofErr w:type="spellStart"/>
      <w:r w:rsidRPr="00FC19DE">
        <w:rPr>
          <w:rFonts w:ascii="Times New Roman" w:hAnsi="Times New Roman" w:cs="Times New Roman"/>
          <w:lang w:val="uk-UA"/>
        </w:rPr>
        <w:t>юрид</w:t>
      </w:r>
      <w:proofErr w:type="spellEnd"/>
      <w:r w:rsidRPr="00FC19DE">
        <w:rPr>
          <w:rFonts w:ascii="Times New Roman" w:hAnsi="Times New Roman" w:cs="Times New Roman"/>
          <w:lang w:val="uk-UA"/>
        </w:rPr>
        <w:t xml:space="preserve">. наук: спец. 12.00.08 / </w:t>
      </w:r>
      <w:proofErr w:type="spellStart"/>
      <w:r w:rsidRPr="00FC19DE">
        <w:rPr>
          <w:rFonts w:ascii="Times New Roman" w:hAnsi="Times New Roman" w:cs="Times New Roman"/>
          <w:lang w:val="uk-UA"/>
        </w:rPr>
        <w:t>Тарасевич</w:t>
      </w:r>
      <w:proofErr w:type="spellEnd"/>
      <w:r w:rsidRPr="00FC19DE">
        <w:rPr>
          <w:rFonts w:ascii="Times New Roman" w:hAnsi="Times New Roman" w:cs="Times New Roman"/>
          <w:lang w:val="uk-UA"/>
        </w:rPr>
        <w:t xml:space="preserve"> Тетяна Юріївна. – К., 2011. </w:t>
      </w:r>
    </w:p>
    <w:p w:rsidR="00793C84" w:rsidRPr="00FC19DE" w:rsidRDefault="00793C84" w:rsidP="00793C84">
      <w:pPr>
        <w:spacing w:after="0"/>
        <w:ind w:firstLine="708"/>
        <w:jc w:val="both"/>
        <w:rPr>
          <w:rFonts w:ascii="Times New Roman" w:hAnsi="Times New Roman" w:cs="Times New Roman"/>
          <w:lang w:val="uk-UA"/>
        </w:rPr>
      </w:pPr>
      <w:r w:rsidRPr="00793C84">
        <w:rPr>
          <w:rFonts w:ascii="Times New Roman" w:hAnsi="Times New Roman" w:cs="Times New Roman"/>
        </w:rPr>
        <w:t>[</w:t>
      </w:r>
      <w:r w:rsidRPr="00FC19DE">
        <w:rPr>
          <w:rFonts w:ascii="Times New Roman" w:hAnsi="Times New Roman" w:cs="Times New Roman"/>
          <w:lang w:val="uk-UA"/>
        </w:rPr>
        <w:t>2</w:t>
      </w:r>
      <w:r w:rsidRPr="00793C84">
        <w:rPr>
          <w:rFonts w:ascii="Times New Roman" w:hAnsi="Times New Roman" w:cs="Times New Roman"/>
        </w:rPr>
        <w:t>]</w:t>
      </w:r>
      <w:r w:rsidRPr="00FC19DE">
        <w:rPr>
          <w:rFonts w:ascii="Times New Roman" w:hAnsi="Times New Roman" w:cs="Times New Roman"/>
          <w:lang w:val="uk-UA"/>
        </w:rPr>
        <w:t xml:space="preserve"> Право на життя в контексті кримінального провадження: практика європейського суду з прав людини та законодавство України. – Київ, Право. 2019 р.</w:t>
      </w:r>
    </w:p>
    <w:p w:rsidR="00793C84" w:rsidRPr="00FC19DE" w:rsidRDefault="00793C84" w:rsidP="00793C84">
      <w:pPr>
        <w:spacing w:after="0"/>
        <w:ind w:firstLine="708"/>
        <w:jc w:val="both"/>
        <w:rPr>
          <w:rFonts w:ascii="Times New Roman" w:hAnsi="Times New Roman" w:cs="Times New Roman"/>
          <w:lang w:val="uk-UA"/>
        </w:rPr>
      </w:pPr>
      <w:r w:rsidRPr="00793C84">
        <w:rPr>
          <w:rFonts w:ascii="Times New Roman" w:hAnsi="Times New Roman" w:cs="Times New Roman"/>
        </w:rPr>
        <w:t>[</w:t>
      </w:r>
      <w:r w:rsidRPr="00FC19DE">
        <w:rPr>
          <w:rFonts w:ascii="Times New Roman" w:hAnsi="Times New Roman" w:cs="Times New Roman"/>
          <w:lang w:val="uk-UA"/>
        </w:rPr>
        <w:t>3</w:t>
      </w:r>
      <w:r w:rsidRPr="00793C84">
        <w:rPr>
          <w:rFonts w:ascii="Times New Roman" w:hAnsi="Times New Roman" w:cs="Times New Roman"/>
        </w:rPr>
        <w:t>]</w:t>
      </w:r>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Лиховая</w:t>
      </w:r>
      <w:proofErr w:type="spellEnd"/>
      <w:r w:rsidRPr="00FC19DE">
        <w:rPr>
          <w:rFonts w:ascii="Times New Roman" w:hAnsi="Times New Roman" w:cs="Times New Roman"/>
          <w:lang w:val="uk-UA"/>
        </w:rPr>
        <w:t xml:space="preserve"> С.Я. </w:t>
      </w:r>
      <w:proofErr w:type="spellStart"/>
      <w:r w:rsidRPr="00FC19DE">
        <w:rPr>
          <w:rFonts w:ascii="Times New Roman" w:hAnsi="Times New Roman" w:cs="Times New Roman"/>
          <w:lang w:val="uk-UA"/>
        </w:rPr>
        <w:t>Криминологическая</w:t>
      </w:r>
      <w:proofErr w:type="spellEnd"/>
      <w:r w:rsidRPr="00FC19DE">
        <w:rPr>
          <w:rFonts w:ascii="Times New Roman" w:hAnsi="Times New Roman" w:cs="Times New Roman"/>
          <w:lang w:val="uk-UA"/>
        </w:rPr>
        <w:t xml:space="preserve"> характеристика </w:t>
      </w:r>
      <w:proofErr w:type="spellStart"/>
      <w:r w:rsidRPr="00FC19DE">
        <w:rPr>
          <w:rFonts w:ascii="Times New Roman" w:hAnsi="Times New Roman" w:cs="Times New Roman"/>
          <w:lang w:val="uk-UA"/>
        </w:rPr>
        <w:t>насильственной</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преступности</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сравнительно-правовой</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анализ</w:t>
      </w:r>
      <w:proofErr w:type="spellEnd"/>
      <w:r w:rsidRPr="00FC19DE">
        <w:rPr>
          <w:rFonts w:ascii="Times New Roman" w:hAnsi="Times New Roman" w:cs="Times New Roman"/>
          <w:lang w:val="uk-UA"/>
        </w:rPr>
        <w:t xml:space="preserve"> / С.Я. </w:t>
      </w:r>
      <w:proofErr w:type="spellStart"/>
      <w:r w:rsidRPr="00FC19DE">
        <w:rPr>
          <w:rFonts w:ascii="Times New Roman" w:hAnsi="Times New Roman" w:cs="Times New Roman"/>
          <w:lang w:val="uk-UA"/>
        </w:rPr>
        <w:t>Лиховая</w:t>
      </w:r>
      <w:proofErr w:type="spellEnd"/>
      <w:r w:rsidRPr="00FC19DE">
        <w:rPr>
          <w:rFonts w:ascii="Times New Roman" w:hAnsi="Times New Roman" w:cs="Times New Roman"/>
          <w:lang w:val="uk-UA"/>
        </w:rPr>
        <w:t xml:space="preserve">, А.Н. </w:t>
      </w:r>
      <w:proofErr w:type="spellStart"/>
      <w:r w:rsidRPr="00FC19DE">
        <w:rPr>
          <w:rFonts w:ascii="Times New Roman" w:hAnsi="Times New Roman" w:cs="Times New Roman"/>
          <w:lang w:val="uk-UA"/>
        </w:rPr>
        <w:t>Биляков</w:t>
      </w:r>
      <w:proofErr w:type="spellEnd"/>
      <w:r w:rsidRPr="00FC19DE">
        <w:rPr>
          <w:rFonts w:ascii="Times New Roman" w:hAnsi="Times New Roman" w:cs="Times New Roman"/>
          <w:lang w:val="uk-UA"/>
        </w:rPr>
        <w:t xml:space="preserve">, Н.М. </w:t>
      </w:r>
      <w:proofErr w:type="spellStart"/>
      <w:r w:rsidRPr="00FC19DE">
        <w:rPr>
          <w:rFonts w:ascii="Times New Roman" w:hAnsi="Times New Roman" w:cs="Times New Roman"/>
          <w:lang w:val="uk-UA"/>
        </w:rPr>
        <w:t>Труш</w:t>
      </w:r>
      <w:proofErr w:type="spellEnd"/>
      <w:r w:rsidRPr="00FC19DE">
        <w:rPr>
          <w:rFonts w:ascii="Times New Roman" w:hAnsi="Times New Roman" w:cs="Times New Roman"/>
          <w:lang w:val="uk-UA"/>
        </w:rPr>
        <w:t xml:space="preserve"> // </w:t>
      </w:r>
      <w:proofErr w:type="spellStart"/>
      <w:r w:rsidRPr="00FC19DE">
        <w:rPr>
          <w:rFonts w:ascii="Times New Roman" w:hAnsi="Times New Roman" w:cs="Times New Roman"/>
          <w:lang w:val="uk-UA"/>
        </w:rPr>
        <w:t>Криминологический</w:t>
      </w:r>
      <w:proofErr w:type="spellEnd"/>
      <w:r w:rsidRPr="00FC19DE">
        <w:rPr>
          <w:rFonts w:ascii="Times New Roman" w:hAnsi="Times New Roman" w:cs="Times New Roman"/>
          <w:lang w:val="uk-UA"/>
        </w:rPr>
        <w:t xml:space="preserve"> журнал </w:t>
      </w:r>
      <w:proofErr w:type="spellStart"/>
      <w:r w:rsidRPr="00FC19DE">
        <w:rPr>
          <w:rFonts w:ascii="Times New Roman" w:hAnsi="Times New Roman" w:cs="Times New Roman"/>
          <w:lang w:val="uk-UA"/>
        </w:rPr>
        <w:t>Байкальского</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государственного</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университета</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экономики</w:t>
      </w:r>
      <w:proofErr w:type="spellEnd"/>
      <w:r w:rsidRPr="00FC19DE">
        <w:rPr>
          <w:rFonts w:ascii="Times New Roman" w:hAnsi="Times New Roman" w:cs="Times New Roman"/>
          <w:lang w:val="uk-UA"/>
        </w:rPr>
        <w:t xml:space="preserve"> и права. – 2013. – № 1 (23). – С. 107-113.</w:t>
      </w:r>
    </w:p>
    <w:p w:rsidR="00793C84" w:rsidRPr="00FC19DE" w:rsidRDefault="00793C84" w:rsidP="00793C84">
      <w:pPr>
        <w:spacing w:after="0"/>
        <w:ind w:firstLine="708"/>
        <w:jc w:val="both"/>
        <w:rPr>
          <w:rFonts w:ascii="Times New Roman" w:hAnsi="Times New Roman" w:cs="Times New Roman"/>
          <w:lang w:val="uk-UA"/>
        </w:rPr>
      </w:pPr>
      <w:r w:rsidRPr="00793C84">
        <w:rPr>
          <w:rFonts w:ascii="Times New Roman" w:hAnsi="Times New Roman" w:cs="Times New Roman"/>
        </w:rPr>
        <w:t>[</w:t>
      </w:r>
      <w:r w:rsidRPr="00FC19DE">
        <w:rPr>
          <w:rFonts w:ascii="Times New Roman" w:hAnsi="Times New Roman" w:cs="Times New Roman"/>
          <w:lang w:val="uk-UA"/>
        </w:rPr>
        <w:t>4</w:t>
      </w:r>
      <w:r w:rsidRPr="00793C84">
        <w:rPr>
          <w:rFonts w:ascii="Times New Roman" w:hAnsi="Times New Roman" w:cs="Times New Roman"/>
        </w:rPr>
        <w:t>]</w:t>
      </w:r>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Уголовный</w:t>
      </w:r>
      <w:proofErr w:type="spellEnd"/>
      <w:r w:rsidRPr="00FC19DE">
        <w:rPr>
          <w:rFonts w:ascii="Times New Roman" w:hAnsi="Times New Roman" w:cs="Times New Roman"/>
          <w:lang w:val="uk-UA"/>
        </w:rPr>
        <w:t xml:space="preserve"> Кодекс </w:t>
      </w:r>
      <w:proofErr w:type="spellStart"/>
      <w:r w:rsidRPr="00FC19DE">
        <w:rPr>
          <w:rFonts w:ascii="Times New Roman" w:hAnsi="Times New Roman" w:cs="Times New Roman"/>
          <w:lang w:val="uk-UA"/>
        </w:rPr>
        <w:t>Австрии</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Федеральный</w:t>
      </w:r>
      <w:proofErr w:type="spellEnd"/>
      <w:r w:rsidRPr="00FC19DE">
        <w:rPr>
          <w:rFonts w:ascii="Times New Roman" w:hAnsi="Times New Roman" w:cs="Times New Roman"/>
          <w:lang w:val="uk-UA"/>
        </w:rPr>
        <w:t xml:space="preserve"> закон от 13 </w:t>
      </w:r>
      <w:proofErr w:type="spellStart"/>
      <w:r w:rsidRPr="00FC19DE">
        <w:rPr>
          <w:rFonts w:ascii="Times New Roman" w:hAnsi="Times New Roman" w:cs="Times New Roman"/>
          <w:lang w:val="uk-UA"/>
        </w:rPr>
        <w:t>января</w:t>
      </w:r>
      <w:proofErr w:type="spellEnd"/>
      <w:r w:rsidRPr="00FC19DE">
        <w:rPr>
          <w:rFonts w:ascii="Times New Roman" w:hAnsi="Times New Roman" w:cs="Times New Roman"/>
          <w:lang w:val="uk-UA"/>
        </w:rPr>
        <w:t xml:space="preserve"> 1974г. об </w:t>
      </w:r>
      <w:proofErr w:type="spellStart"/>
      <w:r w:rsidRPr="00FC19DE">
        <w:rPr>
          <w:rFonts w:ascii="Times New Roman" w:hAnsi="Times New Roman" w:cs="Times New Roman"/>
          <w:lang w:val="uk-UA"/>
        </w:rPr>
        <w:t>уголовно</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наказуемых</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преступных</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деяниях</w:t>
      </w:r>
      <w:proofErr w:type="spellEnd"/>
      <w:r w:rsidRPr="00FC19DE">
        <w:rPr>
          <w:rFonts w:ascii="Times New Roman" w:hAnsi="Times New Roman" w:cs="Times New Roman"/>
          <w:lang w:val="uk-UA"/>
        </w:rPr>
        <w:t xml:space="preserve"> (в </w:t>
      </w:r>
      <w:proofErr w:type="spellStart"/>
      <w:r w:rsidRPr="00FC19DE">
        <w:rPr>
          <w:rFonts w:ascii="Times New Roman" w:hAnsi="Times New Roman" w:cs="Times New Roman"/>
          <w:lang w:val="uk-UA"/>
        </w:rPr>
        <w:t>последней</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редакции</w:t>
      </w:r>
      <w:proofErr w:type="spellEnd"/>
      <w:r w:rsidRPr="00FC19DE">
        <w:rPr>
          <w:rFonts w:ascii="Times New Roman" w:hAnsi="Times New Roman" w:cs="Times New Roman"/>
          <w:lang w:val="uk-UA"/>
        </w:rPr>
        <w:t xml:space="preserve"> от 30.12.2016 г.) / </w:t>
      </w:r>
      <w:hyperlink r:id="rId6" w:history="1">
        <w:r w:rsidRPr="00FC19DE">
          <w:rPr>
            <w:rStyle w:val="a5"/>
            <w:rFonts w:ascii="Times New Roman" w:hAnsi="Times New Roman" w:cs="Times New Roman"/>
            <w:lang w:val="uk-UA"/>
          </w:rPr>
          <w:t>http://germanlaw24.com/index/ugolovnyj_kodeks_avstrii_na_russkom_jazyke/0-94</w:t>
        </w:r>
      </w:hyperlink>
      <w:r w:rsidRPr="00FC19DE">
        <w:rPr>
          <w:rFonts w:ascii="Times New Roman" w:hAnsi="Times New Roman" w:cs="Times New Roman"/>
          <w:lang w:val="uk-UA"/>
        </w:rPr>
        <w:t>.</w:t>
      </w:r>
    </w:p>
    <w:p w:rsidR="00793C84" w:rsidRPr="00FC19DE" w:rsidRDefault="00793C84" w:rsidP="00793C84">
      <w:pPr>
        <w:spacing w:after="0"/>
        <w:ind w:firstLine="708"/>
        <w:jc w:val="both"/>
        <w:rPr>
          <w:rFonts w:ascii="Times New Roman" w:hAnsi="Times New Roman" w:cs="Times New Roman"/>
          <w:lang w:val="uk-UA"/>
        </w:rPr>
      </w:pPr>
      <w:r w:rsidRPr="00793C84">
        <w:rPr>
          <w:rFonts w:ascii="Times New Roman" w:hAnsi="Times New Roman" w:cs="Times New Roman"/>
        </w:rPr>
        <w:t>[</w:t>
      </w:r>
      <w:r w:rsidRPr="00FC19DE">
        <w:rPr>
          <w:rFonts w:ascii="Times New Roman" w:hAnsi="Times New Roman" w:cs="Times New Roman"/>
          <w:lang w:val="uk-UA"/>
        </w:rPr>
        <w:t>5</w:t>
      </w:r>
      <w:r w:rsidRPr="00793C84">
        <w:rPr>
          <w:rFonts w:ascii="Times New Roman" w:hAnsi="Times New Roman" w:cs="Times New Roman"/>
        </w:rPr>
        <w:t>]</w:t>
      </w:r>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Уголовный</w:t>
      </w:r>
      <w:proofErr w:type="spellEnd"/>
      <w:r w:rsidRPr="00FC19DE">
        <w:rPr>
          <w:rFonts w:ascii="Times New Roman" w:hAnsi="Times New Roman" w:cs="Times New Roman"/>
          <w:lang w:val="uk-UA"/>
        </w:rPr>
        <w:t xml:space="preserve"> кодекс </w:t>
      </w:r>
      <w:proofErr w:type="spellStart"/>
      <w:r w:rsidRPr="00FC19DE">
        <w:rPr>
          <w:rFonts w:ascii="Times New Roman" w:hAnsi="Times New Roman" w:cs="Times New Roman"/>
          <w:lang w:val="uk-UA"/>
        </w:rPr>
        <w:t>Голландии</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Издано</w:t>
      </w:r>
      <w:proofErr w:type="spellEnd"/>
      <w:r w:rsidRPr="00FC19DE">
        <w:rPr>
          <w:rFonts w:ascii="Times New Roman" w:hAnsi="Times New Roman" w:cs="Times New Roman"/>
          <w:lang w:val="uk-UA"/>
        </w:rPr>
        <w:t xml:space="preserve"> 5 </w:t>
      </w:r>
      <w:proofErr w:type="spellStart"/>
      <w:r w:rsidRPr="00FC19DE">
        <w:rPr>
          <w:rFonts w:ascii="Times New Roman" w:hAnsi="Times New Roman" w:cs="Times New Roman"/>
          <w:lang w:val="uk-UA"/>
        </w:rPr>
        <w:t>марта</w:t>
      </w:r>
      <w:proofErr w:type="spellEnd"/>
      <w:r w:rsidRPr="00FC19DE">
        <w:rPr>
          <w:rFonts w:ascii="Times New Roman" w:hAnsi="Times New Roman" w:cs="Times New Roman"/>
          <w:lang w:val="uk-UA"/>
        </w:rPr>
        <w:t xml:space="preserve"> 1881 </w:t>
      </w:r>
      <w:proofErr w:type="spellStart"/>
      <w:r w:rsidRPr="00FC19DE">
        <w:rPr>
          <w:rFonts w:ascii="Times New Roman" w:hAnsi="Times New Roman" w:cs="Times New Roman"/>
          <w:lang w:val="uk-UA"/>
        </w:rPr>
        <w:t>года</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Информация</w:t>
      </w:r>
      <w:proofErr w:type="spellEnd"/>
      <w:r w:rsidRPr="00FC19DE">
        <w:rPr>
          <w:rFonts w:ascii="Times New Roman" w:hAnsi="Times New Roman" w:cs="Times New Roman"/>
          <w:lang w:val="uk-UA"/>
        </w:rPr>
        <w:t xml:space="preserve"> обновлена:18.01.2007 / </w:t>
      </w:r>
      <w:hyperlink r:id="rId7" w:history="1">
        <w:r w:rsidRPr="00FC19DE">
          <w:rPr>
            <w:rStyle w:val="a5"/>
            <w:rFonts w:ascii="Times New Roman" w:hAnsi="Times New Roman" w:cs="Times New Roman"/>
            <w:lang w:val="uk-UA"/>
          </w:rPr>
          <w:t>http://law.edu.ru/norm/norm.asp?normID=1242430&amp;subID=100100457,100100458,100100510,100101139</w:t>
        </w:r>
      </w:hyperlink>
      <w:r w:rsidRPr="00FC19DE">
        <w:rPr>
          <w:rFonts w:ascii="Times New Roman" w:hAnsi="Times New Roman" w:cs="Times New Roman"/>
          <w:lang w:val="uk-UA"/>
        </w:rPr>
        <w:t>.</w:t>
      </w:r>
    </w:p>
    <w:p w:rsidR="00793C84" w:rsidRPr="00FC19DE" w:rsidRDefault="00793C84" w:rsidP="00793C84">
      <w:pPr>
        <w:spacing w:after="0"/>
        <w:ind w:firstLine="708"/>
        <w:jc w:val="both"/>
        <w:rPr>
          <w:rFonts w:ascii="Times New Roman" w:hAnsi="Times New Roman" w:cs="Times New Roman"/>
          <w:lang w:val="uk-UA"/>
        </w:rPr>
      </w:pPr>
      <w:r w:rsidRPr="00793C84">
        <w:rPr>
          <w:rFonts w:ascii="Times New Roman" w:hAnsi="Times New Roman" w:cs="Times New Roman"/>
        </w:rPr>
        <w:t>[</w:t>
      </w:r>
      <w:r w:rsidRPr="00FC19DE">
        <w:rPr>
          <w:rFonts w:ascii="Times New Roman" w:hAnsi="Times New Roman" w:cs="Times New Roman"/>
          <w:lang w:val="uk-UA"/>
        </w:rPr>
        <w:t>6]</w:t>
      </w:r>
      <w:proofErr w:type="spellStart"/>
      <w:r w:rsidRPr="00FC19DE">
        <w:rPr>
          <w:rFonts w:ascii="Times New Roman" w:hAnsi="Times New Roman" w:cs="Times New Roman"/>
          <w:lang w:val="uk-UA"/>
        </w:rPr>
        <w:t>Уголовный</w:t>
      </w:r>
      <w:proofErr w:type="spellEnd"/>
      <w:r w:rsidRPr="00FC19DE">
        <w:rPr>
          <w:rFonts w:ascii="Times New Roman" w:hAnsi="Times New Roman" w:cs="Times New Roman"/>
          <w:lang w:val="uk-UA"/>
        </w:rPr>
        <w:t xml:space="preserve"> кодекс </w:t>
      </w:r>
      <w:proofErr w:type="spellStart"/>
      <w:r w:rsidRPr="00FC19DE">
        <w:rPr>
          <w:rFonts w:ascii="Times New Roman" w:hAnsi="Times New Roman" w:cs="Times New Roman"/>
          <w:lang w:val="uk-UA"/>
        </w:rPr>
        <w:t>Дании</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Принят</w:t>
      </w:r>
      <w:proofErr w:type="spellEnd"/>
      <w:r w:rsidRPr="00FC19DE">
        <w:rPr>
          <w:rFonts w:ascii="Times New Roman" w:hAnsi="Times New Roman" w:cs="Times New Roman"/>
          <w:lang w:val="uk-UA"/>
        </w:rPr>
        <w:t xml:space="preserve"> в 1930 г. </w:t>
      </w:r>
      <w:proofErr w:type="spellStart"/>
      <w:r w:rsidRPr="00FC19DE">
        <w:rPr>
          <w:rFonts w:ascii="Times New Roman" w:hAnsi="Times New Roman" w:cs="Times New Roman"/>
          <w:lang w:val="uk-UA"/>
        </w:rPr>
        <w:t>Распоряжение</w:t>
      </w:r>
      <w:proofErr w:type="spellEnd"/>
      <w:r w:rsidRPr="00FC19DE">
        <w:rPr>
          <w:rFonts w:ascii="Times New Roman" w:hAnsi="Times New Roman" w:cs="Times New Roman"/>
          <w:lang w:val="uk-UA"/>
        </w:rPr>
        <w:t xml:space="preserve"> № 648 от 12 </w:t>
      </w:r>
      <w:proofErr w:type="spellStart"/>
      <w:r w:rsidRPr="00FC19DE">
        <w:rPr>
          <w:rFonts w:ascii="Times New Roman" w:hAnsi="Times New Roman" w:cs="Times New Roman"/>
          <w:lang w:val="uk-UA"/>
        </w:rPr>
        <w:t>августа</w:t>
      </w:r>
      <w:proofErr w:type="spellEnd"/>
      <w:r w:rsidRPr="00FC19DE">
        <w:rPr>
          <w:rFonts w:ascii="Times New Roman" w:hAnsi="Times New Roman" w:cs="Times New Roman"/>
          <w:lang w:val="uk-UA"/>
        </w:rPr>
        <w:t xml:space="preserve"> 1997 г. с </w:t>
      </w:r>
      <w:proofErr w:type="spellStart"/>
      <w:r w:rsidRPr="00FC19DE">
        <w:rPr>
          <w:rFonts w:ascii="Times New Roman" w:hAnsi="Times New Roman" w:cs="Times New Roman"/>
          <w:lang w:val="uk-UA"/>
        </w:rPr>
        <w:t>изменениями</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внесенными</w:t>
      </w:r>
      <w:proofErr w:type="spellEnd"/>
      <w:r w:rsidRPr="00FC19DE">
        <w:rPr>
          <w:rFonts w:ascii="Times New Roman" w:hAnsi="Times New Roman" w:cs="Times New Roman"/>
          <w:lang w:val="uk-UA"/>
        </w:rPr>
        <w:t xml:space="preserve"> Законом № 403 от 26 </w:t>
      </w:r>
      <w:proofErr w:type="spellStart"/>
      <w:r w:rsidRPr="00FC19DE">
        <w:rPr>
          <w:rFonts w:ascii="Times New Roman" w:hAnsi="Times New Roman" w:cs="Times New Roman"/>
          <w:lang w:val="uk-UA"/>
        </w:rPr>
        <w:t>июня</w:t>
      </w:r>
      <w:proofErr w:type="spellEnd"/>
      <w:r w:rsidRPr="00FC19DE">
        <w:rPr>
          <w:rFonts w:ascii="Times New Roman" w:hAnsi="Times New Roman" w:cs="Times New Roman"/>
          <w:lang w:val="uk-UA"/>
        </w:rPr>
        <w:t xml:space="preserve"> 1998 г., Законом № 473 от 1 </w:t>
      </w:r>
      <w:proofErr w:type="spellStart"/>
      <w:r w:rsidRPr="00FC19DE">
        <w:rPr>
          <w:rFonts w:ascii="Times New Roman" w:hAnsi="Times New Roman" w:cs="Times New Roman"/>
          <w:lang w:val="uk-UA"/>
        </w:rPr>
        <w:t>июля</w:t>
      </w:r>
      <w:proofErr w:type="spellEnd"/>
      <w:r w:rsidRPr="00FC19DE">
        <w:rPr>
          <w:rFonts w:ascii="Times New Roman" w:hAnsi="Times New Roman" w:cs="Times New Roman"/>
          <w:lang w:val="uk-UA"/>
        </w:rPr>
        <w:t xml:space="preserve"> 1998 г. и Законом № 141 от 17 </w:t>
      </w:r>
      <w:proofErr w:type="spellStart"/>
      <w:r w:rsidRPr="00FC19DE">
        <w:rPr>
          <w:rFonts w:ascii="Times New Roman" w:hAnsi="Times New Roman" w:cs="Times New Roman"/>
          <w:lang w:val="uk-UA"/>
        </w:rPr>
        <w:t>марта</w:t>
      </w:r>
      <w:proofErr w:type="spellEnd"/>
      <w:r w:rsidRPr="00FC19DE">
        <w:rPr>
          <w:rFonts w:ascii="Times New Roman" w:hAnsi="Times New Roman" w:cs="Times New Roman"/>
          <w:lang w:val="uk-UA"/>
        </w:rPr>
        <w:t xml:space="preserve"> 1999 г. Информация обновлена:10.01.2007 / </w:t>
      </w:r>
      <w:hyperlink r:id="rId8" w:history="1">
        <w:r w:rsidRPr="00FC19DE">
          <w:rPr>
            <w:rStyle w:val="a5"/>
            <w:rFonts w:ascii="Times New Roman" w:hAnsi="Times New Roman" w:cs="Times New Roman"/>
            <w:lang w:val="uk-UA"/>
          </w:rPr>
          <w:t>http://law.edu.ru/norm/norm.asp?normID=1241524</w:t>
        </w:r>
      </w:hyperlink>
      <w:r w:rsidRPr="00FC19DE">
        <w:rPr>
          <w:rFonts w:ascii="Times New Roman" w:hAnsi="Times New Roman" w:cs="Times New Roman"/>
          <w:lang w:val="uk-UA"/>
        </w:rPr>
        <w:t>.</w:t>
      </w:r>
    </w:p>
    <w:p w:rsidR="00793C84" w:rsidRPr="00FC19DE" w:rsidRDefault="00793C84" w:rsidP="00793C84">
      <w:pPr>
        <w:spacing w:after="0"/>
        <w:ind w:firstLine="708"/>
        <w:jc w:val="both"/>
        <w:rPr>
          <w:rFonts w:ascii="Times New Roman" w:hAnsi="Times New Roman" w:cs="Times New Roman"/>
          <w:lang w:val="uk-UA"/>
        </w:rPr>
      </w:pPr>
      <w:r w:rsidRPr="00793C84">
        <w:rPr>
          <w:rFonts w:ascii="Times New Roman" w:hAnsi="Times New Roman" w:cs="Times New Roman"/>
        </w:rPr>
        <w:t>[</w:t>
      </w:r>
      <w:r w:rsidRPr="00FC19DE">
        <w:rPr>
          <w:rFonts w:ascii="Times New Roman" w:hAnsi="Times New Roman" w:cs="Times New Roman"/>
          <w:lang w:val="uk-UA"/>
        </w:rPr>
        <w:t>7</w:t>
      </w:r>
      <w:r w:rsidRPr="00793C84">
        <w:rPr>
          <w:rFonts w:ascii="Times New Roman" w:hAnsi="Times New Roman" w:cs="Times New Roman"/>
        </w:rPr>
        <w:t>]</w:t>
      </w:r>
      <w:proofErr w:type="spellStart"/>
      <w:r w:rsidRPr="00FC19DE">
        <w:rPr>
          <w:rFonts w:ascii="Times New Roman" w:hAnsi="Times New Roman" w:cs="Times New Roman"/>
          <w:lang w:val="uk-UA"/>
        </w:rPr>
        <w:t>Уголовный</w:t>
      </w:r>
      <w:proofErr w:type="spellEnd"/>
      <w:r w:rsidRPr="00FC19DE">
        <w:rPr>
          <w:rFonts w:ascii="Times New Roman" w:hAnsi="Times New Roman" w:cs="Times New Roman"/>
          <w:lang w:val="uk-UA"/>
        </w:rPr>
        <w:t xml:space="preserve"> кодекс </w:t>
      </w:r>
      <w:proofErr w:type="spellStart"/>
      <w:r w:rsidRPr="00FC19DE">
        <w:rPr>
          <w:rFonts w:ascii="Times New Roman" w:hAnsi="Times New Roman" w:cs="Times New Roman"/>
          <w:lang w:val="uk-UA"/>
        </w:rPr>
        <w:t>Испании</w:t>
      </w:r>
      <w:proofErr w:type="spellEnd"/>
      <w:r w:rsidRPr="00FC19DE">
        <w:rPr>
          <w:rFonts w:ascii="Times New Roman" w:hAnsi="Times New Roman" w:cs="Times New Roman"/>
          <w:lang w:val="uk-UA"/>
        </w:rPr>
        <w:t xml:space="preserve"> 1995 </w:t>
      </w:r>
      <w:proofErr w:type="spellStart"/>
      <w:r w:rsidRPr="00FC19DE">
        <w:rPr>
          <w:rFonts w:ascii="Times New Roman" w:hAnsi="Times New Roman" w:cs="Times New Roman"/>
          <w:lang w:val="uk-UA"/>
        </w:rPr>
        <w:t>года</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Информация</w:t>
      </w:r>
      <w:proofErr w:type="spellEnd"/>
      <w:r w:rsidRPr="00FC19DE">
        <w:rPr>
          <w:rFonts w:ascii="Times New Roman" w:hAnsi="Times New Roman" w:cs="Times New Roman"/>
          <w:lang w:val="uk-UA"/>
        </w:rPr>
        <w:t xml:space="preserve"> обновлена:07.03.2007 / </w:t>
      </w:r>
      <w:hyperlink r:id="rId9" w:history="1">
        <w:r w:rsidRPr="00FC19DE">
          <w:rPr>
            <w:rStyle w:val="a5"/>
            <w:rFonts w:ascii="Times New Roman" w:hAnsi="Times New Roman" w:cs="Times New Roman"/>
            <w:lang w:val="uk-UA"/>
          </w:rPr>
          <w:t>http://www.law.edu.ru/norm/norm.asp?normID=1247923</w:t>
        </w:r>
      </w:hyperlink>
      <w:r w:rsidRPr="00FC19DE">
        <w:rPr>
          <w:rFonts w:ascii="Times New Roman" w:hAnsi="Times New Roman" w:cs="Times New Roman"/>
          <w:lang w:val="uk-UA"/>
        </w:rPr>
        <w:t>.</w:t>
      </w:r>
    </w:p>
    <w:p w:rsidR="00793C84" w:rsidRPr="00FC19DE" w:rsidRDefault="00793C84" w:rsidP="00793C84">
      <w:pPr>
        <w:spacing w:after="0"/>
        <w:ind w:firstLine="708"/>
        <w:jc w:val="both"/>
        <w:rPr>
          <w:rFonts w:ascii="Times New Roman" w:hAnsi="Times New Roman" w:cs="Times New Roman"/>
          <w:lang w:val="uk-UA"/>
        </w:rPr>
      </w:pPr>
      <w:r w:rsidRPr="00793C84">
        <w:rPr>
          <w:rFonts w:ascii="Times New Roman" w:hAnsi="Times New Roman" w:cs="Times New Roman"/>
        </w:rPr>
        <w:t>[</w:t>
      </w:r>
      <w:r w:rsidRPr="00FC19DE">
        <w:rPr>
          <w:rFonts w:ascii="Times New Roman" w:hAnsi="Times New Roman" w:cs="Times New Roman"/>
          <w:lang w:val="uk-UA"/>
        </w:rPr>
        <w:t>8</w:t>
      </w:r>
      <w:r w:rsidRPr="00793C84">
        <w:rPr>
          <w:rFonts w:ascii="Times New Roman" w:hAnsi="Times New Roman" w:cs="Times New Roman"/>
        </w:rPr>
        <w:t>]</w:t>
      </w:r>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Уголовный</w:t>
      </w:r>
      <w:proofErr w:type="spellEnd"/>
      <w:r w:rsidRPr="00FC19DE">
        <w:rPr>
          <w:rFonts w:ascii="Times New Roman" w:hAnsi="Times New Roman" w:cs="Times New Roman"/>
          <w:lang w:val="uk-UA"/>
        </w:rPr>
        <w:t xml:space="preserve"> кодекс </w:t>
      </w:r>
      <w:proofErr w:type="spellStart"/>
      <w:r w:rsidRPr="00FC19DE">
        <w:rPr>
          <w:rFonts w:ascii="Times New Roman" w:hAnsi="Times New Roman" w:cs="Times New Roman"/>
          <w:lang w:val="uk-UA"/>
        </w:rPr>
        <w:t>Болгарии</w:t>
      </w:r>
      <w:proofErr w:type="spellEnd"/>
      <w:r w:rsidRPr="00FC19DE">
        <w:rPr>
          <w:rFonts w:ascii="Times New Roman" w:hAnsi="Times New Roman" w:cs="Times New Roman"/>
          <w:lang w:val="uk-UA"/>
        </w:rPr>
        <w:t xml:space="preserve"> (с </w:t>
      </w:r>
      <w:proofErr w:type="spellStart"/>
      <w:r w:rsidRPr="00FC19DE">
        <w:rPr>
          <w:rFonts w:ascii="Times New Roman" w:hAnsi="Times New Roman" w:cs="Times New Roman"/>
          <w:lang w:val="uk-UA"/>
        </w:rPr>
        <w:t>последними</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изменениями</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внесенными</w:t>
      </w:r>
      <w:proofErr w:type="spellEnd"/>
      <w:r w:rsidRPr="00FC19DE">
        <w:rPr>
          <w:rFonts w:ascii="Times New Roman" w:hAnsi="Times New Roman" w:cs="Times New Roman"/>
          <w:lang w:val="uk-UA"/>
        </w:rPr>
        <w:t xml:space="preserve"> 26.04.2011 г.) / </w:t>
      </w:r>
      <w:hyperlink r:id="rId10" w:history="1">
        <w:r w:rsidRPr="00FC19DE">
          <w:rPr>
            <w:rStyle w:val="a5"/>
            <w:rFonts w:ascii="Times New Roman" w:hAnsi="Times New Roman" w:cs="Times New Roman"/>
            <w:lang w:val="uk-UA"/>
          </w:rPr>
          <w:t>https://wipolex.wipo.int/ru/legislation/details/446</w:t>
        </w:r>
      </w:hyperlink>
      <w:r w:rsidRPr="00FC19DE">
        <w:rPr>
          <w:rFonts w:ascii="Times New Roman" w:hAnsi="Times New Roman" w:cs="Times New Roman"/>
          <w:lang w:val="uk-UA"/>
        </w:rPr>
        <w:t>.</w:t>
      </w:r>
    </w:p>
    <w:p w:rsidR="00793C84" w:rsidRPr="00793C84" w:rsidRDefault="00793C84" w:rsidP="00793C84">
      <w:pPr>
        <w:spacing w:after="0"/>
        <w:ind w:firstLine="708"/>
        <w:jc w:val="both"/>
        <w:rPr>
          <w:rFonts w:ascii="Times New Roman" w:hAnsi="Times New Roman" w:cs="Times New Roman"/>
          <w:lang w:val="pl-PL"/>
        </w:rPr>
      </w:pPr>
      <w:r w:rsidRPr="00793C84">
        <w:rPr>
          <w:rFonts w:ascii="Times New Roman" w:hAnsi="Times New Roman" w:cs="Times New Roman"/>
          <w:lang w:val="pl-PL"/>
        </w:rPr>
        <w:t>[</w:t>
      </w:r>
      <w:r w:rsidRPr="00FC19DE">
        <w:rPr>
          <w:rFonts w:ascii="Times New Roman" w:hAnsi="Times New Roman" w:cs="Times New Roman"/>
          <w:lang w:val="uk-UA"/>
        </w:rPr>
        <w:t>9</w:t>
      </w:r>
      <w:r w:rsidRPr="00793C84">
        <w:rPr>
          <w:rFonts w:ascii="Times New Roman" w:hAnsi="Times New Roman" w:cs="Times New Roman"/>
          <w:lang w:val="pl-PL"/>
        </w:rPr>
        <w:t>]</w:t>
      </w:r>
      <w:proofErr w:type="spellStart"/>
      <w:r w:rsidRPr="00FC19DE">
        <w:rPr>
          <w:rFonts w:ascii="Times New Roman" w:hAnsi="Times New Roman" w:cs="Times New Roman"/>
          <w:lang w:val="uk-UA"/>
        </w:rPr>
        <w:t>Kodeks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karny</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ze</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schematami</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Przepisy</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dwujęzyczne</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Teksty</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ustaw</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Olga</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Sitarz</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Wolters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Kluwer</w:t>
      </w:r>
      <w:proofErr w:type="spellEnd"/>
      <w:r w:rsidRPr="00FC19DE">
        <w:rPr>
          <w:rFonts w:ascii="Times New Roman" w:hAnsi="Times New Roman" w:cs="Times New Roman"/>
          <w:lang w:val="uk-UA"/>
        </w:rPr>
        <w:t xml:space="preserve"> 2018, </w:t>
      </w:r>
      <w:proofErr w:type="spellStart"/>
      <w:r w:rsidRPr="00FC19DE">
        <w:rPr>
          <w:rFonts w:ascii="Times New Roman" w:hAnsi="Times New Roman" w:cs="Times New Roman"/>
          <w:lang w:val="uk-UA"/>
        </w:rPr>
        <w:t>str</w:t>
      </w:r>
      <w:proofErr w:type="spellEnd"/>
      <w:r w:rsidRPr="00FC19DE">
        <w:rPr>
          <w:rFonts w:ascii="Times New Roman" w:hAnsi="Times New Roman" w:cs="Times New Roman"/>
          <w:lang w:val="uk-UA"/>
        </w:rPr>
        <w:t>. 142.</w:t>
      </w:r>
    </w:p>
    <w:p w:rsidR="00793C84" w:rsidRPr="00FC19DE" w:rsidRDefault="00793C84" w:rsidP="00793C84">
      <w:pPr>
        <w:spacing w:after="0"/>
        <w:ind w:firstLine="708"/>
        <w:jc w:val="both"/>
        <w:rPr>
          <w:rFonts w:ascii="Times New Roman" w:hAnsi="Times New Roman" w:cs="Times New Roman"/>
        </w:rPr>
      </w:pPr>
      <w:r w:rsidRPr="00793C84">
        <w:rPr>
          <w:rFonts w:ascii="Times New Roman" w:hAnsi="Times New Roman" w:cs="Times New Roman"/>
        </w:rPr>
        <w:lastRenderedPageBreak/>
        <w:t>[10]</w:t>
      </w:r>
      <w:proofErr w:type="spellStart"/>
      <w:r w:rsidRPr="00793C84">
        <w:rPr>
          <w:rFonts w:ascii="Times New Roman" w:hAnsi="Times New Roman" w:cs="Times New Roman"/>
        </w:rPr>
        <w:t>ОбщегражданскийУголовныйКодексНорвегии</w:t>
      </w:r>
      <w:proofErr w:type="spellEnd"/>
      <w:r w:rsidRPr="00FC19DE">
        <w:rPr>
          <w:rFonts w:ascii="Times New Roman" w:hAnsi="Times New Roman" w:cs="Times New Roman"/>
        </w:rPr>
        <w:t xml:space="preserve"> 2005 года / </w:t>
      </w:r>
      <w:hyperlink r:id="rId11" w:history="1">
        <w:r w:rsidRPr="00FC19DE">
          <w:rPr>
            <w:rStyle w:val="a5"/>
            <w:rFonts w:ascii="Times New Roman" w:hAnsi="Times New Roman" w:cs="Times New Roman"/>
          </w:rPr>
          <w:t>http://www.norge.ru/streffelov</w:t>
        </w:r>
      </w:hyperlink>
      <w:r w:rsidRPr="00FC19DE">
        <w:rPr>
          <w:rFonts w:ascii="Times New Roman" w:hAnsi="Times New Roman" w:cs="Times New Roman"/>
        </w:rPr>
        <w:t>.</w:t>
      </w:r>
    </w:p>
    <w:p w:rsidR="00793C84" w:rsidRPr="00FC19DE" w:rsidRDefault="00793C84" w:rsidP="00793C84">
      <w:pPr>
        <w:spacing w:after="0"/>
        <w:ind w:firstLine="708"/>
        <w:jc w:val="both"/>
        <w:rPr>
          <w:rFonts w:ascii="Times New Roman" w:hAnsi="Times New Roman" w:cs="Times New Roman"/>
        </w:rPr>
      </w:pPr>
      <w:r w:rsidRPr="00793C84">
        <w:rPr>
          <w:rFonts w:ascii="Times New Roman" w:hAnsi="Times New Roman" w:cs="Times New Roman"/>
        </w:rPr>
        <w:t>[</w:t>
      </w:r>
      <w:r w:rsidRPr="00FC19DE">
        <w:rPr>
          <w:rFonts w:ascii="Times New Roman" w:hAnsi="Times New Roman" w:cs="Times New Roman"/>
        </w:rPr>
        <w:t>11</w:t>
      </w:r>
      <w:r w:rsidRPr="00793C84">
        <w:rPr>
          <w:rFonts w:ascii="Times New Roman" w:hAnsi="Times New Roman" w:cs="Times New Roman"/>
        </w:rPr>
        <w:t>]</w:t>
      </w:r>
      <w:r w:rsidRPr="00FC19DE">
        <w:rPr>
          <w:rFonts w:ascii="Times New Roman" w:hAnsi="Times New Roman" w:cs="Times New Roman"/>
        </w:rPr>
        <w:t xml:space="preserve">Уголовный кодекс Франции (в редакции от 01.01.2014 г.) / </w:t>
      </w:r>
      <w:hyperlink r:id="rId12" w:history="1">
        <w:r w:rsidRPr="00FC19DE">
          <w:rPr>
            <w:rStyle w:val="a5"/>
            <w:rFonts w:ascii="Times New Roman" w:hAnsi="Times New Roman" w:cs="Times New Roman"/>
          </w:rPr>
          <w:t>https://wipolex.wipo.int/ru/legislation/details/14297</w:t>
        </w:r>
      </w:hyperlink>
      <w:r w:rsidRPr="00FC19DE">
        <w:rPr>
          <w:rFonts w:ascii="Times New Roman" w:hAnsi="Times New Roman" w:cs="Times New Roman"/>
        </w:rPr>
        <w:t>.</w:t>
      </w:r>
    </w:p>
    <w:p w:rsidR="00793C84" w:rsidRPr="00FC19DE" w:rsidRDefault="00793C84" w:rsidP="00793C84">
      <w:pPr>
        <w:spacing w:after="0"/>
        <w:ind w:firstLine="708"/>
        <w:jc w:val="both"/>
        <w:rPr>
          <w:rFonts w:ascii="Times New Roman" w:hAnsi="Times New Roman" w:cs="Times New Roman"/>
        </w:rPr>
      </w:pPr>
      <w:r w:rsidRPr="00793C84">
        <w:rPr>
          <w:rFonts w:ascii="Times New Roman" w:hAnsi="Times New Roman" w:cs="Times New Roman"/>
        </w:rPr>
        <w:t>[</w:t>
      </w:r>
      <w:r w:rsidRPr="00FC19DE">
        <w:rPr>
          <w:rFonts w:ascii="Times New Roman" w:hAnsi="Times New Roman" w:cs="Times New Roman"/>
        </w:rPr>
        <w:t>12</w:t>
      </w:r>
      <w:r w:rsidRPr="00793C84">
        <w:rPr>
          <w:rFonts w:ascii="Times New Roman" w:hAnsi="Times New Roman" w:cs="Times New Roman"/>
        </w:rPr>
        <w:t>]</w:t>
      </w:r>
      <w:proofErr w:type="spellStart"/>
      <w:r w:rsidRPr="00FC19DE">
        <w:rPr>
          <w:rFonts w:ascii="Times New Roman" w:hAnsi="Times New Roman" w:cs="Times New Roman"/>
        </w:rPr>
        <w:t>Уголовн</w:t>
      </w:r>
      <w:r w:rsidRPr="00FC19DE">
        <w:rPr>
          <w:rFonts w:ascii="Times New Roman" w:hAnsi="Times New Roman" w:cs="Times New Roman"/>
          <w:lang w:val="uk-UA"/>
        </w:rPr>
        <w:t>ое</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уложение</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Уголовн</w:t>
      </w:r>
      <w:r w:rsidRPr="00FC19DE">
        <w:rPr>
          <w:rFonts w:ascii="Times New Roman" w:hAnsi="Times New Roman" w:cs="Times New Roman"/>
        </w:rPr>
        <w:t>ы</w:t>
      </w:r>
      <w:proofErr w:type="spellEnd"/>
      <w:r w:rsidRPr="00FC19DE">
        <w:rPr>
          <w:rFonts w:ascii="Times New Roman" w:hAnsi="Times New Roman" w:cs="Times New Roman"/>
          <w:lang w:val="uk-UA"/>
        </w:rPr>
        <w:t xml:space="preserve">й кодекс) </w:t>
      </w:r>
      <w:r w:rsidRPr="00FC19DE">
        <w:rPr>
          <w:rFonts w:ascii="Times New Roman" w:hAnsi="Times New Roman" w:cs="Times New Roman"/>
        </w:rPr>
        <w:t xml:space="preserve">кодекс Федеративной Республики </w:t>
      </w:r>
      <w:proofErr w:type="spellStart"/>
      <w:r w:rsidRPr="00FC19DE">
        <w:rPr>
          <w:rFonts w:ascii="Times New Roman" w:hAnsi="Times New Roman" w:cs="Times New Roman"/>
        </w:rPr>
        <w:t>Германи</w:t>
      </w:r>
      <w:proofErr w:type="spellEnd"/>
      <w:r w:rsidRPr="00FC19DE">
        <w:rPr>
          <w:rFonts w:ascii="Times New Roman" w:hAnsi="Times New Roman" w:cs="Times New Roman"/>
          <w:lang w:val="uk-UA"/>
        </w:rPr>
        <w:t>я</w:t>
      </w:r>
      <w:proofErr w:type="gramStart"/>
      <w:r w:rsidRPr="00FC19DE">
        <w:rPr>
          <w:rFonts w:ascii="Times New Roman" w:hAnsi="Times New Roman" w:cs="Times New Roman"/>
        </w:rPr>
        <w:t>:</w:t>
      </w:r>
      <w:r w:rsidRPr="00FC19DE">
        <w:rPr>
          <w:rFonts w:ascii="Times New Roman" w:hAnsi="Times New Roman" w:cs="Times New Roman"/>
          <w:lang w:val="uk-UA"/>
        </w:rPr>
        <w:t>т</w:t>
      </w:r>
      <w:proofErr w:type="gramEnd"/>
      <w:r w:rsidRPr="00FC19DE">
        <w:rPr>
          <w:rFonts w:ascii="Times New Roman" w:hAnsi="Times New Roman" w:cs="Times New Roman"/>
          <w:lang w:val="uk-UA"/>
        </w:rPr>
        <w:t xml:space="preserve">екст и </w:t>
      </w:r>
      <w:proofErr w:type="spellStart"/>
      <w:r w:rsidRPr="00FC19DE">
        <w:rPr>
          <w:rFonts w:ascii="Times New Roman" w:hAnsi="Times New Roman" w:cs="Times New Roman"/>
          <w:lang w:val="uk-UA"/>
        </w:rPr>
        <w:t>научно-практический</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комментарий</w:t>
      </w:r>
      <w:proofErr w:type="spellEnd"/>
      <w:r w:rsidRPr="00FC19DE">
        <w:rPr>
          <w:rFonts w:ascii="Times New Roman" w:hAnsi="Times New Roman" w:cs="Times New Roman"/>
          <w:lang w:val="uk-UA"/>
        </w:rPr>
        <w:t>. – М.: Проспект 2010. – 280 с.</w:t>
      </w:r>
    </w:p>
    <w:p w:rsidR="00793C84" w:rsidRPr="00FC19DE" w:rsidRDefault="00793C84" w:rsidP="00793C84">
      <w:pPr>
        <w:spacing w:after="0"/>
        <w:ind w:firstLine="708"/>
        <w:jc w:val="both"/>
        <w:rPr>
          <w:rFonts w:ascii="Times New Roman" w:hAnsi="Times New Roman" w:cs="Times New Roman"/>
        </w:rPr>
      </w:pPr>
      <w:r w:rsidRPr="00793C84">
        <w:rPr>
          <w:rFonts w:ascii="Times New Roman" w:hAnsi="Times New Roman" w:cs="Times New Roman"/>
        </w:rPr>
        <w:t>[</w:t>
      </w:r>
      <w:r w:rsidRPr="00FC19DE">
        <w:rPr>
          <w:rFonts w:ascii="Times New Roman" w:hAnsi="Times New Roman" w:cs="Times New Roman"/>
        </w:rPr>
        <w:t>13</w:t>
      </w:r>
      <w:r w:rsidRPr="00793C84">
        <w:rPr>
          <w:rFonts w:ascii="Times New Roman" w:hAnsi="Times New Roman" w:cs="Times New Roman"/>
        </w:rPr>
        <w:t>]</w:t>
      </w:r>
      <w:r w:rsidRPr="00FC19DE">
        <w:rPr>
          <w:rFonts w:ascii="Times New Roman" w:hAnsi="Times New Roman" w:cs="Times New Roman"/>
        </w:rPr>
        <w:t xml:space="preserve"> Уголовный кодекс Швейцарии от 21.12.1937 г. (по состоянию на 11.07.2017 г.) / </w:t>
      </w:r>
      <w:hyperlink r:id="rId13" w:history="1">
        <w:r w:rsidRPr="00FC19DE">
          <w:rPr>
            <w:rStyle w:val="a5"/>
            <w:rFonts w:ascii="Times New Roman" w:hAnsi="Times New Roman" w:cs="Times New Roman"/>
          </w:rPr>
          <w:t>https://wipolex.wipo.int/ru/legislation/details/17169</w:t>
        </w:r>
      </w:hyperlink>
      <w:r w:rsidRPr="00FC19DE">
        <w:rPr>
          <w:rFonts w:ascii="Times New Roman" w:hAnsi="Times New Roman" w:cs="Times New Roman"/>
        </w:rPr>
        <w:t>.</w:t>
      </w:r>
    </w:p>
    <w:p w:rsidR="00793C84" w:rsidRPr="00FC19DE" w:rsidRDefault="00793C84" w:rsidP="00793C84">
      <w:pPr>
        <w:spacing w:after="0"/>
        <w:ind w:firstLine="708"/>
        <w:jc w:val="both"/>
        <w:rPr>
          <w:rFonts w:ascii="Times New Roman" w:hAnsi="Times New Roman" w:cs="Times New Roman"/>
        </w:rPr>
      </w:pPr>
      <w:r w:rsidRPr="00793C84">
        <w:rPr>
          <w:rFonts w:ascii="Times New Roman" w:hAnsi="Times New Roman" w:cs="Times New Roman"/>
        </w:rPr>
        <w:t>[</w:t>
      </w:r>
      <w:r w:rsidRPr="00FC19DE">
        <w:rPr>
          <w:rFonts w:ascii="Times New Roman" w:hAnsi="Times New Roman" w:cs="Times New Roman"/>
        </w:rPr>
        <w:t>14</w:t>
      </w:r>
      <w:r w:rsidRPr="00793C84">
        <w:rPr>
          <w:rFonts w:ascii="Times New Roman" w:hAnsi="Times New Roman" w:cs="Times New Roman"/>
        </w:rPr>
        <w:t>]</w:t>
      </w:r>
      <w:r w:rsidRPr="00FC19DE">
        <w:rPr>
          <w:rFonts w:ascii="Times New Roman" w:hAnsi="Times New Roman" w:cs="Times New Roman"/>
        </w:rPr>
        <w:t xml:space="preserve"> Уголовный кодекс Швеции / http://www.sweden4rus.nu/rus/info/juridisk/ugolovnyj_kodeks_shvecii</w:t>
      </w:r>
    </w:p>
    <w:p w:rsidR="00793C84" w:rsidRPr="00FC19DE" w:rsidRDefault="00793C84" w:rsidP="00793C84">
      <w:pPr>
        <w:spacing w:after="0"/>
        <w:ind w:firstLine="708"/>
        <w:jc w:val="both"/>
        <w:rPr>
          <w:rFonts w:ascii="Times New Roman" w:hAnsi="Times New Roman" w:cs="Times New Roman"/>
          <w:lang w:val="uk-UA"/>
        </w:rPr>
      </w:pPr>
      <w:r w:rsidRPr="00FC19DE">
        <w:rPr>
          <w:rFonts w:ascii="Times New Roman" w:hAnsi="Times New Roman" w:cs="Times New Roman"/>
          <w:lang w:val="en-US"/>
        </w:rPr>
        <w:t>[</w:t>
      </w:r>
      <w:r w:rsidRPr="00FC19DE">
        <w:rPr>
          <w:rFonts w:ascii="Times New Roman" w:hAnsi="Times New Roman" w:cs="Times New Roman"/>
          <w:lang w:val="uk-UA"/>
        </w:rPr>
        <w:t>15</w:t>
      </w:r>
      <w:r w:rsidRPr="00FC19DE">
        <w:rPr>
          <w:rFonts w:ascii="Times New Roman" w:hAnsi="Times New Roman" w:cs="Times New Roman"/>
          <w:lang w:val="en-US"/>
        </w:rPr>
        <w:t>]</w:t>
      </w:r>
      <w:proofErr w:type="spellStart"/>
      <w:r w:rsidRPr="00FC19DE">
        <w:rPr>
          <w:rFonts w:ascii="Times New Roman" w:hAnsi="Times New Roman" w:cs="Times New Roman"/>
          <w:lang w:val="uk-UA"/>
        </w:rPr>
        <w:t>Makary</w:t>
      </w:r>
      <w:proofErr w:type="spellEnd"/>
      <w:r w:rsidRPr="00FC19DE">
        <w:rPr>
          <w:rFonts w:ascii="Times New Roman" w:hAnsi="Times New Roman" w:cs="Times New Roman"/>
          <w:lang w:val="uk-UA"/>
        </w:rPr>
        <w:t xml:space="preserve">  M.A., </w:t>
      </w:r>
      <w:proofErr w:type="spellStart"/>
      <w:r w:rsidRPr="00FC19DE">
        <w:rPr>
          <w:rFonts w:ascii="Times New Roman" w:hAnsi="Times New Roman" w:cs="Times New Roman"/>
          <w:lang w:val="uk-UA"/>
        </w:rPr>
        <w:t>Daniel</w:t>
      </w:r>
      <w:proofErr w:type="spellEnd"/>
      <w:r w:rsidRPr="00FC19DE">
        <w:rPr>
          <w:rFonts w:ascii="Times New Roman" w:hAnsi="Times New Roman" w:cs="Times New Roman"/>
          <w:lang w:val="uk-UA"/>
        </w:rPr>
        <w:t xml:space="preserve"> M. </w:t>
      </w:r>
      <w:proofErr w:type="spellStart"/>
      <w:r w:rsidRPr="00FC19DE">
        <w:rPr>
          <w:rFonts w:ascii="Times New Roman" w:hAnsi="Times New Roman" w:cs="Times New Roman"/>
          <w:lang w:val="uk-UA"/>
        </w:rPr>
        <w:t>Medical</w:t>
      </w:r>
      <w:proofErr w:type="spellEnd"/>
      <w:r w:rsidRPr="00FC19DE">
        <w:rPr>
          <w:rFonts w:ascii="Times New Roman" w:hAnsi="Times New Roman" w:cs="Times New Roman"/>
          <w:lang w:val="uk-UA"/>
        </w:rPr>
        <w:t xml:space="preserve"> error-</w:t>
      </w:r>
      <w:proofErr w:type="spellStart"/>
      <w:r w:rsidRPr="00FC19DE">
        <w:rPr>
          <w:rFonts w:ascii="Times New Roman" w:hAnsi="Times New Roman" w:cs="Times New Roman"/>
          <w:lang w:val="uk-UA"/>
        </w:rPr>
        <w:t>the</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third</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leading</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cause</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of</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death</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in</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the</w:t>
      </w:r>
      <w:proofErr w:type="spellEnd"/>
      <w:r w:rsidRPr="00FC19DE">
        <w:rPr>
          <w:rFonts w:ascii="Times New Roman" w:hAnsi="Times New Roman" w:cs="Times New Roman"/>
          <w:lang w:val="uk-UA"/>
        </w:rPr>
        <w:t xml:space="preserve"> US / </w:t>
      </w:r>
      <w:hyperlink r:id="rId14" w:history="1">
        <w:r w:rsidRPr="00FC19DE">
          <w:rPr>
            <w:rStyle w:val="a5"/>
            <w:rFonts w:ascii="Times New Roman" w:hAnsi="Times New Roman" w:cs="Times New Roman"/>
            <w:lang w:val="uk-UA"/>
          </w:rPr>
          <w:t>http://www.bmj.com/content/353/bmj.i2139.full.pdf</w:t>
        </w:r>
      </w:hyperlink>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doi</w:t>
      </w:r>
      <w:proofErr w:type="spellEnd"/>
      <w:r w:rsidRPr="00FC19DE">
        <w:rPr>
          <w:rFonts w:ascii="Times New Roman" w:hAnsi="Times New Roman" w:cs="Times New Roman"/>
          <w:lang w:val="uk-UA"/>
        </w:rPr>
        <w:t>:10.1136/bmj.i2139.</w:t>
      </w:r>
    </w:p>
    <w:p w:rsidR="00793C84" w:rsidRPr="00FC19DE" w:rsidRDefault="00793C84" w:rsidP="00793C84">
      <w:pPr>
        <w:spacing w:after="0"/>
        <w:ind w:firstLine="708"/>
        <w:jc w:val="both"/>
        <w:rPr>
          <w:rFonts w:ascii="Times New Roman" w:hAnsi="Times New Roman" w:cs="Times New Roman"/>
          <w:lang w:val="uk-UA"/>
        </w:rPr>
      </w:pPr>
      <w:r w:rsidRPr="008B38CA">
        <w:rPr>
          <w:rFonts w:ascii="Times New Roman" w:hAnsi="Times New Roman" w:cs="Times New Roman"/>
          <w:lang w:val="uk-UA"/>
        </w:rPr>
        <w:t>[</w:t>
      </w:r>
      <w:r w:rsidRPr="00FC19DE">
        <w:rPr>
          <w:rFonts w:ascii="Times New Roman" w:hAnsi="Times New Roman" w:cs="Times New Roman"/>
          <w:lang w:val="uk-UA"/>
        </w:rPr>
        <w:t>16</w:t>
      </w:r>
      <w:r w:rsidRPr="008B38CA">
        <w:rPr>
          <w:rFonts w:ascii="Times New Roman" w:hAnsi="Times New Roman" w:cs="Times New Roman"/>
          <w:lang w:val="uk-UA"/>
        </w:rPr>
        <w:t>]</w:t>
      </w:r>
      <w:proofErr w:type="spellStart"/>
      <w:r w:rsidRPr="00FC19DE">
        <w:rPr>
          <w:rFonts w:ascii="Times New Roman" w:hAnsi="Times New Roman" w:cs="Times New Roman"/>
          <w:lang w:val="uk-UA"/>
        </w:rPr>
        <w:t>Ozer</w:t>
      </w:r>
      <w:proofErr w:type="spellEnd"/>
      <w:r w:rsidRPr="00FC19DE">
        <w:rPr>
          <w:rFonts w:ascii="Times New Roman" w:hAnsi="Times New Roman" w:cs="Times New Roman"/>
          <w:lang w:val="uk-UA"/>
        </w:rPr>
        <w:t xml:space="preserve"> S., </w:t>
      </w:r>
      <w:proofErr w:type="spellStart"/>
      <w:r w:rsidRPr="00FC19DE">
        <w:rPr>
          <w:rFonts w:ascii="Times New Roman" w:hAnsi="Times New Roman" w:cs="Times New Roman"/>
          <w:lang w:val="uk-UA"/>
        </w:rPr>
        <w:t>Kankaya</w:t>
      </w:r>
      <w:proofErr w:type="spellEnd"/>
      <w:r w:rsidRPr="00FC19DE">
        <w:rPr>
          <w:rFonts w:ascii="Times New Roman" w:hAnsi="Times New Roman" w:cs="Times New Roman"/>
          <w:lang w:val="uk-UA"/>
        </w:rPr>
        <w:t xml:space="preserve">  H.S., </w:t>
      </w:r>
      <w:proofErr w:type="spellStart"/>
      <w:r w:rsidRPr="00FC19DE">
        <w:rPr>
          <w:rFonts w:ascii="Times New Roman" w:hAnsi="Times New Roman" w:cs="Times New Roman"/>
          <w:lang w:val="uk-UA"/>
        </w:rPr>
        <w:t>Toptas</w:t>
      </w:r>
      <w:proofErr w:type="spellEnd"/>
      <w:r w:rsidRPr="00FC19DE">
        <w:rPr>
          <w:rFonts w:ascii="Times New Roman" w:hAnsi="Times New Roman" w:cs="Times New Roman"/>
          <w:lang w:val="uk-UA"/>
        </w:rPr>
        <w:t xml:space="preserve"> H.A., </w:t>
      </w:r>
      <w:proofErr w:type="spellStart"/>
      <w:r w:rsidRPr="00FC19DE">
        <w:rPr>
          <w:rFonts w:ascii="Times New Roman" w:hAnsi="Times New Roman" w:cs="Times New Roman"/>
          <w:lang w:val="uk-UA"/>
        </w:rPr>
        <w:t>Aykar</w:t>
      </w:r>
      <w:proofErr w:type="spellEnd"/>
      <w:r w:rsidRPr="00FC19DE">
        <w:rPr>
          <w:rFonts w:ascii="Times New Roman" w:hAnsi="Times New Roman" w:cs="Times New Roman"/>
          <w:lang w:val="uk-UA"/>
        </w:rPr>
        <w:t xml:space="preserve"> F.S.  </w:t>
      </w:r>
      <w:proofErr w:type="spellStart"/>
      <w:r w:rsidRPr="00FC19DE">
        <w:rPr>
          <w:rFonts w:ascii="Times New Roman" w:hAnsi="Times New Roman" w:cs="Times New Roman"/>
          <w:lang w:val="uk-UA"/>
        </w:rPr>
        <w:t>Attitudes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Toward</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Patient</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Safety</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and</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Tendencies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to</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Medical</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Error</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among</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Turkish</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Cardiology</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and</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Cardiovascular</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Surgery</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Nurses.</w:t>
      </w:r>
      <w:r w:rsidRPr="00FC19DE">
        <w:rPr>
          <w:rFonts w:ascii="Times New Roman" w:hAnsi="Times New Roman" w:cs="Times New Roman"/>
          <w:i/>
          <w:lang w:val="uk-UA"/>
        </w:rPr>
        <w:t>Journal</w:t>
      </w:r>
      <w:proofErr w:type="spellEnd"/>
      <w:r w:rsidRPr="00FC19DE">
        <w:rPr>
          <w:rFonts w:ascii="Times New Roman" w:hAnsi="Times New Roman" w:cs="Times New Roman"/>
          <w:i/>
          <w:lang w:val="uk-UA"/>
        </w:rPr>
        <w:t xml:space="preserve"> </w:t>
      </w:r>
      <w:proofErr w:type="spellStart"/>
      <w:r w:rsidRPr="00FC19DE">
        <w:rPr>
          <w:rFonts w:ascii="Times New Roman" w:hAnsi="Times New Roman" w:cs="Times New Roman"/>
          <w:i/>
          <w:lang w:val="uk-UA"/>
        </w:rPr>
        <w:t>of</w:t>
      </w:r>
      <w:proofErr w:type="spellEnd"/>
      <w:r w:rsidRPr="00FC19DE">
        <w:rPr>
          <w:rFonts w:ascii="Times New Roman" w:hAnsi="Times New Roman" w:cs="Times New Roman"/>
          <w:i/>
          <w:lang w:val="uk-UA"/>
        </w:rPr>
        <w:t xml:space="preserve"> </w:t>
      </w:r>
      <w:proofErr w:type="spellStart"/>
      <w:r w:rsidRPr="00FC19DE">
        <w:rPr>
          <w:rFonts w:ascii="Times New Roman" w:hAnsi="Times New Roman" w:cs="Times New Roman"/>
          <w:i/>
          <w:lang w:val="uk-UA"/>
        </w:rPr>
        <w:t>Patient</w:t>
      </w:r>
      <w:proofErr w:type="spellEnd"/>
      <w:r w:rsidRPr="00FC19DE">
        <w:rPr>
          <w:rFonts w:ascii="Times New Roman" w:hAnsi="Times New Roman" w:cs="Times New Roman"/>
          <w:i/>
          <w:lang w:val="uk-UA"/>
        </w:rPr>
        <w:t xml:space="preserve"> </w:t>
      </w:r>
      <w:proofErr w:type="spellStart"/>
      <w:r w:rsidRPr="00FC19DE">
        <w:rPr>
          <w:rFonts w:ascii="Times New Roman" w:hAnsi="Times New Roman" w:cs="Times New Roman"/>
          <w:i/>
          <w:lang w:val="uk-UA"/>
        </w:rPr>
        <w:t>Safety</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Volume</w:t>
      </w:r>
      <w:proofErr w:type="spellEnd"/>
      <w:r w:rsidRPr="00FC19DE">
        <w:rPr>
          <w:rFonts w:ascii="Times New Roman" w:hAnsi="Times New Roman" w:cs="Times New Roman"/>
          <w:lang w:val="uk-UA"/>
        </w:rPr>
        <w:t xml:space="preserve"> 15, </w:t>
      </w:r>
      <w:proofErr w:type="spellStart"/>
      <w:r w:rsidRPr="00FC19DE">
        <w:rPr>
          <w:rFonts w:ascii="Times New Roman" w:hAnsi="Times New Roman" w:cs="Times New Roman"/>
          <w:lang w:val="uk-UA"/>
        </w:rPr>
        <w:t>Issue</w:t>
      </w:r>
      <w:proofErr w:type="spellEnd"/>
      <w:r w:rsidRPr="00FC19DE">
        <w:rPr>
          <w:rFonts w:ascii="Times New Roman" w:hAnsi="Times New Roman" w:cs="Times New Roman"/>
          <w:lang w:val="uk-UA"/>
        </w:rPr>
        <w:t xml:space="preserve"> 1, 1 </w:t>
      </w:r>
      <w:proofErr w:type="spellStart"/>
      <w:r w:rsidRPr="00FC19DE">
        <w:rPr>
          <w:rFonts w:ascii="Times New Roman" w:hAnsi="Times New Roman" w:cs="Times New Roman"/>
          <w:lang w:val="uk-UA"/>
        </w:rPr>
        <w:t>March</w:t>
      </w:r>
      <w:proofErr w:type="spellEnd"/>
      <w:r w:rsidRPr="00FC19DE">
        <w:rPr>
          <w:rFonts w:ascii="Times New Roman" w:hAnsi="Times New Roman" w:cs="Times New Roman"/>
          <w:lang w:val="uk-UA"/>
        </w:rPr>
        <w:t xml:space="preserve"> 2019, </w:t>
      </w:r>
      <w:proofErr w:type="spellStart"/>
      <w:r w:rsidRPr="00FC19DE">
        <w:rPr>
          <w:rFonts w:ascii="Times New Roman" w:hAnsi="Times New Roman" w:cs="Times New Roman"/>
          <w:lang w:val="uk-UA"/>
        </w:rPr>
        <w:t>Pages</w:t>
      </w:r>
      <w:proofErr w:type="spellEnd"/>
      <w:r w:rsidRPr="00FC19DE">
        <w:rPr>
          <w:rFonts w:ascii="Times New Roman" w:hAnsi="Times New Roman" w:cs="Times New Roman"/>
          <w:lang w:val="uk-UA"/>
        </w:rPr>
        <w:t xml:space="preserve"> 1-6. DOI: 10.1097/PTS.0000000000000202.</w:t>
      </w:r>
    </w:p>
    <w:p w:rsidR="00793C84" w:rsidRPr="00FC19DE" w:rsidRDefault="00793C84" w:rsidP="00793C84">
      <w:pPr>
        <w:spacing w:after="0"/>
        <w:ind w:firstLine="708"/>
        <w:jc w:val="both"/>
        <w:rPr>
          <w:rFonts w:ascii="Times New Roman" w:hAnsi="Times New Roman" w:cs="Times New Roman"/>
          <w:lang w:val="uk-UA"/>
        </w:rPr>
      </w:pPr>
      <w:r w:rsidRPr="00FC19DE">
        <w:rPr>
          <w:rFonts w:ascii="Times New Roman" w:hAnsi="Times New Roman" w:cs="Times New Roman"/>
          <w:lang w:val="en-US"/>
        </w:rPr>
        <w:t>[</w:t>
      </w:r>
      <w:r w:rsidRPr="00FC19DE">
        <w:rPr>
          <w:rFonts w:ascii="Times New Roman" w:hAnsi="Times New Roman" w:cs="Times New Roman"/>
          <w:lang w:val="uk-UA"/>
        </w:rPr>
        <w:t xml:space="preserve">17] Martin-Fumadó C., </w:t>
      </w:r>
      <w:proofErr w:type="spellStart"/>
      <w:proofErr w:type="gramStart"/>
      <w:r w:rsidRPr="00FC19DE">
        <w:rPr>
          <w:rFonts w:ascii="Times New Roman" w:hAnsi="Times New Roman" w:cs="Times New Roman"/>
          <w:lang w:val="uk-UA"/>
        </w:rPr>
        <w:t>MorlansM</w:t>
      </w:r>
      <w:proofErr w:type="spellEnd"/>
      <w:r w:rsidRPr="00FC19DE">
        <w:rPr>
          <w:rFonts w:ascii="Times New Roman" w:hAnsi="Times New Roman" w:cs="Times New Roman"/>
          <w:lang w:val="uk-UA"/>
        </w:rPr>
        <w:t>.,</w:t>
      </w:r>
      <w:proofErr w:type="gram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Torralba</w:t>
      </w:r>
      <w:proofErr w:type="spellEnd"/>
      <w:r w:rsidRPr="00FC19DE">
        <w:rPr>
          <w:rFonts w:ascii="Times New Roman" w:hAnsi="Times New Roman" w:cs="Times New Roman"/>
          <w:lang w:val="uk-UA"/>
        </w:rPr>
        <w:t xml:space="preserve"> F., Arimany-Manso J., </w:t>
      </w:r>
      <w:proofErr w:type="spellStart"/>
      <w:r w:rsidRPr="00FC19DE">
        <w:rPr>
          <w:rFonts w:ascii="Times New Roman" w:hAnsi="Times New Roman" w:cs="Times New Roman"/>
          <w:lang w:val="uk-UA"/>
        </w:rPr>
        <w:t>Medical</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errors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communication</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Ethical</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and</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medicolegal</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issues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i/>
          <w:lang w:val="uk-UA"/>
        </w:rPr>
        <w:t>Medicina</w:t>
      </w:r>
      <w:proofErr w:type="spellEnd"/>
      <w:r w:rsidRPr="00FC19DE">
        <w:rPr>
          <w:rFonts w:ascii="Times New Roman" w:hAnsi="Times New Roman" w:cs="Times New Roman"/>
          <w:i/>
          <w:lang w:val="uk-UA"/>
        </w:rPr>
        <w:t xml:space="preserve"> </w:t>
      </w:r>
      <w:proofErr w:type="spellStart"/>
      <w:r w:rsidRPr="00FC19DE">
        <w:rPr>
          <w:rFonts w:ascii="Times New Roman" w:hAnsi="Times New Roman" w:cs="Times New Roman"/>
          <w:i/>
          <w:lang w:val="uk-UA"/>
        </w:rPr>
        <w:t>Clinica.</w:t>
      </w:r>
      <w:r w:rsidRPr="00FC19DE">
        <w:rPr>
          <w:rFonts w:ascii="Times New Roman" w:hAnsi="Times New Roman" w:cs="Times New Roman"/>
          <w:lang w:val="uk-UA"/>
        </w:rPr>
        <w:t>Volume</w:t>
      </w:r>
      <w:proofErr w:type="spellEnd"/>
      <w:r w:rsidRPr="00FC19DE">
        <w:rPr>
          <w:rFonts w:ascii="Times New Roman" w:hAnsi="Times New Roman" w:cs="Times New Roman"/>
          <w:lang w:val="uk-UA"/>
        </w:rPr>
        <w:t xml:space="preserve"> 152, </w:t>
      </w:r>
      <w:proofErr w:type="spellStart"/>
      <w:r w:rsidRPr="00FC19DE">
        <w:rPr>
          <w:rFonts w:ascii="Times New Roman" w:hAnsi="Times New Roman" w:cs="Times New Roman"/>
          <w:lang w:val="uk-UA"/>
        </w:rPr>
        <w:t>Issue</w:t>
      </w:r>
      <w:proofErr w:type="spellEnd"/>
      <w:r w:rsidRPr="00FC19DE">
        <w:rPr>
          <w:rFonts w:ascii="Times New Roman" w:hAnsi="Times New Roman" w:cs="Times New Roman"/>
          <w:lang w:val="uk-UA"/>
        </w:rPr>
        <w:t xml:space="preserve"> 5, 1 </w:t>
      </w:r>
      <w:proofErr w:type="spellStart"/>
      <w:r w:rsidRPr="00FC19DE">
        <w:rPr>
          <w:rFonts w:ascii="Times New Roman" w:hAnsi="Times New Roman" w:cs="Times New Roman"/>
          <w:lang w:val="uk-UA"/>
        </w:rPr>
        <w:t>March</w:t>
      </w:r>
      <w:proofErr w:type="spellEnd"/>
      <w:r w:rsidRPr="00FC19DE">
        <w:rPr>
          <w:rFonts w:ascii="Times New Roman" w:hAnsi="Times New Roman" w:cs="Times New Roman"/>
          <w:lang w:val="uk-UA"/>
        </w:rPr>
        <w:t xml:space="preserve"> 2019, </w:t>
      </w:r>
      <w:proofErr w:type="spellStart"/>
      <w:r w:rsidRPr="00FC19DE">
        <w:rPr>
          <w:rFonts w:ascii="Times New Roman" w:hAnsi="Times New Roman" w:cs="Times New Roman"/>
          <w:lang w:val="uk-UA"/>
        </w:rPr>
        <w:t>Pages</w:t>
      </w:r>
      <w:proofErr w:type="spellEnd"/>
      <w:r w:rsidRPr="00FC19DE">
        <w:rPr>
          <w:rFonts w:ascii="Times New Roman" w:hAnsi="Times New Roman" w:cs="Times New Roman"/>
          <w:lang w:val="uk-UA"/>
        </w:rPr>
        <w:t xml:space="preserve"> 195-199. DOI: 10.1016/j.medcli.2018.07.013.</w:t>
      </w:r>
    </w:p>
    <w:p w:rsidR="00793C84" w:rsidRPr="00FC19DE" w:rsidRDefault="00793C84" w:rsidP="00793C84">
      <w:pPr>
        <w:spacing w:after="0"/>
        <w:ind w:firstLine="708"/>
        <w:jc w:val="both"/>
        <w:rPr>
          <w:rFonts w:ascii="Times New Roman" w:hAnsi="Times New Roman" w:cs="Times New Roman"/>
          <w:lang w:val="uk-UA"/>
        </w:rPr>
      </w:pPr>
      <w:r w:rsidRPr="00793C84">
        <w:rPr>
          <w:rFonts w:ascii="Times New Roman" w:hAnsi="Times New Roman" w:cs="Times New Roman"/>
        </w:rPr>
        <w:t>[</w:t>
      </w:r>
      <w:r w:rsidRPr="00FC19DE">
        <w:rPr>
          <w:rFonts w:ascii="Times New Roman" w:hAnsi="Times New Roman" w:cs="Times New Roman"/>
          <w:lang w:val="uk-UA"/>
        </w:rPr>
        <w:t>18</w:t>
      </w:r>
      <w:r w:rsidRPr="00793C84">
        <w:rPr>
          <w:rFonts w:ascii="Times New Roman" w:hAnsi="Times New Roman" w:cs="Times New Roman"/>
        </w:rPr>
        <w:t>]</w:t>
      </w:r>
      <w:r w:rsidRPr="00FC19DE">
        <w:rPr>
          <w:rFonts w:ascii="Times New Roman" w:hAnsi="Times New Roman" w:cs="Times New Roman"/>
          <w:lang w:val="uk-UA"/>
        </w:rPr>
        <w:t xml:space="preserve"> Науково-практичний коментар Кримінального кодексу України. Київ, 2018.</w:t>
      </w:r>
    </w:p>
    <w:p w:rsidR="00793C84" w:rsidRPr="00FC19DE" w:rsidRDefault="00793C84" w:rsidP="00793C84">
      <w:pPr>
        <w:spacing w:after="0"/>
        <w:ind w:firstLine="708"/>
        <w:jc w:val="both"/>
        <w:rPr>
          <w:rFonts w:ascii="Times New Roman" w:hAnsi="Times New Roman" w:cs="Times New Roman"/>
          <w:lang w:val="uk-UA"/>
        </w:rPr>
      </w:pPr>
      <w:proofErr w:type="gramStart"/>
      <w:r w:rsidRPr="00FC19DE">
        <w:rPr>
          <w:rFonts w:ascii="Times New Roman" w:hAnsi="Times New Roman" w:cs="Times New Roman"/>
          <w:lang w:val="en-US"/>
        </w:rPr>
        <w:t>[</w:t>
      </w:r>
      <w:r w:rsidRPr="00FC19DE">
        <w:rPr>
          <w:rFonts w:ascii="Times New Roman" w:hAnsi="Times New Roman" w:cs="Times New Roman"/>
          <w:lang w:val="uk-UA"/>
        </w:rPr>
        <w:t>19</w:t>
      </w:r>
      <w:r w:rsidRPr="00FC19DE">
        <w:rPr>
          <w:rFonts w:ascii="Times New Roman" w:hAnsi="Times New Roman" w:cs="Times New Roman"/>
          <w:lang w:val="en-US"/>
        </w:rPr>
        <w:t>]</w:t>
      </w:r>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Nováková</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M.Frail</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geriatric</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patient</w:t>
      </w:r>
      <w:proofErr w:type="spellEnd"/>
      <w:r w:rsidRPr="00FC19DE">
        <w:rPr>
          <w:rFonts w:ascii="Times New Roman" w:hAnsi="Times New Roman" w:cs="Times New Roman"/>
          <w:lang w:val="uk-UA"/>
        </w:rPr>
        <w:t>.</w:t>
      </w:r>
      <w:proofErr w:type="gramEnd"/>
      <w:r w:rsidRPr="00FC19DE">
        <w:rPr>
          <w:rFonts w:ascii="Times New Roman" w:hAnsi="Times New Roman" w:cs="Times New Roman"/>
          <w:lang w:val="uk-UA"/>
        </w:rPr>
        <w:t xml:space="preserve"> </w:t>
      </w:r>
      <w:proofErr w:type="spellStart"/>
      <w:r w:rsidRPr="00FC19DE">
        <w:rPr>
          <w:rFonts w:ascii="Times New Roman" w:hAnsi="Times New Roman" w:cs="Times New Roman"/>
          <w:i/>
          <w:lang w:val="uk-UA"/>
        </w:rPr>
        <w:t>Aktuality</w:t>
      </w:r>
      <w:proofErr w:type="spellEnd"/>
      <w:r w:rsidRPr="00FC19DE">
        <w:rPr>
          <w:rFonts w:ascii="Times New Roman" w:hAnsi="Times New Roman" w:cs="Times New Roman"/>
          <w:i/>
          <w:lang w:val="uk-UA"/>
        </w:rPr>
        <w:t xml:space="preserve"> v </w:t>
      </w:r>
      <w:proofErr w:type="spellStart"/>
      <w:r w:rsidRPr="00FC19DE">
        <w:rPr>
          <w:rFonts w:ascii="Times New Roman" w:hAnsi="Times New Roman" w:cs="Times New Roman"/>
          <w:i/>
          <w:lang w:val="uk-UA"/>
        </w:rPr>
        <w:t>Nefrologii.</w:t>
      </w:r>
      <w:r w:rsidRPr="00FC19DE">
        <w:rPr>
          <w:rFonts w:ascii="Times New Roman" w:hAnsi="Times New Roman" w:cs="Times New Roman"/>
          <w:lang w:val="uk-UA"/>
        </w:rPr>
        <w:t>Volume</w:t>
      </w:r>
      <w:proofErr w:type="spellEnd"/>
      <w:r w:rsidRPr="00FC19DE">
        <w:rPr>
          <w:rFonts w:ascii="Times New Roman" w:hAnsi="Times New Roman" w:cs="Times New Roman"/>
          <w:lang w:val="uk-UA"/>
        </w:rPr>
        <w:t xml:space="preserve"> 24, </w:t>
      </w:r>
      <w:proofErr w:type="spellStart"/>
      <w:r w:rsidRPr="00FC19DE">
        <w:rPr>
          <w:rFonts w:ascii="Times New Roman" w:hAnsi="Times New Roman" w:cs="Times New Roman"/>
          <w:lang w:val="uk-UA"/>
        </w:rPr>
        <w:t>Issue</w:t>
      </w:r>
      <w:proofErr w:type="spellEnd"/>
      <w:r w:rsidRPr="00FC19DE">
        <w:rPr>
          <w:rFonts w:ascii="Times New Roman" w:hAnsi="Times New Roman" w:cs="Times New Roman"/>
          <w:lang w:val="uk-UA"/>
        </w:rPr>
        <w:t xml:space="preserve"> 4, 2018, </w:t>
      </w:r>
      <w:proofErr w:type="spellStart"/>
      <w:r w:rsidRPr="00FC19DE">
        <w:rPr>
          <w:rFonts w:ascii="Times New Roman" w:hAnsi="Times New Roman" w:cs="Times New Roman"/>
          <w:lang w:val="uk-UA"/>
        </w:rPr>
        <w:t>Pages</w:t>
      </w:r>
      <w:proofErr w:type="spellEnd"/>
      <w:r w:rsidRPr="00FC19DE">
        <w:rPr>
          <w:rFonts w:ascii="Times New Roman" w:hAnsi="Times New Roman" w:cs="Times New Roman"/>
          <w:lang w:val="uk-UA"/>
        </w:rPr>
        <w:t xml:space="preserve"> 130-137</w:t>
      </w:r>
    </w:p>
    <w:p w:rsidR="00793C84" w:rsidRPr="00FC19DE" w:rsidRDefault="00793C84" w:rsidP="00793C84">
      <w:pPr>
        <w:spacing w:after="0"/>
        <w:ind w:firstLine="708"/>
        <w:jc w:val="both"/>
        <w:rPr>
          <w:rFonts w:ascii="Times New Roman" w:hAnsi="Times New Roman" w:cs="Times New Roman"/>
          <w:lang w:val="uk-UA"/>
        </w:rPr>
      </w:pPr>
      <w:r w:rsidRPr="00FC19DE">
        <w:rPr>
          <w:rFonts w:ascii="Times New Roman" w:hAnsi="Times New Roman" w:cs="Times New Roman"/>
          <w:lang w:val="en-US"/>
        </w:rPr>
        <w:t>[</w:t>
      </w:r>
      <w:r w:rsidRPr="00FC19DE">
        <w:rPr>
          <w:rFonts w:ascii="Times New Roman" w:hAnsi="Times New Roman" w:cs="Times New Roman"/>
          <w:lang w:val="uk-UA"/>
        </w:rPr>
        <w:t>20</w:t>
      </w:r>
      <w:r w:rsidRPr="00FC19DE">
        <w:rPr>
          <w:rFonts w:ascii="Times New Roman" w:hAnsi="Times New Roman" w:cs="Times New Roman"/>
          <w:lang w:val="en-US"/>
        </w:rPr>
        <w:t>]</w:t>
      </w:r>
      <w:proofErr w:type="spellStart"/>
      <w:r w:rsidRPr="00FC19DE">
        <w:rPr>
          <w:rFonts w:ascii="Times New Roman" w:hAnsi="Times New Roman" w:cs="Times New Roman"/>
          <w:lang w:val="uk-UA"/>
        </w:rPr>
        <w:t>Pogosov</w:t>
      </w:r>
      <w:proofErr w:type="spellEnd"/>
      <w:r w:rsidRPr="00FC19DE">
        <w:rPr>
          <w:rFonts w:ascii="Times New Roman" w:hAnsi="Times New Roman" w:cs="Times New Roman"/>
          <w:lang w:val="uk-UA"/>
        </w:rPr>
        <w:t xml:space="preserve"> A.V., </w:t>
      </w:r>
      <w:proofErr w:type="spellStart"/>
      <w:r w:rsidRPr="00FC19DE">
        <w:rPr>
          <w:rFonts w:ascii="Times New Roman" w:hAnsi="Times New Roman" w:cs="Times New Roman"/>
          <w:lang w:val="uk-UA"/>
        </w:rPr>
        <w:t>Laskov</w:t>
      </w:r>
      <w:proofErr w:type="spellEnd"/>
      <w:r w:rsidRPr="00FC19DE">
        <w:rPr>
          <w:rFonts w:ascii="Times New Roman" w:hAnsi="Times New Roman" w:cs="Times New Roman"/>
          <w:lang w:val="uk-UA"/>
        </w:rPr>
        <w:t xml:space="preserve"> V.B., </w:t>
      </w:r>
      <w:proofErr w:type="spellStart"/>
      <w:r w:rsidRPr="00FC19DE">
        <w:rPr>
          <w:rFonts w:ascii="Times New Roman" w:hAnsi="Times New Roman" w:cs="Times New Roman"/>
          <w:lang w:val="uk-UA"/>
        </w:rPr>
        <w:t>Bogushevskaya</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Yu.V</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The</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reasons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for</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an</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unjustified</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visit</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by</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patients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with</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somatoform</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disorders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to</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general</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practitioners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i/>
          <w:lang w:val="uk-UA"/>
        </w:rPr>
        <w:t>Nevrologiya</w:t>
      </w:r>
      <w:proofErr w:type="spellEnd"/>
      <w:r w:rsidRPr="00FC19DE">
        <w:rPr>
          <w:rFonts w:ascii="Times New Roman" w:hAnsi="Times New Roman" w:cs="Times New Roman"/>
          <w:i/>
          <w:lang w:val="uk-UA"/>
        </w:rPr>
        <w:t xml:space="preserve">, </w:t>
      </w:r>
      <w:proofErr w:type="spellStart"/>
      <w:r w:rsidRPr="00FC19DE">
        <w:rPr>
          <w:rFonts w:ascii="Times New Roman" w:hAnsi="Times New Roman" w:cs="Times New Roman"/>
          <w:i/>
          <w:lang w:val="uk-UA"/>
        </w:rPr>
        <w:t>Neiropsikhiatriya</w:t>
      </w:r>
      <w:proofErr w:type="spellEnd"/>
      <w:r w:rsidRPr="00FC19DE">
        <w:rPr>
          <w:rFonts w:ascii="Times New Roman" w:hAnsi="Times New Roman" w:cs="Times New Roman"/>
          <w:i/>
          <w:lang w:val="uk-UA"/>
        </w:rPr>
        <w:t xml:space="preserve">, </w:t>
      </w:r>
      <w:proofErr w:type="spellStart"/>
      <w:r w:rsidRPr="00FC19DE">
        <w:rPr>
          <w:rFonts w:ascii="Times New Roman" w:hAnsi="Times New Roman" w:cs="Times New Roman"/>
          <w:i/>
          <w:lang w:val="uk-UA"/>
        </w:rPr>
        <w:t>Psikhosomatika</w:t>
      </w:r>
      <w:r w:rsidRPr="00FC19DE">
        <w:rPr>
          <w:rFonts w:ascii="Times New Roman" w:hAnsi="Times New Roman" w:cs="Times New Roman"/>
          <w:lang w:val="uk-UA"/>
        </w:rPr>
        <w:t>.Volume</w:t>
      </w:r>
      <w:proofErr w:type="spellEnd"/>
      <w:r w:rsidRPr="00FC19DE">
        <w:rPr>
          <w:rFonts w:ascii="Times New Roman" w:hAnsi="Times New Roman" w:cs="Times New Roman"/>
          <w:lang w:val="uk-UA"/>
        </w:rPr>
        <w:t xml:space="preserve"> 10, </w:t>
      </w:r>
      <w:proofErr w:type="spellStart"/>
      <w:r w:rsidRPr="00FC19DE">
        <w:rPr>
          <w:rFonts w:ascii="Times New Roman" w:hAnsi="Times New Roman" w:cs="Times New Roman"/>
          <w:lang w:val="uk-UA"/>
        </w:rPr>
        <w:t>Issue</w:t>
      </w:r>
      <w:proofErr w:type="spellEnd"/>
      <w:r w:rsidRPr="00FC19DE">
        <w:rPr>
          <w:rFonts w:ascii="Times New Roman" w:hAnsi="Times New Roman" w:cs="Times New Roman"/>
          <w:lang w:val="uk-UA"/>
        </w:rPr>
        <w:t xml:space="preserve"> 4, 2018, </w:t>
      </w:r>
      <w:proofErr w:type="spellStart"/>
      <w:r w:rsidRPr="00FC19DE">
        <w:rPr>
          <w:rFonts w:ascii="Times New Roman" w:hAnsi="Times New Roman" w:cs="Times New Roman"/>
          <w:lang w:val="uk-UA"/>
        </w:rPr>
        <w:t>Pages</w:t>
      </w:r>
      <w:proofErr w:type="spellEnd"/>
      <w:r w:rsidRPr="00FC19DE">
        <w:rPr>
          <w:rFonts w:ascii="Times New Roman" w:hAnsi="Times New Roman" w:cs="Times New Roman"/>
          <w:lang w:val="uk-UA"/>
        </w:rPr>
        <w:t xml:space="preserve"> 40-45. DOI: 10.14412/2074-2711-2018-4-40-45.</w:t>
      </w:r>
    </w:p>
    <w:p w:rsidR="00793C84" w:rsidRPr="00FC19DE" w:rsidRDefault="00793C84" w:rsidP="00793C84">
      <w:pPr>
        <w:spacing w:after="0"/>
        <w:ind w:firstLine="708"/>
        <w:jc w:val="both"/>
        <w:rPr>
          <w:rFonts w:ascii="Times New Roman" w:hAnsi="Times New Roman" w:cs="Times New Roman"/>
          <w:lang w:val="uk-UA"/>
        </w:rPr>
      </w:pPr>
      <w:r w:rsidRPr="00FC19DE">
        <w:rPr>
          <w:rFonts w:ascii="Times New Roman" w:hAnsi="Times New Roman" w:cs="Times New Roman"/>
          <w:lang w:val="en-US"/>
        </w:rPr>
        <w:t>[</w:t>
      </w:r>
      <w:r w:rsidRPr="00FC19DE">
        <w:rPr>
          <w:rFonts w:ascii="Times New Roman" w:hAnsi="Times New Roman" w:cs="Times New Roman"/>
          <w:lang w:val="uk-UA"/>
        </w:rPr>
        <w:t>21</w:t>
      </w:r>
      <w:r w:rsidRPr="00FC19DE">
        <w:rPr>
          <w:rFonts w:ascii="Times New Roman" w:hAnsi="Times New Roman" w:cs="Times New Roman"/>
          <w:lang w:val="en-US"/>
        </w:rPr>
        <w:t>]</w:t>
      </w:r>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Sampene</w:t>
      </w:r>
      <w:proofErr w:type="spellEnd"/>
      <w:r w:rsidRPr="00FC19DE">
        <w:rPr>
          <w:rFonts w:ascii="Times New Roman" w:hAnsi="Times New Roman" w:cs="Times New Roman"/>
          <w:lang w:val="uk-UA"/>
        </w:rPr>
        <w:t xml:space="preserve"> K.C., </w:t>
      </w:r>
      <w:proofErr w:type="spellStart"/>
      <w:r w:rsidRPr="00FC19DE">
        <w:rPr>
          <w:rFonts w:ascii="Times New Roman" w:hAnsi="Times New Roman" w:cs="Times New Roman"/>
          <w:lang w:val="uk-UA"/>
        </w:rPr>
        <w:t>Littleton</w:t>
      </w:r>
      <w:proofErr w:type="spellEnd"/>
      <w:r w:rsidRPr="00FC19DE">
        <w:rPr>
          <w:rFonts w:ascii="Times New Roman" w:hAnsi="Times New Roman" w:cs="Times New Roman"/>
          <w:lang w:val="uk-UA"/>
        </w:rPr>
        <w:t xml:space="preserve"> E.B.</w:t>
      </w:r>
      <w:proofErr w:type="gramStart"/>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Kanter</w:t>
      </w:r>
      <w:proofErr w:type="spellEnd"/>
      <w:proofErr w:type="gramEnd"/>
      <w:r w:rsidRPr="00FC19DE">
        <w:rPr>
          <w:rFonts w:ascii="Times New Roman" w:hAnsi="Times New Roman" w:cs="Times New Roman"/>
          <w:lang w:val="uk-UA"/>
        </w:rPr>
        <w:t xml:space="preserve"> S.L., </w:t>
      </w:r>
      <w:proofErr w:type="spellStart"/>
      <w:r w:rsidRPr="00FC19DE">
        <w:rPr>
          <w:rFonts w:ascii="Times New Roman" w:hAnsi="Times New Roman" w:cs="Times New Roman"/>
          <w:lang w:val="uk-UA"/>
        </w:rPr>
        <w:t>Sutkin</w:t>
      </w:r>
      <w:proofErr w:type="spellEnd"/>
      <w:r w:rsidRPr="00FC19DE">
        <w:rPr>
          <w:rFonts w:ascii="Times New Roman" w:hAnsi="Times New Roman" w:cs="Times New Roman"/>
          <w:lang w:val="uk-UA"/>
        </w:rPr>
        <w:t xml:space="preserve"> G. </w:t>
      </w:r>
      <w:proofErr w:type="spellStart"/>
      <w:r w:rsidRPr="00FC19DE">
        <w:rPr>
          <w:rFonts w:ascii="Times New Roman" w:hAnsi="Times New Roman" w:cs="Times New Roman"/>
          <w:lang w:val="uk-UA"/>
        </w:rPr>
        <w:t>Preventing</w:t>
      </w:r>
      <w:proofErr w:type="spellEnd"/>
      <w:r w:rsidRPr="00FC19DE">
        <w:rPr>
          <w:rFonts w:ascii="Times New Roman" w:hAnsi="Times New Roman" w:cs="Times New Roman"/>
          <w:lang w:val="uk-UA"/>
        </w:rPr>
        <w:t> </w:t>
      </w:r>
      <w:proofErr w:type="spellStart"/>
      <w:r w:rsidRPr="00FC19DE">
        <w:rPr>
          <w:rFonts w:ascii="Times New Roman" w:hAnsi="Times New Roman" w:cs="Times New Roman"/>
          <w:lang w:val="uk-UA"/>
        </w:rPr>
        <w:t>Error</w:t>
      </w:r>
      <w:proofErr w:type="spellEnd"/>
      <w:r w:rsidRPr="00FC19DE">
        <w:rPr>
          <w:rFonts w:ascii="Times New Roman" w:hAnsi="Times New Roman" w:cs="Times New Roman"/>
          <w:lang w:val="uk-UA"/>
        </w:rPr>
        <w:t> </w:t>
      </w:r>
      <w:proofErr w:type="spellStart"/>
      <w:r w:rsidRPr="00FC19DE">
        <w:rPr>
          <w:rFonts w:ascii="Times New Roman" w:hAnsi="Times New Roman" w:cs="Times New Roman"/>
          <w:lang w:val="uk-UA"/>
        </w:rPr>
        <w:t>in</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the</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lastRenderedPageBreak/>
        <w:t>Operating</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Room</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Five</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Teaching</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Strategies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for</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High</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Stakes</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Learning</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i/>
          <w:lang w:val="uk-UA"/>
        </w:rPr>
        <w:t>Journal</w:t>
      </w:r>
      <w:proofErr w:type="spellEnd"/>
      <w:r w:rsidRPr="00FC19DE">
        <w:rPr>
          <w:rFonts w:ascii="Times New Roman" w:hAnsi="Times New Roman" w:cs="Times New Roman"/>
          <w:i/>
          <w:lang w:val="uk-UA"/>
        </w:rPr>
        <w:t xml:space="preserve"> </w:t>
      </w:r>
      <w:proofErr w:type="spellStart"/>
      <w:r w:rsidRPr="00FC19DE">
        <w:rPr>
          <w:rFonts w:ascii="Times New Roman" w:hAnsi="Times New Roman" w:cs="Times New Roman"/>
          <w:i/>
          <w:lang w:val="uk-UA"/>
        </w:rPr>
        <w:t>of</w:t>
      </w:r>
      <w:proofErr w:type="spellEnd"/>
      <w:r w:rsidRPr="00FC19DE">
        <w:rPr>
          <w:rFonts w:ascii="Times New Roman" w:hAnsi="Times New Roman" w:cs="Times New Roman"/>
          <w:i/>
          <w:lang w:val="uk-UA"/>
        </w:rPr>
        <w:t xml:space="preserve"> </w:t>
      </w:r>
      <w:proofErr w:type="spellStart"/>
      <w:r w:rsidRPr="00FC19DE">
        <w:rPr>
          <w:rFonts w:ascii="Times New Roman" w:hAnsi="Times New Roman" w:cs="Times New Roman"/>
          <w:i/>
          <w:lang w:val="uk-UA"/>
        </w:rPr>
        <w:t>Surgical</w:t>
      </w:r>
      <w:proofErr w:type="spellEnd"/>
      <w:r w:rsidRPr="00FC19DE">
        <w:rPr>
          <w:rFonts w:ascii="Times New Roman" w:hAnsi="Times New Roman" w:cs="Times New Roman"/>
          <w:i/>
          <w:lang w:val="uk-UA"/>
        </w:rPr>
        <w:t xml:space="preserve"> </w:t>
      </w:r>
      <w:proofErr w:type="spellStart"/>
      <w:r w:rsidRPr="00FC19DE">
        <w:rPr>
          <w:rFonts w:ascii="Times New Roman" w:hAnsi="Times New Roman" w:cs="Times New Roman"/>
          <w:i/>
          <w:lang w:val="uk-UA"/>
        </w:rPr>
        <w:t>Research.</w:t>
      </w:r>
      <w:r w:rsidRPr="00FC19DE">
        <w:rPr>
          <w:rFonts w:ascii="Times New Roman" w:hAnsi="Times New Roman" w:cs="Times New Roman"/>
          <w:lang w:val="uk-UA"/>
        </w:rPr>
        <w:t>Volume</w:t>
      </w:r>
      <w:proofErr w:type="spellEnd"/>
      <w:r w:rsidRPr="00FC19DE">
        <w:rPr>
          <w:rFonts w:ascii="Times New Roman" w:hAnsi="Times New Roman" w:cs="Times New Roman"/>
          <w:lang w:val="uk-UA"/>
        </w:rPr>
        <w:t xml:space="preserve"> 236, </w:t>
      </w:r>
      <w:proofErr w:type="spellStart"/>
      <w:r w:rsidRPr="00FC19DE">
        <w:rPr>
          <w:rFonts w:ascii="Times New Roman" w:hAnsi="Times New Roman" w:cs="Times New Roman"/>
          <w:lang w:val="uk-UA"/>
        </w:rPr>
        <w:t>April</w:t>
      </w:r>
      <w:proofErr w:type="spellEnd"/>
      <w:r w:rsidRPr="00FC19DE">
        <w:rPr>
          <w:rFonts w:ascii="Times New Roman" w:hAnsi="Times New Roman" w:cs="Times New Roman"/>
          <w:lang w:val="uk-UA"/>
        </w:rPr>
        <w:t xml:space="preserve"> 2019, </w:t>
      </w:r>
      <w:proofErr w:type="spellStart"/>
      <w:r w:rsidRPr="00FC19DE">
        <w:rPr>
          <w:rFonts w:ascii="Times New Roman" w:hAnsi="Times New Roman" w:cs="Times New Roman"/>
          <w:lang w:val="uk-UA"/>
        </w:rPr>
        <w:t>Pages</w:t>
      </w:r>
      <w:proofErr w:type="spellEnd"/>
      <w:r w:rsidRPr="00FC19DE">
        <w:rPr>
          <w:rFonts w:ascii="Times New Roman" w:hAnsi="Times New Roman" w:cs="Times New Roman"/>
          <w:lang w:val="uk-UA"/>
        </w:rPr>
        <w:t xml:space="preserve"> 12-21.DOI: 10.1016/j.jss.2018.10.050.</w:t>
      </w:r>
    </w:p>
    <w:p w:rsidR="00793C84" w:rsidRPr="00FC19DE" w:rsidRDefault="00793C84" w:rsidP="00793C84">
      <w:pPr>
        <w:spacing w:after="0"/>
        <w:ind w:firstLine="708"/>
        <w:jc w:val="both"/>
        <w:rPr>
          <w:rFonts w:ascii="Times New Roman" w:hAnsi="Times New Roman" w:cs="Times New Roman"/>
          <w:lang w:val="uk-UA"/>
        </w:rPr>
      </w:pPr>
      <w:proofErr w:type="gramStart"/>
      <w:r w:rsidRPr="00FC19DE">
        <w:rPr>
          <w:rFonts w:ascii="Times New Roman" w:hAnsi="Times New Roman" w:cs="Times New Roman"/>
          <w:lang w:val="en-US"/>
        </w:rPr>
        <w:t>[</w:t>
      </w:r>
      <w:r w:rsidRPr="00FC19DE">
        <w:rPr>
          <w:rFonts w:ascii="Times New Roman" w:hAnsi="Times New Roman" w:cs="Times New Roman"/>
          <w:lang w:val="uk-UA"/>
        </w:rPr>
        <w:t>22</w:t>
      </w:r>
      <w:r w:rsidRPr="00FC19DE">
        <w:rPr>
          <w:rFonts w:ascii="Times New Roman" w:hAnsi="Times New Roman" w:cs="Times New Roman"/>
          <w:lang w:val="en-US"/>
        </w:rPr>
        <w:t>]</w:t>
      </w:r>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Portela</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Romero</w:t>
      </w:r>
      <w:proofErr w:type="spellEnd"/>
      <w:r w:rsidRPr="00FC19DE">
        <w:rPr>
          <w:rFonts w:ascii="Times New Roman" w:hAnsi="Times New Roman" w:cs="Times New Roman"/>
          <w:lang w:val="uk-UA"/>
        </w:rPr>
        <w:t xml:space="preserve"> M., </w:t>
      </w:r>
      <w:proofErr w:type="spellStart"/>
      <w:r w:rsidRPr="00FC19DE">
        <w:rPr>
          <w:rFonts w:ascii="Times New Roman" w:hAnsi="Times New Roman" w:cs="Times New Roman"/>
          <w:lang w:val="uk-UA"/>
        </w:rPr>
        <w:t>Bugarín</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González</w:t>
      </w:r>
      <w:proofErr w:type="spellEnd"/>
      <w:r w:rsidRPr="00FC19DE">
        <w:rPr>
          <w:rFonts w:ascii="Times New Roman" w:hAnsi="Times New Roman" w:cs="Times New Roman"/>
          <w:lang w:val="uk-UA"/>
        </w:rPr>
        <w:t xml:space="preserve"> R., </w:t>
      </w:r>
      <w:proofErr w:type="spellStart"/>
      <w:r w:rsidRPr="00FC19DE">
        <w:rPr>
          <w:rFonts w:ascii="Times New Roman" w:hAnsi="Times New Roman" w:cs="Times New Roman"/>
          <w:lang w:val="uk-UA"/>
        </w:rPr>
        <w:t>Rodríguez</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Calvo</w:t>
      </w:r>
      <w:proofErr w:type="spellEnd"/>
      <w:r w:rsidRPr="00FC19DE">
        <w:rPr>
          <w:rFonts w:ascii="Times New Roman" w:hAnsi="Times New Roman" w:cs="Times New Roman"/>
          <w:lang w:val="uk-UA"/>
        </w:rPr>
        <w:t xml:space="preserve"> M.S. </w:t>
      </w:r>
      <w:proofErr w:type="spellStart"/>
      <w:r w:rsidRPr="00FC19DE">
        <w:rPr>
          <w:rFonts w:ascii="Times New Roman" w:hAnsi="Times New Roman" w:cs="Times New Roman"/>
          <w:lang w:val="uk-UA"/>
        </w:rPr>
        <w:t>Human</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error</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patient</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safety</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and</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medical</w:t>
      </w:r>
      <w:proofErr w:type="spell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training.</w:t>
      </w:r>
      <w:r w:rsidRPr="00FC19DE">
        <w:rPr>
          <w:rFonts w:ascii="Times New Roman" w:hAnsi="Times New Roman" w:cs="Times New Roman"/>
          <w:i/>
          <w:lang w:val="uk-UA"/>
        </w:rPr>
        <w:t>Educacion</w:t>
      </w:r>
      <w:proofErr w:type="spellEnd"/>
      <w:r w:rsidRPr="00FC19DE">
        <w:rPr>
          <w:rFonts w:ascii="Times New Roman" w:hAnsi="Times New Roman" w:cs="Times New Roman"/>
          <w:i/>
          <w:lang w:val="uk-UA"/>
        </w:rPr>
        <w:t xml:space="preserve"> </w:t>
      </w:r>
      <w:proofErr w:type="spellStart"/>
      <w:r w:rsidRPr="00FC19DE">
        <w:rPr>
          <w:rFonts w:ascii="Times New Roman" w:hAnsi="Times New Roman" w:cs="Times New Roman"/>
          <w:i/>
          <w:lang w:val="uk-UA"/>
        </w:rPr>
        <w:t>Medica</w:t>
      </w:r>
      <w:proofErr w:type="spellEnd"/>
      <w:r w:rsidRPr="00FC19DE">
        <w:rPr>
          <w:rFonts w:ascii="Times New Roman" w:hAnsi="Times New Roman" w:cs="Times New Roman"/>
          <w:lang w:val="uk-UA"/>
        </w:rPr>
        <w:t>.</w:t>
      </w:r>
      <w:proofErr w:type="gramEnd"/>
      <w:r w:rsidRPr="00FC19DE">
        <w:rPr>
          <w:rFonts w:ascii="Times New Roman" w:hAnsi="Times New Roman" w:cs="Times New Roman"/>
          <w:lang w:val="uk-UA"/>
        </w:rPr>
        <w:t xml:space="preserve"> </w:t>
      </w:r>
      <w:proofErr w:type="spellStart"/>
      <w:r w:rsidRPr="00FC19DE">
        <w:rPr>
          <w:rFonts w:ascii="Times New Roman" w:hAnsi="Times New Roman" w:cs="Times New Roman"/>
          <w:lang w:val="uk-UA"/>
        </w:rPr>
        <w:t>Volume</w:t>
      </w:r>
      <w:proofErr w:type="spellEnd"/>
      <w:r w:rsidRPr="00FC19DE">
        <w:rPr>
          <w:rFonts w:ascii="Times New Roman" w:hAnsi="Times New Roman" w:cs="Times New Roman"/>
          <w:lang w:val="uk-UA"/>
        </w:rPr>
        <w:t xml:space="preserve"> 20, </w:t>
      </w:r>
      <w:proofErr w:type="spellStart"/>
      <w:r w:rsidRPr="00FC19DE">
        <w:rPr>
          <w:rFonts w:ascii="Times New Roman" w:hAnsi="Times New Roman" w:cs="Times New Roman"/>
          <w:lang w:val="uk-UA"/>
        </w:rPr>
        <w:t>March</w:t>
      </w:r>
      <w:proofErr w:type="spellEnd"/>
      <w:r w:rsidRPr="00FC19DE">
        <w:rPr>
          <w:rFonts w:ascii="Times New Roman" w:hAnsi="Times New Roman" w:cs="Times New Roman"/>
          <w:lang w:val="uk-UA"/>
        </w:rPr>
        <w:t xml:space="preserve"> 2019, </w:t>
      </w:r>
      <w:proofErr w:type="spellStart"/>
      <w:r w:rsidRPr="00FC19DE">
        <w:rPr>
          <w:rFonts w:ascii="Times New Roman" w:hAnsi="Times New Roman" w:cs="Times New Roman"/>
          <w:lang w:val="uk-UA"/>
        </w:rPr>
        <w:t>Pages</w:t>
      </w:r>
      <w:proofErr w:type="spellEnd"/>
      <w:r w:rsidRPr="00FC19DE">
        <w:rPr>
          <w:rFonts w:ascii="Times New Roman" w:hAnsi="Times New Roman" w:cs="Times New Roman"/>
          <w:lang w:val="uk-UA"/>
        </w:rPr>
        <w:t xml:space="preserve"> 169-174. DOI: 10.1016/j.edumed.2017.07.027.</w:t>
      </w:r>
    </w:p>
    <w:p w:rsidR="008F7131" w:rsidRDefault="008F7131"/>
    <w:sectPr w:rsidR="008F7131" w:rsidSect="00A273C2">
      <w:type w:val="continuous"/>
      <w:pgSz w:w="11906" w:h="16838"/>
      <w:pgMar w:top="1134" w:right="1134" w:bottom="1134"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15963"/>
      <w:docPartObj>
        <w:docPartGallery w:val="Page Numbers (Bottom of Page)"/>
        <w:docPartUnique/>
      </w:docPartObj>
    </w:sdtPr>
    <w:sdtEndPr/>
    <w:sdtContent>
      <w:p w:rsidR="0036700B" w:rsidRDefault="00793C84">
        <w:pPr>
          <w:pStyle w:val="a3"/>
          <w:jc w:val="right"/>
        </w:pPr>
        <w:r>
          <w:fldChar w:fldCharType="begin"/>
        </w:r>
        <w:r>
          <w:instrText>PAGE   \* MERGEFORMAT</w:instrText>
        </w:r>
        <w:r>
          <w:fldChar w:fldCharType="separate"/>
        </w:r>
        <w:r w:rsidRPr="00793C84">
          <w:rPr>
            <w:noProof/>
            <w:lang w:val="uk-UA"/>
          </w:rPr>
          <w:t>1</w:t>
        </w:r>
        <w:r>
          <w:fldChar w:fldCharType="end"/>
        </w:r>
      </w:p>
    </w:sdtContent>
  </w:sdt>
  <w:p w:rsidR="0036700B" w:rsidRDefault="00793C8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3C84"/>
    <w:rsid w:val="000F4C4A"/>
    <w:rsid w:val="00793C84"/>
    <w:rsid w:val="00845D60"/>
    <w:rsid w:val="008F71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C84"/>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3C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93C84"/>
    <w:rPr>
      <w:lang w:val="ru-RU"/>
    </w:rPr>
  </w:style>
  <w:style w:type="character" w:styleId="a5">
    <w:name w:val="Hyperlink"/>
    <w:basedOn w:val="a0"/>
    <w:uiPriority w:val="99"/>
    <w:unhideWhenUsed/>
    <w:rsid w:val="00793C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du.ru/norm/norm.asp?normID=1241524" TargetMode="External"/><Relationship Id="rId13" Type="http://schemas.openxmlformats.org/officeDocument/2006/relationships/hyperlink" Target="https://wipolex.wipo.int/ru/legislation/details/17169" TargetMode="External"/><Relationship Id="rId3" Type="http://schemas.openxmlformats.org/officeDocument/2006/relationships/webSettings" Target="webSettings.xml"/><Relationship Id="rId7" Type="http://schemas.openxmlformats.org/officeDocument/2006/relationships/hyperlink" Target="http://law.edu.ru/norm/norm.asp?normID=1242430&amp;subID=100100457,100100458,100100510,100101139" TargetMode="External"/><Relationship Id="rId12" Type="http://schemas.openxmlformats.org/officeDocument/2006/relationships/hyperlink" Target="https://wipolex.wipo.int/ru/legislation/details/1429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ermanlaw24.com/index/ugolovnyj_kodeks_avstrii_na_russkom_jazyke/0-94" TargetMode="External"/><Relationship Id="rId11" Type="http://schemas.openxmlformats.org/officeDocument/2006/relationships/hyperlink" Target="http://www.norge.ru/streffelov" TargetMode="Externa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hyperlink" Target="https://wipolex.wipo.int/ru/legislation/details/446" TargetMode="External"/><Relationship Id="rId4" Type="http://schemas.openxmlformats.org/officeDocument/2006/relationships/hyperlink" Target="https://orcid.org/0000-0001-7143-5325,%20k_kpipp@ukr.net" TargetMode="External"/><Relationship Id="rId9" Type="http://schemas.openxmlformats.org/officeDocument/2006/relationships/hyperlink" Target="http://www.law.edu.ru/norm/norm.asp?normID=1247923" TargetMode="External"/><Relationship Id="rId14" Type="http://schemas.openxmlformats.org/officeDocument/2006/relationships/hyperlink" Target="http://www.bmj.com/content/353/bmj.i2139.ful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8082</Words>
  <Characters>4607</Characters>
  <Application>Microsoft Office Word</Application>
  <DocSecurity>0</DocSecurity>
  <Lines>38</Lines>
  <Paragraphs>25</Paragraphs>
  <ScaleCrop>false</ScaleCrop>
  <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2019-09-11T13:16:00Z</dcterms:created>
  <dcterms:modified xsi:type="dcterms:W3CDTF">2019-09-11T13:18:00Z</dcterms:modified>
</cp:coreProperties>
</file>