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D3" w:rsidRPr="00F60E31" w:rsidRDefault="006344D3" w:rsidP="001D6D1F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  <w:t>Методичні рекомендації</w:t>
      </w:r>
    </w:p>
    <w:p w:rsidR="006344D3" w:rsidRPr="00F60E31" w:rsidRDefault="006344D3" w:rsidP="001D6D1F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з виконання домашньої контрольної роботи</w:t>
      </w:r>
    </w:p>
    <w:p w:rsidR="006344D3" w:rsidRPr="00F60E31" w:rsidRDefault="006344D3" w:rsidP="001D6D1F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для студентів Навчально-наукового Інституту </w:t>
      </w:r>
    </w:p>
    <w:p w:rsidR="006344D3" w:rsidRPr="00F60E31" w:rsidRDefault="006344D3" w:rsidP="001D6D1F">
      <w:pPr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заочного та дистанційного навчання </w:t>
      </w:r>
    </w:p>
    <w:p w:rsidR="006344D3" w:rsidRPr="00F60E31" w:rsidRDefault="006344D3" w:rsidP="001D6D1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344D3" w:rsidRPr="00F60E31" w:rsidRDefault="006344D3" w:rsidP="001D6D1F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 дисципліни </w:t>
      </w:r>
      <w:r w:rsidRPr="00F60E31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Вступ до фаху</w:t>
      </w:r>
      <w:r w:rsidRPr="00F60E31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»</w:t>
      </w:r>
    </w:p>
    <w:p w:rsidR="006344D3" w:rsidRDefault="006344D3" w:rsidP="001D6D1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спеціальністю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029</w:t>
      </w:r>
      <w:r w:rsidRPr="000209B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«Інформаційна, бібліотечна та архівна справа»</w:t>
      </w:r>
    </w:p>
    <w:p w:rsidR="006344D3" w:rsidRPr="00F60E31" w:rsidRDefault="006344D3" w:rsidP="001D6D1F">
      <w:pPr>
        <w:spacing w:line="36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освітньо-професійна програма 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«Документознавство та інформаційна діяльність»</w:t>
      </w:r>
    </w:p>
    <w:p w:rsidR="006344D3" w:rsidRPr="00F60E31" w:rsidRDefault="006344D3" w:rsidP="001D6D1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344D3" w:rsidRPr="00F60E31" w:rsidRDefault="006344D3" w:rsidP="001D6D1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344D3" w:rsidRPr="00F60E31" w:rsidRDefault="006344D3" w:rsidP="001D6D1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344D3" w:rsidRPr="00F60E31" w:rsidRDefault="006344D3" w:rsidP="001D6D1F">
      <w:pPr>
        <w:tabs>
          <w:tab w:val="left" w:pos="4860"/>
        </w:tabs>
        <w:spacing w:line="360" w:lineRule="auto"/>
        <w:ind w:firstLine="4140"/>
        <w:rPr>
          <w:rFonts w:ascii="Times New Roman" w:hAnsi="Times New Roman" w:cs="Times New Roman"/>
          <w:color w:val="000000"/>
          <w:sz w:val="16"/>
          <w:szCs w:val="16"/>
          <w:lang w:val="uk-UA" w:eastAsia="ar-SA"/>
        </w:rPr>
      </w:pPr>
    </w:p>
    <w:p w:rsidR="006344D3" w:rsidRPr="00F60E31" w:rsidRDefault="006344D3" w:rsidP="001D6D1F">
      <w:pPr>
        <w:tabs>
          <w:tab w:val="left" w:pos="4860"/>
        </w:tabs>
        <w:spacing w:line="360" w:lineRule="auto"/>
        <w:ind w:firstLine="4140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6344D3" w:rsidRPr="00F60E31" w:rsidRDefault="006344D3" w:rsidP="001D6D1F">
      <w:pPr>
        <w:tabs>
          <w:tab w:val="left" w:pos="4860"/>
        </w:tabs>
        <w:spacing w:line="360" w:lineRule="auto"/>
        <w:ind w:left="4111" w:firstLine="29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Методичні рекомендації розглянуті та схвалені на засіданні кафедри історії </w:t>
      </w:r>
    </w:p>
    <w:p w:rsidR="006344D3" w:rsidRPr="00F60E31" w:rsidRDefault="006344D3" w:rsidP="001D6D1F">
      <w:pPr>
        <w:tabs>
          <w:tab w:val="left" w:pos="4860"/>
        </w:tabs>
        <w:spacing w:line="360" w:lineRule="auto"/>
        <w:ind w:left="4111" w:firstLine="29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та документознавства</w:t>
      </w:r>
    </w:p>
    <w:p w:rsidR="006344D3" w:rsidRPr="00F60E31" w:rsidRDefault="006344D3" w:rsidP="00A22A68">
      <w:pPr>
        <w:tabs>
          <w:tab w:val="left" w:pos="486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8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від «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30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серпня 2019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р.</w:t>
      </w:r>
    </w:p>
    <w:p w:rsidR="006344D3" w:rsidRPr="00F60E31" w:rsidRDefault="006344D3" w:rsidP="00A22A68">
      <w:pPr>
        <w:jc w:val="right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Завідувач кафедри __________  І.І. Тюрменко</w:t>
      </w:r>
    </w:p>
    <w:p w:rsidR="006344D3" w:rsidRPr="00F60E31" w:rsidRDefault="006344D3" w:rsidP="001D6D1F">
      <w:pPr>
        <w:ind w:right="180" w:firstLine="540"/>
        <w:jc w:val="both"/>
        <w:rPr>
          <w:lang w:val="uk-UA"/>
        </w:rPr>
      </w:pPr>
    </w:p>
    <w:p w:rsidR="006344D3" w:rsidRPr="00F60E31" w:rsidRDefault="006344D3" w:rsidP="001D6D1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4D3" w:rsidRPr="00F60E31" w:rsidRDefault="006344D3" w:rsidP="001D6D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Контрольна робота з дисципліни «</w:t>
      </w:r>
      <w:r w:rsidRPr="000209BF">
        <w:rPr>
          <w:rFonts w:ascii="Times New Roman" w:hAnsi="Times New Roman" w:cs="Times New Roman"/>
          <w:sz w:val="28"/>
          <w:szCs w:val="28"/>
          <w:lang w:val="uk-UA" w:eastAsia="ar-SA"/>
        </w:rPr>
        <w:t>Вступ до фаху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» виконується відповідно до затверджених в установленому порядку методичних рекомендацій, з метою закріплення, поглиблення та узагальнення знань, набутих студентом у процесі навчання, та їх застосування до комплексного розв’язання конкретного фахового завдання. Контрольна робота з дисципліни «Вступ до фаху»  є одним з обов’язкових видів самостійної роботи студента.</w:t>
      </w:r>
    </w:p>
    <w:p w:rsidR="006344D3" w:rsidRPr="00F60E31" w:rsidRDefault="006344D3" w:rsidP="001D6D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Студентам заочної форми навчання спеціальності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029 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«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Інформаційна, бібліотечна та архівна справа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» необхідно виконати одну домашню контрольну роботу.</w:t>
      </w:r>
      <w:r w:rsidRPr="00F60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Виконання, оформлення контрольної роботи здійснюється студентом в індивідуальному порядку відповідно до методичних рекомендацій.</w:t>
      </w:r>
    </w:p>
    <w:p w:rsidR="006344D3" w:rsidRPr="00F60E31" w:rsidRDefault="006344D3" w:rsidP="001D6D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Контрольна робота являє собою елементарне наукове дослідження. Її завдання: отримати знання із зазначеної проблеми, навчитися аналізувати історичний матеріал, робити самостійні висновки шляхом системного ознайомлення з основними історичними джерелами та спеціальною літературою.</w:t>
      </w:r>
    </w:p>
    <w:p w:rsidR="006344D3" w:rsidRPr="00F60E31" w:rsidRDefault="006344D3" w:rsidP="001D6D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ar-SA"/>
        </w:rPr>
        <w:t>Варіант контрольної роботи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вибирається за сумою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трьо</w:t>
      </w:r>
      <w:r w:rsidRPr="00F60E31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х останніх цифр 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номеру залікової книжки.</w:t>
      </w:r>
    </w:p>
    <w:p w:rsidR="006344D3" w:rsidRPr="00F60E31" w:rsidRDefault="006344D3" w:rsidP="001D6D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Виконання контрольної роботи необхідно розпочинати з ознайомлення з матеріалами до обраної теми, вказаними у списку рекомендованої літератури. Тому, перш за все, необхідно скласти наукову бібліографію з проблеми та список джерел і літератури з теми роботи.</w:t>
      </w:r>
    </w:p>
    <w:p w:rsidR="006344D3" w:rsidRPr="00F60E31" w:rsidRDefault="006344D3" w:rsidP="001D6D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Після цього починається новий етап – робота над джерелами і літературою. Починати слід з вивчення спеціальної наукової літератури. Це дає можливість студенту ознайомитись з рівнем розроблення в історичній літературі вибраної ним теми. До того ж, починати вивчення літератури необхідно з найновіших робіт, а потім поступово знайомитися з працями, які вийшли друком раніше.</w:t>
      </w:r>
    </w:p>
    <w:p w:rsidR="006344D3" w:rsidRPr="00F60E31" w:rsidRDefault="006344D3" w:rsidP="001D6D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Виняткове значення для написання роботи мають джерела. Тому, чим ширше залучена документальна база, тим переконливішими будуть висновки і якість самої роботи.</w:t>
      </w:r>
    </w:p>
    <w:p w:rsidR="006344D3" w:rsidRPr="00F60E31" w:rsidRDefault="006344D3" w:rsidP="001D6D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На наступному етапі необхідно розробити план майбутньої роботи (простий чи складний – за бажанням і міркуванням автора контрольної роботи). План роботи складається залежно від тих питань, які досліджуються, але, як правило, він включає в себе такі пункти: 1) вступ; 2) розділи або глави, де висвітлюється основний зміст контрольної р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оботи (їх може бути декілька); 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3) висновки; 4) список використаних джерел і літератури; 5) інколи ілюстрований додаток документів, таблиць, схем, карт, фотографій та ін.</w:t>
      </w:r>
    </w:p>
    <w:p w:rsidR="006344D3" w:rsidRPr="00F60E31" w:rsidRDefault="006344D3" w:rsidP="001D6D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Однією з найскладніших частин контрольної роботи безумовно є </w:t>
      </w:r>
      <w:r w:rsidRPr="00F60E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ar-SA"/>
        </w:rPr>
        <w:t>вступ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, у якому визначається актуальність теми, формулюються мета та завдання роботи, подається стислий історіографічний огляд літератури з теми. При цьому, недостатньо обмежуватися лише переліком авторів чи назвами книг, а слід стисло охарактеризувати значення тієї чи іншої праці, яка згадується для розкриття проблеми.</w:t>
      </w:r>
    </w:p>
    <w:p w:rsidR="006344D3" w:rsidRPr="00F60E31" w:rsidRDefault="006344D3" w:rsidP="001D6D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Кожна контрольна робота складається з </w:t>
      </w:r>
      <w:r w:rsidRPr="00F60E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ar-SA"/>
        </w:rPr>
        <w:t>розділів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, які, у свою чергу, можуть поділятися на параграфи. Тут викладається основний матеріал теми згідно з планом. Виклад змісту має бути логічним, послідовним та лаконічним. Слід уникати повторень, нечітких формулювань. Викладаючи матеріал і використовуючи цитування джерел та літератури, необхідно робити на них посторінкові посилання.</w:t>
      </w:r>
    </w:p>
    <w:p w:rsidR="006344D3" w:rsidRPr="00F60E31" w:rsidRDefault="006344D3" w:rsidP="001D6D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ar-SA"/>
        </w:rPr>
        <w:t>Висновки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повинні відповідати основному змісту роботи, бути конкретними і виглядати як підсумкові відповіді на питання плану контрольної роботи.</w:t>
      </w:r>
    </w:p>
    <w:p w:rsidR="006344D3" w:rsidRPr="00F60E31" w:rsidRDefault="006344D3" w:rsidP="001D6D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ar-SA"/>
        </w:rPr>
        <w:t>Список літератури</w:t>
      </w: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оформляється відповідно до вимог вищої школи: в алфавітному порядку, з наведенням усіх вихідних даних джерела (див. список рекомендованої літератури).</w:t>
      </w:r>
    </w:p>
    <w:p w:rsidR="006344D3" w:rsidRPr="00F60E31" w:rsidRDefault="006344D3" w:rsidP="001D6D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Обсяг контрольної роботи – 10-15 друкованих аркушів формату А4, через 1,5 інтервала, шрифт 14 або до 24 аркушів зошита.</w:t>
      </w:r>
    </w:p>
    <w:p w:rsidR="006344D3" w:rsidRPr="00F60E31" w:rsidRDefault="006344D3" w:rsidP="001D6D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 w:rsidRPr="00F60E31">
        <w:rPr>
          <w:rFonts w:ascii="Times New Roman" w:hAnsi="Times New Roman" w:cs="Times New Roman"/>
          <w:sz w:val="28"/>
          <w:szCs w:val="28"/>
          <w:lang w:val="uk-UA" w:eastAsia="ar-SA"/>
        </w:rPr>
        <w:t>Зразок оформлення титульної сторінки роботи наведено в додатку.</w:t>
      </w:r>
    </w:p>
    <w:p w:rsidR="006344D3" w:rsidRPr="00F60E31" w:rsidRDefault="006344D3" w:rsidP="001D6D1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44D3" w:rsidRPr="00F60E31" w:rsidRDefault="006344D3" w:rsidP="001D6D1F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0E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Теми контрольних робіт</w:t>
      </w:r>
    </w:p>
    <w:p w:rsidR="006344D3" w:rsidRPr="00F60E31" w:rsidRDefault="006344D3" w:rsidP="001D6D1F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 дисципліни «Вступ до фаху</w:t>
      </w:r>
      <w:r w:rsidRPr="00F60E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» </w:t>
      </w:r>
    </w:p>
    <w:p w:rsidR="006344D3" w:rsidRPr="00F60E31" w:rsidRDefault="006344D3" w:rsidP="001D6D1F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0E3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для студентів ІЗДН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>1. Джерелознавча база вивчення курсу «Вступ до фаху».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>2. Місце дисципліни «Вступ до фаху» у системі суміжних галузей знань.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>3. Характеристика професійних і людських якостей документознавця.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>4. Підготовка документознавців у вищих школах за кордоном.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>5. Українські наукові документознавчі  установи.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>6. Національна парламентська бібліотека у системі органів НТІ.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>7. Відомі документознавці України і світу.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>8. Напрями і сфери роботи фахівців з документознавства та інформаційної діяльності.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>9. УНДІАСД як провідна документознавча установа.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>10. Книжкова палата України: структура, функції, фонди.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>11. Пошук інформації у процесі наукової і навчальної діяльності студентів-документознавців.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12. Зміст та структура дисциплін документознавчого циклу. 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13. Системи документування та їх еволюція. 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>14. Основних етапи розвитку і становлення документознавчої професії.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>15. Інформаційні агентства як об’єкт професійної діяльності документознавця.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>16. Міжнародні організації з інформації та документації.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>17. Моделі посад у документально-інформаційній сфері.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18. Порівняльний аналіз етапів становлення професії документознавця. 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>19. Організаційно-методичне забезпечення підготовки студентів у ВНЗ.</w:t>
      </w:r>
    </w:p>
    <w:p w:rsidR="006344D3" w:rsidRPr="00C8689D" w:rsidRDefault="006344D3" w:rsidP="001D6D1F">
      <w:pPr>
        <w:spacing w:line="276" w:lineRule="auto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C8689D">
        <w:rPr>
          <w:rFonts w:ascii="Times New Roman" w:hAnsi="Times New Roman" w:cs="Times New Roman"/>
          <w:spacing w:val="-2"/>
          <w:sz w:val="28"/>
          <w:szCs w:val="28"/>
          <w:lang w:val="uk-UA"/>
        </w:rPr>
        <w:t>20. Дистанційне навчання: переваги та недоліки</w:t>
      </w:r>
      <w:r w:rsidRPr="00C8689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6344D3" w:rsidRPr="00F60E31" w:rsidRDefault="006344D3" w:rsidP="001D6D1F">
      <w:pPr>
        <w:tabs>
          <w:tab w:val="left" w:pos="851"/>
        </w:tabs>
        <w:ind w:left="426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uk-UA"/>
        </w:rPr>
        <w:sectPr w:rsidR="006344D3" w:rsidRPr="00F60E31" w:rsidSect="00E71D9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44D3" w:rsidRPr="00A22A68" w:rsidRDefault="006344D3" w:rsidP="001D6D1F">
      <w:pPr>
        <w:suppressAutoHyphens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344D3" w:rsidRPr="001D6D1F" w:rsidRDefault="006344D3">
      <w:pPr>
        <w:rPr>
          <w:lang w:val="uk-UA"/>
        </w:rPr>
      </w:pPr>
    </w:p>
    <w:sectPr w:rsidR="006344D3" w:rsidRPr="001D6D1F" w:rsidSect="003A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D068B"/>
    <w:multiLevelType w:val="hybridMultilevel"/>
    <w:tmpl w:val="5F62CF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D1F"/>
    <w:rsid w:val="000209BF"/>
    <w:rsid w:val="000A7D4E"/>
    <w:rsid w:val="001D6D1F"/>
    <w:rsid w:val="00352E9C"/>
    <w:rsid w:val="00364595"/>
    <w:rsid w:val="003A1C96"/>
    <w:rsid w:val="004D1177"/>
    <w:rsid w:val="006202A5"/>
    <w:rsid w:val="006344D3"/>
    <w:rsid w:val="00793D53"/>
    <w:rsid w:val="007C13DB"/>
    <w:rsid w:val="0094000C"/>
    <w:rsid w:val="009A1361"/>
    <w:rsid w:val="00A22A68"/>
    <w:rsid w:val="00C8689D"/>
    <w:rsid w:val="00E71D91"/>
    <w:rsid w:val="00F6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1F"/>
    <w:rPr>
      <w:rFonts w:ascii="Calibri" w:hAnsi="Calibri" w:cs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4</Pages>
  <Words>809</Words>
  <Characters>4615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</cp:revision>
  <dcterms:created xsi:type="dcterms:W3CDTF">2019-05-22T04:52:00Z</dcterms:created>
  <dcterms:modified xsi:type="dcterms:W3CDTF">2019-09-24T14:12:00Z</dcterms:modified>
</cp:coreProperties>
</file>