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1D" w:rsidRPr="00445418" w:rsidRDefault="00445418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445418">
        <w:rPr>
          <w:rFonts w:ascii="Times New Roman" w:hAnsi="Times New Roman" w:cs="Times New Roman"/>
          <w:i/>
          <w:sz w:val="28"/>
          <w:szCs w:val="28"/>
        </w:rPr>
        <w:t>Світлана Біла</w:t>
      </w:r>
    </w:p>
    <w:p w:rsidR="00445418" w:rsidRPr="00445418" w:rsidRDefault="00445418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418">
        <w:rPr>
          <w:rFonts w:ascii="Times New Roman" w:hAnsi="Times New Roman" w:cs="Times New Roman"/>
          <w:i/>
          <w:sz w:val="28"/>
          <w:szCs w:val="28"/>
        </w:rPr>
        <w:t>доктор наук з державного управління, професор</w:t>
      </w:r>
    </w:p>
    <w:p w:rsidR="00445418" w:rsidRPr="00445418" w:rsidRDefault="00445418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418">
        <w:rPr>
          <w:rFonts w:ascii="Times New Roman" w:hAnsi="Times New Roman" w:cs="Times New Roman"/>
          <w:i/>
          <w:sz w:val="28"/>
          <w:szCs w:val="28"/>
        </w:rPr>
        <w:t>професор кафедри міжнародних економічних відносин і бізнесу</w:t>
      </w:r>
    </w:p>
    <w:p w:rsidR="00445418" w:rsidRDefault="00445418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5418">
        <w:rPr>
          <w:rFonts w:ascii="Times New Roman" w:hAnsi="Times New Roman" w:cs="Times New Roman"/>
          <w:i/>
          <w:sz w:val="28"/>
          <w:szCs w:val="28"/>
        </w:rPr>
        <w:t xml:space="preserve">Національний авіаційний університет, </w:t>
      </w:r>
      <w:proofErr w:type="spellStart"/>
      <w:r w:rsidRPr="00445418">
        <w:rPr>
          <w:rFonts w:ascii="Times New Roman" w:hAnsi="Times New Roman" w:cs="Times New Roman"/>
          <w:i/>
          <w:sz w:val="28"/>
          <w:szCs w:val="28"/>
        </w:rPr>
        <w:t>м.Київ</w:t>
      </w:r>
      <w:proofErr w:type="spellEnd"/>
    </w:p>
    <w:p w:rsidR="00D31112" w:rsidRDefault="00D31112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Sv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tlana</w:t>
      </w:r>
      <w:proofErr w:type="spellEnd"/>
      <w:r w:rsidRPr="000702F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Bila</w:t>
      </w:r>
      <w:proofErr w:type="spellEnd"/>
    </w:p>
    <w:p w:rsidR="00D31112" w:rsidRDefault="00D31112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6FA0">
        <w:rPr>
          <w:rStyle w:val="hps"/>
          <w:rFonts w:ascii="Times New Roman" w:hAnsi="Times New Roman"/>
          <w:i/>
          <w:sz w:val="28"/>
          <w:szCs w:val="28"/>
        </w:rPr>
        <w:t>Doctor</w:t>
      </w:r>
      <w:proofErr w:type="spellEnd"/>
      <w:r w:rsidRPr="00426F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26FA0">
        <w:rPr>
          <w:rStyle w:val="hps"/>
          <w:rFonts w:ascii="Times New Roman" w:hAnsi="Times New Roman"/>
          <w:i/>
          <w:sz w:val="28"/>
          <w:szCs w:val="28"/>
        </w:rPr>
        <w:t>of</w:t>
      </w:r>
      <w:proofErr w:type="spellEnd"/>
      <w:r w:rsidRPr="00426FA0">
        <w:rPr>
          <w:rStyle w:val="hps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26FA0">
        <w:rPr>
          <w:rStyle w:val="hps"/>
          <w:rFonts w:ascii="Times New Roman" w:hAnsi="Times New Roman"/>
          <w:i/>
          <w:sz w:val="28"/>
          <w:szCs w:val="28"/>
        </w:rPr>
        <w:t>Public</w:t>
      </w:r>
      <w:proofErr w:type="spellEnd"/>
      <w:r w:rsidRPr="00426FA0">
        <w:rPr>
          <w:rStyle w:val="hps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26FA0">
        <w:rPr>
          <w:rStyle w:val="hps"/>
          <w:rFonts w:ascii="Times New Roman" w:hAnsi="Times New Roman"/>
          <w:i/>
          <w:sz w:val="28"/>
          <w:szCs w:val="28"/>
        </w:rPr>
        <w:t>Administration</w:t>
      </w:r>
      <w:proofErr w:type="spellEnd"/>
      <w:r>
        <w:rPr>
          <w:rStyle w:val="hps"/>
          <w:rFonts w:ascii="Times New Roman" w:hAnsi="Times New Roman"/>
          <w:i/>
          <w:sz w:val="28"/>
          <w:szCs w:val="28"/>
        </w:rPr>
        <w:t xml:space="preserve">, </w:t>
      </w:r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Professor</w:t>
      </w:r>
    </w:p>
    <w:p w:rsidR="00D31112" w:rsidRPr="004A324B" w:rsidRDefault="00D31112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Professor of the Department of International Economic Relations and Business</w:t>
      </w:r>
    </w:p>
    <w:p w:rsidR="00D31112" w:rsidRPr="004A324B" w:rsidRDefault="00D31112" w:rsidP="008D350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National Aviation University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(NAU)</w:t>
      </w:r>
      <w:r w:rsidRPr="004A324B">
        <w:rPr>
          <w:rFonts w:ascii="Times New Roman" w:hAnsi="Times New Roman" w:cs="Times New Roman"/>
          <w:i/>
          <w:sz w:val="28"/>
          <w:szCs w:val="28"/>
          <w:lang w:val="en-US"/>
        </w:rPr>
        <w:t>, Kiev, Ukraine</w:t>
      </w:r>
    </w:p>
    <w:p w:rsidR="009D7155" w:rsidRPr="00D31112" w:rsidRDefault="009D7155" w:rsidP="00445418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445418" w:rsidRPr="00BB25BA" w:rsidRDefault="00445418" w:rsidP="004454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5BA">
        <w:rPr>
          <w:rFonts w:ascii="Times New Roman" w:hAnsi="Times New Roman" w:cs="Times New Roman"/>
          <w:b/>
          <w:sz w:val="28"/>
          <w:szCs w:val="28"/>
        </w:rPr>
        <w:t xml:space="preserve">ЗАБЕЗПЕЧЕННЯ  ЕКОНОМІЧНОЇ  БЕЗПЕКИ  </w:t>
      </w:r>
      <w:r w:rsidR="000A325A" w:rsidRPr="00BB25BA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  <w:r w:rsidR="00F5274F" w:rsidRPr="00BB25B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B25BA">
        <w:rPr>
          <w:rFonts w:ascii="Times New Roman" w:hAnsi="Times New Roman" w:cs="Times New Roman"/>
          <w:b/>
          <w:sz w:val="28"/>
          <w:szCs w:val="28"/>
        </w:rPr>
        <w:t>РЕГІОН</w:t>
      </w:r>
      <w:r w:rsidR="00F5274F" w:rsidRPr="00BB25BA">
        <w:rPr>
          <w:rFonts w:ascii="Times New Roman" w:hAnsi="Times New Roman" w:cs="Times New Roman"/>
          <w:b/>
          <w:sz w:val="28"/>
          <w:szCs w:val="28"/>
        </w:rPr>
        <w:t xml:space="preserve">АЛЬНОМУ РІВНІ </w:t>
      </w:r>
      <w:r w:rsidR="000A325A" w:rsidRPr="00BB25BA">
        <w:rPr>
          <w:rFonts w:ascii="Times New Roman" w:hAnsi="Times New Roman" w:cs="Times New Roman"/>
          <w:b/>
          <w:sz w:val="28"/>
          <w:szCs w:val="28"/>
        </w:rPr>
        <w:t xml:space="preserve">НА ОСНОВІ </w:t>
      </w:r>
      <w:r w:rsidRPr="00BB25BA">
        <w:rPr>
          <w:rFonts w:ascii="Times New Roman" w:hAnsi="Times New Roman" w:cs="Times New Roman"/>
          <w:b/>
          <w:sz w:val="28"/>
          <w:szCs w:val="28"/>
        </w:rPr>
        <w:t>СПІВ</w:t>
      </w:r>
      <w:r w:rsidR="00E94883" w:rsidRPr="00BB25BA">
        <w:rPr>
          <w:rFonts w:ascii="Times New Roman" w:hAnsi="Times New Roman" w:cs="Times New Roman"/>
          <w:b/>
          <w:sz w:val="28"/>
          <w:szCs w:val="28"/>
        </w:rPr>
        <w:t xml:space="preserve">РОБІТНИЦТВА </w:t>
      </w:r>
      <w:r w:rsidR="000A325A" w:rsidRPr="00BB25BA">
        <w:rPr>
          <w:rFonts w:ascii="Times New Roman" w:hAnsi="Times New Roman" w:cs="Times New Roman"/>
          <w:b/>
          <w:sz w:val="28"/>
          <w:szCs w:val="28"/>
        </w:rPr>
        <w:t>З</w:t>
      </w:r>
      <w:r w:rsidR="00F5274F" w:rsidRPr="00BB25BA">
        <w:rPr>
          <w:rFonts w:ascii="Times New Roman" w:hAnsi="Times New Roman" w:cs="Times New Roman"/>
          <w:b/>
          <w:sz w:val="28"/>
          <w:szCs w:val="28"/>
        </w:rPr>
        <w:t xml:space="preserve"> КРАЇН</w:t>
      </w:r>
      <w:r w:rsidR="000A325A" w:rsidRPr="00BB25BA">
        <w:rPr>
          <w:rFonts w:ascii="Times New Roman" w:hAnsi="Times New Roman" w:cs="Times New Roman"/>
          <w:b/>
          <w:sz w:val="28"/>
          <w:szCs w:val="28"/>
        </w:rPr>
        <w:t>АМИ</w:t>
      </w:r>
      <w:r w:rsidR="00F5274F" w:rsidRPr="00BB25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5BA">
        <w:rPr>
          <w:rFonts w:ascii="Times New Roman" w:hAnsi="Times New Roman" w:cs="Times New Roman"/>
          <w:b/>
          <w:sz w:val="28"/>
          <w:szCs w:val="28"/>
        </w:rPr>
        <w:t>ЄС У СФЕРІ «ЗЕЛЕНОЇ ЕКОНОМІКИ»</w:t>
      </w:r>
    </w:p>
    <w:p w:rsidR="008D3501" w:rsidRDefault="008D3501" w:rsidP="006A1B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6A1B71" w:rsidRPr="006A1B71" w:rsidRDefault="006A1B71" w:rsidP="006A1B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4017C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The ensuring security of Ukraine 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>At</w:t>
      </w:r>
      <w:r w:rsidRPr="004017C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the regional level based on its collaboration with EU countries</w:t>
      </w:r>
      <w:r w:rsidRPr="006A1B71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</w:p>
    <w:p w:rsidR="006A1B71" w:rsidRPr="004017CB" w:rsidRDefault="006A1B71" w:rsidP="006A1B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A1B71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4017C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D31112">
        <w:rPr>
          <w:rFonts w:ascii="Times New Roman" w:hAnsi="Times New Roman" w:cs="Times New Roman"/>
          <w:b/>
          <w:caps/>
          <w:sz w:val="28"/>
          <w:szCs w:val="28"/>
          <w:lang w:val="en-US"/>
        </w:rPr>
        <w:t>in the field of “Green economy”</w:t>
      </w:r>
    </w:p>
    <w:p w:rsidR="009D7155" w:rsidRDefault="009D7155" w:rsidP="006A1B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1B71" w:rsidRDefault="006A1B71" w:rsidP="006A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55">
        <w:rPr>
          <w:rFonts w:ascii="Times New Roman" w:hAnsi="Times New Roman" w:cs="Times New Roman"/>
          <w:i/>
          <w:sz w:val="28"/>
          <w:szCs w:val="28"/>
        </w:rPr>
        <w:t>Анотація: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41">
        <w:rPr>
          <w:rFonts w:ascii="Times New Roman" w:hAnsi="Times New Roman" w:cs="Times New Roman"/>
          <w:sz w:val="28"/>
          <w:szCs w:val="28"/>
        </w:rPr>
        <w:t xml:space="preserve">У статті </w:t>
      </w:r>
      <w:r>
        <w:rPr>
          <w:rFonts w:ascii="Times New Roman" w:hAnsi="Times New Roman" w:cs="Times New Roman"/>
          <w:sz w:val="28"/>
          <w:szCs w:val="28"/>
        </w:rPr>
        <w:t>визначено основні секторальні пріоритети міжнародного економічного співробітництва України та країн ЄС у сфері розвитку «зеленої економіки» на регіональному рівні. Досліджено сутність та потенціал розвитку «зеленої економіки» в регіонах України за участі бізнес-партнерів з країн ЄС на прикладі розвитку відновлюваної енергетики, «зеленого туризму», органічного сільського господарства та ін. Висвітлено позитивний вплив цих процесів на забезпечення економічної безпеки України на регіональному рівні, у т.ч. за рахунок самозабезпечення регі</w:t>
      </w:r>
      <w:r w:rsidRPr="00376B0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76B0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відновлюваними джерелами енергетичних ресурсів та створення нових «зелених» робочих місць.</w:t>
      </w:r>
    </w:p>
    <w:p w:rsidR="006A1B71" w:rsidRPr="00376B05" w:rsidRDefault="006A1B71" w:rsidP="006A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B05">
        <w:rPr>
          <w:rFonts w:ascii="Times New Roman" w:hAnsi="Times New Roman" w:cs="Times New Roman"/>
          <w:i/>
          <w:sz w:val="28"/>
          <w:szCs w:val="28"/>
        </w:rPr>
        <w:t xml:space="preserve">Ключові слова: </w:t>
      </w:r>
      <w:r w:rsidRPr="00376B05">
        <w:rPr>
          <w:rFonts w:ascii="Times New Roman" w:hAnsi="Times New Roman" w:cs="Times New Roman"/>
          <w:sz w:val="28"/>
          <w:szCs w:val="28"/>
        </w:rPr>
        <w:t>міжнародне економічне співробітництво, країни ЄС; «зелена економіка», сталий розвиток, регіони України, економічна безпека, відновлювана енергетика, органічне сільське господарство, «зелений туризм».</w:t>
      </w:r>
    </w:p>
    <w:p w:rsidR="006A1B71" w:rsidRDefault="006A1B71" w:rsidP="006A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37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Annotation</w:t>
      </w:r>
      <w:r w:rsidRPr="006A1B71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key sectors priorities of international economic </w:t>
      </w:r>
      <w:r w:rsidRPr="00DE4D95">
        <w:rPr>
          <w:rFonts w:ascii="Times New Roman" w:hAnsi="Times New Roman" w:cs="Times New Roman"/>
          <w:sz w:val="28"/>
          <w:szCs w:val="28"/>
          <w:lang w:val="en-US"/>
        </w:rPr>
        <w:t>collaboration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between Ukraine and EU countries in the</w:t>
      </w:r>
      <w:r w:rsidRPr="002A78FD">
        <w:rPr>
          <w:rFonts w:ascii="Times New Roman" w:hAnsi="Times New Roman" w:cs="Times New Roman"/>
          <w:sz w:val="28"/>
          <w:szCs w:val="28"/>
          <w:lang w:val="en-US"/>
        </w:rPr>
        <w:t xml:space="preserve"> area of development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“Green economy” on the regional level have been determined. The e</w:t>
      </w:r>
      <w:r w:rsidRPr="00EA0BE2">
        <w:rPr>
          <w:rFonts w:ascii="Times New Roman" w:hAnsi="Times New Roman" w:cs="Times New Roman"/>
          <w:sz w:val="28"/>
          <w:szCs w:val="28"/>
          <w:lang w:val="en-US"/>
        </w:rPr>
        <w:t>ssentiality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potential of the “Green economy” </w:t>
      </w:r>
      <w:r w:rsidRPr="002A78FD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Ukrainian regions</w:t>
      </w:r>
      <w:r w:rsidRPr="002A78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participation of </w:t>
      </w:r>
      <w:r w:rsidRPr="00F1519C">
        <w:rPr>
          <w:rFonts w:ascii="Times New Roman" w:hAnsi="Times New Roman" w:cs="Times New Roman"/>
          <w:sz w:val="28"/>
          <w:szCs w:val="28"/>
          <w:lang w:val="en-US"/>
        </w:rPr>
        <w:t>business partners from EU countries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19C">
        <w:rPr>
          <w:rFonts w:ascii="Times New Roman" w:hAnsi="Times New Roman" w:cs="Times New Roman"/>
          <w:sz w:val="28"/>
          <w:szCs w:val="28"/>
          <w:lang w:val="en-US"/>
        </w:rPr>
        <w:t>on the example of renewable energy developmen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t, </w:t>
      </w:r>
      <w:r w:rsidRPr="009B0732">
        <w:rPr>
          <w:rFonts w:ascii="Times New Roman" w:hAnsi="Times New Roman" w:cs="Times New Roman"/>
          <w:sz w:val="28"/>
          <w:szCs w:val="28"/>
          <w:lang w:val="en-US"/>
        </w:rPr>
        <w:t>"Green tourism", organic agriculture and others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been investigated</w:t>
      </w:r>
      <w:r w:rsidRPr="009B0732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positive influence of these processes to the </w:t>
      </w:r>
      <w:r w:rsidRPr="00281295">
        <w:rPr>
          <w:rFonts w:ascii="Times New Roman" w:hAnsi="Times New Roman" w:cs="Times New Roman"/>
          <w:sz w:val="28"/>
          <w:szCs w:val="28"/>
          <w:lang w:val="en-US"/>
        </w:rPr>
        <w:t>ensuring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29A7">
        <w:rPr>
          <w:rFonts w:ascii="Times New Roman" w:hAnsi="Times New Roman" w:cs="Times New Roman"/>
          <w:sz w:val="28"/>
          <w:szCs w:val="28"/>
          <w:lang w:val="en-US"/>
        </w:rPr>
        <w:t>security of Ukraine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regional level as well as due to the regions </w:t>
      </w:r>
      <w:r w:rsidRPr="000908B3">
        <w:rPr>
          <w:rFonts w:ascii="Times New Roman" w:hAnsi="Times New Roman" w:cs="Times New Roman"/>
          <w:sz w:val="28"/>
          <w:szCs w:val="28"/>
          <w:lang w:val="en-US"/>
        </w:rPr>
        <w:t xml:space="preserve">self-reliance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 </w:t>
      </w:r>
      <w:r w:rsidRPr="000908B3">
        <w:rPr>
          <w:rFonts w:ascii="Times New Roman" w:hAnsi="Times New Roman" w:cs="Times New Roman"/>
          <w:sz w:val="28"/>
          <w:szCs w:val="28"/>
          <w:lang w:val="en-US"/>
        </w:rPr>
        <w:t>renewable energy source</w:t>
      </w:r>
      <w:r>
        <w:rPr>
          <w:rFonts w:ascii="Times New Roman" w:hAnsi="Times New Roman" w:cs="Times New Roman"/>
          <w:sz w:val="28"/>
          <w:szCs w:val="28"/>
          <w:lang w:val="en-US"/>
        </w:rPr>
        <w:t>s and creating new "green" jobs has been covered.</w:t>
      </w:r>
    </w:p>
    <w:p w:rsidR="006A1B71" w:rsidRPr="00F97009" w:rsidRDefault="006A1B71" w:rsidP="006A1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7376">
        <w:rPr>
          <w:rFonts w:ascii="Times New Roman" w:hAnsi="Times New Roman" w:cs="Times New Roman"/>
          <w:i/>
          <w:sz w:val="28"/>
          <w:szCs w:val="28"/>
          <w:lang w:val="en-US"/>
        </w:rPr>
        <w:t>Keywords</w:t>
      </w:r>
      <w:r w:rsidRPr="006C1F5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1F50">
        <w:rPr>
          <w:rFonts w:ascii="Times New Roman" w:hAnsi="Times New Roman" w:cs="Times New Roman"/>
          <w:sz w:val="28"/>
          <w:szCs w:val="28"/>
          <w:lang w:val="en-US"/>
        </w:rPr>
        <w:t>international economic cooperation, EU countries; "Green economy", sustainable development, regions of Ukraine, economic security, renewable energy, organic agriculture, "green tourism".</w:t>
      </w:r>
    </w:p>
    <w:p w:rsidR="009D7155" w:rsidRDefault="009D7155" w:rsidP="00BA43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57276" w:rsidRPr="00D979B0" w:rsidRDefault="00FA5347" w:rsidP="00BA43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</w:rPr>
        <w:t xml:space="preserve">Для </w:t>
      </w:r>
      <w:r w:rsidR="00C57276" w:rsidRPr="00D979B0">
        <w:rPr>
          <w:rFonts w:ascii="Times New Roman" w:hAnsi="Times New Roman" w:cs="Times New Roman"/>
          <w:sz w:val="28"/>
          <w:szCs w:val="28"/>
        </w:rPr>
        <w:t>переважн</w:t>
      </w:r>
      <w:r w:rsidRPr="00D979B0">
        <w:rPr>
          <w:rFonts w:ascii="Times New Roman" w:hAnsi="Times New Roman" w:cs="Times New Roman"/>
          <w:sz w:val="28"/>
          <w:szCs w:val="28"/>
        </w:rPr>
        <w:t>ої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 більшості індустріальних та індустріально-аграрних країн світу у другому десятилітті ХХІ ст. економічний розвиток, як і за часів ХХ ст.</w:t>
      </w:r>
      <w:r w:rsidRPr="00D979B0">
        <w:rPr>
          <w:rFonts w:ascii="Times New Roman" w:hAnsi="Times New Roman" w:cs="Times New Roman"/>
          <w:sz w:val="28"/>
          <w:szCs w:val="28"/>
        </w:rPr>
        <w:t>,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 відбувається на засадах екстенсивного розвитку. Продовжується масове використання </w:t>
      </w:r>
      <w:proofErr w:type="spellStart"/>
      <w:r w:rsidR="00C57276" w:rsidRPr="00D979B0">
        <w:rPr>
          <w:rFonts w:ascii="Times New Roman" w:hAnsi="Times New Roman" w:cs="Times New Roman"/>
          <w:sz w:val="28"/>
          <w:szCs w:val="28"/>
        </w:rPr>
        <w:t>невідновлюваних</w:t>
      </w:r>
      <w:proofErr w:type="spellEnd"/>
      <w:r w:rsidR="00C57276" w:rsidRPr="00D979B0">
        <w:rPr>
          <w:rFonts w:ascii="Times New Roman" w:hAnsi="Times New Roman" w:cs="Times New Roman"/>
          <w:sz w:val="28"/>
          <w:szCs w:val="28"/>
        </w:rPr>
        <w:t xml:space="preserve"> енергетичних (насамперед – вуглецевих) ресурсів, залуч</w:t>
      </w:r>
      <w:r w:rsidRPr="00D979B0">
        <w:rPr>
          <w:rFonts w:ascii="Times New Roman" w:hAnsi="Times New Roman" w:cs="Times New Roman"/>
          <w:sz w:val="28"/>
          <w:szCs w:val="28"/>
        </w:rPr>
        <w:t xml:space="preserve">аються </w:t>
      </w:r>
      <w:r w:rsidR="00C57276" w:rsidRPr="00D979B0">
        <w:rPr>
          <w:rFonts w:ascii="Times New Roman" w:hAnsi="Times New Roman" w:cs="Times New Roman"/>
          <w:sz w:val="28"/>
          <w:szCs w:val="28"/>
        </w:rPr>
        <w:t>до сфери виробництва та споживання обмежен</w:t>
      </w:r>
      <w:r w:rsidRPr="00D979B0">
        <w:rPr>
          <w:rFonts w:ascii="Times New Roman" w:hAnsi="Times New Roman" w:cs="Times New Roman"/>
          <w:sz w:val="28"/>
          <w:szCs w:val="28"/>
        </w:rPr>
        <w:t>і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Pr="00D979B0">
        <w:rPr>
          <w:rFonts w:ascii="Times New Roman" w:hAnsi="Times New Roman" w:cs="Times New Roman"/>
          <w:sz w:val="28"/>
          <w:szCs w:val="28"/>
        </w:rPr>
        <w:t>і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D979B0">
        <w:rPr>
          <w:rFonts w:ascii="Times New Roman" w:hAnsi="Times New Roman" w:cs="Times New Roman"/>
          <w:sz w:val="28"/>
          <w:szCs w:val="28"/>
        </w:rPr>
        <w:t xml:space="preserve">и, у т.ч. продовжується </w:t>
      </w:r>
      <w:r w:rsidR="00C57276" w:rsidRPr="00D979B0">
        <w:rPr>
          <w:rFonts w:ascii="Times New Roman" w:hAnsi="Times New Roman" w:cs="Times New Roman"/>
          <w:sz w:val="28"/>
          <w:szCs w:val="28"/>
        </w:rPr>
        <w:t>вирубування лісів, збільш</w:t>
      </w:r>
      <w:r w:rsidRPr="00D979B0">
        <w:rPr>
          <w:rFonts w:ascii="Times New Roman" w:hAnsi="Times New Roman" w:cs="Times New Roman"/>
          <w:sz w:val="28"/>
          <w:szCs w:val="28"/>
        </w:rPr>
        <w:t xml:space="preserve">ується використання </w:t>
      </w:r>
      <w:r w:rsidR="00C57276" w:rsidRPr="00D979B0">
        <w:rPr>
          <w:rFonts w:ascii="Times New Roman" w:hAnsi="Times New Roman" w:cs="Times New Roman"/>
          <w:sz w:val="28"/>
          <w:szCs w:val="28"/>
        </w:rPr>
        <w:t>питної води</w:t>
      </w:r>
      <w:r w:rsidR="00A001C7" w:rsidRPr="00D979B0">
        <w:rPr>
          <w:rFonts w:ascii="Times New Roman" w:hAnsi="Times New Roman" w:cs="Times New Roman"/>
          <w:sz w:val="28"/>
          <w:szCs w:val="28"/>
        </w:rPr>
        <w:t xml:space="preserve"> для технічних та промислових потреб</w:t>
      </w:r>
      <w:r w:rsidR="00C57276" w:rsidRPr="00D979B0">
        <w:rPr>
          <w:rFonts w:ascii="Times New Roman" w:hAnsi="Times New Roman" w:cs="Times New Roman"/>
          <w:sz w:val="28"/>
          <w:szCs w:val="28"/>
        </w:rPr>
        <w:t>, з</w:t>
      </w:r>
      <w:r w:rsidRPr="00D979B0">
        <w:rPr>
          <w:rFonts w:ascii="Times New Roman" w:hAnsi="Times New Roman" w:cs="Times New Roman"/>
          <w:sz w:val="28"/>
          <w:szCs w:val="28"/>
        </w:rPr>
        <w:t xml:space="preserve">ростає </w:t>
      </w:r>
      <w:r w:rsidR="00C57276" w:rsidRPr="00D979B0">
        <w:rPr>
          <w:rFonts w:ascii="Times New Roman" w:hAnsi="Times New Roman" w:cs="Times New Roman"/>
          <w:sz w:val="28"/>
          <w:szCs w:val="28"/>
        </w:rPr>
        <w:t>кількі</w:t>
      </w:r>
      <w:r w:rsidRPr="00D979B0">
        <w:rPr>
          <w:rFonts w:ascii="Times New Roman" w:hAnsi="Times New Roman" w:cs="Times New Roman"/>
          <w:sz w:val="28"/>
          <w:szCs w:val="28"/>
        </w:rPr>
        <w:t xml:space="preserve">сть </w:t>
      </w:r>
      <w:r w:rsidR="00C57276" w:rsidRPr="00D979B0">
        <w:rPr>
          <w:rFonts w:ascii="Times New Roman" w:hAnsi="Times New Roman" w:cs="Times New Roman"/>
          <w:sz w:val="28"/>
          <w:szCs w:val="28"/>
        </w:rPr>
        <w:t>кар'єрів у гірничо-видобувній промисловості</w:t>
      </w:r>
      <w:r w:rsidR="00A001C7" w:rsidRPr="00D979B0">
        <w:rPr>
          <w:rFonts w:ascii="Times New Roman" w:hAnsi="Times New Roman" w:cs="Times New Roman"/>
          <w:sz w:val="28"/>
          <w:szCs w:val="28"/>
        </w:rPr>
        <w:t xml:space="preserve"> та ін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. </w:t>
      </w:r>
      <w:r w:rsidR="00A001C7" w:rsidRPr="00D979B0">
        <w:rPr>
          <w:rFonts w:ascii="Times New Roman" w:hAnsi="Times New Roman" w:cs="Times New Roman"/>
          <w:sz w:val="28"/>
          <w:szCs w:val="28"/>
        </w:rPr>
        <w:t>Я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кщо на короткостроковому часовому періоді такі заходи </w:t>
      </w:r>
      <w:r w:rsidRPr="00D979B0">
        <w:rPr>
          <w:rFonts w:ascii="Times New Roman" w:hAnsi="Times New Roman" w:cs="Times New Roman"/>
          <w:sz w:val="28"/>
          <w:szCs w:val="28"/>
        </w:rPr>
        <w:t xml:space="preserve">і 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формують позитивний економічний ефект, то у </w:t>
      </w:r>
      <w:proofErr w:type="spellStart"/>
      <w:r w:rsidR="00C57276" w:rsidRPr="00D979B0">
        <w:rPr>
          <w:rFonts w:ascii="Times New Roman" w:hAnsi="Times New Roman" w:cs="Times New Roman"/>
          <w:sz w:val="28"/>
          <w:szCs w:val="28"/>
        </w:rPr>
        <w:t>середньо-</w:t>
      </w:r>
      <w:proofErr w:type="spellEnd"/>
      <w:r w:rsidR="00C57276" w:rsidRPr="00D979B0">
        <w:rPr>
          <w:rFonts w:ascii="Times New Roman" w:hAnsi="Times New Roman" w:cs="Times New Roman"/>
          <w:sz w:val="28"/>
          <w:szCs w:val="28"/>
        </w:rPr>
        <w:t xml:space="preserve"> та довгостроковому часовому періоді це призводить до вкрай негативних наслідків для екології, </w:t>
      </w:r>
      <w:r w:rsidR="00C43AD4">
        <w:rPr>
          <w:rFonts w:ascii="Times New Roman" w:hAnsi="Times New Roman" w:cs="Times New Roman"/>
          <w:sz w:val="28"/>
          <w:szCs w:val="28"/>
        </w:rPr>
        <w:t xml:space="preserve">для 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соціальної та економічної сфери </w:t>
      </w:r>
      <w:r w:rsidRPr="00D979B0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C57276" w:rsidRPr="00D979B0">
        <w:rPr>
          <w:rFonts w:ascii="Times New Roman" w:hAnsi="Times New Roman" w:cs="Times New Roman"/>
          <w:sz w:val="28"/>
          <w:szCs w:val="28"/>
        </w:rPr>
        <w:t>країн</w:t>
      </w:r>
      <w:r w:rsidRPr="00D979B0">
        <w:rPr>
          <w:rFonts w:ascii="Times New Roman" w:hAnsi="Times New Roman" w:cs="Times New Roman"/>
          <w:sz w:val="28"/>
          <w:szCs w:val="28"/>
        </w:rPr>
        <w:t xml:space="preserve">и. </w:t>
      </w:r>
      <w:r w:rsidR="00C57276"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540CBB" w:rsidRPr="00D979B0">
        <w:rPr>
          <w:rFonts w:ascii="Times New Roman" w:hAnsi="Times New Roman" w:cs="Times New Roman"/>
          <w:sz w:val="28"/>
          <w:szCs w:val="28"/>
        </w:rPr>
        <w:t xml:space="preserve">Усвідомлюючи </w:t>
      </w:r>
      <w:r w:rsidRPr="00D979B0">
        <w:rPr>
          <w:rFonts w:ascii="Times New Roman" w:hAnsi="Times New Roman" w:cs="Times New Roman"/>
          <w:sz w:val="28"/>
          <w:szCs w:val="28"/>
        </w:rPr>
        <w:t xml:space="preserve">безперспективність </w:t>
      </w:r>
      <w:r w:rsidR="00540CBB" w:rsidRPr="00D979B0">
        <w:rPr>
          <w:rFonts w:ascii="Times New Roman" w:hAnsi="Times New Roman" w:cs="Times New Roman"/>
          <w:sz w:val="28"/>
          <w:szCs w:val="28"/>
        </w:rPr>
        <w:t xml:space="preserve">екстенсивного  типу економічного розвитку країни ЄС ще у 2010 році прийняли стратегію сталого розвитку «Європа-2020» [1], яка не тільки проголошує цілі сталого розвитку, але й визначає базові пріоритети його досягнення, у т.ч. </w:t>
      </w:r>
      <w:r w:rsidRPr="00D979B0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540CBB" w:rsidRPr="00D979B0">
        <w:rPr>
          <w:rFonts w:ascii="Times New Roman" w:hAnsi="Times New Roman" w:cs="Times New Roman"/>
          <w:sz w:val="28"/>
          <w:szCs w:val="28"/>
        </w:rPr>
        <w:t xml:space="preserve">розвитку «зеленої економіки». </w:t>
      </w:r>
    </w:p>
    <w:p w:rsidR="0022783C" w:rsidRPr="00D979B0" w:rsidRDefault="008E6404" w:rsidP="00BA43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</w:rPr>
        <w:t>До сфери «зеленої економіки» можна віднести всі ті галу</w:t>
      </w:r>
      <w:r w:rsidR="00FA5347" w:rsidRPr="00D979B0">
        <w:rPr>
          <w:rFonts w:ascii="Times New Roman" w:hAnsi="Times New Roman" w:cs="Times New Roman"/>
          <w:sz w:val="28"/>
          <w:szCs w:val="28"/>
        </w:rPr>
        <w:t>з</w:t>
      </w:r>
      <w:r w:rsidRPr="00D979B0">
        <w:rPr>
          <w:rFonts w:ascii="Times New Roman" w:hAnsi="Times New Roman" w:cs="Times New Roman"/>
          <w:sz w:val="28"/>
          <w:szCs w:val="28"/>
        </w:rPr>
        <w:t xml:space="preserve">і, сектори та сфери національної економіки, які у своєму розвитку орієнтуються на </w:t>
      </w:r>
      <w:r w:rsidRPr="00D979B0">
        <w:rPr>
          <w:rFonts w:ascii="Times New Roman" w:hAnsi="Times New Roman" w:cs="Times New Roman"/>
          <w:sz w:val="28"/>
          <w:szCs w:val="28"/>
        </w:rPr>
        <w:lastRenderedPageBreak/>
        <w:t xml:space="preserve">дотримання принципів сталого розвитку, на </w:t>
      </w:r>
      <w:proofErr w:type="spellStart"/>
      <w:r w:rsidRPr="00D979B0">
        <w:rPr>
          <w:rFonts w:ascii="Times New Roman" w:hAnsi="Times New Roman" w:cs="Times New Roman"/>
          <w:sz w:val="28"/>
          <w:szCs w:val="28"/>
        </w:rPr>
        <w:t>екологізацію</w:t>
      </w:r>
      <w:proofErr w:type="spellEnd"/>
      <w:r w:rsidRPr="00D979B0">
        <w:rPr>
          <w:rFonts w:ascii="Times New Roman" w:hAnsi="Times New Roman" w:cs="Times New Roman"/>
          <w:sz w:val="28"/>
          <w:szCs w:val="28"/>
        </w:rPr>
        <w:t xml:space="preserve"> процесів виробництва</w:t>
      </w:r>
      <w:r w:rsidR="00FA5347" w:rsidRPr="00D979B0">
        <w:rPr>
          <w:rFonts w:ascii="Times New Roman" w:hAnsi="Times New Roman" w:cs="Times New Roman"/>
          <w:sz w:val="28"/>
          <w:szCs w:val="28"/>
        </w:rPr>
        <w:t>,</w:t>
      </w:r>
      <w:r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FA5347" w:rsidRPr="00D979B0">
        <w:rPr>
          <w:rFonts w:ascii="Times New Roman" w:hAnsi="Times New Roman" w:cs="Times New Roman"/>
          <w:sz w:val="28"/>
          <w:szCs w:val="28"/>
        </w:rPr>
        <w:t xml:space="preserve">заощадливе використання </w:t>
      </w:r>
      <w:r w:rsidR="00FB5618" w:rsidRPr="00D979B0">
        <w:rPr>
          <w:rFonts w:ascii="Times New Roman" w:hAnsi="Times New Roman" w:cs="Times New Roman"/>
          <w:sz w:val="28"/>
          <w:szCs w:val="28"/>
        </w:rPr>
        <w:t>природних ресурсів</w:t>
      </w:r>
      <w:r w:rsidR="00FA5347" w:rsidRPr="00D979B0">
        <w:rPr>
          <w:rFonts w:ascii="Times New Roman" w:hAnsi="Times New Roman" w:cs="Times New Roman"/>
          <w:sz w:val="28"/>
          <w:szCs w:val="28"/>
        </w:rPr>
        <w:t xml:space="preserve"> та розвиток відновлюваних джерел енергії. </w:t>
      </w:r>
      <w:r w:rsidR="00A932A4" w:rsidRPr="00D979B0">
        <w:rPr>
          <w:rFonts w:ascii="Times New Roman" w:hAnsi="Times New Roman" w:cs="Times New Roman"/>
          <w:sz w:val="28"/>
          <w:szCs w:val="28"/>
        </w:rPr>
        <w:t>Й</w:t>
      </w:r>
      <w:r w:rsidR="00FB5618" w:rsidRPr="00D979B0">
        <w:rPr>
          <w:rFonts w:ascii="Times New Roman" w:hAnsi="Times New Roman" w:cs="Times New Roman"/>
          <w:sz w:val="28"/>
          <w:szCs w:val="28"/>
        </w:rPr>
        <w:t xml:space="preserve">деться </w:t>
      </w:r>
      <w:r w:rsidR="00A932A4" w:rsidRPr="00D979B0">
        <w:rPr>
          <w:rFonts w:ascii="Times New Roman" w:hAnsi="Times New Roman" w:cs="Times New Roman"/>
          <w:sz w:val="28"/>
          <w:szCs w:val="28"/>
        </w:rPr>
        <w:t xml:space="preserve">і </w:t>
      </w:r>
      <w:r w:rsidR="00FB5618" w:rsidRPr="00D979B0">
        <w:rPr>
          <w:rFonts w:ascii="Times New Roman" w:hAnsi="Times New Roman" w:cs="Times New Roman"/>
          <w:sz w:val="28"/>
          <w:szCs w:val="28"/>
        </w:rPr>
        <w:t xml:space="preserve">про розвиток </w:t>
      </w:r>
      <w:r w:rsidR="00FA5347" w:rsidRPr="00D979B0">
        <w:rPr>
          <w:rFonts w:ascii="Times New Roman" w:hAnsi="Times New Roman" w:cs="Times New Roman"/>
          <w:sz w:val="28"/>
          <w:szCs w:val="28"/>
        </w:rPr>
        <w:t>органічного сільського</w:t>
      </w:r>
      <w:r w:rsidRPr="00D979B0">
        <w:rPr>
          <w:rFonts w:ascii="Times New Roman" w:hAnsi="Times New Roman" w:cs="Times New Roman"/>
          <w:sz w:val="28"/>
          <w:szCs w:val="28"/>
        </w:rPr>
        <w:t xml:space="preserve"> господа</w:t>
      </w:r>
      <w:r w:rsidR="00FB5618" w:rsidRPr="00D979B0">
        <w:rPr>
          <w:rFonts w:ascii="Times New Roman" w:hAnsi="Times New Roman" w:cs="Times New Roman"/>
          <w:sz w:val="28"/>
          <w:szCs w:val="28"/>
        </w:rPr>
        <w:t>р</w:t>
      </w:r>
      <w:r w:rsidRPr="00D979B0">
        <w:rPr>
          <w:rFonts w:ascii="Times New Roman" w:hAnsi="Times New Roman" w:cs="Times New Roman"/>
          <w:sz w:val="28"/>
          <w:szCs w:val="28"/>
        </w:rPr>
        <w:t>ств</w:t>
      </w:r>
      <w:r w:rsidR="00FA5347" w:rsidRPr="00D979B0">
        <w:rPr>
          <w:rFonts w:ascii="Times New Roman" w:hAnsi="Times New Roman" w:cs="Times New Roman"/>
          <w:sz w:val="28"/>
          <w:szCs w:val="28"/>
        </w:rPr>
        <w:t>а</w:t>
      </w:r>
      <w:r w:rsidR="00FB5618" w:rsidRPr="00D979B0">
        <w:rPr>
          <w:rFonts w:ascii="Times New Roman" w:hAnsi="Times New Roman" w:cs="Times New Roman"/>
          <w:sz w:val="28"/>
          <w:szCs w:val="28"/>
        </w:rPr>
        <w:t>,</w:t>
      </w:r>
      <w:r w:rsidR="00FA5347" w:rsidRPr="00D979B0">
        <w:rPr>
          <w:rFonts w:ascii="Times New Roman" w:hAnsi="Times New Roman" w:cs="Times New Roman"/>
          <w:sz w:val="28"/>
          <w:szCs w:val="28"/>
        </w:rPr>
        <w:t xml:space="preserve"> переробку </w:t>
      </w:r>
      <w:r w:rsidR="00A932A4" w:rsidRPr="00D979B0">
        <w:rPr>
          <w:rFonts w:ascii="Times New Roman" w:hAnsi="Times New Roman" w:cs="Times New Roman"/>
          <w:sz w:val="28"/>
          <w:szCs w:val="28"/>
        </w:rPr>
        <w:t>твердих побутових відходів (</w:t>
      </w:r>
      <w:r w:rsidR="00FA5347" w:rsidRPr="00D979B0">
        <w:rPr>
          <w:rFonts w:ascii="Times New Roman" w:hAnsi="Times New Roman" w:cs="Times New Roman"/>
          <w:sz w:val="28"/>
          <w:szCs w:val="28"/>
        </w:rPr>
        <w:t>ТПВ</w:t>
      </w:r>
      <w:r w:rsidR="00A932A4" w:rsidRPr="00D979B0">
        <w:rPr>
          <w:rFonts w:ascii="Times New Roman" w:hAnsi="Times New Roman" w:cs="Times New Roman"/>
          <w:sz w:val="28"/>
          <w:szCs w:val="28"/>
        </w:rPr>
        <w:t>)</w:t>
      </w:r>
      <w:r w:rsidR="00FA5347" w:rsidRPr="00D979B0">
        <w:rPr>
          <w:rFonts w:ascii="Times New Roman" w:hAnsi="Times New Roman" w:cs="Times New Roman"/>
          <w:sz w:val="28"/>
          <w:szCs w:val="28"/>
        </w:rPr>
        <w:t xml:space="preserve">, екологічно-безпечні </w:t>
      </w:r>
      <w:r w:rsidR="00AD0864" w:rsidRPr="00D979B0">
        <w:rPr>
          <w:rFonts w:ascii="Times New Roman" w:hAnsi="Times New Roman" w:cs="Times New Roman"/>
          <w:sz w:val="28"/>
          <w:szCs w:val="28"/>
        </w:rPr>
        <w:t>електромобілі, «зелений туризм»</w:t>
      </w:r>
      <w:r w:rsidR="00FA5347" w:rsidRPr="00D979B0">
        <w:rPr>
          <w:rFonts w:ascii="Times New Roman" w:hAnsi="Times New Roman" w:cs="Times New Roman"/>
          <w:sz w:val="28"/>
          <w:szCs w:val="28"/>
        </w:rPr>
        <w:t xml:space="preserve">. </w:t>
      </w:r>
      <w:r w:rsidR="00AD0864" w:rsidRPr="00D979B0">
        <w:rPr>
          <w:rFonts w:ascii="Times New Roman" w:hAnsi="Times New Roman" w:cs="Times New Roman"/>
          <w:sz w:val="28"/>
          <w:szCs w:val="28"/>
        </w:rPr>
        <w:t xml:space="preserve">Суміжними із розвитком «зеленої економіки» є </w:t>
      </w:r>
      <w:r w:rsidR="00FB5618"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AD0864" w:rsidRPr="00D979B0">
        <w:rPr>
          <w:rFonts w:ascii="Times New Roman" w:hAnsi="Times New Roman" w:cs="Times New Roman"/>
          <w:sz w:val="28"/>
          <w:szCs w:val="28"/>
        </w:rPr>
        <w:t>«розумні будинки» та «розумні міста». Світовим лі</w:t>
      </w:r>
      <w:r w:rsidR="0022783C" w:rsidRPr="00D979B0">
        <w:rPr>
          <w:rFonts w:ascii="Times New Roman" w:hAnsi="Times New Roman" w:cs="Times New Roman"/>
          <w:sz w:val="28"/>
          <w:szCs w:val="28"/>
        </w:rPr>
        <w:t xml:space="preserve">дером у сфері розвитку «зеленої економіки» та сталого розвитку </w:t>
      </w:r>
      <w:r w:rsidR="00C43AD4">
        <w:rPr>
          <w:rFonts w:ascii="Times New Roman" w:hAnsi="Times New Roman" w:cs="Times New Roman"/>
          <w:sz w:val="28"/>
          <w:szCs w:val="28"/>
        </w:rPr>
        <w:t>є</w:t>
      </w:r>
      <w:r w:rsidR="00FA5347"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22783C" w:rsidRPr="00D979B0">
        <w:rPr>
          <w:rFonts w:ascii="Times New Roman" w:hAnsi="Times New Roman" w:cs="Times New Roman"/>
          <w:sz w:val="28"/>
          <w:szCs w:val="28"/>
        </w:rPr>
        <w:t>країни ЄС</w:t>
      </w:r>
      <w:r w:rsidR="00C43AD4">
        <w:rPr>
          <w:rFonts w:ascii="Times New Roman" w:hAnsi="Times New Roman" w:cs="Times New Roman"/>
          <w:sz w:val="28"/>
          <w:szCs w:val="28"/>
        </w:rPr>
        <w:t>, країни Європи</w:t>
      </w:r>
      <w:r w:rsidR="0022783C" w:rsidRPr="00D97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D06" w:rsidRPr="00D979B0" w:rsidRDefault="0022783C" w:rsidP="00BA436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</w:rPr>
        <w:t xml:space="preserve">Варто відзначити, що розвиток «зеленої економіки» в країнах ЄС активно відбувається саме на регіональному рівні, на місцях. </w:t>
      </w:r>
      <w:r w:rsidR="00531349" w:rsidRPr="00D979B0">
        <w:rPr>
          <w:rFonts w:ascii="Times New Roman" w:hAnsi="Times New Roman" w:cs="Times New Roman"/>
          <w:sz w:val="28"/>
          <w:szCs w:val="28"/>
        </w:rPr>
        <w:t xml:space="preserve">Для країн ЄС це дозволяє одночасно 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вирішити низку проблем, </w:t>
      </w:r>
      <w:r w:rsidRPr="00D979B0">
        <w:rPr>
          <w:rFonts w:ascii="Times New Roman" w:hAnsi="Times New Roman" w:cs="Times New Roman"/>
          <w:sz w:val="28"/>
          <w:szCs w:val="28"/>
        </w:rPr>
        <w:t>а саме: забезпечити стимулювання економічного розвитку периферійних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 (віддалених, «депресивних») </w:t>
      </w:r>
      <w:r w:rsidRPr="00D979B0">
        <w:rPr>
          <w:rFonts w:ascii="Times New Roman" w:hAnsi="Times New Roman" w:cs="Times New Roman"/>
          <w:sz w:val="28"/>
          <w:szCs w:val="28"/>
        </w:rPr>
        <w:t>територій країн ЄС, «підтягнути» їх розвиток до стандартів регіонів – лідерів соціально-економічного розвитку; залучити до економічного зростання наявні на регіональному рівні місцеві ресурси; створити нові робочі місця у віддалених та периферійних регіонах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 (у т.ч. «зелені» робочі місця). Все це дозволяє  забезпечити </w:t>
      </w:r>
      <w:r w:rsidRPr="00D979B0">
        <w:rPr>
          <w:rFonts w:ascii="Times New Roman" w:hAnsi="Times New Roman" w:cs="Times New Roman"/>
          <w:sz w:val="28"/>
          <w:szCs w:val="28"/>
        </w:rPr>
        <w:t>економічну безпеку розвитку на регіональному рівні – енергетичну, соціальну, екологічну та ін. Зазначимо, що в країнах ЄС основн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а увага традиційно приділяється </w:t>
      </w:r>
      <w:r w:rsidRPr="00D979B0">
        <w:rPr>
          <w:rFonts w:ascii="Times New Roman" w:hAnsi="Times New Roman" w:cs="Times New Roman"/>
          <w:sz w:val="28"/>
          <w:szCs w:val="28"/>
        </w:rPr>
        <w:t>стало</w:t>
      </w:r>
      <w:r w:rsidR="000754CD" w:rsidRPr="00D979B0">
        <w:rPr>
          <w:rFonts w:ascii="Times New Roman" w:hAnsi="Times New Roman" w:cs="Times New Roman"/>
          <w:sz w:val="28"/>
          <w:szCs w:val="28"/>
        </w:rPr>
        <w:t>му</w:t>
      </w:r>
      <w:r w:rsidRPr="00D979B0">
        <w:rPr>
          <w:rFonts w:ascii="Times New Roman" w:hAnsi="Times New Roman" w:cs="Times New Roman"/>
          <w:sz w:val="28"/>
          <w:szCs w:val="28"/>
        </w:rPr>
        <w:t xml:space="preserve"> розвитку саме регіон</w:t>
      </w:r>
      <w:r w:rsidR="000754CD" w:rsidRPr="00D979B0">
        <w:rPr>
          <w:rFonts w:ascii="Times New Roman" w:hAnsi="Times New Roman" w:cs="Times New Roman"/>
          <w:sz w:val="28"/>
          <w:szCs w:val="28"/>
        </w:rPr>
        <w:t>ів</w:t>
      </w:r>
      <w:r w:rsidRPr="00D979B0">
        <w:rPr>
          <w:rFonts w:ascii="Times New Roman" w:hAnsi="Times New Roman" w:cs="Times New Roman"/>
          <w:sz w:val="28"/>
          <w:szCs w:val="28"/>
        </w:rPr>
        <w:t xml:space="preserve">, а Європейський Союз часто 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ще </w:t>
      </w:r>
      <w:r w:rsidRPr="00D979B0">
        <w:rPr>
          <w:rFonts w:ascii="Times New Roman" w:hAnsi="Times New Roman" w:cs="Times New Roman"/>
          <w:sz w:val="28"/>
          <w:szCs w:val="28"/>
        </w:rPr>
        <w:t xml:space="preserve">називають «Європою регіонів». Таку практику слід врахувати й Україні, оскільки успішність процесів євроінтеграції нашої </w:t>
      </w:r>
      <w:r w:rsidR="00C43AD4">
        <w:rPr>
          <w:rFonts w:ascii="Times New Roman" w:hAnsi="Times New Roman" w:cs="Times New Roman"/>
          <w:sz w:val="28"/>
          <w:szCs w:val="28"/>
        </w:rPr>
        <w:t xml:space="preserve">держави </w:t>
      </w:r>
      <w:r w:rsidRPr="00D979B0">
        <w:rPr>
          <w:rFonts w:ascii="Times New Roman" w:hAnsi="Times New Roman" w:cs="Times New Roman"/>
          <w:sz w:val="28"/>
          <w:szCs w:val="28"/>
        </w:rPr>
        <w:t>напряму залежить від того, наскільки розвинен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ими будуть </w:t>
      </w:r>
      <w:r w:rsidRPr="00D979B0">
        <w:rPr>
          <w:rFonts w:ascii="Times New Roman" w:hAnsi="Times New Roman" w:cs="Times New Roman"/>
          <w:sz w:val="28"/>
          <w:szCs w:val="28"/>
        </w:rPr>
        <w:t>регіони (області), міста</w:t>
      </w:r>
      <w:r w:rsidR="000754CD" w:rsidRPr="00D979B0">
        <w:rPr>
          <w:rFonts w:ascii="Times New Roman" w:hAnsi="Times New Roman" w:cs="Times New Roman"/>
          <w:sz w:val="28"/>
          <w:szCs w:val="28"/>
        </w:rPr>
        <w:t xml:space="preserve">, </w:t>
      </w:r>
      <w:r w:rsidR="00C43AD4">
        <w:rPr>
          <w:rFonts w:ascii="Times New Roman" w:hAnsi="Times New Roman" w:cs="Times New Roman"/>
          <w:sz w:val="28"/>
          <w:szCs w:val="28"/>
        </w:rPr>
        <w:t>райони, села та селища</w:t>
      </w:r>
      <w:r w:rsidR="000754CD" w:rsidRPr="00D979B0">
        <w:rPr>
          <w:rFonts w:ascii="Times New Roman" w:hAnsi="Times New Roman" w:cs="Times New Roman"/>
          <w:sz w:val="28"/>
          <w:szCs w:val="28"/>
        </w:rPr>
        <w:t>, наскільки високим буде рівень їх економічної безпеки</w:t>
      </w:r>
      <w:r w:rsidR="00735D82" w:rsidRPr="00D979B0">
        <w:rPr>
          <w:rFonts w:ascii="Times New Roman" w:hAnsi="Times New Roman" w:cs="Times New Roman"/>
          <w:sz w:val="28"/>
          <w:szCs w:val="28"/>
        </w:rPr>
        <w:t xml:space="preserve">. На нашу думку, це </w:t>
      </w:r>
      <w:r w:rsidR="00C43AD4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735D82" w:rsidRPr="00D979B0">
        <w:rPr>
          <w:rFonts w:ascii="Times New Roman" w:hAnsi="Times New Roman" w:cs="Times New Roman"/>
          <w:sz w:val="28"/>
          <w:szCs w:val="28"/>
        </w:rPr>
        <w:t xml:space="preserve">напряму пов'язано із переходом до сталого розвитку та розвитку «зеленої економіки» в регіонах України. </w:t>
      </w:r>
    </w:p>
    <w:p w:rsidR="004135BD" w:rsidRDefault="00232133" w:rsidP="00324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</w:rPr>
        <w:t xml:space="preserve">В Україні затверджено </w:t>
      </w:r>
      <w:r w:rsidR="009E1D06" w:rsidRPr="00D979B0">
        <w:rPr>
          <w:rFonts w:ascii="Times New Roman" w:hAnsi="Times New Roman" w:cs="Times New Roman"/>
          <w:sz w:val="28"/>
          <w:szCs w:val="28"/>
        </w:rPr>
        <w:t xml:space="preserve">пакет нормативно-правових документів, які визначають пріоритетність </w:t>
      </w:r>
      <w:r w:rsidRPr="00D979B0">
        <w:rPr>
          <w:rFonts w:ascii="Times New Roman" w:hAnsi="Times New Roman" w:cs="Times New Roman"/>
          <w:sz w:val="28"/>
          <w:szCs w:val="28"/>
        </w:rPr>
        <w:t>стратегії сталого розвитку</w:t>
      </w:r>
      <w:r w:rsidR="00C050CC" w:rsidRPr="00D979B0">
        <w:rPr>
          <w:rFonts w:ascii="Times New Roman" w:hAnsi="Times New Roman" w:cs="Times New Roman"/>
          <w:sz w:val="28"/>
          <w:szCs w:val="28"/>
        </w:rPr>
        <w:t xml:space="preserve">. Так, </w:t>
      </w:r>
      <w:r w:rsidR="000A325A" w:rsidRPr="00D979B0">
        <w:rPr>
          <w:rFonts w:ascii="Times New Roman" w:hAnsi="Times New Roman" w:cs="Times New Roman"/>
          <w:sz w:val="28"/>
          <w:szCs w:val="28"/>
        </w:rPr>
        <w:t>Указом Президента України введено у дію «Стратегію сталого розвитку «Україна – 2020»», яка унормовує перехід української економіки до європейських</w:t>
      </w:r>
      <w:r w:rsidR="000A3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стандартів сталого розвитку, а </w:t>
      </w:r>
      <w:r w:rsidR="004135BD">
        <w:rPr>
          <w:rFonts w:ascii="Times New Roman" w:hAnsi="Times New Roman" w:cs="Times New Roman"/>
          <w:color w:val="000000" w:themeColor="text1"/>
          <w:sz w:val="28"/>
          <w:szCs w:val="28"/>
        </w:rPr>
        <w:t>отже – в</w:t>
      </w:r>
      <w:r w:rsidR="000A3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изначає </w:t>
      </w:r>
      <w:r w:rsidR="0041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0A325A">
        <w:rPr>
          <w:rFonts w:ascii="Times New Roman" w:hAnsi="Times New Roman" w:cs="Times New Roman"/>
          <w:color w:val="000000" w:themeColor="text1"/>
          <w:sz w:val="28"/>
          <w:szCs w:val="28"/>
        </w:rPr>
        <w:t>пріоритетність розвитку «зеленої економіки» [2].</w:t>
      </w:r>
      <w:r w:rsidR="0041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851">
        <w:rPr>
          <w:rFonts w:ascii="Times New Roman" w:hAnsi="Times New Roman" w:cs="Times New Roman"/>
          <w:sz w:val="28"/>
          <w:szCs w:val="28"/>
        </w:rPr>
        <w:t xml:space="preserve">Для </w:t>
      </w:r>
      <w:r w:rsidR="00E20B8D">
        <w:rPr>
          <w:rFonts w:ascii="Times New Roman" w:hAnsi="Times New Roman" w:cs="Times New Roman"/>
          <w:sz w:val="28"/>
          <w:szCs w:val="28"/>
        </w:rPr>
        <w:t xml:space="preserve">успішного </w:t>
      </w:r>
      <w:r w:rsidR="00A82851">
        <w:rPr>
          <w:rFonts w:ascii="Times New Roman" w:hAnsi="Times New Roman" w:cs="Times New Roman"/>
          <w:sz w:val="28"/>
          <w:szCs w:val="28"/>
        </w:rPr>
        <w:t xml:space="preserve">розвитку інноваційних проектів, до яких належить і розвиток </w:t>
      </w:r>
      <w:r w:rsidR="00A82851">
        <w:rPr>
          <w:rFonts w:ascii="Times New Roman" w:hAnsi="Times New Roman" w:cs="Times New Roman"/>
          <w:sz w:val="28"/>
          <w:szCs w:val="28"/>
        </w:rPr>
        <w:lastRenderedPageBreak/>
        <w:t xml:space="preserve">«зеленої економіки», </w:t>
      </w:r>
      <w:r w:rsidR="00FA6860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="00E20B8D">
        <w:rPr>
          <w:rFonts w:ascii="Times New Roman" w:hAnsi="Times New Roman" w:cs="Times New Roman"/>
          <w:sz w:val="28"/>
          <w:szCs w:val="28"/>
        </w:rPr>
        <w:t xml:space="preserve">має бути </w:t>
      </w:r>
      <w:proofErr w:type="spellStart"/>
      <w:r w:rsidR="00E20B8D">
        <w:rPr>
          <w:rFonts w:ascii="Times New Roman" w:hAnsi="Times New Roman" w:cs="Times New Roman"/>
          <w:sz w:val="28"/>
          <w:szCs w:val="28"/>
        </w:rPr>
        <w:t>задіяно</w:t>
      </w:r>
      <w:proofErr w:type="spellEnd"/>
      <w:r w:rsidR="00E20B8D">
        <w:rPr>
          <w:rFonts w:ascii="Times New Roman" w:hAnsi="Times New Roman" w:cs="Times New Roman"/>
          <w:sz w:val="28"/>
          <w:szCs w:val="28"/>
        </w:rPr>
        <w:t xml:space="preserve"> потенціал міжнародного економічного співробітництва</w:t>
      </w:r>
      <w:r w:rsidR="00FA6860">
        <w:rPr>
          <w:rFonts w:ascii="Times New Roman" w:hAnsi="Times New Roman" w:cs="Times New Roman"/>
          <w:sz w:val="28"/>
          <w:szCs w:val="28"/>
        </w:rPr>
        <w:t xml:space="preserve"> </w:t>
      </w:r>
      <w:r w:rsidR="00E20B8D">
        <w:rPr>
          <w:rFonts w:ascii="Times New Roman" w:hAnsi="Times New Roman" w:cs="Times New Roman"/>
          <w:sz w:val="28"/>
          <w:szCs w:val="28"/>
        </w:rPr>
        <w:t xml:space="preserve">з країнами ЄС, </w:t>
      </w:r>
      <w:r w:rsidR="002F08D7">
        <w:rPr>
          <w:rFonts w:ascii="Times New Roman" w:hAnsi="Times New Roman" w:cs="Times New Roman"/>
          <w:sz w:val="28"/>
          <w:szCs w:val="28"/>
        </w:rPr>
        <w:t xml:space="preserve">у т.ч. </w:t>
      </w:r>
      <w:r w:rsidR="00385739">
        <w:rPr>
          <w:rFonts w:ascii="Times New Roman" w:hAnsi="Times New Roman" w:cs="Times New Roman"/>
          <w:sz w:val="28"/>
          <w:szCs w:val="28"/>
        </w:rPr>
        <w:t xml:space="preserve">– </w:t>
      </w:r>
      <w:r w:rsidR="00E20B8D">
        <w:rPr>
          <w:rFonts w:ascii="Times New Roman" w:hAnsi="Times New Roman" w:cs="Times New Roman"/>
          <w:sz w:val="28"/>
          <w:szCs w:val="28"/>
        </w:rPr>
        <w:t>на регі</w:t>
      </w:r>
      <w:r w:rsidR="0032409B">
        <w:rPr>
          <w:rFonts w:ascii="Times New Roman" w:hAnsi="Times New Roman" w:cs="Times New Roman"/>
          <w:sz w:val="28"/>
          <w:szCs w:val="28"/>
        </w:rPr>
        <w:t>о</w:t>
      </w:r>
      <w:r w:rsidR="00E20B8D">
        <w:rPr>
          <w:rFonts w:ascii="Times New Roman" w:hAnsi="Times New Roman" w:cs="Times New Roman"/>
          <w:sz w:val="28"/>
          <w:szCs w:val="28"/>
        </w:rPr>
        <w:t>нальному рівні.</w:t>
      </w:r>
      <w:r w:rsidR="00324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860" w:rsidRPr="00D979B0" w:rsidRDefault="0032409B" w:rsidP="003240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</w:rPr>
        <w:t>Україна є активним учасником міжнародн</w:t>
      </w:r>
      <w:r w:rsidR="002A0222" w:rsidRPr="00D979B0">
        <w:rPr>
          <w:rFonts w:ascii="Times New Roman" w:hAnsi="Times New Roman" w:cs="Times New Roman"/>
          <w:sz w:val="28"/>
          <w:szCs w:val="28"/>
        </w:rPr>
        <w:t>о</w:t>
      </w:r>
      <w:r w:rsidR="00FA6860" w:rsidRPr="00D979B0">
        <w:rPr>
          <w:rFonts w:ascii="Times New Roman" w:hAnsi="Times New Roman" w:cs="Times New Roman"/>
          <w:sz w:val="28"/>
          <w:szCs w:val="28"/>
        </w:rPr>
        <w:t>г</w:t>
      </w:r>
      <w:r w:rsidR="002A0222" w:rsidRPr="00D979B0">
        <w:rPr>
          <w:rFonts w:ascii="Times New Roman" w:hAnsi="Times New Roman" w:cs="Times New Roman"/>
          <w:sz w:val="28"/>
          <w:szCs w:val="28"/>
        </w:rPr>
        <w:t>о співробітництва у сфері сталого розвитку. У</w:t>
      </w:r>
      <w:r w:rsidRPr="00D979B0">
        <w:rPr>
          <w:rFonts w:ascii="Times New Roman" w:hAnsi="Times New Roman" w:cs="Times New Roman"/>
          <w:sz w:val="28"/>
          <w:szCs w:val="28"/>
        </w:rPr>
        <w:t>країна долуч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илася </w:t>
      </w:r>
      <w:r w:rsidRPr="00D979B0">
        <w:rPr>
          <w:rFonts w:ascii="Times New Roman" w:hAnsi="Times New Roman" w:cs="Times New Roman"/>
          <w:sz w:val="28"/>
          <w:szCs w:val="28"/>
        </w:rPr>
        <w:t xml:space="preserve">до 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979B0">
        <w:rPr>
          <w:rFonts w:ascii="Times New Roman" w:hAnsi="Times New Roman" w:cs="Times New Roman"/>
          <w:sz w:val="28"/>
          <w:szCs w:val="28"/>
        </w:rPr>
        <w:t>міжнародних програм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 як: </w:t>
      </w:r>
      <w:r w:rsidRPr="00D979B0">
        <w:rPr>
          <w:rFonts w:ascii="Times New Roman" w:hAnsi="Times New Roman" w:cs="Times New Roman"/>
          <w:sz w:val="28"/>
          <w:szCs w:val="28"/>
        </w:rPr>
        <w:t>«</w:t>
      </w:r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Програма сприяння зеленій модернізації української економіки </w:t>
      </w:r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GIZ</w:t>
      </w:r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D979B0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Pr="00D979B0">
        <w:rPr>
          <w:rFonts w:ascii="Times New Roman" w:hAnsi="Times New Roman" w:cs="Times New Roman"/>
          <w:sz w:val="28"/>
          <w:szCs w:val="28"/>
        </w:rPr>
        <w:t xml:space="preserve"> економіки у країнах Схід</w:t>
      </w:r>
      <w:r w:rsidR="00E95F8D">
        <w:rPr>
          <w:rFonts w:ascii="Times New Roman" w:hAnsi="Times New Roman" w:cs="Times New Roman"/>
          <w:sz w:val="28"/>
          <w:szCs w:val="28"/>
        </w:rPr>
        <w:t>ного партнерства» («</w:t>
      </w:r>
      <w:proofErr w:type="spellStart"/>
      <w:r w:rsidR="00E95F8D">
        <w:rPr>
          <w:rFonts w:ascii="Times New Roman" w:hAnsi="Times New Roman" w:cs="Times New Roman"/>
          <w:sz w:val="28"/>
          <w:szCs w:val="28"/>
        </w:rPr>
        <w:t>EaP</w:t>
      </w:r>
      <w:proofErr w:type="spellEnd"/>
      <w:r w:rsidR="00E95F8D">
        <w:rPr>
          <w:rFonts w:ascii="Times New Roman" w:hAnsi="Times New Roman" w:cs="Times New Roman"/>
          <w:sz w:val="28"/>
          <w:szCs w:val="28"/>
        </w:rPr>
        <w:t xml:space="preserve"> GREEN»);</w:t>
      </w:r>
      <w:r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E95F8D">
        <w:rPr>
          <w:rFonts w:ascii="Times New Roman" w:hAnsi="Times New Roman" w:cs="Times New Roman"/>
          <w:sz w:val="28"/>
          <w:szCs w:val="28"/>
        </w:rPr>
        <w:t xml:space="preserve">стала учасником </w:t>
      </w:r>
      <w:r w:rsidRPr="00D979B0">
        <w:rPr>
          <w:rFonts w:ascii="Times New Roman" w:hAnsi="Times New Roman" w:cs="Times New Roman"/>
          <w:sz w:val="28"/>
          <w:szCs w:val="28"/>
        </w:rPr>
        <w:t xml:space="preserve">багатосторонніх 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міжнародних </w:t>
      </w:r>
      <w:r w:rsidRPr="00D979B0">
        <w:rPr>
          <w:rFonts w:ascii="Times New Roman" w:hAnsi="Times New Roman" w:cs="Times New Roman"/>
          <w:sz w:val="28"/>
          <w:szCs w:val="28"/>
        </w:rPr>
        <w:t>договорів (Кіотський протокол, Пари</w:t>
      </w:r>
      <w:r w:rsidR="002A0222" w:rsidRPr="00D979B0">
        <w:rPr>
          <w:rFonts w:ascii="Times New Roman" w:hAnsi="Times New Roman" w:cs="Times New Roman"/>
          <w:sz w:val="28"/>
          <w:szCs w:val="28"/>
        </w:rPr>
        <w:t>зька екологічна угода</w:t>
      </w:r>
      <w:r w:rsidRPr="00D979B0">
        <w:rPr>
          <w:rFonts w:ascii="Times New Roman" w:hAnsi="Times New Roman" w:cs="Times New Roman"/>
          <w:sz w:val="28"/>
          <w:szCs w:val="28"/>
        </w:rPr>
        <w:t>)</w:t>
      </w:r>
      <w:r w:rsidR="00FA6860" w:rsidRPr="00D979B0">
        <w:rPr>
          <w:rFonts w:ascii="Times New Roman" w:hAnsi="Times New Roman" w:cs="Times New Roman"/>
          <w:sz w:val="28"/>
          <w:szCs w:val="28"/>
        </w:rPr>
        <w:t xml:space="preserve"> ін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. Україна тісно співпрацює з </w:t>
      </w:r>
      <w:r w:rsidRPr="00D979B0">
        <w:rPr>
          <w:rFonts w:ascii="Times New Roman" w:hAnsi="Times New Roman" w:cs="Times New Roman"/>
          <w:sz w:val="28"/>
          <w:szCs w:val="28"/>
        </w:rPr>
        <w:t>міжнародни</w:t>
      </w:r>
      <w:r w:rsidR="002A0222" w:rsidRPr="00D979B0">
        <w:rPr>
          <w:rFonts w:ascii="Times New Roman" w:hAnsi="Times New Roman" w:cs="Times New Roman"/>
          <w:sz w:val="28"/>
          <w:szCs w:val="28"/>
        </w:rPr>
        <w:t>ми</w:t>
      </w:r>
      <w:r w:rsidRPr="00D979B0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E95F8D">
        <w:rPr>
          <w:rFonts w:ascii="Times New Roman" w:hAnsi="Times New Roman" w:cs="Times New Roman"/>
          <w:sz w:val="28"/>
          <w:szCs w:val="28"/>
        </w:rPr>
        <w:t xml:space="preserve">ями – </w:t>
      </w:r>
      <w:r w:rsidRPr="00D979B0">
        <w:rPr>
          <w:rFonts w:ascii="Times New Roman" w:hAnsi="Times New Roman" w:cs="Times New Roman"/>
          <w:sz w:val="28"/>
          <w:szCs w:val="28"/>
        </w:rPr>
        <w:t>Організаці</w:t>
      </w:r>
      <w:r w:rsidR="002A0222" w:rsidRPr="00D979B0">
        <w:rPr>
          <w:rFonts w:ascii="Times New Roman" w:hAnsi="Times New Roman" w:cs="Times New Roman"/>
          <w:sz w:val="28"/>
          <w:szCs w:val="28"/>
        </w:rPr>
        <w:t>є</w:t>
      </w:r>
      <w:r w:rsidR="00E95F8D">
        <w:rPr>
          <w:rFonts w:ascii="Times New Roman" w:hAnsi="Times New Roman" w:cs="Times New Roman"/>
          <w:sz w:val="28"/>
          <w:szCs w:val="28"/>
        </w:rPr>
        <w:t>ю</w:t>
      </w:r>
      <w:r w:rsidRPr="00D979B0">
        <w:rPr>
          <w:rFonts w:ascii="Times New Roman" w:hAnsi="Times New Roman" w:cs="Times New Roman"/>
          <w:sz w:val="28"/>
          <w:szCs w:val="28"/>
        </w:rPr>
        <w:t xml:space="preserve"> Об’єднаних Націй, Програм</w:t>
      </w:r>
      <w:r w:rsidR="002A0222" w:rsidRPr="00D979B0">
        <w:rPr>
          <w:rFonts w:ascii="Times New Roman" w:hAnsi="Times New Roman" w:cs="Times New Roman"/>
          <w:sz w:val="28"/>
          <w:szCs w:val="28"/>
        </w:rPr>
        <w:t>ою</w:t>
      </w:r>
      <w:r w:rsidRPr="00D979B0">
        <w:rPr>
          <w:rFonts w:ascii="Times New Roman" w:hAnsi="Times New Roman" w:cs="Times New Roman"/>
          <w:sz w:val="28"/>
          <w:szCs w:val="28"/>
        </w:rPr>
        <w:t xml:space="preserve"> ООН з навколишнього середовища (ЮНЕП), Міжнародн</w:t>
      </w:r>
      <w:r w:rsidR="002A0222" w:rsidRPr="00D979B0">
        <w:rPr>
          <w:rFonts w:ascii="Times New Roman" w:hAnsi="Times New Roman" w:cs="Times New Roman"/>
          <w:sz w:val="28"/>
          <w:szCs w:val="28"/>
        </w:rPr>
        <w:t>ою</w:t>
      </w:r>
      <w:r w:rsidRPr="00D979B0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2A0222" w:rsidRPr="00D979B0">
        <w:rPr>
          <w:rFonts w:ascii="Times New Roman" w:hAnsi="Times New Roman" w:cs="Times New Roman"/>
          <w:sz w:val="28"/>
          <w:szCs w:val="28"/>
        </w:rPr>
        <w:t>єю</w:t>
      </w:r>
      <w:r w:rsidRPr="00D979B0">
        <w:rPr>
          <w:rFonts w:ascii="Times New Roman" w:hAnsi="Times New Roman" w:cs="Times New Roman"/>
          <w:sz w:val="28"/>
          <w:szCs w:val="28"/>
        </w:rPr>
        <w:t xml:space="preserve"> з навколишнього середовища і розвитку (МКНСР), 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є учасником комітету </w:t>
      </w:r>
      <w:r w:rsidRPr="00D979B0">
        <w:rPr>
          <w:rFonts w:ascii="Times New Roman" w:hAnsi="Times New Roman" w:cs="Times New Roman"/>
          <w:sz w:val="28"/>
          <w:szCs w:val="28"/>
        </w:rPr>
        <w:t>ООН з питань освіти, науки і культури (ЮНЕСКО)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. Україна співпрацює із </w:t>
      </w:r>
      <w:r w:rsidRPr="00D979B0">
        <w:rPr>
          <w:rFonts w:ascii="Times New Roman" w:hAnsi="Times New Roman" w:cs="Times New Roman"/>
          <w:sz w:val="28"/>
          <w:szCs w:val="28"/>
        </w:rPr>
        <w:t>Всесвітні</w:t>
      </w:r>
      <w:r w:rsidR="002A0222" w:rsidRPr="00D979B0">
        <w:rPr>
          <w:rFonts w:ascii="Times New Roman" w:hAnsi="Times New Roman" w:cs="Times New Roman"/>
          <w:sz w:val="28"/>
          <w:szCs w:val="28"/>
        </w:rPr>
        <w:t>м</w:t>
      </w:r>
      <w:r w:rsidRPr="00D979B0">
        <w:rPr>
          <w:rFonts w:ascii="Times New Roman" w:hAnsi="Times New Roman" w:cs="Times New Roman"/>
          <w:sz w:val="28"/>
          <w:szCs w:val="28"/>
        </w:rPr>
        <w:t xml:space="preserve"> Банк</w:t>
      </w:r>
      <w:r w:rsidR="002A0222" w:rsidRPr="00D979B0">
        <w:rPr>
          <w:rFonts w:ascii="Times New Roman" w:hAnsi="Times New Roman" w:cs="Times New Roman"/>
          <w:sz w:val="28"/>
          <w:szCs w:val="28"/>
        </w:rPr>
        <w:t>ом</w:t>
      </w:r>
      <w:r w:rsidRPr="00D979B0">
        <w:rPr>
          <w:rFonts w:ascii="Times New Roman" w:hAnsi="Times New Roman" w:cs="Times New Roman"/>
          <w:sz w:val="28"/>
          <w:szCs w:val="28"/>
        </w:rPr>
        <w:t>, Комітет</w:t>
      </w:r>
      <w:r w:rsidR="002A0222" w:rsidRPr="00D979B0">
        <w:rPr>
          <w:rFonts w:ascii="Times New Roman" w:hAnsi="Times New Roman" w:cs="Times New Roman"/>
          <w:sz w:val="28"/>
          <w:szCs w:val="28"/>
        </w:rPr>
        <w:t>ом</w:t>
      </w:r>
      <w:r w:rsidRPr="00D979B0">
        <w:rPr>
          <w:rFonts w:ascii="Times New Roman" w:hAnsi="Times New Roman" w:cs="Times New Roman"/>
          <w:sz w:val="28"/>
          <w:szCs w:val="28"/>
        </w:rPr>
        <w:t xml:space="preserve"> з екологічного моделювання (ISEM), Європейськ</w:t>
      </w:r>
      <w:r w:rsidR="002A0222" w:rsidRPr="00D979B0">
        <w:rPr>
          <w:rFonts w:ascii="Times New Roman" w:hAnsi="Times New Roman" w:cs="Times New Roman"/>
          <w:sz w:val="28"/>
          <w:szCs w:val="28"/>
        </w:rPr>
        <w:t>ою</w:t>
      </w:r>
      <w:r w:rsidR="00FA6860" w:rsidRPr="00D979B0">
        <w:rPr>
          <w:rFonts w:ascii="Times New Roman" w:hAnsi="Times New Roman" w:cs="Times New Roman"/>
          <w:sz w:val="28"/>
          <w:szCs w:val="28"/>
        </w:rPr>
        <w:t xml:space="preserve"> К</w:t>
      </w:r>
      <w:r w:rsidRPr="00D979B0">
        <w:rPr>
          <w:rFonts w:ascii="Times New Roman" w:hAnsi="Times New Roman" w:cs="Times New Roman"/>
          <w:sz w:val="28"/>
          <w:szCs w:val="28"/>
        </w:rPr>
        <w:t>омісі</w:t>
      </w:r>
      <w:r w:rsidR="002A0222" w:rsidRPr="00D979B0">
        <w:rPr>
          <w:rFonts w:ascii="Times New Roman" w:hAnsi="Times New Roman" w:cs="Times New Roman"/>
          <w:sz w:val="28"/>
          <w:szCs w:val="28"/>
        </w:rPr>
        <w:t>єю</w:t>
      </w:r>
      <w:r w:rsidRPr="00D979B0">
        <w:rPr>
          <w:rFonts w:ascii="Times New Roman" w:hAnsi="Times New Roman" w:cs="Times New Roman"/>
          <w:sz w:val="28"/>
          <w:szCs w:val="28"/>
        </w:rPr>
        <w:t>, Організаці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єю </w:t>
      </w:r>
      <w:r w:rsidRPr="00D979B0">
        <w:rPr>
          <w:rFonts w:ascii="Times New Roman" w:hAnsi="Times New Roman" w:cs="Times New Roman"/>
          <w:sz w:val="28"/>
          <w:szCs w:val="28"/>
        </w:rPr>
        <w:t xml:space="preserve">економічного співробітництва та розвитку (ОЕСР), 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з </w:t>
      </w:r>
      <w:r w:rsidRPr="00D979B0">
        <w:rPr>
          <w:rFonts w:ascii="Times New Roman" w:hAnsi="Times New Roman" w:cs="Times New Roman"/>
          <w:sz w:val="28"/>
          <w:szCs w:val="28"/>
        </w:rPr>
        <w:t>Наукови</w:t>
      </w:r>
      <w:r w:rsidR="002A0222" w:rsidRPr="00D979B0">
        <w:rPr>
          <w:rFonts w:ascii="Times New Roman" w:hAnsi="Times New Roman" w:cs="Times New Roman"/>
          <w:sz w:val="28"/>
          <w:szCs w:val="28"/>
        </w:rPr>
        <w:t>м</w:t>
      </w:r>
      <w:r w:rsidRPr="00D979B0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2A0222" w:rsidRPr="00D979B0">
        <w:rPr>
          <w:rFonts w:ascii="Times New Roman" w:hAnsi="Times New Roman" w:cs="Times New Roman"/>
          <w:sz w:val="28"/>
          <w:szCs w:val="28"/>
        </w:rPr>
        <w:t>ом</w:t>
      </w:r>
      <w:r w:rsidRPr="00D979B0">
        <w:rPr>
          <w:rFonts w:ascii="Times New Roman" w:hAnsi="Times New Roman" w:cs="Times New Roman"/>
          <w:sz w:val="28"/>
          <w:szCs w:val="28"/>
        </w:rPr>
        <w:t xml:space="preserve"> з проблем навколишнього середовища (SCOPE).</w:t>
      </w:r>
      <w:r w:rsidR="002A0222"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FA6860" w:rsidRPr="00D979B0">
        <w:rPr>
          <w:rFonts w:ascii="Times New Roman" w:hAnsi="Times New Roman" w:cs="Times New Roman"/>
          <w:sz w:val="28"/>
          <w:szCs w:val="28"/>
        </w:rPr>
        <w:t xml:space="preserve">Співпраця України з міжнародними організаціями дозволяє отримати технічну та консультативну допомогу, сприяє </w:t>
      </w:r>
      <w:r w:rsidR="00E95F8D">
        <w:rPr>
          <w:rFonts w:ascii="Times New Roman" w:hAnsi="Times New Roman" w:cs="Times New Roman"/>
          <w:sz w:val="28"/>
          <w:szCs w:val="28"/>
        </w:rPr>
        <w:t xml:space="preserve">узгодженню </w:t>
      </w:r>
      <w:r w:rsidR="00FA6860" w:rsidRPr="00D979B0">
        <w:rPr>
          <w:rFonts w:ascii="Times New Roman" w:hAnsi="Times New Roman" w:cs="Times New Roman"/>
          <w:sz w:val="28"/>
          <w:szCs w:val="28"/>
        </w:rPr>
        <w:t xml:space="preserve">національного законодавства </w:t>
      </w:r>
      <w:r w:rsidR="00E95F8D">
        <w:rPr>
          <w:rFonts w:ascii="Times New Roman" w:hAnsi="Times New Roman" w:cs="Times New Roman"/>
          <w:sz w:val="28"/>
          <w:szCs w:val="28"/>
        </w:rPr>
        <w:t xml:space="preserve">з </w:t>
      </w:r>
      <w:r w:rsidR="00FA6860" w:rsidRPr="00D979B0">
        <w:rPr>
          <w:rFonts w:ascii="Times New Roman" w:hAnsi="Times New Roman" w:cs="Times New Roman"/>
          <w:sz w:val="28"/>
          <w:szCs w:val="28"/>
        </w:rPr>
        <w:t>міжнародни</w:t>
      </w:r>
      <w:r w:rsidR="00E95F8D">
        <w:rPr>
          <w:rFonts w:ascii="Times New Roman" w:hAnsi="Times New Roman" w:cs="Times New Roman"/>
          <w:sz w:val="28"/>
          <w:szCs w:val="28"/>
        </w:rPr>
        <w:t>ми</w:t>
      </w:r>
      <w:r w:rsidR="00FA6860" w:rsidRPr="00D979B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E95F8D">
        <w:rPr>
          <w:rFonts w:ascii="Times New Roman" w:hAnsi="Times New Roman" w:cs="Times New Roman"/>
          <w:sz w:val="28"/>
          <w:szCs w:val="28"/>
        </w:rPr>
        <w:t xml:space="preserve">ами </w:t>
      </w:r>
      <w:r w:rsidR="00FA6860" w:rsidRPr="00D979B0">
        <w:rPr>
          <w:rFonts w:ascii="Times New Roman" w:hAnsi="Times New Roman" w:cs="Times New Roman"/>
          <w:sz w:val="28"/>
          <w:szCs w:val="28"/>
        </w:rPr>
        <w:t>у сфері стало</w:t>
      </w:r>
      <w:r w:rsidR="00E95F8D">
        <w:rPr>
          <w:rFonts w:ascii="Times New Roman" w:hAnsi="Times New Roman" w:cs="Times New Roman"/>
          <w:sz w:val="28"/>
          <w:szCs w:val="28"/>
        </w:rPr>
        <w:t>го</w:t>
      </w:r>
      <w:r w:rsidR="00FA6860" w:rsidRPr="00D979B0">
        <w:rPr>
          <w:rFonts w:ascii="Times New Roman" w:hAnsi="Times New Roman" w:cs="Times New Roman"/>
          <w:sz w:val="28"/>
          <w:szCs w:val="28"/>
        </w:rPr>
        <w:t xml:space="preserve"> розвитку. </w:t>
      </w:r>
    </w:p>
    <w:p w:rsidR="00440E11" w:rsidRPr="00D979B0" w:rsidRDefault="001C0F20" w:rsidP="00440E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України пріоритетними </w:t>
      </w:r>
      <w:r w:rsidR="00FA6860"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>секторами</w:t>
      </w:r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званими «точками росту» визначено: реформування енергетики, агросектору, об'єктів інфраструктури, </w:t>
      </w:r>
      <w:proofErr w:type="spellStart"/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>ІТ-технології</w:t>
      </w:r>
      <w:proofErr w:type="spellEnd"/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туризм та інші сфери, ресурсний потенціал розвитку яких </w:t>
      </w:r>
      <w:r w:rsidR="00440E11"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розміщено </w:t>
      </w:r>
      <w:r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саме на регіональному рівні. </w:t>
      </w:r>
      <w:r w:rsidR="002E1F3C" w:rsidRPr="00D979B0">
        <w:rPr>
          <w:rFonts w:ascii="Times New Roman" w:hAnsi="Times New Roman" w:cs="Times New Roman"/>
          <w:sz w:val="28"/>
          <w:szCs w:val="28"/>
        </w:rPr>
        <w:t xml:space="preserve">Україна стане </w:t>
      </w:r>
      <w:r w:rsidR="00440E11" w:rsidRPr="00D979B0">
        <w:rPr>
          <w:rFonts w:ascii="Times New Roman" w:hAnsi="Times New Roman" w:cs="Times New Roman"/>
          <w:sz w:val="28"/>
          <w:szCs w:val="28"/>
        </w:rPr>
        <w:t>успішною країною лише тоді, коли всі регіони нашої держави будуть економічно-розвинені, матимуть достатній рівень економічної безпеки</w:t>
      </w:r>
      <w:r w:rsidR="00E95F8D">
        <w:rPr>
          <w:rFonts w:ascii="Times New Roman" w:hAnsi="Times New Roman" w:cs="Times New Roman"/>
          <w:sz w:val="28"/>
          <w:szCs w:val="28"/>
        </w:rPr>
        <w:t>,</w:t>
      </w:r>
      <w:r w:rsidR="00440E11" w:rsidRPr="00D979B0">
        <w:rPr>
          <w:rFonts w:ascii="Times New Roman" w:hAnsi="Times New Roman" w:cs="Times New Roman"/>
          <w:sz w:val="28"/>
          <w:szCs w:val="28"/>
        </w:rPr>
        <w:t xml:space="preserve"> насамперед</w:t>
      </w:r>
      <w:r w:rsidR="00E95F8D">
        <w:rPr>
          <w:rFonts w:ascii="Times New Roman" w:hAnsi="Times New Roman" w:cs="Times New Roman"/>
          <w:sz w:val="28"/>
          <w:szCs w:val="28"/>
        </w:rPr>
        <w:t xml:space="preserve"> – </w:t>
      </w:r>
      <w:r w:rsidR="00440E11" w:rsidRPr="00D979B0">
        <w:rPr>
          <w:rFonts w:ascii="Times New Roman" w:hAnsi="Times New Roman" w:cs="Times New Roman"/>
          <w:sz w:val="28"/>
          <w:szCs w:val="28"/>
        </w:rPr>
        <w:t xml:space="preserve">енергетичної та соціальної, </w:t>
      </w:r>
      <w:r w:rsidR="00E95F8D">
        <w:rPr>
          <w:rFonts w:ascii="Times New Roman" w:hAnsi="Times New Roman" w:cs="Times New Roman"/>
          <w:sz w:val="28"/>
          <w:szCs w:val="28"/>
        </w:rPr>
        <w:t xml:space="preserve">будуть створені </w:t>
      </w:r>
      <w:r w:rsidR="00440E11" w:rsidRPr="00D979B0">
        <w:rPr>
          <w:rFonts w:ascii="Times New Roman" w:hAnsi="Times New Roman" w:cs="Times New Roman"/>
          <w:sz w:val="28"/>
          <w:szCs w:val="28"/>
        </w:rPr>
        <w:t xml:space="preserve">робочі місця, </w:t>
      </w:r>
      <w:r w:rsidR="002E1F3C" w:rsidRPr="00D979B0">
        <w:rPr>
          <w:rFonts w:ascii="Times New Roman" w:hAnsi="Times New Roman" w:cs="Times New Roman"/>
          <w:sz w:val="28"/>
          <w:szCs w:val="28"/>
        </w:rPr>
        <w:t xml:space="preserve">економічні </w:t>
      </w:r>
      <w:r w:rsidR="00440E11" w:rsidRPr="00D979B0">
        <w:rPr>
          <w:rFonts w:ascii="Times New Roman" w:hAnsi="Times New Roman" w:cs="Times New Roman"/>
          <w:sz w:val="28"/>
          <w:szCs w:val="28"/>
        </w:rPr>
        <w:t>«точки росту» на регіональному рівні, що збіль</w:t>
      </w:r>
      <w:r w:rsidR="002E1F3C" w:rsidRPr="00D979B0">
        <w:rPr>
          <w:rFonts w:ascii="Times New Roman" w:hAnsi="Times New Roman" w:cs="Times New Roman"/>
          <w:sz w:val="28"/>
          <w:szCs w:val="28"/>
        </w:rPr>
        <w:t>шить дохо</w:t>
      </w:r>
      <w:r w:rsidR="00440E11" w:rsidRPr="00D979B0">
        <w:rPr>
          <w:rFonts w:ascii="Times New Roman" w:hAnsi="Times New Roman" w:cs="Times New Roman"/>
          <w:sz w:val="28"/>
          <w:szCs w:val="28"/>
        </w:rPr>
        <w:t>д</w:t>
      </w:r>
      <w:r w:rsidR="002E1F3C" w:rsidRPr="00D979B0">
        <w:rPr>
          <w:rFonts w:ascii="Times New Roman" w:hAnsi="Times New Roman" w:cs="Times New Roman"/>
          <w:sz w:val="28"/>
          <w:szCs w:val="28"/>
        </w:rPr>
        <w:t>и</w:t>
      </w:r>
      <w:r w:rsidR="00440E11" w:rsidRPr="00D979B0">
        <w:rPr>
          <w:rFonts w:ascii="Times New Roman" w:hAnsi="Times New Roman" w:cs="Times New Roman"/>
          <w:sz w:val="28"/>
          <w:szCs w:val="28"/>
        </w:rPr>
        <w:t xml:space="preserve"> та покращить рівень соціального забезпечення населення.</w:t>
      </w:r>
    </w:p>
    <w:p w:rsidR="00C650EA" w:rsidRDefault="0032409B" w:rsidP="004D52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9B0">
        <w:rPr>
          <w:rFonts w:ascii="Times New Roman" w:hAnsi="Times New Roman" w:cs="Times New Roman"/>
          <w:sz w:val="28"/>
          <w:szCs w:val="28"/>
        </w:rPr>
        <w:t>Всі регіони України мають унікальний потенціал щодо розвитку «зеленої еконо</w:t>
      </w:r>
      <w:r w:rsidR="001C0F20" w:rsidRPr="00D979B0">
        <w:rPr>
          <w:rFonts w:ascii="Times New Roman" w:hAnsi="Times New Roman" w:cs="Times New Roman"/>
          <w:sz w:val="28"/>
          <w:szCs w:val="28"/>
        </w:rPr>
        <w:t>м</w:t>
      </w:r>
      <w:r w:rsidR="002E1F3C" w:rsidRPr="00D979B0">
        <w:rPr>
          <w:rFonts w:ascii="Times New Roman" w:hAnsi="Times New Roman" w:cs="Times New Roman"/>
          <w:sz w:val="28"/>
          <w:szCs w:val="28"/>
        </w:rPr>
        <w:t>іки». В</w:t>
      </w:r>
      <w:r w:rsidR="001C0F20" w:rsidRPr="00D979B0">
        <w:rPr>
          <w:rFonts w:ascii="Times New Roman" w:hAnsi="Times New Roman" w:cs="Times New Roman"/>
          <w:sz w:val="28"/>
          <w:szCs w:val="28"/>
        </w:rPr>
        <w:t xml:space="preserve">агомий потенціал щодо розвитку та виробництва органічної продукції мають області на півдні України – Одеська та Херсонська області; на території західної України це Закарпатська, Львівська, Хмельницька області; </w:t>
      </w:r>
      <w:r w:rsidR="001C0F20" w:rsidRPr="00D979B0">
        <w:rPr>
          <w:rFonts w:ascii="Times New Roman" w:hAnsi="Times New Roman" w:cs="Times New Roman"/>
          <w:sz w:val="28"/>
          <w:szCs w:val="28"/>
        </w:rPr>
        <w:lastRenderedPageBreak/>
        <w:t>потенціал щодо виробництва</w:t>
      </w:r>
      <w:r w:rsidR="001C0F20">
        <w:rPr>
          <w:rFonts w:ascii="Times New Roman" w:hAnsi="Times New Roman" w:cs="Times New Roman"/>
          <w:sz w:val="28"/>
          <w:szCs w:val="28"/>
        </w:rPr>
        <w:t xml:space="preserve"> органічної </w:t>
      </w:r>
      <w:r w:rsidR="002E1F3C">
        <w:rPr>
          <w:rFonts w:ascii="Times New Roman" w:hAnsi="Times New Roman" w:cs="Times New Roman"/>
          <w:sz w:val="28"/>
          <w:szCs w:val="28"/>
        </w:rPr>
        <w:t xml:space="preserve">аграрної </w:t>
      </w:r>
      <w:r w:rsidR="001C0F20">
        <w:rPr>
          <w:rFonts w:ascii="Times New Roman" w:hAnsi="Times New Roman" w:cs="Times New Roman"/>
          <w:sz w:val="28"/>
          <w:szCs w:val="28"/>
        </w:rPr>
        <w:t xml:space="preserve">продукції мають </w:t>
      </w:r>
      <w:r w:rsidR="001C0F20" w:rsidRPr="00F5274F">
        <w:rPr>
          <w:rFonts w:ascii="Times New Roman" w:hAnsi="Times New Roman" w:cs="Times New Roman"/>
          <w:sz w:val="28"/>
          <w:szCs w:val="28"/>
        </w:rPr>
        <w:t>Київськ</w:t>
      </w:r>
      <w:r w:rsidR="001C0F20">
        <w:rPr>
          <w:rFonts w:ascii="Times New Roman" w:hAnsi="Times New Roman" w:cs="Times New Roman"/>
          <w:sz w:val="28"/>
          <w:szCs w:val="28"/>
        </w:rPr>
        <w:t>а</w:t>
      </w:r>
      <w:r w:rsidR="001C0F20" w:rsidRPr="00F5274F">
        <w:rPr>
          <w:rFonts w:ascii="Times New Roman" w:hAnsi="Times New Roman" w:cs="Times New Roman"/>
          <w:sz w:val="28"/>
          <w:szCs w:val="28"/>
        </w:rPr>
        <w:t>,</w:t>
      </w:r>
      <w:r w:rsidR="001C0F20">
        <w:rPr>
          <w:rFonts w:ascii="Times New Roman" w:hAnsi="Times New Roman" w:cs="Times New Roman"/>
          <w:sz w:val="28"/>
          <w:szCs w:val="28"/>
        </w:rPr>
        <w:t xml:space="preserve"> </w:t>
      </w:r>
      <w:r w:rsidR="001C0F20" w:rsidRPr="00F5274F">
        <w:rPr>
          <w:rFonts w:ascii="Times New Roman" w:hAnsi="Times New Roman" w:cs="Times New Roman"/>
          <w:sz w:val="28"/>
          <w:szCs w:val="28"/>
        </w:rPr>
        <w:t>Вінницьк</w:t>
      </w:r>
      <w:r w:rsidR="001C0F20">
        <w:rPr>
          <w:rFonts w:ascii="Times New Roman" w:hAnsi="Times New Roman" w:cs="Times New Roman"/>
          <w:sz w:val="28"/>
          <w:szCs w:val="28"/>
        </w:rPr>
        <w:t>а</w:t>
      </w:r>
      <w:r w:rsidR="00E95F8D">
        <w:rPr>
          <w:rFonts w:ascii="Times New Roman" w:hAnsi="Times New Roman" w:cs="Times New Roman"/>
          <w:sz w:val="28"/>
          <w:szCs w:val="28"/>
        </w:rPr>
        <w:t>, Житомирська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 та Харківськ</w:t>
      </w:r>
      <w:r w:rsidR="001C0F20">
        <w:rPr>
          <w:rFonts w:ascii="Times New Roman" w:hAnsi="Times New Roman" w:cs="Times New Roman"/>
          <w:sz w:val="28"/>
          <w:szCs w:val="28"/>
        </w:rPr>
        <w:t>а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C0F20">
        <w:rPr>
          <w:rFonts w:ascii="Times New Roman" w:hAnsi="Times New Roman" w:cs="Times New Roman"/>
          <w:sz w:val="28"/>
          <w:szCs w:val="28"/>
        </w:rPr>
        <w:t>і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. </w:t>
      </w:r>
      <w:r w:rsidR="002E1F3C">
        <w:rPr>
          <w:rFonts w:ascii="Times New Roman" w:hAnsi="Times New Roman" w:cs="Times New Roman"/>
          <w:sz w:val="28"/>
          <w:szCs w:val="28"/>
        </w:rPr>
        <w:t>С</w:t>
      </w:r>
      <w:r w:rsidR="004D52DA">
        <w:rPr>
          <w:rFonts w:ascii="Times New Roman" w:hAnsi="Times New Roman" w:cs="Times New Roman"/>
          <w:sz w:val="28"/>
          <w:szCs w:val="28"/>
        </w:rPr>
        <w:t>уб'єкти господарювання, що працюють у цих регіонах</w:t>
      </w:r>
      <w:r w:rsidR="002E1F3C">
        <w:rPr>
          <w:rFonts w:ascii="Times New Roman" w:hAnsi="Times New Roman" w:cs="Times New Roman"/>
          <w:sz w:val="28"/>
          <w:szCs w:val="28"/>
        </w:rPr>
        <w:t xml:space="preserve"> є 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учасниками міжнародних </w:t>
      </w:r>
      <w:r w:rsidR="002E1F3C">
        <w:rPr>
          <w:rFonts w:ascii="Times New Roman" w:hAnsi="Times New Roman" w:cs="Times New Roman"/>
          <w:sz w:val="28"/>
          <w:szCs w:val="28"/>
        </w:rPr>
        <w:t>бізнес-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проектів, </w:t>
      </w:r>
      <w:r w:rsidR="002E1F3C">
        <w:rPr>
          <w:rFonts w:ascii="Times New Roman" w:hAnsi="Times New Roman" w:cs="Times New Roman"/>
          <w:sz w:val="28"/>
          <w:szCs w:val="28"/>
        </w:rPr>
        <w:t xml:space="preserve">у т.ч. </w:t>
      </w:r>
      <w:r w:rsidR="001C0F20" w:rsidRPr="00F5274F">
        <w:rPr>
          <w:rFonts w:ascii="Times New Roman" w:hAnsi="Times New Roman" w:cs="Times New Roman"/>
          <w:sz w:val="28"/>
          <w:szCs w:val="28"/>
        </w:rPr>
        <w:t>і</w:t>
      </w:r>
      <w:r w:rsidR="002E1F3C">
        <w:rPr>
          <w:rFonts w:ascii="Times New Roman" w:hAnsi="Times New Roman" w:cs="Times New Roman"/>
          <w:sz w:val="28"/>
          <w:szCs w:val="28"/>
        </w:rPr>
        <w:t>з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 Швейцарією</w:t>
      </w:r>
      <w:r w:rsidR="004D52DA">
        <w:rPr>
          <w:rFonts w:ascii="Times New Roman" w:hAnsi="Times New Roman" w:cs="Times New Roman"/>
          <w:sz w:val="28"/>
          <w:szCs w:val="28"/>
        </w:rPr>
        <w:t xml:space="preserve"> – </w:t>
      </w:r>
      <w:r w:rsidR="001C0F20" w:rsidRPr="00F5274F">
        <w:rPr>
          <w:rFonts w:ascii="Times New Roman" w:hAnsi="Times New Roman" w:cs="Times New Roman"/>
          <w:sz w:val="28"/>
          <w:szCs w:val="28"/>
        </w:rPr>
        <w:t>Проект «Розви</w:t>
      </w:r>
      <w:r w:rsidR="004D52DA">
        <w:rPr>
          <w:rFonts w:ascii="Times New Roman" w:hAnsi="Times New Roman" w:cs="Times New Roman"/>
          <w:sz w:val="28"/>
          <w:szCs w:val="28"/>
        </w:rPr>
        <w:t>ток органічного ринку в Україні»</w:t>
      </w:r>
      <w:r w:rsidR="002E1F3C">
        <w:rPr>
          <w:rFonts w:ascii="Times New Roman" w:hAnsi="Times New Roman" w:cs="Times New Roman"/>
          <w:sz w:val="28"/>
          <w:szCs w:val="28"/>
        </w:rPr>
        <w:t xml:space="preserve">; </w:t>
      </w:r>
      <w:r w:rsidR="004D52DA">
        <w:rPr>
          <w:rFonts w:ascii="Times New Roman" w:hAnsi="Times New Roman" w:cs="Times New Roman"/>
          <w:sz w:val="28"/>
          <w:szCs w:val="28"/>
        </w:rPr>
        <w:t xml:space="preserve">з 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Німеччиною </w:t>
      </w:r>
      <w:r w:rsidR="004D52DA">
        <w:rPr>
          <w:rFonts w:ascii="Times New Roman" w:hAnsi="Times New Roman" w:cs="Times New Roman"/>
          <w:sz w:val="28"/>
          <w:szCs w:val="28"/>
        </w:rPr>
        <w:t xml:space="preserve">– </w:t>
      </w:r>
      <w:r w:rsidR="001C0F20" w:rsidRPr="00F5274F">
        <w:rPr>
          <w:rFonts w:ascii="Times New Roman" w:hAnsi="Times New Roman" w:cs="Times New Roman"/>
          <w:sz w:val="28"/>
          <w:szCs w:val="28"/>
        </w:rPr>
        <w:t>Проект</w:t>
      </w:r>
      <w:r w:rsidR="00E95F8D">
        <w:rPr>
          <w:rFonts w:ascii="Times New Roman" w:hAnsi="Times New Roman" w:cs="Times New Roman"/>
          <w:sz w:val="28"/>
          <w:szCs w:val="28"/>
        </w:rPr>
        <w:t xml:space="preserve"> </w:t>
      </w:r>
      <w:r w:rsidR="001C0F20" w:rsidRPr="00F5274F">
        <w:rPr>
          <w:rFonts w:ascii="Times New Roman" w:hAnsi="Times New Roman" w:cs="Times New Roman"/>
          <w:sz w:val="28"/>
          <w:szCs w:val="28"/>
        </w:rPr>
        <w:t>«Німецько-у</w:t>
      </w:r>
      <w:r w:rsidR="004D52DA">
        <w:rPr>
          <w:rFonts w:ascii="Times New Roman" w:hAnsi="Times New Roman" w:cs="Times New Roman"/>
          <w:sz w:val="28"/>
          <w:szCs w:val="28"/>
        </w:rPr>
        <w:t xml:space="preserve">країнський аграрний діалог», які зорієнтовані на </w:t>
      </w:r>
      <w:r w:rsidR="001C0F20" w:rsidRPr="00F5274F">
        <w:rPr>
          <w:rFonts w:ascii="Times New Roman" w:hAnsi="Times New Roman" w:cs="Times New Roman"/>
          <w:sz w:val="28"/>
          <w:szCs w:val="28"/>
        </w:rPr>
        <w:t>впровадження органічного землеробства в Україні</w:t>
      </w:r>
      <w:r w:rsidR="002E1F3C">
        <w:rPr>
          <w:rFonts w:ascii="Times New Roman" w:hAnsi="Times New Roman" w:cs="Times New Roman"/>
          <w:sz w:val="28"/>
          <w:szCs w:val="28"/>
        </w:rPr>
        <w:t xml:space="preserve">. Це потребує </w:t>
      </w:r>
      <w:r w:rsidR="004D52DA">
        <w:rPr>
          <w:rFonts w:ascii="Times New Roman" w:hAnsi="Times New Roman" w:cs="Times New Roman"/>
          <w:sz w:val="28"/>
          <w:szCs w:val="28"/>
        </w:rPr>
        <w:t>сертифікаці</w:t>
      </w:r>
      <w:r w:rsidR="002E1F3C">
        <w:rPr>
          <w:rFonts w:ascii="Times New Roman" w:hAnsi="Times New Roman" w:cs="Times New Roman"/>
          <w:sz w:val="28"/>
          <w:szCs w:val="28"/>
        </w:rPr>
        <w:t>ї</w:t>
      </w:r>
      <w:r w:rsidR="004D52DA">
        <w:rPr>
          <w:rFonts w:ascii="Times New Roman" w:hAnsi="Times New Roman" w:cs="Times New Roman"/>
          <w:sz w:val="28"/>
          <w:szCs w:val="28"/>
        </w:rPr>
        <w:t xml:space="preserve"> органічних господарств, підтверд</w:t>
      </w:r>
      <w:r w:rsidR="002E1F3C">
        <w:rPr>
          <w:rFonts w:ascii="Times New Roman" w:hAnsi="Times New Roman" w:cs="Times New Roman"/>
          <w:sz w:val="28"/>
          <w:szCs w:val="28"/>
        </w:rPr>
        <w:t>ження відсутності</w:t>
      </w:r>
      <w:r w:rsidR="004D52DA">
        <w:rPr>
          <w:rFonts w:ascii="Times New Roman" w:hAnsi="Times New Roman" w:cs="Times New Roman"/>
          <w:sz w:val="28"/>
          <w:szCs w:val="28"/>
        </w:rPr>
        <w:t xml:space="preserve"> застосування на </w:t>
      </w:r>
      <w:r w:rsidR="002E1F3C">
        <w:rPr>
          <w:rFonts w:ascii="Times New Roman" w:hAnsi="Times New Roman" w:cs="Times New Roman"/>
          <w:sz w:val="28"/>
          <w:szCs w:val="28"/>
        </w:rPr>
        <w:t xml:space="preserve">цих </w:t>
      </w:r>
      <w:r w:rsidR="004D52DA">
        <w:rPr>
          <w:rFonts w:ascii="Times New Roman" w:hAnsi="Times New Roman" w:cs="Times New Roman"/>
          <w:sz w:val="28"/>
          <w:szCs w:val="28"/>
        </w:rPr>
        <w:t>територіях генно-модифікованої продукції, хімічних стимуляторів росту рослин т</w:t>
      </w:r>
      <w:r w:rsidR="002E1F3C">
        <w:rPr>
          <w:rFonts w:ascii="Times New Roman" w:hAnsi="Times New Roman" w:cs="Times New Roman"/>
          <w:sz w:val="28"/>
          <w:szCs w:val="28"/>
        </w:rPr>
        <w:t xml:space="preserve">а ін. </w:t>
      </w:r>
      <w:r w:rsidR="00C650EA" w:rsidRPr="00F5274F">
        <w:rPr>
          <w:rFonts w:ascii="Times New Roman" w:hAnsi="Times New Roman" w:cs="Times New Roman"/>
          <w:sz w:val="28"/>
          <w:szCs w:val="28"/>
        </w:rPr>
        <w:t xml:space="preserve">Лідерами органічного </w:t>
      </w:r>
      <w:r w:rsidR="00C650EA">
        <w:rPr>
          <w:rFonts w:ascii="Times New Roman" w:hAnsi="Times New Roman" w:cs="Times New Roman"/>
          <w:sz w:val="28"/>
          <w:szCs w:val="28"/>
        </w:rPr>
        <w:t>сільськогосподарського в</w:t>
      </w:r>
      <w:r w:rsidR="00C650EA" w:rsidRPr="00F5274F">
        <w:rPr>
          <w:rFonts w:ascii="Times New Roman" w:hAnsi="Times New Roman" w:cs="Times New Roman"/>
          <w:sz w:val="28"/>
          <w:szCs w:val="28"/>
        </w:rPr>
        <w:t>иробництва в Україні є ПП «Агроекологія» (Полтавська обл.), група компаній «</w:t>
      </w:r>
      <w:proofErr w:type="spellStart"/>
      <w:r w:rsidR="00C650EA" w:rsidRPr="00F5274F">
        <w:rPr>
          <w:rFonts w:ascii="Times New Roman" w:hAnsi="Times New Roman" w:cs="Times New Roman"/>
          <w:sz w:val="28"/>
          <w:szCs w:val="28"/>
        </w:rPr>
        <w:t>Етнопродукт</w:t>
      </w:r>
      <w:proofErr w:type="spellEnd"/>
      <w:r w:rsidR="00C650EA" w:rsidRPr="00F5274F">
        <w:rPr>
          <w:rFonts w:ascii="Times New Roman" w:hAnsi="Times New Roman" w:cs="Times New Roman"/>
          <w:sz w:val="28"/>
          <w:szCs w:val="28"/>
        </w:rPr>
        <w:t>» (Чернігівська обл.), ТОВ «</w:t>
      </w:r>
      <w:proofErr w:type="spellStart"/>
      <w:r w:rsidR="00C650EA" w:rsidRPr="00F5274F">
        <w:rPr>
          <w:rFonts w:ascii="Times New Roman" w:hAnsi="Times New Roman" w:cs="Times New Roman"/>
          <w:sz w:val="28"/>
          <w:szCs w:val="28"/>
        </w:rPr>
        <w:t>Галекс-Агро</w:t>
      </w:r>
      <w:proofErr w:type="spellEnd"/>
      <w:r w:rsidR="00C650EA" w:rsidRPr="00F5274F">
        <w:rPr>
          <w:rFonts w:ascii="Times New Roman" w:hAnsi="Times New Roman" w:cs="Times New Roman"/>
          <w:sz w:val="28"/>
          <w:szCs w:val="28"/>
        </w:rPr>
        <w:t>» (Житомирська обл.), «Органічне господарство «</w:t>
      </w:r>
      <w:proofErr w:type="spellStart"/>
      <w:r w:rsidR="00C650EA" w:rsidRPr="00F5274F">
        <w:rPr>
          <w:rFonts w:ascii="Times New Roman" w:hAnsi="Times New Roman" w:cs="Times New Roman"/>
          <w:sz w:val="28"/>
          <w:szCs w:val="28"/>
        </w:rPr>
        <w:t>Махаріші</w:t>
      </w:r>
      <w:proofErr w:type="spellEnd"/>
      <w:r w:rsidR="00C650EA" w:rsidRPr="00F5274F">
        <w:rPr>
          <w:rFonts w:ascii="Times New Roman" w:hAnsi="Times New Roman" w:cs="Times New Roman"/>
          <w:sz w:val="28"/>
          <w:szCs w:val="28"/>
        </w:rPr>
        <w:t>» (Херсонська</w:t>
      </w:r>
      <w:r w:rsidR="00E95F8D">
        <w:rPr>
          <w:rFonts w:ascii="Times New Roman" w:hAnsi="Times New Roman" w:cs="Times New Roman"/>
          <w:sz w:val="28"/>
          <w:szCs w:val="28"/>
        </w:rPr>
        <w:t xml:space="preserve"> та</w:t>
      </w:r>
      <w:r w:rsidR="00C650EA" w:rsidRPr="00F5274F">
        <w:rPr>
          <w:rFonts w:ascii="Times New Roman" w:hAnsi="Times New Roman" w:cs="Times New Roman"/>
          <w:sz w:val="28"/>
          <w:szCs w:val="28"/>
        </w:rPr>
        <w:t xml:space="preserve"> Миколаївська обл.), ПП «Мельник» (Вінницька обл.), ТОВ «Чистий продукт-С» (Донецька обл.) та інші</w:t>
      </w:r>
      <w:r w:rsidR="002E1F3C">
        <w:rPr>
          <w:rFonts w:ascii="Times New Roman" w:hAnsi="Times New Roman" w:cs="Times New Roman"/>
          <w:sz w:val="28"/>
          <w:szCs w:val="28"/>
        </w:rPr>
        <w:t xml:space="preserve"> фермерські та приватні аграрні </w:t>
      </w:r>
      <w:r w:rsidR="00C650EA">
        <w:rPr>
          <w:rFonts w:ascii="Times New Roman" w:hAnsi="Times New Roman" w:cs="Times New Roman"/>
          <w:sz w:val="28"/>
          <w:szCs w:val="28"/>
        </w:rPr>
        <w:t>підприємства</w:t>
      </w:r>
      <w:r w:rsidR="002E1F3C">
        <w:rPr>
          <w:rFonts w:ascii="Times New Roman" w:hAnsi="Times New Roman" w:cs="Times New Roman"/>
          <w:sz w:val="28"/>
          <w:szCs w:val="28"/>
        </w:rPr>
        <w:t>, які тісно співпрацюють з бізнес-партнерами країн ЄС.</w:t>
      </w:r>
      <w:r w:rsidR="00C650EA">
        <w:rPr>
          <w:rFonts w:ascii="Times New Roman" w:hAnsi="Times New Roman" w:cs="Times New Roman"/>
          <w:sz w:val="28"/>
          <w:szCs w:val="28"/>
        </w:rPr>
        <w:t xml:space="preserve"> </w:t>
      </w:r>
      <w:r w:rsidR="002E1F3C">
        <w:rPr>
          <w:rFonts w:ascii="Times New Roman" w:hAnsi="Times New Roman" w:cs="Times New Roman"/>
          <w:sz w:val="28"/>
          <w:szCs w:val="28"/>
        </w:rPr>
        <w:t>Р</w:t>
      </w:r>
      <w:r w:rsidR="00C650EA">
        <w:rPr>
          <w:rFonts w:ascii="Times New Roman" w:hAnsi="Times New Roman" w:cs="Times New Roman"/>
          <w:sz w:val="28"/>
          <w:szCs w:val="28"/>
        </w:rPr>
        <w:t xml:space="preserve">озвиток органічного </w:t>
      </w:r>
      <w:r w:rsidR="002E1F3C">
        <w:rPr>
          <w:rFonts w:ascii="Times New Roman" w:hAnsi="Times New Roman" w:cs="Times New Roman"/>
          <w:sz w:val="28"/>
          <w:szCs w:val="28"/>
        </w:rPr>
        <w:t xml:space="preserve">аграрного </w:t>
      </w:r>
      <w:r w:rsidR="00C650EA">
        <w:rPr>
          <w:rFonts w:ascii="Times New Roman" w:hAnsi="Times New Roman" w:cs="Times New Roman"/>
          <w:sz w:val="28"/>
          <w:szCs w:val="28"/>
        </w:rPr>
        <w:t>виробництва забезпечує безпеку у соціальній сфері – йдеться про здоров</w:t>
      </w:r>
      <w:r w:rsidR="002E1F3C">
        <w:rPr>
          <w:rFonts w:ascii="Times New Roman" w:hAnsi="Times New Roman" w:cs="Times New Roman"/>
          <w:sz w:val="28"/>
          <w:szCs w:val="28"/>
        </w:rPr>
        <w:t xml:space="preserve">'я людини; захищає </w:t>
      </w:r>
      <w:r w:rsidR="00C650EA">
        <w:rPr>
          <w:rFonts w:ascii="Times New Roman" w:hAnsi="Times New Roman" w:cs="Times New Roman"/>
          <w:sz w:val="28"/>
          <w:szCs w:val="28"/>
        </w:rPr>
        <w:t xml:space="preserve">природну </w:t>
      </w:r>
      <w:r w:rsidR="002E1F3C">
        <w:rPr>
          <w:rFonts w:ascii="Times New Roman" w:hAnsi="Times New Roman" w:cs="Times New Roman"/>
          <w:sz w:val="28"/>
          <w:szCs w:val="28"/>
        </w:rPr>
        <w:t xml:space="preserve">родючість земель, що гарантує її </w:t>
      </w:r>
      <w:r w:rsidR="00C650EA">
        <w:rPr>
          <w:rFonts w:ascii="Times New Roman" w:hAnsi="Times New Roman" w:cs="Times New Roman"/>
          <w:sz w:val="28"/>
          <w:szCs w:val="28"/>
        </w:rPr>
        <w:t xml:space="preserve">збереження для майбутніх поколінь та має </w:t>
      </w:r>
      <w:r w:rsidR="00C650EA" w:rsidRPr="00D979B0">
        <w:rPr>
          <w:rFonts w:ascii="Times New Roman" w:hAnsi="Times New Roman" w:cs="Times New Roman"/>
          <w:sz w:val="28"/>
          <w:szCs w:val="28"/>
        </w:rPr>
        <w:t>пряме відношення до забезпечення продовольчої безпеки України у ХХІ ст.</w:t>
      </w:r>
      <w:r w:rsidR="002E1F3C" w:rsidRPr="00D979B0">
        <w:rPr>
          <w:rFonts w:ascii="Times New Roman" w:hAnsi="Times New Roman" w:cs="Times New Roman"/>
          <w:sz w:val="28"/>
          <w:szCs w:val="28"/>
        </w:rPr>
        <w:t xml:space="preserve"> [3].</w:t>
      </w:r>
      <w:r w:rsidR="002E1F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0A64" w:rsidRDefault="002104EB" w:rsidP="001C0F2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 перспективних </w:t>
      </w:r>
      <w:r w:rsidR="001C0F20" w:rsidRPr="00F5274F">
        <w:rPr>
          <w:rFonts w:ascii="Times New Roman" w:hAnsi="Times New Roman" w:cs="Times New Roman"/>
          <w:sz w:val="28"/>
          <w:szCs w:val="28"/>
        </w:rPr>
        <w:t>«точ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C0F20" w:rsidRPr="00F527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росту» на регіональному рівні є «зелений туризм».</w:t>
      </w:r>
      <w:r w:rsidR="00593A45">
        <w:rPr>
          <w:rFonts w:ascii="Times New Roman" w:hAnsi="Times New Roman" w:cs="Times New Roman"/>
          <w:sz w:val="28"/>
          <w:szCs w:val="28"/>
        </w:rPr>
        <w:t xml:space="preserve"> У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 р. з терміном реалізації до 2022 р., </w:t>
      </w:r>
      <w:r w:rsidR="0059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консультативної участі європейських партнерів 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Україні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було розроблено проекти «Зелених Шляхів</w:t>
      </w:r>
      <w:r w:rsidR="00E95F8D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greenways</w:t>
      </w:r>
      <w:proofErr w:type="spellEnd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) для туристів у чотирьох областях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Київській, Рівненській, Івано-Франківській</w:t>
      </w:r>
      <w:r w:rsidR="0059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Тернопільській. Стратегія </w:t>
      </w:r>
      <w:r w:rsidR="0059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розвитку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«Зелений Шлях» передбачає розвиток </w:t>
      </w:r>
      <w:r w:rsidR="00593A45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«зеленого туризму</w:t>
      </w:r>
      <w:r w:rsidR="00593A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93A45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регіонах,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прилеглих до </w:t>
      </w:r>
      <w:r w:rsidR="00FC419B">
        <w:rPr>
          <w:rFonts w:ascii="Times New Roman" w:hAnsi="Times New Roman" w:cs="Times New Roman"/>
          <w:sz w:val="28"/>
          <w:szCs w:val="28"/>
          <w:shd w:val="clear" w:color="auto" w:fill="FFFFFF"/>
        </w:rPr>
        <w:t>Дністра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FC4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територіального</w:t>
      </w:r>
      <w:r w:rsidR="00FC4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туристичного продукту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видових туристичних </w:t>
      </w:r>
      <w:r w:rsidR="00FC4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«зелених» маршрутів та відповідної 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«зеленої» туристичної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інфраструктури. 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 </w:t>
      </w:r>
      <w:r w:rsidR="00FC419B">
        <w:rPr>
          <w:rFonts w:ascii="Times New Roman" w:hAnsi="Times New Roman" w:cs="Times New Roman"/>
          <w:sz w:val="28"/>
          <w:szCs w:val="28"/>
        </w:rPr>
        <w:t xml:space="preserve">сприяє розвитку </w:t>
      </w:r>
      <w:r w:rsidR="001C0F20" w:rsidRPr="00F5274F">
        <w:rPr>
          <w:rFonts w:ascii="Times New Roman" w:hAnsi="Times New Roman" w:cs="Times New Roman"/>
          <w:sz w:val="28"/>
          <w:szCs w:val="28"/>
        </w:rPr>
        <w:t>готел</w:t>
      </w:r>
      <w:r w:rsidR="00FC419B">
        <w:rPr>
          <w:rFonts w:ascii="Times New Roman" w:hAnsi="Times New Roman" w:cs="Times New Roman"/>
          <w:sz w:val="28"/>
          <w:szCs w:val="28"/>
        </w:rPr>
        <w:t xml:space="preserve">ів, </w:t>
      </w:r>
      <w:r w:rsidR="001C0F20" w:rsidRPr="00F5274F">
        <w:rPr>
          <w:rFonts w:ascii="Times New Roman" w:hAnsi="Times New Roman" w:cs="Times New Roman"/>
          <w:sz w:val="28"/>
          <w:szCs w:val="28"/>
        </w:rPr>
        <w:t>рестора</w:t>
      </w:r>
      <w:r w:rsidR="00FC419B">
        <w:rPr>
          <w:rFonts w:ascii="Times New Roman" w:hAnsi="Times New Roman" w:cs="Times New Roman"/>
          <w:sz w:val="28"/>
          <w:szCs w:val="28"/>
        </w:rPr>
        <w:t xml:space="preserve">нів, 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сільських </w:t>
      </w:r>
      <w:r w:rsidR="00FC419B">
        <w:rPr>
          <w:rFonts w:ascii="Times New Roman" w:hAnsi="Times New Roman" w:cs="Times New Roman"/>
          <w:sz w:val="28"/>
          <w:szCs w:val="28"/>
        </w:rPr>
        <w:t>«</w:t>
      </w:r>
      <w:r w:rsidR="001C0F20" w:rsidRPr="00F5274F">
        <w:rPr>
          <w:rFonts w:ascii="Times New Roman" w:hAnsi="Times New Roman" w:cs="Times New Roman"/>
          <w:sz w:val="28"/>
          <w:szCs w:val="28"/>
        </w:rPr>
        <w:t>зелених садиб</w:t>
      </w:r>
      <w:r w:rsidR="00FC419B">
        <w:rPr>
          <w:rFonts w:ascii="Times New Roman" w:hAnsi="Times New Roman" w:cs="Times New Roman"/>
          <w:sz w:val="28"/>
          <w:szCs w:val="28"/>
        </w:rPr>
        <w:t>» та</w:t>
      </w:r>
      <w:r w:rsidR="00FC419B" w:rsidRPr="00FC419B">
        <w:rPr>
          <w:rFonts w:ascii="Times New Roman" w:hAnsi="Times New Roman" w:cs="Times New Roman"/>
          <w:sz w:val="28"/>
          <w:szCs w:val="28"/>
        </w:rPr>
        <w:t xml:space="preserve"> </w:t>
      </w:r>
      <w:r w:rsidR="00FC419B" w:rsidRPr="00F5274F">
        <w:rPr>
          <w:rFonts w:ascii="Times New Roman" w:hAnsi="Times New Roman" w:cs="Times New Roman"/>
          <w:sz w:val="28"/>
          <w:szCs w:val="28"/>
        </w:rPr>
        <w:t>баз відпочинку</w:t>
      </w:r>
      <w:r w:rsidR="00FC419B">
        <w:rPr>
          <w:rFonts w:ascii="Times New Roman" w:hAnsi="Times New Roman" w:cs="Times New Roman"/>
          <w:sz w:val="28"/>
          <w:szCs w:val="28"/>
        </w:rPr>
        <w:t xml:space="preserve"> як основи для розвитку «зеленого бізнесу». </w:t>
      </w:r>
      <w:r w:rsidR="005913E5">
        <w:rPr>
          <w:rFonts w:ascii="Times New Roman" w:hAnsi="Times New Roman" w:cs="Times New Roman"/>
          <w:sz w:val="28"/>
          <w:szCs w:val="28"/>
        </w:rPr>
        <w:t xml:space="preserve">Розвиток «зеленого туризму» сприяє збереженню </w:t>
      </w:r>
      <w:r w:rsidR="001C0F20" w:rsidRPr="00F5274F">
        <w:rPr>
          <w:rFonts w:ascii="Times New Roman" w:hAnsi="Times New Roman" w:cs="Times New Roman"/>
          <w:sz w:val="28"/>
          <w:szCs w:val="28"/>
        </w:rPr>
        <w:t>місцевих ініціатив соціального характеру</w:t>
      </w:r>
      <w:r w:rsidR="005913E5">
        <w:rPr>
          <w:rFonts w:ascii="Times New Roman" w:hAnsi="Times New Roman" w:cs="Times New Roman"/>
          <w:sz w:val="28"/>
          <w:szCs w:val="28"/>
        </w:rPr>
        <w:t xml:space="preserve">, реалізації 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проектів, пов'язаних з охороною </w:t>
      </w:r>
      <w:r w:rsidR="005913E5">
        <w:rPr>
          <w:rFonts w:ascii="Times New Roman" w:hAnsi="Times New Roman" w:cs="Times New Roman"/>
          <w:sz w:val="28"/>
          <w:szCs w:val="28"/>
        </w:rPr>
        <w:t xml:space="preserve">природних </w:t>
      </w:r>
      <w:r w:rsidR="001C0F20" w:rsidRPr="00F5274F">
        <w:rPr>
          <w:rFonts w:ascii="Times New Roman" w:hAnsi="Times New Roman" w:cs="Times New Roman"/>
          <w:sz w:val="28"/>
          <w:szCs w:val="28"/>
        </w:rPr>
        <w:t xml:space="preserve">ландшафтів, </w:t>
      </w:r>
      <w:r w:rsidR="00C41C84">
        <w:rPr>
          <w:rFonts w:ascii="Times New Roman" w:hAnsi="Times New Roman" w:cs="Times New Roman"/>
          <w:sz w:val="28"/>
          <w:szCs w:val="28"/>
        </w:rPr>
        <w:t xml:space="preserve">із </w:t>
      </w:r>
      <w:r w:rsidR="001C0F20" w:rsidRPr="00F5274F">
        <w:rPr>
          <w:rFonts w:ascii="Times New Roman" w:hAnsi="Times New Roman" w:cs="Times New Roman"/>
          <w:sz w:val="28"/>
          <w:szCs w:val="28"/>
        </w:rPr>
        <w:t>збереження</w:t>
      </w:r>
      <w:r w:rsidR="00C41C84">
        <w:rPr>
          <w:rFonts w:ascii="Times New Roman" w:hAnsi="Times New Roman" w:cs="Times New Roman"/>
          <w:sz w:val="28"/>
          <w:szCs w:val="28"/>
        </w:rPr>
        <w:t>м</w:t>
      </w:r>
      <w:r w:rsidR="005913E5">
        <w:rPr>
          <w:rFonts w:ascii="Times New Roman" w:hAnsi="Times New Roman" w:cs="Times New Roman"/>
          <w:sz w:val="28"/>
          <w:szCs w:val="28"/>
        </w:rPr>
        <w:t xml:space="preserve"> унікальних </w:t>
      </w:r>
      <w:r w:rsidR="005913E5">
        <w:rPr>
          <w:rFonts w:ascii="Times New Roman" w:hAnsi="Times New Roman" w:cs="Times New Roman"/>
          <w:sz w:val="28"/>
          <w:szCs w:val="28"/>
        </w:rPr>
        <w:lastRenderedPageBreak/>
        <w:t xml:space="preserve">екологічних об'єктів на регіональному, місцевому рівні. Для реалізації проектів «зеленого туризму» Україна активно співпрацює з 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Європейсько</w:t>
      </w:r>
      <w:r w:rsidR="005913E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Асоціаці</w:t>
      </w:r>
      <w:r w:rsidR="005913E5">
        <w:rPr>
          <w:rFonts w:ascii="Times New Roman" w:hAnsi="Times New Roman" w:cs="Times New Roman"/>
          <w:sz w:val="28"/>
          <w:szCs w:val="28"/>
          <w:shd w:val="clear" w:color="auto" w:fill="FFFFFF"/>
        </w:rPr>
        <w:t>єю</w:t>
      </w:r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Зелених Шляхів (</w:t>
      </w:r>
      <w:proofErr w:type="spellStart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European</w:t>
      </w:r>
      <w:proofErr w:type="spellEnd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Greenways</w:t>
      </w:r>
      <w:proofErr w:type="spellEnd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Association</w:t>
      </w:r>
      <w:proofErr w:type="spellEnd"/>
      <w:r w:rsidR="001C0F20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EGWA), </w:t>
      </w:r>
      <w:r w:rsidR="00C41C84" w:rsidRP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учасниками якої є </w:t>
      </w:r>
      <w:r w:rsidR="00C41C84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Бельгія, Іспанія, Великобри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танія, Франція, Ірландія, Чехія та інші країни ЄС. </w:t>
      </w:r>
      <w:r w:rsidR="00C41C84" w:rsidRPr="00F5274F">
        <w:rPr>
          <w:rFonts w:ascii="Times New Roman" w:hAnsi="Times New Roman" w:cs="Times New Roman"/>
          <w:sz w:val="28"/>
          <w:szCs w:val="28"/>
          <w:shd w:val="clear" w:color="auto" w:fill="FFFFFF"/>
        </w:rPr>
        <w:t>EGWA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співзасновником програми ЄС COSME, активно популяризує</w:t>
      </w:r>
      <w:r w:rsidR="00990A64" w:rsidRPr="0099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перехід до екологічного транспорту, 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розвиток всіх видів «зеленої економіки», надає технічну та консультативну допомогу щодо її </w:t>
      </w:r>
      <w:r w:rsidR="00990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впровадження </w:t>
      </w:r>
      <w:r w:rsidR="00C41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41C84"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>регіонах</w:t>
      </w:r>
      <w:r w:rsidR="00990A64" w:rsidRPr="00D9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0A64" w:rsidRPr="00D979B0">
        <w:rPr>
          <w:rFonts w:ascii="Times New Roman" w:hAnsi="Times New Roman" w:cs="Times New Roman"/>
          <w:sz w:val="28"/>
          <w:szCs w:val="28"/>
        </w:rPr>
        <w:t>[4].</w:t>
      </w:r>
    </w:p>
    <w:p w:rsidR="00D42833" w:rsidRDefault="00E123B5" w:rsidP="00E123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Енергетика та енергетична сфера є невід'ємною складовою економічної безпеки країни</w:t>
      </w:r>
      <w:r w:rsidR="00D42833">
        <w:rPr>
          <w:rFonts w:ascii="Times New Roman" w:hAnsi="Times New Roman" w:cs="Times New Roman"/>
          <w:sz w:val="28"/>
          <w:szCs w:val="28"/>
        </w:rPr>
        <w:t xml:space="preserve"> та її регіонів. В</w:t>
      </w:r>
      <w:r>
        <w:rPr>
          <w:rFonts w:ascii="Times New Roman" w:hAnsi="Times New Roman" w:cs="Times New Roman"/>
          <w:sz w:val="28"/>
          <w:szCs w:val="28"/>
        </w:rPr>
        <w:t xml:space="preserve">артість енергетичних ресурсів напряму впливає на собівартість всіх товарів та послуг, що виробляються в країні. Особливо </w:t>
      </w:r>
      <w:r w:rsidR="00D42833">
        <w:rPr>
          <w:rFonts w:ascii="Times New Roman" w:hAnsi="Times New Roman" w:cs="Times New Roman"/>
          <w:sz w:val="28"/>
          <w:szCs w:val="28"/>
        </w:rPr>
        <w:t xml:space="preserve">ціна </w:t>
      </w:r>
      <w:r>
        <w:rPr>
          <w:rFonts w:ascii="Times New Roman" w:hAnsi="Times New Roman" w:cs="Times New Roman"/>
          <w:sz w:val="28"/>
          <w:szCs w:val="28"/>
        </w:rPr>
        <w:t xml:space="preserve">енергетичних ресурсів </w:t>
      </w:r>
      <w:r w:rsidR="00D42833">
        <w:rPr>
          <w:rFonts w:ascii="Times New Roman" w:hAnsi="Times New Roman" w:cs="Times New Roman"/>
          <w:sz w:val="28"/>
          <w:szCs w:val="28"/>
        </w:rPr>
        <w:t xml:space="preserve">впливає на ціну </w:t>
      </w:r>
      <w:r>
        <w:rPr>
          <w:rFonts w:ascii="Times New Roman" w:hAnsi="Times New Roman" w:cs="Times New Roman"/>
          <w:sz w:val="28"/>
          <w:szCs w:val="28"/>
        </w:rPr>
        <w:t>послуг ЖКГ</w:t>
      </w:r>
      <w:r w:rsidR="00D42833">
        <w:rPr>
          <w:rFonts w:ascii="Times New Roman" w:hAnsi="Times New Roman" w:cs="Times New Roman"/>
          <w:sz w:val="28"/>
          <w:szCs w:val="28"/>
        </w:rPr>
        <w:t xml:space="preserve"> (теплопостачання, гаряча та холодна вода, електроенергія). </w:t>
      </w:r>
      <w:r w:rsidR="00CB48B6">
        <w:rPr>
          <w:rFonts w:ascii="Times New Roman" w:hAnsi="Times New Roman" w:cs="Times New Roman"/>
          <w:sz w:val="28"/>
          <w:szCs w:val="28"/>
        </w:rPr>
        <w:t xml:space="preserve">Високі ціни </w:t>
      </w:r>
      <w:r w:rsidR="00D42833">
        <w:rPr>
          <w:rFonts w:ascii="Times New Roman" w:hAnsi="Times New Roman" w:cs="Times New Roman"/>
          <w:sz w:val="28"/>
          <w:szCs w:val="28"/>
        </w:rPr>
        <w:t xml:space="preserve">на послуги ЖКГ </w:t>
      </w:r>
      <w:r w:rsidR="00CB48B6">
        <w:rPr>
          <w:rFonts w:ascii="Times New Roman" w:hAnsi="Times New Roman" w:cs="Times New Roman"/>
          <w:sz w:val="28"/>
          <w:szCs w:val="28"/>
        </w:rPr>
        <w:t xml:space="preserve">та їх </w:t>
      </w:r>
      <w:r w:rsidR="00D42833">
        <w:rPr>
          <w:rFonts w:ascii="Times New Roman" w:hAnsi="Times New Roman" w:cs="Times New Roman"/>
          <w:sz w:val="28"/>
          <w:szCs w:val="28"/>
        </w:rPr>
        <w:t xml:space="preserve">постійне зростання </w:t>
      </w:r>
      <w:r w:rsidR="00CB48B6">
        <w:rPr>
          <w:rFonts w:ascii="Times New Roman" w:hAnsi="Times New Roman" w:cs="Times New Roman"/>
          <w:sz w:val="28"/>
          <w:szCs w:val="28"/>
        </w:rPr>
        <w:t xml:space="preserve">викликають соціальне незадоволення у суспільстві, що загрожує економічній безпеці країни. Як вихід із ситуації </w:t>
      </w:r>
      <w:r w:rsidR="00D42833">
        <w:rPr>
          <w:rFonts w:ascii="Times New Roman" w:hAnsi="Times New Roman" w:cs="Times New Roman"/>
          <w:sz w:val="28"/>
          <w:szCs w:val="28"/>
        </w:rPr>
        <w:t xml:space="preserve">– перехід до автономного </w:t>
      </w:r>
      <w:proofErr w:type="spellStart"/>
      <w:r w:rsidR="00D42833">
        <w:rPr>
          <w:rFonts w:ascii="Times New Roman" w:hAnsi="Times New Roman" w:cs="Times New Roman"/>
          <w:sz w:val="28"/>
          <w:szCs w:val="28"/>
        </w:rPr>
        <w:t>тепло-</w:t>
      </w:r>
      <w:proofErr w:type="spellEnd"/>
      <w:r w:rsidR="00D42833">
        <w:rPr>
          <w:rFonts w:ascii="Times New Roman" w:hAnsi="Times New Roman" w:cs="Times New Roman"/>
          <w:sz w:val="28"/>
          <w:szCs w:val="28"/>
        </w:rPr>
        <w:t xml:space="preserve"> та енергопостачання на основі розвитку </w:t>
      </w:r>
      <w:r w:rsidR="00CB48B6">
        <w:rPr>
          <w:rFonts w:ascii="Times New Roman" w:hAnsi="Times New Roman" w:cs="Times New Roman"/>
          <w:sz w:val="28"/>
          <w:szCs w:val="28"/>
        </w:rPr>
        <w:t>відновлюваної енергетики</w:t>
      </w:r>
      <w:r w:rsidR="00D42833">
        <w:rPr>
          <w:rFonts w:ascii="Times New Roman" w:hAnsi="Times New Roman" w:cs="Times New Roman"/>
          <w:sz w:val="28"/>
          <w:szCs w:val="28"/>
        </w:rPr>
        <w:t xml:space="preserve"> (наприклад – встановлення сонячних батарей на дахах будинків, розвиток вітрової енергетики, використання </w:t>
      </w:r>
      <w:r w:rsidR="00E95F8D">
        <w:rPr>
          <w:rFonts w:ascii="Times New Roman" w:hAnsi="Times New Roman" w:cs="Times New Roman"/>
          <w:sz w:val="28"/>
          <w:szCs w:val="28"/>
        </w:rPr>
        <w:t xml:space="preserve">енергії </w:t>
      </w:r>
      <w:r w:rsidR="00A932A4">
        <w:rPr>
          <w:rFonts w:ascii="Times New Roman" w:hAnsi="Times New Roman" w:cs="Times New Roman"/>
          <w:sz w:val="28"/>
          <w:szCs w:val="28"/>
        </w:rPr>
        <w:t xml:space="preserve">від </w:t>
      </w:r>
      <w:r w:rsidR="00D42833">
        <w:rPr>
          <w:rFonts w:ascii="Times New Roman" w:hAnsi="Times New Roman" w:cs="Times New Roman"/>
          <w:sz w:val="28"/>
          <w:szCs w:val="28"/>
        </w:rPr>
        <w:t>утилізації ТПВ).</w:t>
      </w:r>
    </w:p>
    <w:p w:rsidR="008B54F9" w:rsidRDefault="00A932A4" w:rsidP="00A932A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739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тання </w:t>
      </w:r>
      <w:r w:rsidR="00385739">
        <w:rPr>
          <w:rFonts w:ascii="Times New Roman" w:hAnsi="Times New Roman" w:cs="Times New Roman"/>
          <w:sz w:val="28"/>
          <w:szCs w:val="28"/>
        </w:rPr>
        <w:t>переробки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4F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>
        <w:rPr>
          <w:rFonts w:ascii="Times New Roman" w:hAnsi="Times New Roman" w:cs="Times New Roman"/>
          <w:sz w:val="28"/>
          <w:szCs w:val="28"/>
        </w:rPr>
        <w:t>продуктів переробки ТПВ – добрив, будівельних матеріалів, підігрів води для опалення будинків, теплопостачання та надання гарячої води – залишається а</w:t>
      </w:r>
      <w:r w:rsidRPr="00F5274F">
        <w:rPr>
          <w:rFonts w:ascii="Times New Roman" w:hAnsi="Times New Roman" w:cs="Times New Roman"/>
          <w:sz w:val="28"/>
          <w:szCs w:val="28"/>
        </w:rPr>
        <w:t>ктуальн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5274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всіх регіонів </w:t>
      </w:r>
      <w:r w:rsidRPr="00F5274F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. На регіональному рівні проблема утилізації ТПВ залишається актуальною для всіх міст та регіонів України. Адже площа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сміттієзвалищ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Україні, за оцінками експертів, перевищує 7 % від усієї території (йдеться про 6,5 тис. законних сміттєзвалищ та 35 тис. незаконних сміттєзвалищ в регіонах України</w:t>
      </w:r>
      <w:r w:rsidR="00385739">
        <w:rPr>
          <w:rFonts w:ascii="Times New Roman" w:hAnsi="Times New Roman" w:cs="Times New Roman"/>
          <w:sz w:val="28"/>
          <w:szCs w:val="28"/>
        </w:rPr>
        <w:t xml:space="preserve"> (2016 р.</w:t>
      </w:r>
      <w:r w:rsidR="00E95F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). Станом на 2016 р. в Україні було накопичено 54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куб м. ТПВ і щорічно їх кількість</w:t>
      </w:r>
      <w:r w:rsidR="00385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збільшується на 15-17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ТПВ</w:t>
      </w:r>
      <w:r w:rsidR="00740D73">
        <w:rPr>
          <w:rFonts w:ascii="Times New Roman" w:hAnsi="Times New Roman" w:cs="Times New Roman"/>
          <w:sz w:val="28"/>
          <w:szCs w:val="28"/>
        </w:rPr>
        <w:t xml:space="preserve"> </w:t>
      </w:r>
      <w:r w:rsidR="00740D73" w:rsidRPr="00D979B0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. Отже, будівництво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сміттєпереробних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заводів, переробка ТПВ – як складова «зеленої економіки» є важливою складовою економічної безпеки України як на регіональному рівні, так і на рівні національної економіки.</w:t>
      </w:r>
      <w:r w:rsidR="00385739">
        <w:rPr>
          <w:rFonts w:ascii="Times New Roman" w:hAnsi="Times New Roman" w:cs="Times New Roman"/>
          <w:sz w:val="28"/>
          <w:szCs w:val="28"/>
        </w:rPr>
        <w:t xml:space="preserve"> </w:t>
      </w:r>
      <w:r w:rsidR="008B54F9">
        <w:rPr>
          <w:rFonts w:ascii="Times New Roman" w:hAnsi="Times New Roman" w:cs="Times New Roman"/>
          <w:sz w:val="28"/>
          <w:szCs w:val="28"/>
        </w:rPr>
        <w:t xml:space="preserve">У вересні 2018 р. </w:t>
      </w:r>
      <w:r w:rsidR="008B54F9" w:rsidRPr="008B54F9">
        <w:rPr>
          <w:rFonts w:ascii="Times New Roman" w:hAnsi="Times New Roman" w:cs="Times New Roman"/>
          <w:sz w:val="28"/>
          <w:szCs w:val="28"/>
        </w:rPr>
        <w:t xml:space="preserve">шведські компанії </w:t>
      </w:r>
      <w:proofErr w:type="spellStart"/>
      <w:r w:rsidR="008B54F9" w:rsidRPr="008B54F9">
        <w:rPr>
          <w:rFonts w:ascii="Times New Roman" w:hAnsi="Times New Roman" w:cs="Times New Roman"/>
          <w:sz w:val="28"/>
          <w:szCs w:val="28"/>
        </w:rPr>
        <w:t>EcoEnergy</w:t>
      </w:r>
      <w:proofErr w:type="spellEnd"/>
      <w:r w:rsidR="008B54F9" w:rsidRPr="008B5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4F9" w:rsidRPr="008B54F9">
        <w:rPr>
          <w:rFonts w:ascii="Times New Roman" w:hAnsi="Times New Roman" w:cs="Times New Roman"/>
          <w:sz w:val="28"/>
          <w:szCs w:val="28"/>
        </w:rPr>
        <w:t>Scandinavia</w:t>
      </w:r>
      <w:proofErr w:type="spellEnd"/>
      <w:r w:rsidR="008B54F9" w:rsidRPr="008B54F9">
        <w:rPr>
          <w:rFonts w:ascii="Times New Roman" w:hAnsi="Times New Roman" w:cs="Times New Roman"/>
          <w:sz w:val="28"/>
          <w:szCs w:val="28"/>
        </w:rPr>
        <w:t xml:space="preserve"> AB і </w:t>
      </w:r>
      <w:proofErr w:type="spellStart"/>
      <w:r w:rsidR="008B54F9" w:rsidRPr="008B54F9">
        <w:rPr>
          <w:rFonts w:ascii="Times New Roman" w:hAnsi="Times New Roman" w:cs="Times New Roman"/>
          <w:sz w:val="28"/>
          <w:szCs w:val="28"/>
        </w:rPr>
        <w:t>BiogasProm</w:t>
      </w:r>
      <w:proofErr w:type="spellEnd"/>
      <w:r w:rsidR="008B54F9">
        <w:rPr>
          <w:rFonts w:ascii="Times New Roman" w:hAnsi="Times New Roman" w:cs="Times New Roman"/>
          <w:sz w:val="28"/>
          <w:szCs w:val="28"/>
        </w:rPr>
        <w:t xml:space="preserve"> АВ підписали з мерами дев'яти міст </w:t>
      </w:r>
      <w:r w:rsidR="008B54F9">
        <w:rPr>
          <w:rFonts w:ascii="Times New Roman" w:hAnsi="Times New Roman" w:cs="Times New Roman"/>
          <w:sz w:val="28"/>
          <w:szCs w:val="28"/>
        </w:rPr>
        <w:lastRenderedPageBreak/>
        <w:t xml:space="preserve">України меморандум про будівництво сучасних </w:t>
      </w:r>
      <w:proofErr w:type="spellStart"/>
      <w:r w:rsidR="008B54F9">
        <w:rPr>
          <w:rFonts w:ascii="Times New Roman" w:hAnsi="Times New Roman" w:cs="Times New Roman"/>
          <w:sz w:val="28"/>
          <w:szCs w:val="28"/>
        </w:rPr>
        <w:t>сміттєпереробних</w:t>
      </w:r>
      <w:proofErr w:type="spellEnd"/>
      <w:r w:rsidR="008B54F9">
        <w:rPr>
          <w:rFonts w:ascii="Times New Roman" w:hAnsi="Times New Roman" w:cs="Times New Roman"/>
          <w:sz w:val="28"/>
          <w:szCs w:val="28"/>
        </w:rPr>
        <w:t xml:space="preserve"> заводів, інвестиції на будівництво яких (на початковому етапі – понад 700 </w:t>
      </w:r>
      <w:proofErr w:type="spellStart"/>
      <w:r w:rsidR="008B54F9">
        <w:rPr>
          <w:rFonts w:ascii="Times New Roman" w:hAnsi="Times New Roman" w:cs="Times New Roman"/>
          <w:sz w:val="28"/>
          <w:szCs w:val="28"/>
        </w:rPr>
        <w:t>млн.євро</w:t>
      </w:r>
      <w:proofErr w:type="spellEnd"/>
      <w:r w:rsidR="008B54F9">
        <w:rPr>
          <w:rFonts w:ascii="Times New Roman" w:hAnsi="Times New Roman" w:cs="Times New Roman"/>
          <w:sz w:val="28"/>
          <w:szCs w:val="28"/>
        </w:rPr>
        <w:t xml:space="preserve">), окупляться за рахунок переробки відходів у біогаз, теплову енергію та електроенергію, яка піде на потреби </w:t>
      </w:r>
      <w:r w:rsidR="008B54F9" w:rsidRPr="00D979B0">
        <w:rPr>
          <w:rFonts w:ascii="Times New Roman" w:hAnsi="Times New Roman" w:cs="Times New Roman"/>
          <w:sz w:val="28"/>
          <w:szCs w:val="28"/>
        </w:rPr>
        <w:t>ЖКГ [</w:t>
      </w:r>
      <w:r w:rsidR="00740D73">
        <w:rPr>
          <w:rFonts w:ascii="Times New Roman" w:hAnsi="Times New Roman" w:cs="Times New Roman"/>
          <w:sz w:val="28"/>
          <w:szCs w:val="28"/>
        </w:rPr>
        <w:t>6</w:t>
      </w:r>
      <w:r w:rsidR="008B54F9" w:rsidRPr="00D979B0">
        <w:rPr>
          <w:rFonts w:ascii="Times New Roman" w:hAnsi="Times New Roman" w:cs="Times New Roman"/>
          <w:sz w:val="28"/>
          <w:szCs w:val="28"/>
        </w:rPr>
        <w:t>]. Натомість, проекти такого роду в Україні традиційно гальмуються через монополізацію</w:t>
      </w:r>
      <w:r w:rsidR="008B54F9">
        <w:rPr>
          <w:rFonts w:ascii="Times New Roman" w:hAnsi="Times New Roman" w:cs="Times New Roman"/>
          <w:sz w:val="28"/>
          <w:szCs w:val="28"/>
        </w:rPr>
        <w:t xml:space="preserve"> енергетичної галузі та лобіювання приватних інтересів великого бізнесу у цій сфері.  </w:t>
      </w:r>
    </w:p>
    <w:p w:rsidR="00F65823" w:rsidRDefault="00BC33C3" w:rsidP="00B86F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74F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активної консультативної участі </w:t>
      </w:r>
      <w:r w:rsidRPr="00F5274F">
        <w:rPr>
          <w:rFonts w:ascii="Times New Roman" w:hAnsi="Times New Roman" w:cs="Times New Roman"/>
          <w:sz w:val="28"/>
          <w:szCs w:val="28"/>
        </w:rPr>
        <w:t xml:space="preserve">ЄС </w:t>
      </w:r>
      <w:r w:rsidR="008C2958">
        <w:rPr>
          <w:rFonts w:ascii="Times New Roman" w:hAnsi="Times New Roman" w:cs="Times New Roman"/>
          <w:sz w:val="28"/>
          <w:szCs w:val="28"/>
        </w:rPr>
        <w:t xml:space="preserve">ще </w:t>
      </w:r>
      <w:r>
        <w:rPr>
          <w:rFonts w:ascii="Times New Roman" w:hAnsi="Times New Roman" w:cs="Times New Roman"/>
          <w:sz w:val="28"/>
          <w:szCs w:val="28"/>
        </w:rPr>
        <w:t xml:space="preserve">у 2015 р. </w:t>
      </w:r>
      <w:r w:rsidRPr="00F5274F">
        <w:rPr>
          <w:rFonts w:ascii="Times New Roman" w:hAnsi="Times New Roman" w:cs="Times New Roman"/>
          <w:sz w:val="28"/>
          <w:szCs w:val="28"/>
        </w:rPr>
        <w:t>прийня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F52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274F">
        <w:rPr>
          <w:rFonts w:ascii="Times New Roman" w:hAnsi="Times New Roman" w:cs="Times New Roman"/>
          <w:sz w:val="28"/>
          <w:szCs w:val="28"/>
        </w:rPr>
        <w:t>Національний план дій з енергоефективності на період до 2020 р.</w:t>
      </w:r>
      <w:r w:rsidR="009C28FC">
        <w:rPr>
          <w:rFonts w:ascii="Times New Roman" w:hAnsi="Times New Roman" w:cs="Times New Roman"/>
          <w:sz w:val="28"/>
          <w:szCs w:val="28"/>
        </w:rPr>
        <w:t>»</w:t>
      </w:r>
      <w:r w:rsidRPr="00F5274F">
        <w:rPr>
          <w:rFonts w:ascii="Times New Roman" w:hAnsi="Times New Roman" w:cs="Times New Roman"/>
          <w:sz w:val="28"/>
          <w:szCs w:val="28"/>
        </w:rPr>
        <w:t xml:space="preserve">, </w:t>
      </w:r>
      <w:r w:rsidR="009C28FC">
        <w:rPr>
          <w:rFonts w:ascii="Times New Roman" w:hAnsi="Times New Roman" w:cs="Times New Roman"/>
          <w:sz w:val="28"/>
          <w:szCs w:val="28"/>
        </w:rPr>
        <w:t>відповідно до якого</w:t>
      </w:r>
      <w:r w:rsidR="008C2958">
        <w:rPr>
          <w:rFonts w:ascii="Times New Roman" w:hAnsi="Times New Roman" w:cs="Times New Roman"/>
          <w:sz w:val="28"/>
          <w:szCs w:val="28"/>
        </w:rPr>
        <w:t xml:space="preserve"> визначено ціль – до 2020 р. </w:t>
      </w:r>
      <w:r w:rsidRPr="00F5274F">
        <w:rPr>
          <w:rFonts w:ascii="Times New Roman" w:hAnsi="Times New Roman" w:cs="Times New Roman"/>
          <w:sz w:val="28"/>
          <w:szCs w:val="28"/>
        </w:rPr>
        <w:t>до</w:t>
      </w:r>
      <w:r w:rsidR="009C28FC">
        <w:rPr>
          <w:rFonts w:ascii="Times New Roman" w:hAnsi="Times New Roman" w:cs="Times New Roman"/>
          <w:sz w:val="28"/>
          <w:szCs w:val="28"/>
        </w:rPr>
        <w:t xml:space="preserve">сягти </w:t>
      </w:r>
      <w:r w:rsidRPr="00F5274F">
        <w:rPr>
          <w:rFonts w:ascii="Times New Roman" w:hAnsi="Times New Roman" w:cs="Times New Roman"/>
          <w:sz w:val="28"/>
          <w:szCs w:val="28"/>
        </w:rPr>
        <w:t xml:space="preserve">зниження </w:t>
      </w:r>
      <w:r w:rsidR="009C28FC">
        <w:rPr>
          <w:rFonts w:ascii="Times New Roman" w:hAnsi="Times New Roman" w:cs="Times New Roman"/>
          <w:sz w:val="28"/>
          <w:szCs w:val="28"/>
        </w:rPr>
        <w:t xml:space="preserve">обсягів </w:t>
      </w:r>
      <w:r w:rsidRPr="00F5274F">
        <w:rPr>
          <w:rFonts w:ascii="Times New Roman" w:hAnsi="Times New Roman" w:cs="Times New Roman"/>
          <w:sz w:val="28"/>
          <w:szCs w:val="28"/>
        </w:rPr>
        <w:t xml:space="preserve">споживання енергії до </w:t>
      </w:r>
      <w:r w:rsidR="008C2958" w:rsidRPr="00F5274F">
        <w:rPr>
          <w:rFonts w:ascii="Times New Roman" w:hAnsi="Times New Roman" w:cs="Times New Roman"/>
          <w:sz w:val="28"/>
          <w:szCs w:val="28"/>
        </w:rPr>
        <w:t>9</w:t>
      </w:r>
      <w:r w:rsidR="008C2958">
        <w:rPr>
          <w:rFonts w:ascii="Times New Roman" w:hAnsi="Times New Roman" w:cs="Times New Roman"/>
          <w:sz w:val="28"/>
          <w:szCs w:val="28"/>
        </w:rPr>
        <w:t xml:space="preserve"> </w:t>
      </w:r>
      <w:r w:rsidR="008C2958" w:rsidRPr="00F5274F">
        <w:rPr>
          <w:rFonts w:ascii="Times New Roman" w:hAnsi="Times New Roman" w:cs="Times New Roman"/>
          <w:sz w:val="28"/>
          <w:szCs w:val="28"/>
        </w:rPr>
        <w:t xml:space="preserve">% </w:t>
      </w:r>
      <w:r w:rsidR="008C2958">
        <w:rPr>
          <w:rFonts w:ascii="Times New Roman" w:hAnsi="Times New Roman" w:cs="Times New Roman"/>
          <w:sz w:val="28"/>
          <w:szCs w:val="28"/>
        </w:rPr>
        <w:t xml:space="preserve">(від розміру </w:t>
      </w:r>
      <w:r w:rsidR="008C2958" w:rsidRPr="00F5274F">
        <w:rPr>
          <w:rFonts w:ascii="Times New Roman" w:hAnsi="Times New Roman" w:cs="Times New Roman"/>
          <w:sz w:val="28"/>
          <w:szCs w:val="28"/>
        </w:rPr>
        <w:t>6,5 млн. т нафтового еквіваленту</w:t>
      </w:r>
      <w:r w:rsidR="008C2958">
        <w:rPr>
          <w:rFonts w:ascii="Times New Roman" w:hAnsi="Times New Roman" w:cs="Times New Roman"/>
          <w:sz w:val="28"/>
          <w:szCs w:val="28"/>
        </w:rPr>
        <w:t xml:space="preserve"> – спожитого за період </w:t>
      </w:r>
      <w:r w:rsidR="008C2958" w:rsidRPr="00F5274F">
        <w:rPr>
          <w:rFonts w:ascii="Times New Roman" w:hAnsi="Times New Roman" w:cs="Times New Roman"/>
          <w:sz w:val="28"/>
          <w:szCs w:val="28"/>
        </w:rPr>
        <w:t xml:space="preserve">з 2005 по </w:t>
      </w:r>
      <w:r w:rsidR="008C2958" w:rsidRPr="00D979B0">
        <w:rPr>
          <w:rFonts w:ascii="Times New Roman" w:hAnsi="Times New Roman" w:cs="Times New Roman"/>
          <w:sz w:val="28"/>
          <w:szCs w:val="28"/>
        </w:rPr>
        <w:t xml:space="preserve">2009 рр.) </w:t>
      </w:r>
      <w:r w:rsidR="00C65CA8" w:rsidRPr="00166A02">
        <w:rPr>
          <w:rFonts w:ascii="Times New Roman" w:hAnsi="Times New Roman" w:cs="Times New Roman"/>
          <w:sz w:val="28"/>
          <w:szCs w:val="28"/>
        </w:rPr>
        <w:t>[</w:t>
      </w:r>
      <w:r w:rsidR="00740D73" w:rsidRPr="00166A02">
        <w:rPr>
          <w:rFonts w:ascii="Times New Roman" w:hAnsi="Times New Roman" w:cs="Times New Roman"/>
          <w:sz w:val="28"/>
          <w:szCs w:val="28"/>
        </w:rPr>
        <w:t>7</w:t>
      </w:r>
      <w:r w:rsidR="008C2958" w:rsidRPr="00166A02">
        <w:rPr>
          <w:rFonts w:ascii="Times New Roman" w:hAnsi="Times New Roman" w:cs="Times New Roman"/>
          <w:sz w:val="28"/>
          <w:szCs w:val="28"/>
        </w:rPr>
        <w:t>].</w:t>
      </w:r>
      <w:r w:rsidR="00C65CA8"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B86F77" w:rsidRPr="00D979B0">
        <w:rPr>
          <w:rFonts w:ascii="Times New Roman" w:hAnsi="Times New Roman" w:cs="Times New Roman"/>
          <w:sz w:val="28"/>
          <w:szCs w:val="28"/>
        </w:rPr>
        <w:t>Реальним</w:t>
      </w:r>
      <w:r w:rsidR="00B86F77" w:rsidRPr="00B86F77">
        <w:rPr>
          <w:rFonts w:ascii="Times New Roman" w:hAnsi="Times New Roman" w:cs="Times New Roman"/>
          <w:sz w:val="28"/>
          <w:szCs w:val="28"/>
        </w:rPr>
        <w:t xml:space="preserve"> шляхом </w:t>
      </w:r>
      <w:r w:rsidR="00C65CA8">
        <w:rPr>
          <w:rFonts w:ascii="Times New Roman" w:hAnsi="Times New Roman" w:cs="Times New Roman"/>
          <w:sz w:val="28"/>
          <w:szCs w:val="28"/>
        </w:rPr>
        <w:t>для в</w:t>
      </w:r>
      <w:r w:rsidR="00B86F77" w:rsidRPr="00B86F77">
        <w:rPr>
          <w:rFonts w:ascii="Times New Roman" w:hAnsi="Times New Roman" w:cs="Times New Roman"/>
          <w:sz w:val="28"/>
          <w:szCs w:val="28"/>
        </w:rPr>
        <w:t>ирішення енергетичної проблеми</w:t>
      </w:r>
      <w:r w:rsidR="00C65CA8">
        <w:rPr>
          <w:rFonts w:ascii="Times New Roman" w:hAnsi="Times New Roman" w:cs="Times New Roman"/>
          <w:sz w:val="28"/>
          <w:szCs w:val="28"/>
        </w:rPr>
        <w:t xml:space="preserve">, забезпечення енергетичної безпеки України та її регіонів </w:t>
      </w:r>
      <w:r w:rsidR="00B86F77" w:rsidRPr="00B86F77">
        <w:rPr>
          <w:rFonts w:ascii="Times New Roman" w:hAnsi="Times New Roman" w:cs="Times New Roman"/>
          <w:sz w:val="28"/>
          <w:szCs w:val="28"/>
        </w:rPr>
        <w:t>є виробництво відновлюваної енергетики: вітрової, біопалива, сонячної (</w:t>
      </w:r>
      <w:proofErr w:type="spellStart"/>
      <w:r w:rsidR="00B86F77" w:rsidRPr="00B86F77">
        <w:rPr>
          <w:rFonts w:ascii="Times New Roman" w:hAnsi="Times New Roman" w:cs="Times New Roman"/>
          <w:sz w:val="28"/>
          <w:szCs w:val="28"/>
        </w:rPr>
        <w:t>геліо-енергетики</w:t>
      </w:r>
      <w:proofErr w:type="spellEnd"/>
      <w:r w:rsidR="00B86F77" w:rsidRPr="00B86F7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B86F77" w:rsidRPr="00B86F77">
        <w:rPr>
          <w:rFonts w:ascii="Times New Roman" w:hAnsi="Times New Roman" w:cs="Times New Roman"/>
          <w:sz w:val="28"/>
          <w:szCs w:val="28"/>
        </w:rPr>
        <w:t>гідро-енергетики</w:t>
      </w:r>
      <w:proofErr w:type="spellEnd"/>
      <w:r w:rsidR="00C65CA8">
        <w:rPr>
          <w:rFonts w:ascii="Times New Roman" w:hAnsi="Times New Roman" w:cs="Times New Roman"/>
          <w:sz w:val="28"/>
          <w:szCs w:val="28"/>
        </w:rPr>
        <w:t xml:space="preserve"> ін</w:t>
      </w:r>
      <w:r w:rsidR="00B86F77" w:rsidRPr="00B86F77">
        <w:rPr>
          <w:rFonts w:ascii="Times New Roman" w:hAnsi="Times New Roman" w:cs="Times New Roman"/>
          <w:sz w:val="28"/>
          <w:szCs w:val="28"/>
        </w:rPr>
        <w:t xml:space="preserve">. </w:t>
      </w:r>
      <w:r w:rsidR="00B86F77">
        <w:rPr>
          <w:rFonts w:ascii="Times New Roman" w:hAnsi="Times New Roman" w:cs="Times New Roman"/>
          <w:sz w:val="28"/>
          <w:szCs w:val="28"/>
        </w:rPr>
        <w:t>Р</w:t>
      </w:r>
      <w:r w:rsidR="00B86F77" w:rsidRPr="00F5274F">
        <w:rPr>
          <w:rFonts w:ascii="Times New Roman" w:hAnsi="Times New Roman" w:cs="Times New Roman"/>
          <w:sz w:val="28"/>
          <w:szCs w:val="28"/>
        </w:rPr>
        <w:t>егіон</w:t>
      </w:r>
      <w:r w:rsidR="00B86F77">
        <w:rPr>
          <w:rFonts w:ascii="Times New Roman" w:hAnsi="Times New Roman" w:cs="Times New Roman"/>
          <w:sz w:val="28"/>
          <w:szCs w:val="28"/>
        </w:rPr>
        <w:t xml:space="preserve">и </w:t>
      </w:r>
      <w:r w:rsidR="00B86F77" w:rsidRPr="00F5274F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B86F77">
        <w:rPr>
          <w:rFonts w:ascii="Times New Roman" w:hAnsi="Times New Roman" w:cs="Times New Roman"/>
          <w:sz w:val="28"/>
          <w:szCs w:val="28"/>
        </w:rPr>
        <w:t xml:space="preserve">мають вагомий потенціал щодо розвитку </w:t>
      </w:r>
      <w:r w:rsidR="00B86F77" w:rsidRPr="00F5274F">
        <w:rPr>
          <w:rFonts w:ascii="Times New Roman" w:hAnsi="Times New Roman" w:cs="Times New Roman"/>
          <w:sz w:val="28"/>
          <w:szCs w:val="28"/>
        </w:rPr>
        <w:t>відновлюваної енерг</w:t>
      </w:r>
      <w:r w:rsidR="00C65CA8">
        <w:rPr>
          <w:rFonts w:ascii="Times New Roman" w:hAnsi="Times New Roman" w:cs="Times New Roman"/>
          <w:sz w:val="28"/>
          <w:szCs w:val="28"/>
        </w:rPr>
        <w:t>етики</w:t>
      </w:r>
      <w:r w:rsidR="00F65823">
        <w:rPr>
          <w:rFonts w:ascii="Times New Roman" w:hAnsi="Times New Roman" w:cs="Times New Roman"/>
          <w:sz w:val="28"/>
          <w:szCs w:val="28"/>
        </w:rPr>
        <w:t xml:space="preserve">. </w:t>
      </w:r>
      <w:r w:rsidR="00C65CA8">
        <w:rPr>
          <w:rFonts w:ascii="Times New Roman" w:hAnsi="Times New Roman" w:cs="Times New Roman"/>
          <w:sz w:val="28"/>
          <w:szCs w:val="28"/>
        </w:rPr>
        <w:t>П</w:t>
      </w:r>
      <w:r w:rsidR="00B86F77" w:rsidRPr="00F5274F">
        <w:rPr>
          <w:rFonts w:ascii="Times New Roman" w:hAnsi="Times New Roman" w:cs="Times New Roman"/>
          <w:sz w:val="28"/>
          <w:szCs w:val="28"/>
        </w:rPr>
        <w:t xml:space="preserve">отенціал </w:t>
      </w:r>
      <w:r w:rsidR="00C65CA8">
        <w:rPr>
          <w:rFonts w:ascii="Times New Roman" w:hAnsi="Times New Roman" w:cs="Times New Roman"/>
          <w:sz w:val="28"/>
          <w:szCs w:val="28"/>
        </w:rPr>
        <w:t xml:space="preserve">для виробництва </w:t>
      </w:r>
      <w:r w:rsidR="00F65823">
        <w:rPr>
          <w:rFonts w:ascii="Times New Roman" w:hAnsi="Times New Roman" w:cs="Times New Roman"/>
          <w:sz w:val="28"/>
          <w:szCs w:val="28"/>
        </w:rPr>
        <w:t xml:space="preserve">сонячної енергетики найбільшим є у Херсонській області </w:t>
      </w:r>
      <w:r w:rsidR="000D72A1">
        <w:rPr>
          <w:rFonts w:ascii="Times New Roman" w:hAnsi="Times New Roman" w:cs="Times New Roman"/>
          <w:sz w:val="28"/>
          <w:szCs w:val="28"/>
        </w:rPr>
        <w:t>(</w:t>
      </w:r>
      <w:r w:rsidR="00F65823">
        <w:rPr>
          <w:rFonts w:ascii="Times New Roman" w:hAnsi="Times New Roman" w:cs="Times New Roman"/>
          <w:sz w:val="28"/>
          <w:szCs w:val="28"/>
        </w:rPr>
        <w:t xml:space="preserve">0,217 </w:t>
      </w:r>
      <w:proofErr w:type="spellStart"/>
      <w:r w:rsidR="00F65823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F65823">
        <w:rPr>
          <w:rFonts w:ascii="Times New Roman" w:hAnsi="Times New Roman" w:cs="Times New Roman"/>
          <w:sz w:val="28"/>
          <w:szCs w:val="28"/>
        </w:rPr>
        <w:t xml:space="preserve">.); вітрової </w:t>
      </w:r>
      <w:proofErr w:type="spellStart"/>
      <w:r w:rsidR="00F65823">
        <w:rPr>
          <w:rFonts w:ascii="Times New Roman" w:hAnsi="Times New Roman" w:cs="Times New Roman"/>
          <w:sz w:val="28"/>
          <w:szCs w:val="28"/>
        </w:rPr>
        <w:t>енергетки</w:t>
      </w:r>
      <w:proofErr w:type="spellEnd"/>
      <w:r w:rsidR="00F65823">
        <w:rPr>
          <w:rFonts w:ascii="Times New Roman" w:hAnsi="Times New Roman" w:cs="Times New Roman"/>
          <w:sz w:val="28"/>
          <w:szCs w:val="28"/>
        </w:rPr>
        <w:t xml:space="preserve"> – у Херсонській (3,08 </w:t>
      </w:r>
      <w:proofErr w:type="spellStart"/>
      <w:r w:rsidR="00F65823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F65823">
        <w:rPr>
          <w:rFonts w:ascii="Times New Roman" w:hAnsi="Times New Roman" w:cs="Times New Roman"/>
          <w:sz w:val="28"/>
          <w:szCs w:val="28"/>
        </w:rPr>
        <w:t xml:space="preserve">.) та у Миколаївській області (3,22 </w:t>
      </w:r>
      <w:proofErr w:type="spellStart"/>
      <w:r w:rsidR="00F65823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F65823">
        <w:rPr>
          <w:rFonts w:ascii="Times New Roman" w:hAnsi="Times New Roman" w:cs="Times New Roman"/>
          <w:sz w:val="28"/>
          <w:szCs w:val="28"/>
        </w:rPr>
        <w:t>.)</w:t>
      </w:r>
      <w:r w:rsidR="000D72A1">
        <w:rPr>
          <w:rFonts w:ascii="Times New Roman" w:hAnsi="Times New Roman" w:cs="Times New Roman"/>
          <w:sz w:val="28"/>
          <w:szCs w:val="28"/>
        </w:rPr>
        <w:t xml:space="preserve">. Потенціал розвитку малої гідроенергетики найкраще представлений у Закарпатській області (0,777 </w:t>
      </w:r>
      <w:proofErr w:type="spellStart"/>
      <w:r w:rsidR="000D72A1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0D72A1">
        <w:rPr>
          <w:rFonts w:ascii="Times New Roman" w:hAnsi="Times New Roman" w:cs="Times New Roman"/>
          <w:sz w:val="28"/>
          <w:szCs w:val="28"/>
        </w:rPr>
        <w:t xml:space="preserve">.) та у Чернівецькій області (0,154 </w:t>
      </w:r>
      <w:proofErr w:type="spellStart"/>
      <w:r w:rsidR="000D72A1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0D72A1">
        <w:rPr>
          <w:rFonts w:ascii="Times New Roman" w:hAnsi="Times New Roman" w:cs="Times New Roman"/>
          <w:sz w:val="28"/>
          <w:szCs w:val="28"/>
        </w:rPr>
        <w:t>.)</w:t>
      </w:r>
      <w:r w:rsidR="00C432DE">
        <w:rPr>
          <w:rFonts w:ascii="Times New Roman" w:hAnsi="Times New Roman" w:cs="Times New Roman"/>
          <w:sz w:val="28"/>
          <w:szCs w:val="28"/>
        </w:rPr>
        <w:t xml:space="preserve">; геотермальної енергетики – у Житомирській (0,252 </w:t>
      </w:r>
      <w:proofErr w:type="spellStart"/>
      <w:r w:rsidR="00C432DE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C432DE">
        <w:rPr>
          <w:rFonts w:ascii="Times New Roman" w:hAnsi="Times New Roman" w:cs="Times New Roman"/>
          <w:sz w:val="28"/>
          <w:szCs w:val="28"/>
        </w:rPr>
        <w:t xml:space="preserve">.), Закарпатській (0,595 </w:t>
      </w:r>
      <w:proofErr w:type="spellStart"/>
      <w:r w:rsidR="00C432DE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C432DE">
        <w:rPr>
          <w:rFonts w:ascii="Times New Roman" w:hAnsi="Times New Roman" w:cs="Times New Roman"/>
          <w:sz w:val="28"/>
          <w:szCs w:val="28"/>
        </w:rPr>
        <w:t xml:space="preserve">.) та у Херсонській </w:t>
      </w:r>
      <w:r w:rsidR="00773B9F">
        <w:rPr>
          <w:rFonts w:ascii="Times New Roman" w:hAnsi="Times New Roman" w:cs="Times New Roman"/>
          <w:sz w:val="28"/>
          <w:szCs w:val="28"/>
        </w:rPr>
        <w:t xml:space="preserve">областях (0,609 </w:t>
      </w:r>
      <w:proofErr w:type="spellStart"/>
      <w:r w:rsidR="00773B9F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773B9F">
        <w:rPr>
          <w:rFonts w:ascii="Times New Roman" w:hAnsi="Times New Roman" w:cs="Times New Roman"/>
          <w:sz w:val="28"/>
          <w:szCs w:val="28"/>
        </w:rPr>
        <w:t xml:space="preserve">.). Потенціал розвитку біоенергетики мають всі регіони України, </w:t>
      </w:r>
      <w:r w:rsidR="00C65CA8">
        <w:rPr>
          <w:rFonts w:ascii="Times New Roman" w:hAnsi="Times New Roman" w:cs="Times New Roman"/>
          <w:sz w:val="28"/>
          <w:szCs w:val="28"/>
        </w:rPr>
        <w:t>у</w:t>
      </w:r>
      <w:r w:rsidR="00773B9F">
        <w:rPr>
          <w:rFonts w:ascii="Times New Roman" w:hAnsi="Times New Roman" w:cs="Times New Roman"/>
          <w:sz w:val="28"/>
          <w:szCs w:val="28"/>
        </w:rPr>
        <w:t xml:space="preserve"> яких розвивається сільське госп</w:t>
      </w:r>
      <w:r w:rsidR="00A05351">
        <w:rPr>
          <w:rFonts w:ascii="Times New Roman" w:hAnsi="Times New Roman" w:cs="Times New Roman"/>
          <w:sz w:val="28"/>
          <w:szCs w:val="28"/>
        </w:rPr>
        <w:t xml:space="preserve">одарство, є лісове господарство. </w:t>
      </w:r>
      <w:r w:rsidR="00A03370">
        <w:rPr>
          <w:rFonts w:ascii="Times New Roman" w:hAnsi="Times New Roman" w:cs="Times New Roman"/>
          <w:sz w:val="28"/>
          <w:szCs w:val="28"/>
        </w:rPr>
        <w:t xml:space="preserve">Кіровоградська область має потенціал розвитку </w:t>
      </w:r>
      <w:proofErr w:type="spellStart"/>
      <w:r w:rsidR="00A03370">
        <w:rPr>
          <w:rFonts w:ascii="Times New Roman" w:hAnsi="Times New Roman" w:cs="Times New Roman"/>
          <w:sz w:val="28"/>
          <w:szCs w:val="28"/>
        </w:rPr>
        <w:t>біо-енергетики</w:t>
      </w:r>
      <w:proofErr w:type="spellEnd"/>
      <w:r w:rsidR="00A03370">
        <w:rPr>
          <w:rFonts w:ascii="Times New Roman" w:hAnsi="Times New Roman" w:cs="Times New Roman"/>
          <w:sz w:val="28"/>
          <w:szCs w:val="28"/>
        </w:rPr>
        <w:t xml:space="preserve"> </w:t>
      </w:r>
      <w:r w:rsidR="000D72A1">
        <w:rPr>
          <w:rFonts w:ascii="Times New Roman" w:hAnsi="Times New Roman" w:cs="Times New Roman"/>
          <w:sz w:val="28"/>
          <w:szCs w:val="28"/>
        </w:rPr>
        <w:t xml:space="preserve"> </w:t>
      </w:r>
      <w:r w:rsidR="00A03370">
        <w:rPr>
          <w:rFonts w:ascii="Times New Roman" w:hAnsi="Times New Roman" w:cs="Times New Roman"/>
          <w:sz w:val="28"/>
          <w:szCs w:val="28"/>
        </w:rPr>
        <w:t xml:space="preserve">1,12 </w:t>
      </w:r>
      <w:proofErr w:type="spellStart"/>
      <w:r w:rsidR="00A03370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A03370">
        <w:rPr>
          <w:rFonts w:ascii="Times New Roman" w:hAnsi="Times New Roman" w:cs="Times New Roman"/>
          <w:sz w:val="28"/>
          <w:szCs w:val="28"/>
        </w:rPr>
        <w:t xml:space="preserve">.; Миколаївська область – 1,05 </w:t>
      </w:r>
      <w:proofErr w:type="spellStart"/>
      <w:r w:rsidR="00A03370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A03370">
        <w:rPr>
          <w:rFonts w:ascii="Times New Roman" w:hAnsi="Times New Roman" w:cs="Times New Roman"/>
          <w:sz w:val="28"/>
          <w:szCs w:val="28"/>
        </w:rPr>
        <w:t xml:space="preserve">.; Херсонська область – 0,875 </w:t>
      </w:r>
      <w:proofErr w:type="spellStart"/>
      <w:r w:rsidR="00A03370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A03370">
        <w:rPr>
          <w:rFonts w:ascii="Times New Roman" w:hAnsi="Times New Roman" w:cs="Times New Roman"/>
          <w:sz w:val="28"/>
          <w:szCs w:val="28"/>
        </w:rPr>
        <w:t xml:space="preserve">.; Житомирська область – 0,833 </w:t>
      </w:r>
      <w:proofErr w:type="spellStart"/>
      <w:r w:rsidR="00A03370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A03370">
        <w:rPr>
          <w:rFonts w:ascii="Times New Roman" w:hAnsi="Times New Roman" w:cs="Times New Roman"/>
          <w:sz w:val="28"/>
          <w:szCs w:val="28"/>
        </w:rPr>
        <w:t xml:space="preserve">.; </w:t>
      </w:r>
      <w:r w:rsidR="00A03370" w:rsidRPr="00D979B0">
        <w:rPr>
          <w:rFonts w:ascii="Times New Roman" w:hAnsi="Times New Roman" w:cs="Times New Roman"/>
          <w:sz w:val="28"/>
          <w:szCs w:val="28"/>
        </w:rPr>
        <w:t xml:space="preserve">Чернівецька область – 0,504 </w:t>
      </w:r>
      <w:proofErr w:type="spellStart"/>
      <w:r w:rsidR="00A03370" w:rsidRPr="00D979B0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A03370" w:rsidRPr="00D979B0">
        <w:rPr>
          <w:rFonts w:ascii="Times New Roman" w:hAnsi="Times New Roman" w:cs="Times New Roman"/>
          <w:sz w:val="28"/>
          <w:szCs w:val="28"/>
        </w:rPr>
        <w:t xml:space="preserve">.; Закарпатська область – 0,497 </w:t>
      </w:r>
      <w:proofErr w:type="spellStart"/>
      <w:r w:rsidR="00A03370" w:rsidRPr="00D979B0">
        <w:rPr>
          <w:rFonts w:ascii="Times New Roman" w:hAnsi="Times New Roman" w:cs="Times New Roman"/>
          <w:sz w:val="28"/>
          <w:szCs w:val="28"/>
        </w:rPr>
        <w:t>млн.т.н.е</w:t>
      </w:r>
      <w:proofErr w:type="spellEnd"/>
      <w:r w:rsidR="00A03370" w:rsidRPr="00D979B0">
        <w:rPr>
          <w:rFonts w:ascii="Times New Roman" w:hAnsi="Times New Roman" w:cs="Times New Roman"/>
          <w:sz w:val="28"/>
          <w:szCs w:val="28"/>
        </w:rPr>
        <w:t xml:space="preserve">. </w:t>
      </w:r>
      <w:r w:rsidR="00A03370" w:rsidRPr="00166A02">
        <w:rPr>
          <w:rFonts w:ascii="Times New Roman" w:hAnsi="Times New Roman" w:cs="Times New Roman"/>
          <w:sz w:val="28"/>
          <w:szCs w:val="28"/>
        </w:rPr>
        <w:t>[</w:t>
      </w:r>
      <w:r w:rsidR="00C73DCB" w:rsidRPr="00166A02">
        <w:rPr>
          <w:rFonts w:ascii="Times New Roman" w:hAnsi="Times New Roman" w:cs="Times New Roman"/>
          <w:sz w:val="28"/>
          <w:szCs w:val="28"/>
        </w:rPr>
        <w:t>8</w:t>
      </w:r>
      <w:r w:rsidR="00A03370" w:rsidRPr="00166A02">
        <w:rPr>
          <w:rFonts w:ascii="Times New Roman" w:hAnsi="Times New Roman" w:cs="Times New Roman"/>
          <w:sz w:val="28"/>
          <w:szCs w:val="28"/>
        </w:rPr>
        <w:t>].</w:t>
      </w:r>
      <w:r w:rsidR="00822019" w:rsidRPr="00166A02">
        <w:rPr>
          <w:rFonts w:ascii="Times New Roman" w:hAnsi="Times New Roman" w:cs="Times New Roman"/>
          <w:sz w:val="28"/>
          <w:szCs w:val="28"/>
        </w:rPr>
        <w:t xml:space="preserve"> В</w:t>
      </w:r>
      <w:r w:rsidR="00822019">
        <w:rPr>
          <w:rFonts w:ascii="Times New Roman" w:hAnsi="Times New Roman" w:cs="Times New Roman"/>
          <w:sz w:val="28"/>
          <w:szCs w:val="28"/>
        </w:rPr>
        <w:t xml:space="preserve"> Україні </w:t>
      </w:r>
      <w:r w:rsidR="006E0E36" w:rsidRPr="006E0E36">
        <w:rPr>
          <w:rFonts w:ascii="Times New Roman" w:hAnsi="Times New Roman" w:cs="Times New Roman"/>
          <w:sz w:val="28"/>
          <w:szCs w:val="28"/>
        </w:rPr>
        <w:t>Національним планом дій з відновлюваної енергетики на період до 2020 року визначено індикативну ціль</w:t>
      </w:r>
      <w:r w:rsidR="008F3ECA">
        <w:rPr>
          <w:rFonts w:ascii="Times New Roman" w:hAnsi="Times New Roman" w:cs="Times New Roman"/>
          <w:sz w:val="28"/>
          <w:szCs w:val="28"/>
        </w:rPr>
        <w:t xml:space="preserve"> – збільшити </w:t>
      </w:r>
      <w:r w:rsidR="006E0E36" w:rsidRPr="006E0E36">
        <w:rPr>
          <w:rFonts w:ascii="Times New Roman" w:hAnsi="Times New Roman" w:cs="Times New Roman"/>
          <w:sz w:val="28"/>
          <w:szCs w:val="28"/>
        </w:rPr>
        <w:t>частк</w:t>
      </w:r>
      <w:r w:rsidR="008F3ECA">
        <w:rPr>
          <w:rFonts w:ascii="Times New Roman" w:hAnsi="Times New Roman" w:cs="Times New Roman"/>
          <w:sz w:val="28"/>
          <w:szCs w:val="28"/>
        </w:rPr>
        <w:t xml:space="preserve">у відновлюваних джерел енергії (ВДЕ) </w:t>
      </w:r>
      <w:r w:rsidR="006E0E36" w:rsidRPr="006E0E36">
        <w:rPr>
          <w:rFonts w:ascii="Times New Roman" w:hAnsi="Times New Roman" w:cs="Times New Roman"/>
          <w:sz w:val="28"/>
          <w:szCs w:val="28"/>
        </w:rPr>
        <w:t xml:space="preserve">у валовому кінцевому обсязі споживання енергії </w:t>
      </w:r>
      <w:r w:rsidR="008F3ECA">
        <w:rPr>
          <w:rFonts w:ascii="Times New Roman" w:hAnsi="Times New Roman" w:cs="Times New Roman"/>
          <w:sz w:val="28"/>
          <w:szCs w:val="28"/>
        </w:rPr>
        <w:t xml:space="preserve">в Україні до </w:t>
      </w:r>
      <w:r w:rsidR="006E0E36" w:rsidRPr="006E0E36">
        <w:rPr>
          <w:rFonts w:ascii="Times New Roman" w:hAnsi="Times New Roman" w:cs="Times New Roman"/>
          <w:sz w:val="28"/>
          <w:szCs w:val="28"/>
        </w:rPr>
        <w:t xml:space="preserve">2020 р. – </w:t>
      </w:r>
      <w:r w:rsidR="008F3ECA">
        <w:rPr>
          <w:rFonts w:ascii="Times New Roman" w:hAnsi="Times New Roman" w:cs="Times New Roman"/>
          <w:sz w:val="28"/>
          <w:szCs w:val="28"/>
        </w:rPr>
        <w:t xml:space="preserve">до </w:t>
      </w:r>
      <w:r w:rsidR="006E0E36" w:rsidRPr="006E0E36">
        <w:rPr>
          <w:rFonts w:ascii="Times New Roman" w:hAnsi="Times New Roman" w:cs="Times New Roman"/>
          <w:sz w:val="28"/>
          <w:szCs w:val="28"/>
        </w:rPr>
        <w:t xml:space="preserve">11%, а очікуваний обсяг </w:t>
      </w:r>
      <w:r w:rsidR="008F3ECA">
        <w:rPr>
          <w:rFonts w:ascii="Times New Roman" w:hAnsi="Times New Roman" w:cs="Times New Roman"/>
          <w:sz w:val="28"/>
          <w:szCs w:val="28"/>
        </w:rPr>
        <w:lastRenderedPageBreak/>
        <w:t xml:space="preserve">виробництва </w:t>
      </w:r>
      <w:r w:rsidR="006E0E36" w:rsidRPr="006E0E36">
        <w:rPr>
          <w:rFonts w:ascii="Times New Roman" w:hAnsi="Times New Roman" w:cs="Times New Roman"/>
          <w:sz w:val="28"/>
          <w:szCs w:val="28"/>
        </w:rPr>
        <w:t>енергії з ВДЕ</w:t>
      </w:r>
      <w:r w:rsidR="008F3ECA">
        <w:rPr>
          <w:rFonts w:ascii="Times New Roman" w:hAnsi="Times New Roman" w:cs="Times New Roman"/>
          <w:sz w:val="28"/>
          <w:szCs w:val="28"/>
        </w:rPr>
        <w:t xml:space="preserve"> має відповідати </w:t>
      </w:r>
      <w:r w:rsidR="006E0E36" w:rsidRPr="006E0E36">
        <w:rPr>
          <w:rFonts w:ascii="Times New Roman" w:hAnsi="Times New Roman" w:cs="Times New Roman"/>
          <w:sz w:val="28"/>
          <w:szCs w:val="28"/>
        </w:rPr>
        <w:t>індикативній цілі – 8590 тис. т нафтового еквіваленту [</w:t>
      </w:r>
      <w:r w:rsidR="00C73DCB">
        <w:rPr>
          <w:rFonts w:ascii="Times New Roman" w:hAnsi="Times New Roman" w:cs="Times New Roman"/>
          <w:sz w:val="28"/>
          <w:szCs w:val="28"/>
        </w:rPr>
        <w:t>9</w:t>
      </w:r>
      <w:r w:rsidR="006E0E36" w:rsidRPr="006E0E36">
        <w:rPr>
          <w:rFonts w:ascii="Times New Roman" w:hAnsi="Times New Roman" w:cs="Times New Roman"/>
          <w:sz w:val="28"/>
          <w:szCs w:val="28"/>
        </w:rPr>
        <w:t>].</w:t>
      </w:r>
    </w:p>
    <w:p w:rsidR="00414B14" w:rsidRDefault="00C37434" w:rsidP="00C374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країнах Європейського Союзу </w:t>
      </w:r>
      <w:r w:rsidR="009D1C44" w:rsidRPr="00F5274F">
        <w:rPr>
          <w:rFonts w:ascii="Times New Roman" w:hAnsi="Times New Roman" w:cs="Times New Roman"/>
          <w:sz w:val="28"/>
          <w:szCs w:val="28"/>
        </w:rPr>
        <w:t xml:space="preserve">у виробництві теплової енергії стабільно зростає частка відновлюваних джерел енергії, </w:t>
      </w:r>
      <w:r w:rsidR="009D1C44">
        <w:rPr>
          <w:rFonts w:ascii="Times New Roman" w:hAnsi="Times New Roman" w:cs="Times New Roman"/>
          <w:sz w:val="28"/>
          <w:szCs w:val="28"/>
        </w:rPr>
        <w:t xml:space="preserve">у т.ч. збільшується використання </w:t>
      </w:r>
      <w:r w:rsidR="009D1C44" w:rsidRPr="00F5274F">
        <w:rPr>
          <w:rFonts w:ascii="Times New Roman" w:hAnsi="Times New Roman" w:cs="Times New Roman"/>
          <w:sz w:val="28"/>
          <w:szCs w:val="28"/>
        </w:rPr>
        <w:t>біопалива (</w:t>
      </w:r>
      <w:r w:rsidR="009D1C44">
        <w:rPr>
          <w:rFonts w:ascii="Times New Roman" w:hAnsi="Times New Roman" w:cs="Times New Roman"/>
          <w:sz w:val="28"/>
          <w:szCs w:val="28"/>
        </w:rPr>
        <w:t xml:space="preserve">у т.ч. </w:t>
      </w:r>
      <w:proofErr w:type="spellStart"/>
      <w:r w:rsidR="009D1C44" w:rsidRPr="00F5274F">
        <w:rPr>
          <w:rFonts w:ascii="Times New Roman" w:hAnsi="Times New Roman" w:cs="Times New Roman"/>
          <w:sz w:val="28"/>
          <w:szCs w:val="28"/>
        </w:rPr>
        <w:t>пелет</w:t>
      </w:r>
      <w:r w:rsidR="009D1C4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9D1C44" w:rsidRPr="00F5274F">
        <w:rPr>
          <w:rFonts w:ascii="Times New Roman" w:hAnsi="Times New Roman" w:cs="Times New Roman"/>
          <w:sz w:val="28"/>
          <w:szCs w:val="28"/>
        </w:rPr>
        <w:t>, брикет</w:t>
      </w:r>
      <w:r w:rsidR="009D1C44">
        <w:rPr>
          <w:rFonts w:ascii="Times New Roman" w:hAnsi="Times New Roman" w:cs="Times New Roman"/>
          <w:sz w:val="28"/>
          <w:szCs w:val="28"/>
        </w:rPr>
        <w:t>ів, спресовано</w:t>
      </w:r>
      <w:r w:rsidR="008D0C67">
        <w:rPr>
          <w:rFonts w:ascii="Times New Roman" w:hAnsi="Times New Roman" w:cs="Times New Roman"/>
          <w:sz w:val="28"/>
          <w:szCs w:val="28"/>
        </w:rPr>
        <w:t xml:space="preserve">ї соломи, відходів деревини, </w:t>
      </w:r>
      <w:proofErr w:type="spellStart"/>
      <w:r w:rsidR="008D0C67">
        <w:rPr>
          <w:rFonts w:ascii="Times New Roman" w:hAnsi="Times New Roman" w:cs="Times New Roman"/>
          <w:sz w:val="28"/>
          <w:szCs w:val="28"/>
        </w:rPr>
        <w:t>пел</w:t>
      </w:r>
      <w:r w:rsidR="009D1C44">
        <w:rPr>
          <w:rFonts w:ascii="Times New Roman" w:hAnsi="Times New Roman" w:cs="Times New Roman"/>
          <w:sz w:val="28"/>
          <w:szCs w:val="28"/>
        </w:rPr>
        <w:t>етів</w:t>
      </w:r>
      <w:proofErr w:type="spellEnd"/>
      <w:r w:rsidR="009D1C44">
        <w:rPr>
          <w:rFonts w:ascii="Times New Roman" w:hAnsi="Times New Roman" w:cs="Times New Roman"/>
          <w:sz w:val="28"/>
          <w:szCs w:val="28"/>
        </w:rPr>
        <w:t xml:space="preserve"> з енергетичної верби, біогазу тощо</w:t>
      </w:r>
      <w:r w:rsidR="009D1C44" w:rsidRPr="00F5274F">
        <w:rPr>
          <w:rFonts w:ascii="Times New Roman" w:hAnsi="Times New Roman" w:cs="Times New Roman"/>
          <w:sz w:val="28"/>
          <w:szCs w:val="28"/>
        </w:rPr>
        <w:t xml:space="preserve">). </w:t>
      </w:r>
      <w:r w:rsidR="009D1C44">
        <w:rPr>
          <w:rFonts w:ascii="Times New Roman" w:hAnsi="Times New Roman" w:cs="Times New Roman"/>
          <w:sz w:val="28"/>
          <w:szCs w:val="28"/>
        </w:rPr>
        <w:t>У країнах ЄС питома вага ВДЕ становить понад 23 % у загальному обся</w:t>
      </w:r>
      <w:r w:rsidR="008D0C67">
        <w:rPr>
          <w:rFonts w:ascii="Times New Roman" w:hAnsi="Times New Roman" w:cs="Times New Roman"/>
          <w:sz w:val="28"/>
          <w:szCs w:val="28"/>
        </w:rPr>
        <w:t xml:space="preserve">зі виробництва </w:t>
      </w:r>
      <w:r w:rsidR="009D1C44">
        <w:rPr>
          <w:rFonts w:ascii="Times New Roman" w:hAnsi="Times New Roman" w:cs="Times New Roman"/>
          <w:sz w:val="28"/>
          <w:szCs w:val="28"/>
        </w:rPr>
        <w:t>енерг</w:t>
      </w:r>
      <w:r w:rsidR="008D0C67">
        <w:rPr>
          <w:rFonts w:ascii="Times New Roman" w:hAnsi="Times New Roman" w:cs="Times New Roman"/>
          <w:sz w:val="28"/>
          <w:szCs w:val="28"/>
        </w:rPr>
        <w:t>ії</w:t>
      </w:r>
      <w:r w:rsidR="009D1C44">
        <w:rPr>
          <w:rFonts w:ascii="Times New Roman" w:hAnsi="Times New Roman" w:cs="Times New Roman"/>
          <w:sz w:val="28"/>
          <w:szCs w:val="28"/>
        </w:rPr>
        <w:t xml:space="preserve">. Серед всіх країн ЄС лідерами у </w:t>
      </w:r>
      <w:r w:rsidR="008D0C67">
        <w:rPr>
          <w:rFonts w:ascii="Times New Roman" w:hAnsi="Times New Roman" w:cs="Times New Roman"/>
          <w:sz w:val="28"/>
          <w:szCs w:val="28"/>
        </w:rPr>
        <w:t xml:space="preserve">сфері </w:t>
      </w:r>
      <w:r w:rsidR="009D1C44">
        <w:rPr>
          <w:rFonts w:ascii="Times New Roman" w:hAnsi="Times New Roman" w:cs="Times New Roman"/>
          <w:sz w:val="28"/>
          <w:szCs w:val="28"/>
        </w:rPr>
        <w:t xml:space="preserve">розвитку ВДЕ є </w:t>
      </w:r>
      <w:r w:rsidRPr="00F5274F">
        <w:rPr>
          <w:rFonts w:ascii="Times New Roman" w:hAnsi="Times New Roman" w:cs="Times New Roman"/>
          <w:sz w:val="28"/>
          <w:szCs w:val="28"/>
        </w:rPr>
        <w:t>Швеці</w:t>
      </w:r>
      <w:r w:rsidR="009D1C44">
        <w:rPr>
          <w:rFonts w:ascii="Times New Roman" w:hAnsi="Times New Roman" w:cs="Times New Roman"/>
          <w:sz w:val="28"/>
          <w:szCs w:val="28"/>
        </w:rPr>
        <w:t>я</w:t>
      </w:r>
      <w:r w:rsidRPr="00F5274F">
        <w:rPr>
          <w:rFonts w:ascii="Times New Roman" w:hAnsi="Times New Roman" w:cs="Times New Roman"/>
          <w:sz w:val="28"/>
          <w:szCs w:val="28"/>
        </w:rPr>
        <w:t xml:space="preserve"> – 65%</w:t>
      </w:r>
      <w:r w:rsidR="009D1C44">
        <w:rPr>
          <w:rFonts w:ascii="Times New Roman" w:hAnsi="Times New Roman" w:cs="Times New Roman"/>
          <w:sz w:val="28"/>
          <w:szCs w:val="28"/>
        </w:rPr>
        <w:t xml:space="preserve"> енергетичних ресурсів якої становлять ВДЕ у загаль</w:t>
      </w:r>
      <w:r w:rsidR="008D0C67">
        <w:rPr>
          <w:rFonts w:ascii="Times New Roman" w:hAnsi="Times New Roman" w:cs="Times New Roman"/>
          <w:sz w:val="28"/>
          <w:szCs w:val="28"/>
        </w:rPr>
        <w:t>ному енергетичному балансі краї</w:t>
      </w:r>
      <w:r w:rsidR="009D1C44">
        <w:rPr>
          <w:rFonts w:ascii="Times New Roman" w:hAnsi="Times New Roman" w:cs="Times New Roman"/>
          <w:sz w:val="28"/>
          <w:szCs w:val="28"/>
        </w:rPr>
        <w:t xml:space="preserve">ни; </w:t>
      </w:r>
      <w:r w:rsidRPr="00F5274F">
        <w:rPr>
          <w:rFonts w:ascii="Times New Roman" w:hAnsi="Times New Roman" w:cs="Times New Roman"/>
          <w:sz w:val="28"/>
          <w:szCs w:val="28"/>
        </w:rPr>
        <w:t xml:space="preserve">у Литві </w:t>
      </w:r>
      <w:r w:rsidR="009D1C44">
        <w:rPr>
          <w:rFonts w:ascii="Times New Roman" w:hAnsi="Times New Roman" w:cs="Times New Roman"/>
          <w:sz w:val="28"/>
          <w:szCs w:val="28"/>
        </w:rPr>
        <w:t xml:space="preserve">цей показник становить </w:t>
      </w:r>
      <w:r w:rsidRPr="00F5274F">
        <w:rPr>
          <w:rFonts w:ascii="Times New Roman" w:hAnsi="Times New Roman" w:cs="Times New Roman"/>
          <w:sz w:val="28"/>
          <w:szCs w:val="28"/>
        </w:rPr>
        <w:t xml:space="preserve">– 61%, у Данії – 47%, в Австрії – 41%, у Фінляндії – 37%, у Латвії – 28% </w:t>
      </w:r>
      <w:r w:rsidR="009D1C44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F5274F">
        <w:rPr>
          <w:rFonts w:ascii="Times New Roman" w:hAnsi="Times New Roman" w:cs="Times New Roman"/>
          <w:sz w:val="28"/>
          <w:szCs w:val="28"/>
        </w:rPr>
        <w:t>[</w:t>
      </w:r>
      <w:r w:rsidR="00C73DCB">
        <w:rPr>
          <w:rFonts w:ascii="Times New Roman" w:hAnsi="Times New Roman" w:cs="Times New Roman"/>
          <w:sz w:val="28"/>
          <w:szCs w:val="28"/>
        </w:rPr>
        <w:t>10</w:t>
      </w:r>
      <w:r w:rsidRPr="00F5274F">
        <w:rPr>
          <w:rFonts w:ascii="Times New Roman" w:hAnsi="Times New Roman" w:cs="Times New Roman"/>
          <w:sz w:val="28"/>
          <w:szCs w:val="28"/>
        </w:rPr>
        <w:t xml:space="preserve">]. </w:t>
      </w:r>
      <w:r w:rsidR="005B27E5">
        <w:rPr>
          <w:rFonts w:ascii="Times New Roman" w:hAnsi="Times New Roman" w:cs="Times New Roman"/>
          <w:sz w:val="28"/>
          <w:szCs w:val="28"/>
        </w:rPr>
        <w:t>Н</w:t>
      </w:r>
      <w:r w:rsidRPr="00F5274F">
        <w:rPr>
          <w:rFonts w:ascii="Times New Roman" w:hAnsi="Times New Roman" w:cs="Times New Roman"/>
          <w:sz w:val="28"/>
          <w:szCs w:val="28"/>
        </w:rPr>
        <w:t xml:space="preserve">а кінець 2017 р. в </w:t>
      </w:r>
      <w:r w:rsidR="005B27E5">
        <w:rPr>
          <w:rFonts w:ascii="Times New Roman" w:hAnsi="Times New Roman" w:cs="Times New Roman"/>
          <w:sz w:val="28"/>
          <w:szCs w:val="28"/>
        </w:rPr>
        <w:t xml:space="preserve">регіонах </w:t>
      </w:r>
      <w:r w:rsidRPr="00F5274F">
        <w:rPr>
          <w:rFonts w:ascii="Times New Roman" w:hAnsi="Times New Roman" w:cs="Times New Roman"/>
          <w:sz w:val="28"/>
          <w:szCs w:val="28"/>
        </w:rPr>
        <w:t>Україн</w:t>
      </w:r>
      <w:r w:rsidR="005B27E5">
        <w:rPr>
          <w:rFonts w:ascii="Times New Roman" w:hAnsi="Times New Roman" w:cs="Times New Roman"/>
          <w:sz w:val="28"/>
          <w:szCs w:val="28"/>
        </w:rPr>
        <w:t>и</w:t>
      </w:r>
      <w:r w:rsidRPr="00F5274F">
        <w:rPr>
          <w:rFonts w:ascii="Times New Roman" w:hAnsi="Times New Roman" w:cs="Times New Roman"/>
          <w:sz w:val="28"/>
          <w:szCs w:val="28"/>
        </w:rPr>
        <w:t xml:space="preserve"> </w:t>
      </w:r>
      <w:r w:rsidR="005B27E5">
        <w:rPr>
          <w:rFonts w:ascii="Times New Roman" w:hAnsi="Times New Roman" w:cs="Times New Roman"/>
          <w:sz w:val="28"/>
          <w:szCs w:val="28"/>
        </w:rPr>
        <w:t xml:space="preserve">діяло </w:t>
      </w:r>
      <w:r w:rsidRPr="00F5274F">
        <w:rPr>
          <w:rFonts w:ascii="Times New Roman" w:hAnsi="Times New Roman" w:cs="Times New Roman"/>
          <w:sz w:val="28"/>
          <w:szCs w:val="28"/>
        </w:rPr>
        <w:t xml:space="preserve">430 підприємств з виробництва </w:t>
      </w:r>
      <w:r w:rsidR="005B27E5">
        <w:rPr>
          <w:rFonts w:ascii="Times New Roman" w:hAnsi="Times New Roman" w:cs="Times New Roman"/>
          <w:sz w:val="28"/>
          <w:szCs w:val="28"/>
        </w:rPr>
        <w:t xml:space="preserve">ВДЕ – </w:t>
      </w:r>
      <w:proofErr w:type="spellStart"/>
      <w:r w:rsidRPr="00F5274F">
        <w:rPr>
          <w:rFonts w:ascii="Times New Roman" w:hAnsi="Times New Roman" w:cs="Times New Roman"/>
          <w:sz w:val="28"/>
          <w:szCs w:val="28"/>
        </w:rPr>
        <w:t>пелет</w:t>
      </w:r>
      <w:r w:rsidR="005B27E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5274F">
        <w:rPr>
          <w:rFonts w:ascii="Times New Roman" w:hAnsi="Times New Roman" w:cs="Times New Roman"/>
          <w:sz w:val="28"/>
          <w:szCs w:val="28"/>
        </w:rPr>
        <w:t>, брикетів</w:t>
      </w:r>
      <w:r w:rsidR="005B27E5">
        <w:rPr>
          <w:rFonts w:ascii="Times New Roman" w:hAnsi="Times New Roman" w:cs="Times New Roman"/>
          <w:sz w:val="28"/>
          <w:szCs w:val="28"/>
        </w:rPr>
        <w:t xml:space="preserve"> (з відходів деревообробної промисловості, аграрного виробництва тощо).</w:t>
      </w:r>
      <w:r w:rsidRPr="00F5274F">
        <w:rPr>
          <w:rFonts w:ascii="Times New Roman" w:hAnsi="Times New Roman" w:cs="Times New Roman"/>
          <w:sz w:val="28"/>
          <w:szCs w:val="28"/>
        </w:rPr>
        <w:t xml:space="preserve"> </w:t>
      </w:r>
      <w:r w:rsidR="005B27E5">
        <w:rPr>
          <w:rFonts w:ascii="Times New Roman" w:hAnsi="Times New Roman" w:cs="Times New Roman"/>
          <w:sz w:val="28"/>
          <w:szCs w:val="28"/>
        </w:rPr>
        <w:t>М</w:t>
      </w:r>
      <w:r w:rsidRPr="00F5274F">
        <w:rPr>
          <w:rFonts w:ascii="Times New Roman" w:hAnsi="Times New Roman" w:cs="Times New Roman"/>
          <w:sz w:val="28"/>
          <w:szCs w:val="28"/>
        </w:rPr>
        <w:t xml:space="preserve">айже 800 </w:t>
      </w:r>
      <w:r w:rsidR="005B27E5">
        <w:rPr>
          <w:rFonts w:ascii="Times New Roman" w:hAnsi="Times New Roman" w:cs="Times New Roman"/>
          <w:sz w:val="28"/>
          <w:szCs w:val="28"/>
        </w:rPr>
        <w:t xml:space="preserve">малих </w:t>
      </w:r>
      <w:r w:rsidRPr="00F5274F">
        <w:rPr>
          <w:rFonts w:ascii="Times New Roman" w:hAnsi="Times New Roman" w:cs="Times New Roman"/>
          <w:sz w:val="28"/>
          <w:szCs w:val="28"/>
        </w:rPr>
        <w:t xml:space="preserve">підприємств </w:t>
      </w:r>
      <w:r w:rsidR="005B27E5">
        <w:rPr>
          <w:rFonts w:ascii="Times New Roman" w:hAnsi="Times New Roman" w:cs="Times New Roman"/>
          <w:sz w:val="28"/>
          <w:szCs w:val="28"/>
        </w:rPr>
        <w:t xml:space="preserve">виробляли </w:t>
      </w:r>
      <w:r w:rsidRPr="00F5274F">
        <w:rPr>
          <w:rFonts w:ascii="Times New Roman" w:hAnsi="Times New Roman" w:cs="Times New Roman"/>
          <w:sz w:val="28"/>
          <w:szCs w:val="28"/>
        </w:rPr>
        <w:t xml:space="preserve">тверде біопаливо </w:t>
      </w:r>
      <w:r w:rsidR="005B27E5">
        <w:rPr>
          <w:rFonts w:ascii="Times New Roman" w:hAnsi="Times New Roman" w:cs="Times New Roman"/>
          <w:sz w:val="28"/>
          <w:szCs w:val="28"/>
        </w:rPr>
        <w:t xml:space="preserve">з </w:t>
      </w:r>
      <w:r w:rsidRPr="00F5274F">
        <w:rPr>
          <w:rFonts w:ascii="Times New Roman" w:hAnsi="Times New Roman" w:cs="Times New Roman"/>
          <w:sz w:val="28"/>
          <w:szCs w:val="28"/>
        </w:rPr>
        <w:t>відход</w:t>
      </w:r>
      <w:r w:rsidR="005B27E5">
        <w:rPr>
          <w:rFonts w:ascii="Times New Roman" w:hAnsi="Times New Roman" w:cs="Times New Roman"/>
          <w:sz w:val="28"/>
          <w:szCs w:val="28"/>
        </w:rPr>
        <w:t>ів</w:t>
      </w:r>
      <w:r w:rsidRPr="00F5274F">
        <w:rPr>
          <w:rFonts w:ascii="Times New Roman" w:hAnsi="Times New Roman" w:cs="Times New Roman"/>
          <w:sz w:val="28"/>
          <w:szCs w:val="28"/>
        </w:rPr>
        <w:t xml:space="preserve"> виробництва, а саме – дрова, тріску, солому тюковану</w:t>
      </w:r>
      <w:r w:rsidR="005B27E5">
        <w:rPr>
          <w:rFonts w:ascii="Times New Roman" w:hAnsi="Times New Roman" w:cs="Times New Roman"/>
          <w:sz w:val="28"/>
          <w:szCs w:val="28"/>
        </w:rPr>
        <w:t>. В цілому, с</w:t>
      </w:r>
      <w:r w:rsidRPr="00F5274F">
        <w:rPr>
          <w:rFonts w:ascii="Times New Roman" w:hAnsi="Times New Roman" w:cs="Times New Roman"/>
          <w:sz w:val="28"/>
          <w:szCs w:val="28"/>
        </w:rPr>
        <w:t xml:space="preserve">поживання твердого біопалива на внутрішньому ринку </w:t>
      </w:r>
      <w:r w:rsidR="005B27E5">
        <w:rPr>
          <w:rFonts w:ascii="Times New Roman" w:hAnsi="Times New Roman" w:cs="Times New Roman"/>
          <w:sz w:val="28"/>
          <w:szCs w:val="28"/>
        </w:rPr>
        <w:t xml:space="preserve">України у 2017 р. становило біля </w:t>
      </w:r>
      <w:r w:rsidRPr="00F5274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5274F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274F">
        <w:rPr>
          <w:rFonts w:ascii="Times New Roman" w:hAnsi="Times New Roman" w:cs="Times New Roman"/>
          <w:sz w:val="28"/>
          <w:szCs w:val="28"/>
        </w:rPr>
        <w:t xml:space="preserve"> т/рік, а експорт </w:t>
      </w:r>
      <w:r w:rsidR="005B27E5" w:rsidRPr="00F5274F">
        <w:rPr>
          <w:rFonts w:ascii="Times New Roman" w:hAnsi="Times New Roman" w:cs="Times New Roman"/>
          <w:sz w:val="28"/>
          <w:szCs w:val="28"/>
        </w:rPr>
        <w:t xml:space="preserve">твердого біопалива </w:t>
      </w:r>
      <w:r w:rsidR="005B27E5">
        <w:rPr>
          <w:rFonts w:ascii="Times New Roman" w:hAnsi="Times New Roman" w:cs="Times New Roman"/>
          <w:sz w:val="28"/>
          <w:szCs w:val="28"/>
        </w:rPr>
        <w:t xml:space="preserve">з України </w:t>
      </w:r>
      <w:r w:rsidRPr="00F5274F">
        <w:rPr>
          <w:rFonts w:ascii="Times New Roman" w:hAnsi="Times New Roman" w:cs="Times New Roman"/>
          <w:sz w:val="28"/>
          <w:szCs w:val="28"/>
        </w:rPr>
        <w:t>станови</w:t>
      </w:r>
      <w:r w:rsidR="005B27E5">
        <w:rPr>
          <w:rFonts w:ascii="Times New Roman" w:hAnsi="Times New Roman" w:cs="Times New Roman"/>
          <w:sz w:val="28"/>
          <w:szCs w:val="28"/>
        </w:rPr>
        <w:t>в</w:t>
      </w:r>
      <w:r w:rsidRPr="00F5274F">
        <w:rPr>
          <w:rFonts w:ascii="Times New Roman" w:hAnsi="Times New Roman" w:cs="Times New Roman"/>
          <w:sz w:val="28"/>
          <w:szCs w:val="28"/>
        </w:rPr>
        <w:t xml:space="preserve"> майже 2,2 </w:t>
      </w:r>
      <w:proofErr w:type="spellStart"/>
      <w:r w:rsidRPr="00F5274F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F5274F">
        <w:rPr>
          <w:rFonts w:ascii="Times New Roman" w:hAnsi="Times New Roman" w:cs="Times New Roman"/>
          <w:sz w:val="28"/>
          <w:szCs w:val="28"/>
        </w:rPr>
        <w:t xml:space="preserve"> т/рік. </w:t>
      </w:r>
      <w:r w:rsidR="005B27E5">
        <w:rPr>
          <w:rFonts w:ascii="Times New Roman" w:hAnsi="Times New Roman" w:cs="Times New Roman"/>
          <w:sz w:val="28"/>
          <w:szCs w:val="28"/>
        </w:rPr>
        <w:t xml:space="preserve">Натомість, </w:t>
      </w:r>
      <w:r w:rsidRPr="00F5274F">
        <w:rPr>
          <w:rFonts w:ascii="Times New Roman" w:hAnsi="Times New Roman" w:cs="Times New Roman"/>
          <w:sz w:val="28"/>
          <w:szCs w:val="28"/>
        </w:rPr>
        <w:t xml:space="preserve">цінова політика в Україні на продукцію </w:t>
      </w:r>
      <w:r w:rsidR="005B27E5">
        <w:rPr>
          <w:rFonts w:ascii="Times New Roman" w:hAnsi="Times New Roman" w:cs="Times New Roman"/>
          <w:sz w:val="28"/>
          <w:szCs w:val="28"/>
        </w:rPr>
        <w:t xml:space="preserve">ВДЕ суттєво </w:t>
      </w:r>
      <w:r w:rsidRPr="00F5274F">
        <w:rPr>
          <w:rFonts w:ascii="Times New Roman" w:hAnsi="Times New Roman" w:cs="Times New Roman"/>
          <w:sz w:val="28"/>
          <w:szCs w:val="28"/>
        </w:rPr>
        <w:t>рі</w:t>
      </w:r>
      <w:r w:rsidR="005B27E5">
        <w:rPr>
          <w:rFonts w:ascii="Times New Roman" w:hAnsi="Times New Roman" w:cs="Times New Roman"/>
          <w:sz w:val="28"/>
          <w:szCs w:val="28"/>
        </w:rPr>
        <w:t xml:space="preserve">зниться з ціновою політикою ЄС. Так, </w:t>
      </w:r>
      <w:r w:rsidRPr="00F5274F">
        <w:rPr>
          <w:rFonts w:ascii="Times New Roman" w:hAnsi="Times New Roman" w:cs="Times New Roman"/>
          <w:sz w:val="28"/>
          <w:szCs w:val="28"/>
        </w:rPr>
        <w:t xml:space="preserve">середня ціна на тверде біопаливо в </w:t>
      </w:r>
      <w:r w:rsidR="005B27E5">
        <w:rPr>
          <w:rFonts w:ascii="Times New Roman" w:hAnsi="Times New Roman" w:cs="Times New Roman"/>
          <w:sz w:val="28"/>
          <w:szCs w:val="28"/>
        </w:rPr>
        <w:t xml:space="preserve">країнах </w:t>
      </w:r>
      <w:r w:rsidRPr="00F5274F">
        <w:rPr>
          <w:rFonts w:ascii="Times New Roman" w:hAnsi="Times New Roman" w:cs="Times New Roman"/>
          <w:sz w:val="28"/>
          <w:szCs w:val="28"/>
        </w:rPr>
        <w:t xml:space="preserve">ЄС становить 154 євро/т (близько 5 тис. грн.), </w:t>
      </w:r>
      <w:r w:rsidR="00414B14" w:rsidRPr="001639B1">
        <w:rPr>
          <w:rFonts w:ascii="Times New Roman" w:hAnsi="Times New Roman" w:cs="Times New Roman"/>
          <w:sz w:val="28"/>
          <w:szCs w:val="28"/>
        </w:rPr>
        <w:t xml:space="preserve">а </w:t>
      </w:r>
      <w:r w:rsidRPr="00F5274F">
        <w:rPr>
          <w:rFonts w:ascii="Times New Roman" w:hAnsi="Times New Roman" w:cs="Times New Roman"/>
          <w:sz w:val="28"/>
          <w:szCs w:val="28"/>
        </w:rPr>
        <w:t xml:space="preserve">середня ціна </w:t>
      </w:r>
      <w:r w:rsidR="00414B14" w:rsidRPr="00F5274F">
        <w:rPr>
          <w:rFonts w:ascii="Times New Roman" w:hAnsi="Times New Roman" w:cs="Times New Roman"/>
          <w:sz w:val="28"/>
          <w:szCs w:val="28"/>
        </w:rPr>
        <w:t xml:space="preserve">на тверде біопаливо </w:t>
      </w:r>
      <w:r w:rsidR="001639B1">
        <w:rPr>
          <w:rFonts w:ascii="Times New Roman" w:hAnsi="Times New Roman" w:cs="Times New Roman"/>
          <w:sz w:val="28"/>
          <w:szCs w:val="28"/>
        </w:rPr>
        <w:t xml:space="preserve">в Україні становить 1400 </w:t>
      </w:r>
      <w:proofErr w:type="spellStart"/>
      <w:r w:rsidR="001639B1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1639B1">
        <w:rPr>
          <w:rFonts w:ascii="Times New Roman" w:hAnsi="Times New Roman" w:cs="Times New Roman"/>
          <w:sz w:val="28"/>
          <w:szCs w:val="28"/>
        </w:rPr>
        <w:t xml:space="preserve">/т. </w:t>
      </w:r>
      <w:r w:rsidR="005B27E5">
        <w:rPr>
          <w:rFonts w:ascii="Times New Roman" w:hAnsi="Times New Roman" w:cs="Times New Roman"/>
          <w:sz w:val="28"/>
          <w:szCs w:val="28"/>
        </w:rPr>
        <w:t xml:space="preserve">У розвиток </w:t>
      </w:r>
      <w:r w:rsidR="00414B14">
        <w:rPr>
          <w:rFonts w:ascii="Times New Roman" w:hAnsi="Times New Roman" w:cs="Times New Roman"/>
          <w:sz w:val="28"/>
          <w:szCs w:val="28"/>
        </w:rPr>
        <w:t xml:space="preserve">українських </w:t>
      </w:r>
      <w:r w:rsidR="005B27E5">
        <w:rPr>
          <w:rFonts w:ascii="Times New Roman" w:hAnsi="Times New Roman" w:cs="Times New Roman"/>
          <w:sz w:val="28"/>
          <w:szCs w:val="28"/>
        </w:rPr>
        <w:t xml:space="preserve">підприємств, які </w:t>
      </w:r>
      <w:r w:rsidR="00414B14">
        <w:rPr>
          <w:rFonts w:ascii="Times New Roman" w:hAnsi="Times New Roman" w:cs="Times New Roman"/>
          <w:sz w:val="28"/>
          <w:szCs w:val="28"/>
        </w:rPr>
        <w:t xml:space="preserve">виробляють </w:t>
      </w:r>
      <w:proofErr w:type="spellStart"/>
      <w:r w:rsidR="00414B14">
        <w:rPr>
          <w:rFonts w:ascii="Times New Roman" w:hAnsi="Times New Roman" w:cs="Times New Roman"/>
          <w:sz w:val="28"/>
          <w:szCs w:val="28"/>
        </w:rPr>
        <w:t>пілети</w:t>
      </w:r>
      <w:proofErr w:type="spellEnd"/>
      <w:r w:rsidR="00414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B14">
        <w:rPr>
          <w:rFonts w:ascii="Times New Roman" w:hAnsi="Times New Roman" w:cs="Times New Roman"/>
          <w:sz w:val="28"/>
          <w:szCs w:val="28"/>
        </w:rPr>
        <w:t>брікети</w:t>
      </w:r>
      <w:proofErr w:type="spellEnd"/>
      <w:r w:rsidR="00414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4B14">
        <w:rPr>
          <w:rFonts w:ascii="Times New Roman" w:hAnsi="Times New Roman" w:cs="Times New Roman"/>
          <w:sz w:val="28"/>
          <w:szCs w:val="28"/>
        </w:rPr>
        <w:t>біо-паливо</w:t>
      </w:r>
      <w:proofErr w:type="spellEnd"/>
      <w:r w:rsidR="00414B14">
        <w:rPr>
          <w:rFonts w:ascii="Times New Roman" w:hAnsi="Times New Roman" w:cs="Times New Roman"/>
          <w:sz w:val="28"/>
          <w:szCs w:val="28"/>
        </w:rPr>
        <w:t xml:space="preserve"> та інші види ВДЕ інв</w:t>
      </w:r>
      <w:r w:rsidR="005B27E5">
        <w:rPr>
          <w:rFonts w:ascii="Times New Roman" w:hAnsi="Times New Roman" w:cs="Times New Roman"/>
          <w:sz w:val="28"/>
          <w:szCs w:val="28"/>
        </w:rPr>
        <w:t>естують кошти бізнес-</w:t>
      </w:r>
      <w:r w:rsidR="00414B14">
        <w:rPr>
          <w:rFonts w:ascii="Times New Roman" w:hAnsi="Times New Roman" w:cs="Times New Roman"/>
          <w:sz w:val="28"/>
          <w:szCs w:val="28"/>
        </w:rPr>
        <w:t xml:space="preserve">партнери </w:t>
      </w:r>
      <w:r w:rsidR="005B27E5">
        <w:rPr>
          <w:rFonts w:ascii="Times New Roman" w:hAnsi="Times New Roman" w:cs="Times New Roman"/>
          <w:sz w:val="28"/>
          <w:szCs w:val="28"/>
        </w:rPr>
        <w:t>з Німеччини, Польщі, Данії, Швеції та інших країн</w:t>
      </w:r>
      <w:r w:rsidR="00414B14">
        <w:rPr>
          <w:rFonts w:ascii="Times New Roman" w:hAnsi="Times New Roman" w:cs="Times New Roman"/>
          <w:sz w:val="28"/>
          <w:szCs w:val="28"/>
        </w:rPr>
        <w:t xml:space="preserve"> </w:t>
      </w:r>
      <w:r w:rsidR="00414B14" w:rsidRPr="00166A02">
        <w:rPr>
          <w:rFonts w:ascii="Times New Roman" w:hAnsi="Times New Roman" w:cs="Times New Roman"/>
          <w:sz w:val="28"/>
          <w:szCs w:val="28"/>
        </w:rPr>
        <w:t>Європи</w:t>
      </w:r>
      <w:r w:rsidR="005B27E5" w:rsidRPr="00166A02">
        <w:rPr>
          <w:rFonts w:ascii="Times New Roman" w:hAnsi="Times New Roman" w:cs="Times New Roman"/>
          <w:sz w:val="28"/>
          <w:szCs w:val="28"/>
        </w:rPr>
        <w:t xml:space="preserve"> </w:t>
      </w:r>
      <w:r w:rsidR="001639B1" w:rsidRPr="00166A02">
        <w:rPr>
          <w:rFonts w:ascii="Times New Roman" w:hAnsi="Times New Roman" w:cs="Times New Roman"/>
          <w:sz w:val="28"/>
          <w:szCs w:val="28"/>
        </w:rPr>
        <w:t>[</w:t>
      </w:r>
      <w:r w:rsidR="00C73DCB" w:rsidRPr="00166A02">
        <w:rPr>
          <w:rFonts w:ascii="Times New Roman" w:hAnsi="Times New Roman" w:cs="Times New Roman"/>
          <w:sz w:val="28"/>
          <w:szCs w:val="28"/>
        </w:rPr>
        <w:t>8</w:t>
      </w:r>
      <w:r w:rsidR="001639B1" w:rsidRPr="00166A02">
        <w:rPr>
          <w:rFonts w:ascii="Times New Roman" w:hAnsi="Times New Roman" w:cs="Times New Roman"/>
          <w:sz w:val="28"/>
          <w:szCs w:val="28"/>
        </w:rPr>
        <w:t>].</w:t>
      </w:r>
    </w:p>
    <w:p w:rsidR="00E5430A" w:rsidRDefault="00414B14" w:rsidP="00E51D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Потужний потенціал розвитку </w:t>
      </w:r>
      <w:r w:rsidR="004E5D78">
        <w:rPr>
          <w:rFonts w:ascii="Times New Roman" w:hAnsi="Times New Roman" w:cs="Times New Roman"/>
          <w:sz w:val="28"/>
          <w:szCs w:val="28"/>
        </w:rPr>
        <w:t xml:space="preserve">в Україні має і </w:t>
      </w:r>
      <w:proofErr w:type="spellStart"/>
      <w:r w:rsidR="004E5D78">
        <w:rPr>
          <w:rFonts w:ascii="Times New Roman" w:hAnsi="Times New Roman" w:cs="Times New Roman"/>
          <w:sz w:val="28"/>
          <w:szCs w:val="28"/>
        </w:rPr>
        <w:t>геліо-енергетика.</w:t>
      </w:r>
      <w:r w:rsidR="00DC23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C23E3">
        <w:rPr>
          <w:rFonts w:ascii="Times New Roman" w:hAnsi="Times New Roman" w:cs="Times New Roman"/>
          <w:sz w:val="28"/>
          <w:szCs w:val="28"/>
        </w:rPr>
        <w:t xml:space="preserve"> південних регіонах України активно розвиваються малі та середні підприємства, що спеціалізуються</w:t>
      </w:r>
      <w:r w:rsidR="004E5D78">
        <w:rPr>
          <w:rFonts w:ascii="Times New Roman" w:hAnsi="Times New Roman" w:cs="Times New Roman"/>
          <w:sz w:val="28"/>
          <w:szCs w:val="28"/>
        </w:rPr>
        <w:t xml:space="preserve"> </w:t>
      </w:r>
      <w:r w:rsidR="00DC23E3">
        <w:rPr>
          <w:rFonts w:ascii="Times New Roman" w:hAnsi="Times New Roman" w:cs="Times New Roman"/>
          <w:sz w:val="28"/>
          <w:szCs w:val="28"/>
        </w:rPr>
        <w:t xml:space="preserve">на </w:t>
      </w:r>
      <w:r w:rsidR="00C37434" w:rsidRPr="00F5274F">
        <w:rPr>
          <w:rFonts w:ascii="Times New Roman" w:hAnsi="Times New Roman" w:cs="Times New Roman"/>
          <w:sz w:val="28"/>
          <w:szCs w:val="28"/>
        </w:rPr>
        <w:t>виробництв</w:t>
      </w:r>
      <w:r w:rsidR="00DC23E3">
        <w:rPr>
          <w:rFonts w:ascii="Times New Roman" w:hAnsi="Times New Roman" w:cs="Times New Roman"/>
          <w:sz w:val="28"/>
          <w:szCs w:val="28"/>
        </w:rPr>
        <w:t>і</w:t>
      </w:r>
      <w:r w:rsidR="00C37434" w:rsidRPr="00F5274F">
        <w:rPr>
          <w:rFonts w:ascii="Times New Roman" w:hAnsi="Times New Roman" w:cs="Times New Roman"/>
          <w:sz w:val="28"/>
          <w:szCs w:val="28"/>
        </w:rPr>
        <w:t xml:space="preserve"> </w:t>
      </w:r>
      <w:r w:rsidR="004E5D78">
        <w:rPr>
          <w:rFonts w:ascii="Times New Roman" w:hAnsi="Times New Roman" w:cs="Times New Roman"/>
          <w:sz w:val="28"/>
          <w:szCs w:val="28"/>
        </w:rPr>
        <w:t xml:space="preserve">та встановленні </w:t>
      </w:r>
      <w:r w:rsidR="00DC23E3">
        <w:rPr>
          <w:rFonts w:ascii="Times New Roman" w:hAnsi="Times New Roman" w:cs="Times New Roman"/>
          <w:sz w:val="28"/>
          <w:szCs w:val="28"/>
        </w:rPr>
        <w:t>«сонячних батарей»</w:t>
      </w:r>
      <w:r w:rsidR="00C37434" w:rsidRPr="00F5274F">
        <w:rPr>
          <w:rFonts w:ascii="Times New Roman" w:hAnsi="Times New Roman" w:cs="Times New Roman"/>
          <w:sz w:val="28"/>
          <w:szCs w:val="28"/>
        </w:rPr>
        <w:t xml:space="preserve"> та іншого обладнання, необхідного для </w:t>
      </w:r>
      <w:r w:rsidR="00DC23E3">
        <w:rPr>
          <w:rFonts w:ascii="Times New Roman" w:hAnsi="Times New Roman" w:cs="Times New Roman"/>
          <w:sz w:val="28"/>
          <w:szCs w:val="28"/>
        </w:rPr>
        <w:t xml:space="preserve">генерації </w:t>
      </w:r>
      <w:r w:rsidR="00C37434" w:rsidRPr="00F5274F">
        <w:rPr>
          <w:rFonts w:ascii="Times New Roman" w:hAnsi="Times New Roman" w:cs="Times New Roman"/>
          <w:sz w:val="28"/>
          <w:szCs w:val="28"/>
        </w:rPr>
        <w:t xml:space="preserve">сонячної енергії. </w:t>
      </w:r>
      <w:r w:rsidR="004E5D78">
        <w:rPr>
          <w:rFonts w:ascii="Times New Roman" w:hAnsi="Times New Roman" w:cs="Times New Roman"/>
          <w:sz w:val="28"/>
          <w:szCs w:val="28"/>
        </w:rPr>
        <w:t>Н</w:t>
      </w:r>
      <w:r w:rsidR="00DC23E3" w:rsidRPr="00F5274F">
        <w:rPr>
          <w:rFonts w:ascii="Times New Roman" w:hAnsi="Times New Roman" w:cs="Times New Roman"/>
          <w:sz w:val="28"/>
          <w:szCs w:val="28"/>
        </w:rPr>
        <w:t>а території Чорнобильської зони</w:t>
      </w:r>
      <w:r w:rsidR="00DC23E3">
        <w:rPr>
          <w:rFonts w:ascii="Times New Roman" w:hAnsi="Times New Roman" w:cs="Times New Roman"/>
          <w:sz w:val="28"/>
          <w:szCs w:val="28"/>
        </w:rPr>
        <w:t xml:space="preserve"> </w:t>
      </w:r>
      <w:r w:rsidR="004E5D78">
        <w:rPr>
          <w:rFonts w:ascii="Times New Roman" w:hAnsi="Times New Roman" w:cs="Times New Roman"/>
          <w:sz w:val="28"/>
          <w:szCs w:val="28"/>
        </w:rPr>
        <w:t xml:space="preserve">передбачено будівництво </w:t>
      </w:r>
      <w:r w:rsidR="00DC23E3" w:rsidRPr="00F5274F">
        <w:rPr>
          <w:rFonts w:ascii="Times New Roman" w:hAnsi="Times New Roman" w:cs="Times New Roman"/>
          <w:sz w:val="28"/>
          <w:szCs w:val="28"/>
        </w:rPr>
        <w:t>сонячної електростанції потужністю 1 ГВт</w:t>
      </w:r>
      <w:r w:rsidR="00E51DAB">
        <w:rPr>
          <w:rFonts w:ascii="Times New Roman" w:hAnsi="Times New Roman" w:cs="Times New Roman"/>
          <w:sz w:val="28"/>
          <w:szCs w:val="28"/>
        </w:rPr>
        <w:t xml:space="preserve"> за участі іноземних партнерів</w:t>
      </w:r>
      <w:r w:rsidR="00DC23E3" w:rsidRPr="00F5274F">
        <w:rPr>
          <w:rFonts w:ascii="Times New Roman" w:hAnsi="Times New Roman" w:cs="Times New Roman"/>
          <w:sz w:val="28"/>
          <w:szCs w:val="28"/>
        </w:rPr>
        <w:t>.</w:t>
      </w:r>
      <w:r w:rsidR="00E51DAB">
        <w:rPr>
          <w:rFonts w:ascii="Times New Roman" w:hAnsi="Times New Roman" w:cs="Times New Roman"/>
          <w:sz w:val="28"/>
          <w:szCs w:val="28"/>
        </w:rPr>
        <w:t xml:space="preserve"> Розвиток </w:t>
      </w:r>
      <w:r w:rsidR="00C37434" w:rsidRPr="00F5274F">
        <w:rPr>
          <w:rFonts w:ascii="Times New Roman" w:hAnsi="Times New Roman" w:cs="Times New Roman"/>
          <w:sz w:val="28"/>
          <w:szCs w:val="28"/>
        </w:rPr>
        <w:t>сонячн</w:t>
      </w:r>
      <w:r w:rsidR="00E51DAB">
        <w:rPr>
          <w:rFonts w:ascii="Times New Roman" w:hAnsi="Times New Roman" w:cs="Times New Roman"/>
          <w:sz w:val="28"/>
          <w:szCs w:val="28"/>
        </w:rPr>
        <w:t xml:space="preserve">ої енергетики </w:t>
      </w:r>
      <w:r w:rsidR="00E5430A">
        <w:rPr>
          <w:rFonts w:ascii="Times New Roman" w:hAnsi="Times New Roman" w:cs="Times New Roman"/>
          <w:sz w:val="28"/>
          <w:szCs w:val="28"/>
        </w:rPr>
        <w:t xml:space="preserve">в Україні має великі перспективи, але потребує ліквідації </w:t>
      </w:r>
      <w:r w:rsidR="00E5430A">
        <w:rPr>
          <w:rFonts w:ascii="Times New Roman" w:hAnsi="Times New Roman" w:cs="Times New Roman"/>
          <w:sz w:val="28"/>
          <w:szCs w:val="28"/>
        </w:rPr>
        <w:lastRenderedPageBreak/>
        <w:t xml:space="preserve">монополії на ринку енергетичних ресурсів, </w:t>
      </w:r>
      <w:r w:rsidR="004E5D78">
        <w:rPr>
          <w:rFonts w:ascii="Times New Roman" w:hAnsi="Times New Roman" w:cs="Times New Roman"/>
          <w:sz w:val="28"/>
          <w:szCs w:val="28"/>
        </w:rPr>
        <w:t xml:space="preserve">збереження </w:t>
      </w:r>
      <w:r w:rsidR="00E5430A">
        <w:rPr>
          <w:rFonts w:ascii="Times New Roman" w:hAnsi="Times New Roman" w:cs="Times New Roman"/>
          <w:sz w:val="28"/>
          <w:szCs w:val="28"/>
        </w:rPr>
        <w:t xml:space="preserve">економічних стимулів щодо розвитку ВДЕ – у т.ч. пролонгованої дії «зеленого тарифу». Сонячні батареї є невід'ємною складовою «розумних будинків» та «розумних міст» у розвинутих країнах світу. </w:t>
      </w:r>
    </w:p>
    <w:p w:rsidR="00735A0D" w:rsidRPr="00233250" w:rsidRDefault="00222853" w:rsidP="00735A0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Невід'ємною складовою «зеленої економіки» є </w:t>
      </w:r>
      <w:r w:rsidR="00F94806" w:rsidRPr="00F5274F">
        <w:rPr>
          <w:rFonts w:ascii="Times New Roman" w:hAnsi="Times New Roman" w:cs="Times New Roman"/>
          <w:sz w:val="28"/>
          <w:szCs w:val="28"/>
        </w:rPr>
        <w:t>екологічн</w:t>
      </w:r>
      <w:r w:rsidR="00F94806">
        <w:rPr>
          <w:rFonts w:ascii="Times New Roman" w:hAnsi="Times New Roman" w:cs="Times New Roman"/>
          <w:sz w:val="28"/>
          <w:szCs w:val="28"/>
        </w:rPr>
        <w:t>е</w:t>
      </w:r>
      <w:r w:rsidR="004E5D78">
        <w:rPr>
          <w:rFonts w:ascii="Times New Roman" w:hAnsi="Times New Roman" w:cs="Times New Roman"/>
          <w:sz w:val="28"/>
          <w:szCs w:val="28"/>
        </w:rPr>
        <w:t xml:space="preserve"> (</w:t>
      </w:r>
      <w:r w:rsidR="00F94806" w:rsidRPr="00F5274F">
        <w:rPr>
          <w:rFonts w:ascii="Times New Roman" w:hAnsi="Times New Roman" w:cs="Times New Roman"/>
          <w:sz w:val="28"/>
          <w:szCs w:val="28"/>
        </w:rPr>
        <w:t>«зелен</w:t>
      </w:r>
      <w:r w:rsidR="00F94806">
        <w:rPr>
          <w:rFonts w:ascii="Times New Roman" w:hAnsi="Times New Roman" w:cs="Times New Roman"/>
          <w:sz w:val="28"/>
          <w:szCs w:val="28"/>
        </w:rPr>
        <w:t>е»</w:t>
      </w:r>
      <w:r w:rsidR="004E5D78">
        <w:rPr>
          <w:rFonts w:ascii="Times New Roman" w:hAnsi="Times New Roman" w:cs="Times New Roman"/>
          <w:sz w:val="28"/>
          <w:szCs w:val="28"/>
        </w:rPr>
        <w:t>)</w:t>
      </w:r>
      <w:r w:rsidR="00F94806">
        <w:rPr>
          <w:rFonts w:ascii="Times New Roman" w:hAnsi="Times New Roman" w:cs="Times New Roman"/>
          <w:sz w:val="28"/>
          <w:szCs w:val="28"/>
        </w:rPr>
        <w:t>, будівництво споруд, будівель, об</w:t>
      </w:r>
      <w:r w:rsidR="00EB2F91">
        <w:rPr>
          <w:rFonts w:ascii="Times New Roman" w:hAnsi="Times New Roman" w:cs="Times New Roman"/>
          <w:sz w:val="28"/>
          <w:szCs w:val="28"/>
        </w:rPr>
        <w:t>'</w:t>
      </w:r>
      <w:r w:rsidR="00F94806">
        <w:rPr>
          <w:rFonts w:ascii="Times New Roman" w:hAnsi="Times New Roman" w:cs="Times New Roman"/>
          <w:sz w:val="28"/>
          <w:szCs w:val="28"/>
        </w:rPr>
        <w:t>єктів інфраструкт</w:t>
      </w:r>
      <w:r w:rsidR="00EB2F91">
        <w:rPr>
          <w:rFonts w:ascii="Times New Roman" w:hAnsi="Times New Roman" w:cs="Times New Roman"/>
          <w:sz w:val="28"/>
          <w:szCs w:val="28"/>
        </w:rPr>
        <w:t>у</w:t>
      </w:r>
      <w:r w:rsidR="00F94806">
        <w:rPr>
          <w:rFonts w:ascii="Times New Roman" w:hAnsi="Times New Roman" w:cs="Times New Roman"/>
          <w:sz w:val="28"/>
          <w:szCs w:val="28"/>
        </w:rPr>
        <w:t xml:space="preserve">ри та </w:t>
      </w:r>
      <w:r w:rsidR="00EB2F91">
        <w:rPr>
          <w:rFonts w:ascii="Times New Roman" w:hAnsi="Times New Roman" w:cs="Times New Roman"/>
          <w:sz w:val="28"/>
          <w:szCs w:val="28"/>
        </w:rPr>
        <w:t>інших</w:t>
      </w:r>
      <w:r w:rsidR="00EB2F91" w:rsidRPr="00EB2F91">
        <w:rPr>
          <w:rFonts w:ascii="Times New Roman" w:hAnsi="Times New Roman" w:cs="Times New Roman"/>
          <w:sz w:val="28"/>
          <w:szCs w:val="28"/>
        </w:rPr>
        <w:t xml:space="preserve"> </w:t>
      </w:r>
      <w:r w:rsidR="00EB2F91">
        <w:rPr>
          <w:rFonts w:ascii="Times New Roman" w:hAnsi="Times New Roman" w:cs="Times New Roman"/>
          <w:sz w:val="28"/>
          <w:szCs w:val="28"/>
        </w:rPr>
        <w:t xml:space="preserve">об'єктів, в основі </w:t>
      </w:r>
      <w:r w:rsidR="004E5D78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EB2F91">
        <w:rPr>
          <w:rFonts w:ascii="Times New Roman" w:hAnsi="Times New Roman" w:cs="Times New Roman"/>
          <w:sz w:val="28"/>
          <w:szCs w:val="28"/>
        </w:rPr>
        <w:t xml:space="preserve">яких </w:t>
      </w:r>
      <w:r w:rsidR="004E5D78">
        <w:rPr>
          <w:rFonts w:ascii="Times New Roman" w:hAnsi="Times New Roman" w:cs="Times New Roman"/>
          <w:sz w:val="28"/>
          <w:szCs w:val="28"/>
        </w:rPr>
        <w:t xml:space="preserve">– </w:t>
      </w:r>
      <w:r w:rsidR="00F94806" w:rsidRPr="00F5274F">
        <w:rPr>
          <w:rFonts w:ascii="Times New Roman" w:hAnsi="Times New Roman" w:cs="Times New Roman"/>
          <w:sz w:val="28"/>
          <w:szCs w:val="28"/>
        </w:rPr>
        <w:t>принцип</w:t>
      </w:r>
      <w:r w:rsidR="00EB2F91">
        <w:rPr>
          <w:rFonts w:ascii="Times New Roman" w:hAnsi="Times New Roman" w:cs="Times New Roman"/>
          <w:sz w:val="28"/>
          <w:szCs w:val="28"/>
        </w:rPr>
        <w:t>и</w:t>
      </w:r>
      <w:r w:rsidR="00F94806" w:rsidRPr="00F5274F">
        <w:rPr>
          <w:rFonts w:ascii="Times New Roman" w:hAnsi="Times New Roman" w:cs="Times New Roman"/>
          <w:sz w:val="28"/>
          <w:szCs w:val="28"/>
        </w:rPr>
        <w:t xml:space="preserve"> енергозбереження та екологічності.</w:t>
      </w:r>
      <w:r w:rsidR="00EB2F91">
        <w:rPr>
          <w:rFonts w:ascii="Times New Roman" w:hAnsi="Times New Roman" w:cs="Times New Roman"/>
          <w:sz w:val="28"/>
          <w:szCs w:val="28"/>
        </w:rPr>
        <w:t xml:space="preserve"> В </w:t>
      </w:r>
      <w:r w:rsidR="004E5D78">
        <w:rPr>
          <w:rFonts w:ascii="Times New Roman" w:hAnsi="Times New Roman" w:cs="Times New Roman"/>
          <w:sz w:val="28"/>
          <w:szCs w:val="28"/>
        </w:rPr>
        <w:t>регіонах України</w:t>
      </w:r>
      <w:r w:rsidR="00EB2F91">
        <w:rPr>
          <w:rFonts w:ascii="Times New Roman" w:hAnsi="Times New Roman" w:cs="Times New Roman"/>
          <w:sz w:val="28"/>
          <w:szCs w:val="28"/>
        </w:rPr>
        <w:t xml:space="preserve"> «зелене будівництво» розвивається</w:t>
      </w:r>
      <w:r w:rsidR="004E5D78" w:rsidRPr="004E5D78">
        <w:rPr>
          <w:rFonts w:ascii="Times New Roman" w:hAnsi="Times New Roman" w:cs="Times New Roman"/>
          <w:sz w:val="28"/>
          <w:szCs w:val="28"/>
        </w:rPr>
        <w:t xml:space="preserve"> </w:t>
      </w:r>
      <w:r w:rsidR="004E5D78">
        <w:rPr>
          <w:rFonts w:ascii="Times New Roman" w:hAnsi="Times New Roman" w:cs="Times New Roman"/>
          <w:sz w:val="28"/>
          <w:szCs w:val="28"/>
        </w:rPr>
        <w:t>досить активно</w:t>
      </w:r>
      <w:r w:rsidR="00EB2F91">
        <w:rPr>
          <w:rFonts w:ascii="Times New Roman" w:hAnsi="Times New Roman" w:cs="Times New Roman"/>
          <w:sz w:val="28"/>
          <w:szCs w:val="28"/>
        </w:rPr>
        <w:t>. Так, у</w:t>
      </w:r>
      <w:r w:rsidR="00EB2F91" w:rsidRPr="00EB2F91">
        <w:rPr>
          <w:rFonts w:ascii="Times New Roman" w:hAnsi="Times New Roman" w:cs="Times New Roman"/>
          <w:sz w:val="28"/>
          <w:szCs w:val="28"/>
        </w:rPr>
        <w:t xml:space="preserve"> </w:t>
      </w:r>
      <w:r w:rsidR="00EB2F91">
        <w:rPr>
          <w:rFonts w:ascii="Times New Roman" w:hAnsi="Times New Roman" w:cs="Times New Roman"/>
          <w:sz w:val="28"/>
          <w:szCs w:val="28"/>
        </w:rPr>
        <w:t xml:space="preserve">м. Миколаєві діє </w:t>
      </w:r>
      <w:r w:rsidR="00EB2F91" w:rsidRPr="00F5274F">
        <w:rPr>
          <w:rFonts w:ascii="Times New Roman" w:hAnsi="Times New Roman" w:cs="Times New Roman"/>
          <w:sz w:val="28"/>
          <w:szCs w:val="28"/>
        </w:rPr>
        <w:t>підприємство «ECS3.CO»</w:t>
      </w:r>
      <w:r w:rsidR="00EB2F91">
        <w:rPr>
          <w:rFonts w:ascii="Times New Roman" w:hAnsi="Times New Roman" w:cs="Times New Roman"/>
          <w:sz w:val="28"/>
          <w:szCs w:val="28"/>
        </w:rPr>
        <w:t xml:space="preserve">, </w:t>
      </w:r>
      <w:r w:rsidR="00EB2F91" w:rsidRPr="00F5274F">
        <w:rPr>
          <w:rFonts w:ascii="Times New Roman" w:hAnsi="Times New Roman" w:cs="Times New Roman"/>
          <w:sz w:val="28"/>
          <w:szCs w:val="28"/>
        </w:rPr>
        <w:t>яке спец</w:t>
      </w:r>
      <w:r w:rsidR="00EB2F91">
        <w:rPr>
          <w:rFonts w:ascii="Times New Roman" w:hAnsi="Times New Roman" w:cs="Times New Roman"/>
          <w:sz w:val="28"/>
          <w:szCs w:val="28"/>
        </w:rPr>
        <w:t xml:space="preserve">іалізується </w:t>
      </w:r>
      <w:r w:rsidR="00EB2F91" w:rsidRPr="00F5274F">
        <w:rPr>
          <w:rFonts w:ascii="Times New Roman" w:hAnsi="Times New Roman" w:cs="Times New Roman"/>
          <w:sz w:val="28"/>
          <w:szCs w:val="28"/>
        </w:rPr>
        <w:t xml:space="preserve">на будівництві </w:t>
      </w:r>
      <w:r w:rsidR="00EB2F91">
        <w:rPr>
          <w:rFonts w:ascii="Times New Roman" w:hAnsi="Times New Roman" w:cs="Times New Roman"/>
          <w:sz w:val="28"/>
          <w:szCs w:val="28"/>
        </w:rPr>
        <w:t xml:space="preserve">«екологічних» </w:t>
      </w:r>
      <w:r w:rsidR="00EB2F91" w:rsidRPr="00F5274F">
        <w:rPr>
          <w:rFonts w:ascii="Times New Roman" w:hAnsi="Times New Roman" w:cs="Times New Roman"/>
          <w:sz w:val="28"/>
          <w:szCs w:val="28"/>
        </w:rPr>
        <w:t>будинків із солом’яних панелей та глини</w:t>
      </w:r>
      <w:r w:rsidR="00EB2F91">
        <w:rPr>
          <w:rFonts w:ascii="Times New Roman" w:hAnsi="Times New Roman" w:cs="Times New Roman"/>
          <w:sz w:val="28"/>
          <w:szCs w:val="28"/>
        </w:rPr>
        <w:t xml:space="preserve">, </w:t>
      </w:r>
      <w:r w:rsidR="00EB2F91" w:rsidRPr="00F5274F">
        <w:rPr>
          <w:rFonts w:ascii="Times New Roman" w:hAnsi="Times New Roman" w:cs="Times New Roman"/>
          <w:sz w:val="28"/>
          <w:szCs w:val="28"/>
        </w:rPr>
        <w:t xml:space="preserve">для виробництва </w:t>
      </w:r>
      <w:r w:rsidR="00EB2F91">
        <w:rPr>
          <w:rFonts w:ascii="Times New Roman" w:hAnsi="Times New Roman" w:cs="Times New Roman"/>
          <w:sz w:val="28"/>
          <w:szCs w:val="28"/>
        </w:rPr>
        <w:t xml:space="preserve">яких </w:t>
      </w:r>
      <w:r w:rsidR="00EB2F91" w:rsidRPr="00F5274F">
        <w:rPr>
          <w:rFonts w:ascii="Times New Roman" w:hAnsi="Times New Roman" w:cs="Times New Roman"/>
          <w:sz w:val="28"/>
          <w:szCs w:val="28"/>
        </w:rPr>
        <w:t>використовуються місцеві матеріали (дерево, глина, соло</w:t>
      </w:r>
      <w:r w:rsidR="00EB2F91">
        <w:rPr>
          <w:rFonts w:ascii="Times New Roman" w:hAnsi="Times New Roman" w:cs="Times New Roman"/>
          <w:sz w:val="28"/>
          <w:szCs w:val="28"/>
        </w:rPr>
        <w:t>ма). Такі екологічно-безпечні будівельні матеріали гарантован</w:t>
      </w:r>
      <w:r w:rsidR="004E5D78">
        <w:rPr>
          <w:rFonts w:ascii="Times New Roman" w:hAnsi="Times New Roman" w:cs="Times New Roman"/>
          <w:sz w:val="28"/>
          <w:szCs w:val="28"/>
        </w:rPr>
        <w:t>о</w:t>
      </w:r>
      <w:r w:rsidR="00EB2F91">
        <w:rPr>
          <w:rFonts w:ascii="Times New Roman" w:hAnsi="Times New Roman" w:cs="Times New Roman"/>
          <w:sz w:val="28"/>
          <w:szCs w:val="28"/>
        </w:rPr>
        <w:t xml:space="preserve"> </w:t>
      </w:r>
      <w:r w:rsidR="004E5D78">
        <w:rPr>
          <w:rFonts w:ascii="Times New Roman" w:hAnsi="Times New Roman" w:cs="Times New Roman"/>
          <w:sz w:val="28"/>
          <w:szCs w:val="28"/>
        </w:rPr>
        <w:t xml:space="preserve">користуються </w:t>
      </w:r>
      <w:r w:rsidR="00EB2F91">
        <w:rPr>
          <w:rFonts w:ascii="Times New Roman" w:hAnsi="Times New Roman" w:cs="Times New Roman"/>
          <w:sz w:val="28"/>
          <w:szCs w:val="28"/>
        </w:rPr>
        <w:t>попитом в країнах ЄС.</w:t>
      </w:r>
      <w:r w:rsidR="00DE248E">
        <w:rPr>
          <w:rFonts w:ascii="Times New Roman" w:hAnsi="Times New Roman" w:cs="Times New Roman"/>
          <w:sz w:val="28"/>
          <w:szCs w:val="28"/>
        </w:rPr>
        <w:t xml:space="preserve"> </w:t>
      </w:r>
      <w:r w:rsidR="00735A0D">
        <w:rPr>
          <w:rFonts w:ascii="Times New Roman" w:hAnsi="Times New Roman" w:cs="Times New Roman"/>
          <w:sz w:val="28"/>
          <w:szCs w:val="28"/>
        </w:rPr>
        <w:t xml:space="preserve">Креативним прикладом розвитку «зеленого будівництва» є діяльність підприємства </w:t>
      </w:r>
      <w:r w:rsidR="00735A0D" w:rsidRPr="00F52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A0D" w:rsidRPr="00F5274F">
        <w:rPr>
          <w:rFonts w:ascii="Times New Roman" w:hAnsi="Times New Roman" w:cs="Times New Roman"/>
          <w:sz w:val="28"/>
          <w:szCs w:val="28"/>
        </w:rPr>
        <w:t>Хемпаер</w:t>
      </w:r>
      <w:proofErr w:type="spellEnd"/>
      <w:r w:rsidR="00735A0D" w:rsidRPr="00F5274F">
        <w:rPr>
          <w:rFonts w:ascii="Times New Roman" w:hAnsi="Times New Roman" w:cs="Times New Roman"/>
          <w:sz w:val="28"/>
          <w:szCs w:val="28"/>
        </w:rPr>
        <w:t>»</w:t>
      </w:r>
      <w:r w:rsidR="000702F1" w:rsidRPr="000702F1">
        <w:rPr>
          <w:rFonts w:ascii="Times New Roman" w:hAnsi="Times New Roman" w:cs="Times New Roman"/>
          <w:sz w:val="28"/>
          <w:szCs w:val="28"/>
        </w:rPr>
        <w:t xml:space="preserve"> (</w:t>
      </w:r>
      <w:r w:rsidR="00735A0D" w:rsidRPr="00F5274F">
        <w:rPr>
          <w:rFonts w:ascii="Times New Roman" w:hAnsi="Times New Roman" w:cs="Times New Roman"/>
          <w:sz w:val="28"/>
          <w:szCs w:val="28"/>
        </w:rPr>
        <w:t>м. Ки</w:t>
      </w:r>
      <w:r w:rsidR="00735A0D">
        <w:rPr>
          <w:rFonts w:ascii="Times New Roman" w:hAnsi="Times New Roman" w:cs="Times New Roman"/>
          <w:sz w:val="28"/>
          <w:szCs w:val="28"/>
        </w:rPr>
        <w:t>їв</w:t>
      </w:r>
      <w:r w:rsidR="000702F1" w:rsidRPr="000702F1">
        <w:rPr>
          <w:rFonts w:ascii="Times New Roman" w:hAnsi="Times New Roman" w:cs="Times New Roman"/>
          <w:sz w:val="28"/>
          <w:szCs w:val="28"/>
        </w:rPr>
        <w:t>)</w:t>
      </w:r>
      <w:r w:rsidR="00735A0D">
        <w:rPr>
          <w:rFonts w:ascii="Times New Roman" w:hAnsi="Times New Roman" w:cs="Times New Roman"/>
          <w:sz w:val="28"/>
          <w:szCs w:val="28"/>
        </w:rPr>
        <w:t>,</w:t>
      </w:r>
      <w:r w:rsidR="000702F1" w:rsidRPr="000702F1">
        <w:rPr>
          <w:rFonts w:ascii="Times New Roman" w:hAnsi="Times New Roman" w:cs="Times New Roman"/>
          <w:sz w:val="28"/>
          <w:szCs w:val="28"/>
        </w:rPr>
        <w:t xml:space="preserve"> що </w:t>
      </w:r>
      <w:r w:rsidR="00233250">
        <w:rPr>
          <w:rFonts w:ascii="Times New Roman" w:hAnsi="Times New Roman" w:cs="Times New Roman"/>
          <w:sz w:val="28"/>
          <w:szCs w:val="28"/>
        </w:rPr>
        <w:t>має тісні партнерські</w:t>
      </w:r>
      <w:r w:rsidR="000702F1" w:rsidRPr="000702F1">
        <w:rPr>
          <w:rFonts w:ascii="Times New Roman" w:hAnsi="Times New Roman" w:cs="Times New Roman"/>
          <w:sz w:val="28"/>
          <w:szCs w:val="28"/>
        </w:rPr>
        <w:t xml:space="preserve"> відносин</w:t>
      </w:r>
      <w:r w:rsidR="00233250">
        <w:rPr>
          <w:rFonts w:ascii="Times New Roman" w:hAnsi="Times New Roman" w:cs="Times New Roman"/>
          <w:sz w:val="28"/>
          <w:szCs w:val="28"/>
        </w:rPr>
        <w:t xml:space="preserve">и </w:t>
      </w:r>
      <w:r w:rsidR="000702F1" w:rsidRPr="000702F1">
        <w:rPr>
          <w:rFonts w:ascii="Times New Roman" w:hAnsi="Times New Roman" w:cs="Times New Roman"/>
          <w:sz w:val="28"/>
          <w:szCs w:val="28"/>
        </w:rPr>
        <w:t>з Польщею.</w:t>
      </w:r>
      <w:r w:rsidR="000702F1">
        <w:rPr>
          <w:rFonts w:ascii="Times New Roman" w:hAnsi="Times New Roman" w:cs="Times New Roman"/>
          <w:sz w:val="28"/>
          <w:szCs w:val="28"/>
        </w:rPr>
        <w:t xml:space="preserve"> Д</w:t>
      </w:r>
      <w:r w:rsidR="00735A0D" w:rsidRPr="00F5274F">
        <w:rPr>
          <w:rFonts w:ascii="Times New Roman" w:hAnsi="Times New Roman" w:cs="Times New Roman"/>
          <w:sz w:val="28"/>
          <w:szCs w:val="28"/>
        </w:rPr>
        <w:t xml:space="preserve">ля будівництва </w:t>
      </w:r>
      <w:r w:rsidR="000702F1" w:rsidRPr="00F52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02F1" w:rsidRPr="00F5274F">
        <w:rPr>
          <w:rFonts w:ascii="Times New Roman" w:hAnsi="Times New Roman" w:cs="Times New Roman"/>
          <w:sz w:val="28"/>
          <w:szCs w:val="28"/>
        </w:rPr>
        <w:t>Хемпаер</w:t>
      </w:r>
      <w:proofErr w:type="spellEnd"/>
      <w:r w:rsidR="000702F1" w:rsidRPr="00F5274F">
        <w:rPr>
          <w:rFonts w:ascii="Times New Roman" w:hAnsi="Times New Roman" w:cs="Times New Roman"/>
          <w:sz w:val="28"/>
          <w:szCs w:val="28"/>
        </w:rPr>
        <w:t>»</w:t>
      </w:r>
      <w:r w:rsidR="000702F1" w:rsidRPr="000702F1">
        <w:rPr>
          <w:rFonts w:ascii="Times New Roman" w:hAnsi="Times New Roman" w:cs="Times New Roman"/>
          <w:sz w:val="28"/>
          <w:szCs w:val="28"/>
        </w:rPr>
        <w:t xml:space="preserve"> </w:t>
      </w:r>
      <w:r w:rsidR="00735A0D" w:rsidRPr="00F5274F">
        <w:rPr>
          <w:rFonts w:ascii="Times New Roman" w:hAnsi="Times New Roman" w:cs="Times New Roman"/>
          <w:sz w:val="28"/>
          <w:szCs w:val="28"/>
        </w:rPr>
        <w:t>використову</w:t>
      </w:r>
      <w:r w:rsidR="00735A0D">
        <w:rPr>
          <w:rFonts w:ascii="Times New Roman" w:hAnsi="Times New Roman" w:cs="Times New Roman"/>
          <w:sz w:val="28"/>
          <w:szCs w:val="28"/>
        </w:rPr>
        <w:t>є</w:t>
      </w:r>
      <w:r w:rsidR="00735A0D" w:rsidRPr="00F5274F">
        <w:rPr>
          <w:rFonts w:ascii="Times New Roman" w:hAnsi="Times New Roman" w:cs="Times New Roman"/>
          <w:sz w:val="28"/>
          <w:szCs w:val="28"/>
        </w:rPr>
        <w:t xml:space="preserve"> натуральні </w:t>
      </w:r>
      <w:r w:rsidR="00735A0D">
        <w:rPr>
          <w:rFonts w:ascii="Times New Roman" w:hAnsi="Times New Roman" w:cs="Times New Roman"/>
          <w:sz w:val="28"/>
          <w:szCs w:val="28"/>
        </w:rPr>
        <w:t>продукти</w:t>
      </w:r>
      <w:r w:rsidR="00C60B19">
        <w:rPr>
          <w:rFonts w:ascii="Times New Roman" w:hAnsi="Times New Roman" w:cs="Times New Roman"/>
          <w:sz w:val="28"/>
          <w:szCs w:val="28"/>
        </w:rPr>
        <w:t>, які у достатній кількості є в Україні</w:t>
      </w:r>
      <w:r w:rsidR="00735A0D" w:rsidRPr="00F5274F">
        <w:rPr>
          <w:rFonts w:ascii="Times New Roman" w:hAnsi="Times New Roman" w:cs="Times New Roman"/>
          <w:sz w:val="28"/>
          <w:szCs w:val="28"/>
        </w:rPr>
        <w:t xml:space="preserve">: </w:t>
      </w:r>
      <w:r w:rsidR="00EA6C62">
        <w:rPr>
          <w:rFonts w:ascii="Times New Roman" w:hAnsi="Times New Roman" w:cs="Times New Roman"/>
          <w:sz w:val="28"/>
          <w:szCs w:val="28"/>
        </w:rPr>
        <w:t xml:space="preserve">кострицю технічних сортів конопель, </w:t>
      </w:r>
      <w:r w:rsidR="00735A0D" w:rsidRPr="00F5274F">
        <w:rPr>
          <w:rFonts w:ascii="Times New Roman" w:hAnsi="Times New Roman" w:cs="Times New Roman"/>
          <w:sz w:val="28"/>
          <w:szCs w:val="28"/>
        </w:rPr>
        <w:t>гашене вапно, до</w:t>
      </w:r>
      <w:r w:rsidR="00EA6C62">
        <w:rPr>
          <w:rFonts w:ascii="Times New Roman" w:hAnsi="Times New Roman" w:cs="Times New Roman"/>
          <w:sz w:val="28"/>
          <w:szCs w:val="28"/>
        </w:rPr>
        <w:t>мішки з мінералів та</w:t>
      </w:r>
      <w:r w:rsidR="00735A0D" w:rsidRPr="00F5274F">
        <w:rPr>
          <w:rFonts w:ascii="Times New Roman" w:hAnsi="Times New Roman" w:cs="Times New Roman"/>
          <w:sz w:val="28"/>
          <w:szCs w:val="28"/>
        </w:rPr>
        <w:t xml:space="preserve"> вод</w:t>
      </w:r>
      <w:r w:rsidR="00735A0D">
        <w:rPr>
          <w:rFonts w:ascii="Times New Roman" w:hAnsi="Times New Roman" w:cs="Times New Roman"/>
          <w:sz w:val="28"/>
          <w:szCs w:val="28"/>
        </w:rPr>
        <w:t>у</w:t>
      </w:r>
      <w:r w:rsidR="00735A0D" w:rsidRPr="00F5274F">
        <w:rPr>
          <w:rFonts w:ascii="Times New Roman" w:hAnsi="Times New Roman" w:cs="Times New Roman"/>
          <w:sz w:val="28"/>
          <w:szCs w:val="28"/>
        </w:rPr>
        <w:t xml:space="preserve">. </w:t>
      </w:r>
      <w:r w:rsidR="00233250">
        <w:rPr>
          <w:rFonts w:ascii="Times New Roman" w:hAnsi="Times New Roman" w:cs="Times New Roman"/>
          <w:sz w:val="28"/>
          <w:szCs w:val="28"/>
        </w:rPr>
        <w:t xml:space="preserve">Приклад діяльності </w:t>
      </w:r>
      <w:r w:rsidR="00735A0D" w:rsidRPr="00F52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A0D" w:rsidRPr="00F5274F">
        <w:rPr>
          <w:rFonts w:ascii="Times New Roman" w:hAnsi="Times New Roman" w:cs="Times New Roman"/>
          <w:sz w:val="28"/>
          <w:szCs w:val="28"/>
        </w:rPr>
        <w:t>Хемпаер</w:t>
      </w:r>
      <w:proofErr w:type="spellEnd"/>
      <w:r w:rsidR="00735A0D" w:rsidRPr="00F5274F">
        <w:rPr>
          <w:rFonts w:ascii="Times New Roman" w:hAnsi="Times New Roman" w:cs="Times New Roman"/>
          <w:sz w:val="28"/>
          <w:szCs w:val="28"/>
        </w:rPr>
        <w:t xml:space="preserve">» </w:t>
      </w:r>
      <w:r w:rsidR="00233250">
        <w:rPr>
          <w:rFonts w:ascii="Times New Roman" w:hAnsi="Times New Roman" w:cs="Times New Roman"/>
          <w:sz w:val="28"/>
          <w:szCs w:val="28"/>
        </w:rPr>
        <w:t xml:space="preserve">ілюструє потенціал створення нових «зелених» робочих місць та свідчить на користь </w:t>
      </w:r>
      <w:r w:rsidR="00233250" w:rsidRPr="00233250">
        <w:rPr>
          <w:rFonts w:ascii="Times New Roman" w:hAnsi="Times New Roman" w:cs="Times New Roman"/>
          <w:sz w:val="28"/>
          <w:szCs w:val="28"/>
        </w:rPr>
        <w:t>прибутковості «зеленого бізнесу»</w:t>
      </w:r>
      <w:r w:rsidR="00DB398F">
        <w:rPr>
          <w:rFonts w:ascii="Times New Roman" w:hAnsi="Times New Roman" w:cs="Times New Roman"/>
          <w:sz w:val="28"/>
          <w:szCs w:val="28"/>
        </w:rPr>
        <w:t xml:space="preserve">. </w:t>
      </w:r>
      <w:r w:rsidR="005B6AC6">
        <w:rPr>
          <w:rFonts w:ascii="Times New Roman" w:hAnsi="Times New Roman" w:cs="Times New Roman"/>
          <w:sz w:val="28"/>
          <w:szCs w:val="28"/>
        </w:rPr>
        <w:t xml:space="preserve">Кількість </w:t>
      </w:r>
      <w:r w:rsidR="00DB398F">
        <w:rPr>
          <w:rFonts w:ascii="Times New Roman" w:hAnsi="Times New Roman" w:cs="Times New Roman"/>
          <w:sz w:val="28"/>
          <w:szCs w:val="28"/>
        </w:rPr>
        <w:t>підприємств, пов'язаних з «зеленою економікою» в усіх регіонах Україн</w:t>
      </w:r>
      <w:r w:rsidR="005B6AC6">
        <w:rPr>
          <w:rFonts w:ascii="Times New Roman" w:hAnsi="Times New Roman" w:cs="Times New Roman"/>
          <w:sz w:val="28"/>
          <w:szCs w:val="28"/>
        </w:rPr>
        <w:t>и</w:t>
      </w:r>
      <w:r w:rsidR="00DB398F">
        <w:rPr>
          <w:rFonts w:ascii="Times New Roman" w:hAnsi="Times New Roman" w:cs="Times New Roman"/>
          <w:sz w:val="28"/>
          <w:szCs w:val="28"/>
        </w:rPr>
        <w:t xml:space="preserve"> швидко </w:t>
      </w:r>
      <w:r w:rsidR="00DB398F" w:rsidRPr="00D979B0">
        <w:rPr>
          <w:rFonts w:ascii="Times New Roman" w:hAnsi="Times New Roman" w:cs="Times New Roman"/>
          <w:sz w:val="28"/>
          <w:szCs w:val="28"/>
        </w:rPr>
        <w:t>збільшується</w:t>
      </w:r>
      <w:r w:rsidR="00233250" w:rsidRPr="00D979B0">
        <w:rPr>
          <w:rFonts w:ascii="Times New Roman" w:hAnsi="Times New Roman" w:cs="Times New Roman"/>
          <w:sz w:val="28"/>
          <w:szCs w:val="28"/>
        </w:rPr>
        <w:t xml:space="preserve"> </w:t>
      </w:r>
      <w:r w:rsidR="00735A0D" w:rsidRPr="00D979B0">
        <w:rPr>
          <w:rFonts w:ascii="Times New Roman" w:hAnsi="Times New Roman" w:cs="Times New Roman"/>
          <w:sz w:val="28"/>
          <w:szCs w:val="28"/>
        </w:rPr>
        <w:t>[</w:t>
      </w:r>
      <w:r w:rsidR="00DB398F" w:rsidRPr="00D979B0">
        <w:rPr>
          <w:rFonts w:ascii="Times New Roman" w:hAnsi="Times New Roman" w:cs="Times New Roman"/>
          <w:sz w:val="28"/>
          <w:szCs w:val="28"/>
        </w:rPr>
        <w:t>1</w:t>
      </w:r>
      <w:r w:rsidR="00C73DCB">
        <w:rPr>
          <w:rFonts w:ascii="Times New Roman" w:hAnsi="Times New Roman" w:cs="Times New Roman"/>
          <w:sz w:val="28"/>
          <w:szCs w:val="28"/>
        </w:rPr>
        <w:t>1</w:t>
      </w:r>
      <w:r w:rsidR="00735A0D" w:rsidRPr="00D979B0">
        <w:rPr>
          <w:rFonts w:ascii="Times New Roman" w:hAnsi="Times New Roman" w:cs="Times New Roman"/>
          <w:sz w:val="28"/>
          <w:szCs w:val="28"/>
        </w:rPr>
        <w:t>].</w:t>
      </w:r>
    </w:p>
    <w:p w:rsidR="00967BA9" w:rsidRDefault="00B2669D" w:rsidP="00B2669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250">
        <w:rPr>
          <w:rFonts w:ascii="Times New Roman" w:hAnsi="Times New Roman" w:cs="Times New Roman"/>
          <w:b/>
          <w:sz w:val="28"/>
          <w:szCs w:val="28"/>
        </w:rPr>
        <w:t>Висновки</w:t>
      </w:r>
      <w:r w:rsidRPr="00233250">
        <w:rPr>
          <w:rFonts w:ascii="Times New Roman" w:hAnsi="Times New Roman" w:cs="Times New Roman"/>
          <w:sz w:val="28"/>
          <w:szCs w:val="28"/>
        </w:rPr>
        <w:t xml:space="preserve">. Існує думка, що </w:t>
      </w:r>
      <w:r w:rsidR="00821F5E">
        <w:rPr>
          <w:rFonts w:ascii="Times New Roman" w:hAnsi="Times New Roman" w:cs="Times New Roman"/>
          <w:sz w:val="28"/>
          <w:szCs w:val="28"/>
        </w:rPr>
        <w:t>перенесення акцентів на розвиток «зеленої економіки»</w:t>
      </w:r>
      <w:r>
        <w:rPr>
          <w:rFonts w:ascii="Times New Roman" w:hAnsi="Times New Roman" w:cs="Times New Roman"/>
          <w:sz w:val="28"/>
          <w:szCs w:val="28"/>
        </w:rPr>
        <w:t xml:space="preserve"> може в</w:t>
      </w:r>
      <w:r w:rsidR="00821F5E">
        <w:rPr>
          <w:rFonts w:ascii="Times New Roman" w:hAnsi="Times New Roman" w:cs="Times New Roman"/>
          <w:sz w:val="28"/>
          <w:szCs w:val="28"/>
        </w:rPr>
        <w:t>ідбуватися в країні лише тоді, коли країна вже є розвинутою, багатою, має достатньо коштів на втілення проектів сталого розвитку</w:t>
      </w:r>
      <w:r w:rsidR="005542FF">
        <w:rPr>
          <w:rFonts w:ascii="Times New Roman" w:hAnsi="Times New Roman" w:cs="Times New Roman"/>
          <w:sz w:val="28"/>
          <w:szCs w:val="28"/>
        </w:rPr>
        <w:t xml:space="preserve">, </w:t>
      </w:r>
      <w:r w:rsidR="009E3661">
        <w:rPr>
          <w:rFonts w:ascii="Times New Roman" w:hAnsi="Times New Roman" w:cs="Times New Roman"/>
          <w:sz w:val="28"/>
          <w:szCs w:val="28"/>
        </w:rPr>
        <w:t xml:space="preserve">на захист екології. </w:t>
      </w:r>
      <w:r w:rsidR="00821F5E">
        <w:rPr>
          <w:rFonts w:ascii="Times New Roman" w:hAnsi="Times New Roman" w:cs="Times New Roman"/>
          <w:sz w:val="28"/>
          <w:szCs w:val="28"/>
        </w:rPr>
        <w:t xml:space="preserve">Натомість, для бідних країн </w:t>
      </w:r>
      <w:r w:rsidR="009E3661">
        <w:rPr>
          <w:rFonts w:ascii="Times New Roman" w:hAnsi="Times New Roman" w:cs="Times New Roman"/>
          <w:sz w:val="28"/>
          <w:szCs w:val="28"/>
        </w:rPr>
        <w:t xml:space="preserve">світу </w:t>
      </w:r>
      <w:r w:rsidR="00821F5E">
        <w:rPr>
          <w:rFonts w:ascii="Times New Roman" w:hAnsi="Times New Roman" w:cs="Times New Roman"/>
          <w:sz w:val="28"/>
          <w:szCs w:val="28"/>
        </w:rPr>
        <w:t xml:space="preserve">питання розвитку «зеленої економіки» відкладаються на майбутнє, до кращих часів. Натомість, практика господарювання країн ЄС свідчить, що національне багатство країни напряму залежить від того, наскільки раціонально, </w:t>
      </w:r>
      <w:proofErr w:type="spellStart"/>
      <w:r w:rsidR="00821F5E">
        <w:rPr>
          <w:rFonts w:ascii="Times New Roman" w:hAnsi="Times New Roman" w:cs="Times New Roman"/>
          <w:sz w:val="28"/>
          <w:szCs w:val="28"/>
        </w:rPr>
        <w:t>заощадливо</w:t>
      </w:r>
      <w:proofErr w:type="spellEnd"/>
      <w:r w:rsidR="00821F5E">
        <w:rPr>
          <w:rFonts w:ascii="Times New Roman" w:hAnsi="Times New Roman" w:cs="Times New Roman"/>
          <w:sz w:val="28"/>
          <w:szCs w:val="28"/>
        </w:rPr>
        <w:t xml:space="preserve"> та дбайливо країна використовує обмежені природні ресурси, розвиває відновлювану енергетику, будує «розумні будинки» та «розумні міста», переробляє ТПВ та використовує всі надбання «зеленої економіки» для безпеки життєдіяльності людини.  </w:t>
      </w:r>
      <w:r w:rsidR="00821F5E">
        <w:rPr>
          <w:rFonts w:ascii="Times New Roman" w:hAnsi="Times New Roman" w:cs="Times New Roman"/>
          <w:sz w:val="28"/>
          <w:szCs w:val="28"/>
        </w:rPr>
        <w:lastRenderedPageBreak/>
        <w:t>Перенесення «точок росту» «зеленої еконо</w:t>
      </w:r>
      <w:r w:rsidR="005542FF">
        <w:rPr>
          <w:rFonts w:ascii="Times New Roman" w:hAnsi="Times New Roman" w:cs="Times New Roman"/>
          <w:sz w:val="28"/>
          <w:szCs w:val="28"/>
        </w:rPr>
        <w:t xml:space="preserve">міки» в регіони є вимогою часу. </w:t>
      </w:r>
      <w:r w:rsidR="00821F5E">
        <w:rPr>
          <w:rFonts w:ascii="Times New Roman" w:hAnsi="Times New Roman" w:cs="Times New Roman"/>
          <w:sz w:val="28"/>
          <w:szCs w:val="28"/>
        </w:rPr>
        <w:t xml:space="preserve">Розвиток відновлюваної енергетики (вітрової, </w:t>
      </w:r>
      <w:proofErr w:type="spellStart"/>
      <w:r w:rsidR="00821F5E">
        <w:rPr>
          <w:rFonts w:ascii="Times New Roman" w:hAnsi="Times New Roman" w:cs="Times New Roman"/>
          <w:sz w:val="28"/>
          <w:szCs w:val="28"/>
        </w:rPr>
        <w:t>геліо-енергетики</w:t>
      </w:r>
      <w:proofErr w:type="spellEnd"/>
      <w:r w:rsidR="00821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1F5E">
        <w:rPr>
          <w:rFonts w:ascii="Times New Roman" w:hAnsi="Times New Roman" w:cs="Times New Roman"/>
          <w:sz w:val="28"/>
          <w:szCs w:val="28"/>
        </w:rPr>
        <w:t>біо-енергетики</w:t>
      </w:r>
      <w:proofErr w:type="spellEnd"/>
      <w:r w:rsidR="00821F5E">
        <w:rPr>
          <w:rFonts w:ascii="Times New Roman" w:hAnsi="Times New Roman" w:cs="Times New Roman"/>
          <w:sz w:val="28"/>
          <w:szCs w:val="28"/>
        </w:rPr>
        <w:t xml:space="preserve">), «зелений туризм», </w:t>
      </w:r>
      <w:proofErr w:type="spellStart"/>
      <w:r w:rsidR="00821F5E">
        <w:rPr>
          <w:rFonts w:ascii="Times New Roman" w:hAnsi="Times New Roman" w:cs="Times New Roman"/>
          <w:sz w:val="28"/>
          <w:szCs w:val="28"/>
        </w:rPr>
        <w:t>екологізація</w:t>
      </w:r>
      <w:proofErr w:type="spellEnd"/>
      <w:r w:rsidR="00821F5E">
        <w:rPr>
          <w:rFonts w:ascii="Times New Roman" w:hAnsi="Times New Roman" w:cs="Times New Roman"/>
          <w:sz w:val="28"/>
          <w:szCs w:val="28"/>
        </w:rPr>
        <w:t xml:space="preserve"> </w:t>
      </w:r>
      <w:r w:rsidR="00B97DC4">
        <w:rPr>
          <w:rFonts w:ascii="Times New Roman" w:hAnsi="Times New Roman" w:cs="Times New Roman"/>
          <w:sz w:val="28"/>
          <w:szCs w:val="28"/>
        </w:rPr>
        <w:t>вир</w:t>
      </w:r>
      <w:r w:rsidR="005542FF">
        <w:rPr>
          <w:rFonts w:ascii="Times New Roman" w:hAnsi="Times New Roman" w:cs="Times New Roman"/>
          <w:sz w:val="28"/>
          <w:szCs w:val="28"/>
        </w:rPr>
        <w:t xml:space="preserve">обництва на регіональному рівні </w:t>
      </w:r>
      <w:r w:rsidR="00B97DC4">
        <w:rPr>
          <w:rFonts w:ascii="Times New Roman" w:hAnsi="Times New Roman" w:cs="Times New Roman"/>
          <w:sz w:val="28"/>
          <w:szCs w:val="28"/>
        </w:rPr>
        <w:t>створюють нові «зелені» робочі місця, позитивно впливають на забезп</w:t>
      </w:r>
      <w:r w:rsidR="00967BA9">
        <w:rPr>
          <w:rFonts w:ascii="Times New Roman" w:hAnsi="Times New Roman" w:cs="Times New Roman"/>
          <w:sz w:val="28"/>
          <w:szCs w:val="28"/>
        </w:rPr>
        <w:t>ечення енергетичної, соціальної</w:t>
      </w:r>
      <w:r w:rsidR="00B97DC4">
        <w:rPr>
          <w:rFonts w:ascii="Times New Roman" w:hAnsi="Times New Roman" w:cs="Times New Roman"/>
          <w:sz w:val="28"/>
          <w:szCs w:val="28"/>
        </w:rPr>
        <w:t xml:space="preserve"> безпеки регіону, сприяють розвитку підприємництва, </w:t>
      </w:r>
      <w:r w:rsidR="009E3661">
        <w:rPr>
          <w:rFonts w:ascii="Times New Roman" w:hAnsi="Times New Roman" w:cs="Times New Roman"/>
          <w:sz w:val="28"/>
          <w:szCs w:val="28"/>
        </w:rPr>
        <w:t xml:space="preserve">підвищують </w:t>
      </w:r>
      <w:r w:rsidR="00B97DC4">
        <w:rPr>
          <w:rFonts w:ascii="Times New Roman" w:hAnsi="Times New Roman" w:cs="Times New Roman"/>
          <w:sz w:val="28"/>
          <w:szCs w:val="28"/>
        </w:rPr>
        <w:t>доход</w:t>
      </w:r>
      <w:r w:rsidR="009E3661">
        <w:rPr>
          <w:rFonts w:ascii="Times New Roman" w:hAnsi="Times New Roman" w:cs="Times New Roman"/>
          <w:sz w:val="28"/>
          <w:szCs w:val="28"/>
        </w:rPr>
        <w:t>и</w:t>
      </w:r>
      <w:r w:rsidR="00967BA9">
        <w:rPr>
          <w:rFonts w:ascii="Times New Roman" w:hAnsi="Times New Roman" w:cs="Times New Roman"/>
          <w:sz w:val="28"/>
          <w:szCs w:val="28"/>
        </w:rPr>
        <w:t xml:space="preserve"> працюючого населення, що забезпечує </w:t>
      </w:r>
      <w:r w:rsidR="00B97DC4">
        <w:rPr>
          <w:rFonts w:ascii="Times New Roman" w:hAnsi="Times New Roman" w:cs="Times New Roman"/>
          <w:sz w:val="28"/>
          <w:szCs w:val="28"/>
        </w:rPr>
        <w:t>фінансов</w:t>
      </w:r>
      <w:r w:rsidR="00967BA9">
        <w:rPr>
          <w:rFonts w:ascii="Times New Roman" w:hAnsi="Times New Roman" w:cs="Times New Roman"/>
          <w:sz w:val="28"/>
          <w:szCs w:val="28"/>
        </w:rPr>
        <w:t>у</w:t>
      </w:r>
      <w:r w:rsidR="00B97DC4">
        <w:rPr>
          <w:rFonts w:ascii="Times New Roman" w:hAnsi="Times New Roman" w:cs="Times New Roman"/>
          <w:sz w:val="28"/>
          <w:szCs w:val="28"/>
        </w:rPr>
        <w:t xml:space="preserve"> безпек</w:t>
      </w:r>
      <w:r w:rsidR="00967BA9">
        <w:rPr>
          <w:rFonts w:ascii="Times New Roman" w:hAnsi="Times New Roman" w:cs="Times New Roman"/>
          <w:sz w:val="28"/>
          <w:szCs w:val="28"/>
        </w:rPr>
        <w:t>у розвитку</w:t>
      </w:r>
      <w:r w:rsidR="005542FF">
        <w:rPr>
          <w:rFonts w:ascii="Times New Roman" w:hAnsi="Times New Roman" w:cs="Times New Roman"/>
          <w:sz w:val="28"/>
          <w:szCs w:val="28"/>
        </w:rPr>
        <w:t xml:space="preserve"> регіонів та України. На шляху </w:t>
      </w:r>
      <w:r w:rsidR="00902359">
        <w:rPr>
          <w:rFonts w:ascii="Times New Roman" w:hAnsi="Times New Roman" w:cs="Times New Roman"/>
          <w:sz w:val="28"/>
          <w:szCs w:val="28"/>
        </w:rPr>
        <w:t xml:space="preserve">переходу </w:t>
      </w:r>
      <w:r w:rsidR="005542FF">
        <w:rPr>
          <w:rFonts w:ascii="Times New Roman" w:hAnsi="Times New Roman" w:cs="Times New Roman"/>
          <w:sz w:val="28"/>
          <w:szCs w:val="28"/>
        </w:rPr>
        <w:t>до сталого розвитку</w:t>
      </w:r>
      <w:r w:rsidR="00902359">
        <w:rPr>
          <w:rFonts w:ascii="Times New Roman" w:hAnsi="Times New Roman" w:cs="Times New Roman"/>
          <w:sz w:val="28"/>
          <w:szCs w:val="28"/>
        </w:rPr>
        <w:t xml:space="preserve"> </w:t>
      </w:r>
      <w:r w:rsidR="00967BA9">
        <w:rPr>
          <w:rFonts w:ascii="Times New Roman" w:hAnsi="Times New Roman" w:cs="Times New Roman"/>
          <w:sz w:val="28"/>
          <w:szCs w:val="28"/>
        </w:rPr>
        <w:t>Україна має активно залучати потенціал міжнародного економічного співробітництва з країнами ЄС у сфері розвитку «зеленої економіки»</w:t>
      </w:r>
      <w:r w:rsidR="00902359">
        <w:rPr>
          <w:rFonts w:ascii="Times New Roman" w:hAnsi="Times New Roman" w:cs="Times New Roman"/>
          <w:sz w:val="28"/>
          <w:szCs w:val="28"/>
        </w:rPr>
        <w:t xml:space="preserve">, і насамперед – на регіональному рівні. </w:t>
      </w:r>
      <w:r w:rsidR="00967BA9">
        <w:rPr>
          <w:rFonts w:ascii="Times New Roman" w:hAnsi="Times New Roman" w:cs="Times New Roman"/>
          <w:sz w:val="28"/>
          <w:szCs w:val="28"/>
        </w:rPr>
        <w:t>Адже країни ЄС мають позитивний досвід</w:t>
      </w:r>
      <w:r w:rsidR="00902359">
        <w:rPr>
          <w:rFonts w:ascii="Times New Roman" w:hAnsi="Times New Roman" w:cs="Times New Roman"/>
          <w:sz w:val="28"/>
          <w:szCs w:val="28"/>
        </w:rPr>
        <w:t xml:space="preserve"> у цій сфері</w:t>
      </w:r>
      <w:r w:rsidR="00967BA9">
        <w:rPr>
          <w:rFonts w:ascii="Times New Roman" w:hAnsi="Times New Roman" w:cs="Times New Roman"/>
          <w:sz w:val="28"/>
          <w:szCs w:val="28"/>
        </w:rPr>
        <w:t xml:space="preserve">. Успішні та багаті регіони України, що розвивають «зелений бізнес» та дотримуються принципів сталого розвитку – одна з базових передумов євроінтеграції нашої країни. </w:t>
      </w:r>
    </w:p>
    <w:p w:rsidR="00967BA9" w:rsidRDefault="00902359" w:rsidP="005542F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967BA9" w:rsidRPr="00F22E0F" w:rsidRDefault="00B97DC4" w:rsidP="00D979B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EUROPE </w:t>
      </w:r>
      <w:smartTag w:uri="urn:schemas-microsoft-com:office:smarttags" w:element="metricconverter">
        <w:smartTagPr>
          <w:attr w:name="ProductID" w:val="2020 A"/>
        </w:smartTagPr>
        <w:r w:rsidR="00967BA9" w:rsidRPr="00F22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2020 A</w:t>
        </w:r>
      </w:smartTag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European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strategy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smart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sustainable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inclusive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>growth</w:t>
      </w:r>
      <w:proofErr w:type="spellEnd"/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BA9" w:rsidRPr="000A325A"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[Електронний ресурс]. – Режим доступу:</w:t>
      </w:r>
      <w:r w:rsidR="00967BA9" w:rsidRPr="00F22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967BA9" w:rsidRPr="00F22E0F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</w:rPr>
          <w:t>http://ec.europa.eu/eu2020/pdf/COMPLET%20EN%20BARROSO%20%20%20007%20-%20Europe%202020%20-%20EN%20version.pdf</w:t>
        </w:r>
      </w:hyperlink>
      <w:r w:rsidR="00967BA9" w:rsidRPr="00F22E0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967BA9" w:rsidRDefault="00967BA9" w:rsidP="00D979B0">
      <w:pPr>
        <w:pStyle w:val="1"/>
        <w:spacing w:before="0" w:beforeAutospacing="0" w:after="0" w:afterAutospacing="0"/>
        <w:jc w:val="both"/>
        <w:rPr>
          <w:color w:val="365F91" w:themeColor="accent1" w:themeShade="BF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2. </w:t>
      </w:r>
      <w:proofErr w:type="gramStart"/>
      <w:r w:rsidRPr="00F22E0F">
        <w:rPr>
          <w:b w:val="0"/>
          <w:color w:val="000000" w:themeColor="text1"/>
          <w:sz w:val="28"/>
          <w:szCs w:val="28"/>
        </w:rPr>
        <w:t>Про</w:t>
      </w:r>
      <w:proofErr w:type="gramEnd"/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Стратегію</w:t>
      </w:r>
      <w:proofErr w:type="spellEnd"/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сталого</w:t>
      </w:r>
      <w:proofErr w:type="spellEnd"/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розвитку</w:t>
      </w:r>
      <w:proofErr w:type="spellEnd"/>
      <w:r w:rsidRPr="00F22E0F">
        <w:rPr>
          <w:b w:val="0"/>
          <w:color w:val="000000" w:themeColor="text1"/>
          <w:sz w:val="28"/>
          <w:szCs w:val="28"/>
        </w:rPr>
        <w:t xml:space="preserve"> </w:t>
      </w:r>
      <w:r w:rsidRPr="00F22E0F">
        <w:rPr>
          <w:b w:val="0"/>
          <w:color w:val="000000" w:themeColor="text1"/>
          <w:sz w:val="28"/>
          <w:szCs w:val="28"/>
          <w:lang w:val="uk-UA"/>
        </w:rPr>
        <w:t>«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Україна</w:t>
      </w:r>
      <w:proofErr w:type="spellEnd"/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–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2020</w:t>
      </w:r>
      <w:r w:rsidRPr="00F22E0F">
        <w:rPr>
          <w:b w:val="0"/>
          <w:color w:val="000000" w:themeColor="text1"/>
          <w:sz w:val="28"/>
          <w:szCs w:val="28"/>
          <w:lang w:val="uk-UA"/>
        </w:rPr>
        <w:t>».</w:t>
      </w:r>
      <w:r w:rsidRPr="00F22E0F">
        <w:rPr>
          <w:b w:val="0"/>
          <w:color w:val="000000" w:themeColor="text1"/>
          <w:sz w:val="28"/>
          <w:szCs w:val="28"/>
        </w:rPr>
        <w:t xml:space="preserve"> Указ Президента 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України</w:t>
      </w:r>
      <w:proofErr w:type="spellEnd"/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№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5/2015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від</w:t>
      </w:r>
      <w:proofErr w:type="spellEnd"/>
      <w:r w:rsidRPr="00F22E0F">
        <w:rPr>
          <w:b w:val="0"/>
          <w:color w:val="000000" w:themeColor="text1"/>
          <w:sz w:val="28"/>
          <w:szCs w:val="28"/>
        </w:rPr>
        <w:t xml:space="preserve"> 12.01.2015 р.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[</w:t>
      </w:r>
      <w:proofErr w:type="spellStart"/>
      <w:r w:rsidRPr="00F22E0F">
        <w:rPr>
          <w:b w:val="0"/>
          <w:color w:val="000000" w:themeColor="text1"/>
          <w:sz w:val="28"/>
          <w:szCs w:val="28"/>
        </w:rPr>
        <w:t>Електронний</w:t>
      </w:r>
      <w:proofErr w:type="spellEnd"/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ресурс]: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>–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 xml:space="preserve"> Режим</w:t>
      </w:r>
      <w:r w:rsidRPr="00F22E0F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F22E0F">
        <w:rPr>
          <w:b w:val="0"/>
          <w:color w:val="000000" w:themeColor="text1"/>
          <w:sz w:val="28"/>
          <w:szCs w:val="28"/>
        </w:rPr>
        <w:t xml:space="preserve">доступу: </w:t>
      </w:r>
      <w:r w:rsidRPr="00F22E0F">
        <w:rPr>
          <w:b w:val="0"/>
          <w:color w:val="365F91" w:themeColor="accent1" w:themeShade="BF"/>
          <w:sz w:val="28"/>
          <w:szCs w:val="28"/>
        </w:rPr>
        <w:t xml:space="preserve">http:// </w:t>
      </w:r>
      <w:hyperlink r:id="rId7" w:history="1">
        <w:r w:rsidRPr="00F22E0F">
          <w:rPr>
            <w:rStyle w:val="a5"/>
            <w:b w:val="0"/>
            <w:color w:val="365F91" w:themeColor="accent1" w:themeShade="BF"/>
            <w:sz w:val="28"/>
            <w:szCs w:val="28"/>
          </w:rPr>
          <w:t>www.president.gov.ua/documents/18688.html</w:t>
        </w:r>
      </w:hyperlink>
    </w:p>
    <w:p w:rsidR="00967BA9" w:rsidRPr="000D7C2B" w:rsidRDefault="00967BA9" w:rsidP="00D979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Органік бізнес-довідник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ред. Н. </w:t>
      </w:r>
      <w:proofErr w:type="spellStart"/>
      <w:r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Прокопчук</w:t>
      </w:r>
      <w:proofErr w:type="spellEnd"/>
      <w:r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 Зігг, Ю. Власюк. – 2014. – Вип. 2. – 405 с. [Електронний ресурс]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доступу: </w:t>
      </w:r>
      <w:hyperlink r:id="rId8" w:history="1">
        <w:r w:rsidRPr="000D7C2B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  <w:shd w:val="clear" w:color="auto" w:fill="FFFFFF"/>
          </w:rPr>
          <w:t xml:space="preserve">http://www.ukraine.fibl.org/fileadmin/documentsukraine/UKRAINE_ORGANIC_BUSINESS_DIRE </w:t>
        </w:r>
        <w:proofErr w:type="spellStart"/>
        <w:r w:rsidRPr="000D7C2B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  <w:shd w:val="clear" w:color="auto" w:fill="FFFFFF"/>
          </w:rPr>
          <w:t>CTORY_par</w:t>
        </w:r>
        <w:proofErr w:type="spellEnd"/>
        <w:r w:rsidRPr="000D7C2B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  <w:shd w:val="clear" w:color="auto" w:fill="FFFFFF"/>
          </w:rPr>
          <w:t>t2.pdf</w:t>
        </w:r>
      </w:hyperlink>
      <w:r w:rsidRPr="000D7C2B">
        <w:rPr>
          <w:rFonts w:ascii="Times New Roman" w:hAnsi="Times New Roman" w:cs="Times New Roman"/>
          <w:color w:val="365F91" w:themeColor="accent1" w:themeShade="BF"/>
          <w:sz w:val="28"/>
          <w:szCs w:val="28"/>
          <w:shd w:val="clear" w:color="auto" w:fill="FFFFFF"/>
        </w:rPr>
        <w:t>.</w:t>
      </w:r>
    </w:p>
    <w:p w:rsidR="00967BA9" w:rsidRPr="000D7C2B" w:rsidRDefault="00990A64" w:rsidP="00D979B0">
      <w:pPr>
        <w:pStyle w:val="1"/>
        <w:spacing w:before="0" w:beforeAutospacing="0" w:after="0" w:afterAutospacing="0"/>
        <w:jc w:val="both"/>
        <w:rPr>
          <w:b w:val="0"/>
          <w:color w:val="365F91" w:themeColor="accent1" w:themeShade="BF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4. </w:t>
      </w:r>
      <w:r w:rsidRPr="00990A64">
        <w:rPr>
          <w:b w:val="0"/>
          <w:sz w:val="28"/>
          <w:szCs w:val="28"/>
          <w:shd w:val="clear" w:color="auto" w:fill="FFFFFF"/>
          <w:lang w:val="en-US"/>
        </w:rPr>
        <w:t>European</w:t>
      </w:r>
      <w:r w:rsidRPr="00D413D6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0A64">
        <w:rPr>
          <w:b w:val="0"/>
          <w:sz w:val="28"/>
          <w:szCs w:val="28"/>
          <w:shd w:val="clear" w:color="auto" w:fill="FFFFFF"/>
          <w:lang w:val="en-US"/>
        </w:rPr>
        <w:t>Greenways</w:t>
      </w:r>
      <w:r w:rsidRPr="00D413D6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90A64">
        <w:rPr>
          <w:b w:val="0"/>
          <w:sz w:val="28"/>
          <w:szCs w:val="28"/>
          <w:shd w:val="clear" w:color="auto" w:fill="FFFFFF"/>
          <w:lang w:val="en-US"/>
        </w:rPr>
        <w:t>Association</w:t>
      </w:r>
      <w:r w:rsidRPr="00D413D6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D413D6">
        <w:rPr>
          <w:b w:val="0"/>
          <w:color w:val="000000"/>
          <w:sz w:val="28"/>
          <w:szCs w:val="28"/>
          <w:shd w:val="clear" w:color="auto" w:fill="FFFFFF"/>
          <w:lang w:val="uk-UA"/>
        </w:rPr>
        <w:t>[Електронний ресурс]. – Режим доступу:</w:t>
      </w:r>
      <w:r w:rsidRPr="00D413D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9" w:history="1">
        <w:r w:rsidRPr="000D7C2B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http</w:t>
        </w:r>
        <w:r w:rsidRPr="00D413D6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://</w:t>
        </w:r>
        <w:r w:rsidRPr="000D7C2B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www</w:t>
        </w:r>
        <w:r w:rsidRPr="00D413D6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0D7C2B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aevv</w:t>
        </w:r>
        <w:proofErr w:type="spellEnd"/>
        <w:r w:rsidRPr="00D413D6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-</w:t>
        </w:r>
        <w:proofErr w:type="spellStart"/>
        <w:r w:rsidRPr="000D7C2B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egwa</w:t>
        </w:r>
        <w:proofErr w:type="spellEnd"/>
        <w:r w:rsidRPr="00D413D6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.</w:t>
        </w:r>
        <w:r w:rsidRPr="000D7C2B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en-US"/>
          </w:rPr>
          <w:t>org</w:t>
        </w:r>
        <w:r w:rsidRPr="00D413D6">
          <w:rPr>
            <w:rStyle w:val="a5"/>
            <w:b w:val="0"/>
            <w:color w:val="365F91" w:themeColor="accent1" w:themeShade="BF"/>
            <w:sz w:val="28"/>
            <w:szCs w:val="28"/>
            <w:shd w:val="clear" w:color="auto" w:fill="FFFFFF"/>
            <w:lang w:val="uk-UA"/>
          </w:rPr>
          <w:t>/</w:t>
        </w:r>
      </w:hyperlink>
    </w:p>
    <w:p w:rsidR="00FF6E8C" w:rsidRPr="00FF6E8C" w:rsidRDefault="00FF6E8C" w:rsidP="00FF6E8C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FF6E8C">
        <w:rPr>
          <w:rFonts w:ascii="Times New Roman" w:hAnsi="Times New Roman" w:cs="Times New Roman"/>
          <w:sz w:val="28"/>
          <w:szCs w:val="28"/>
        </w:rPr>
        <w:t>5.</w:t>
      </w:r>
      <w:r w:rsidRPr="00FF6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67A">
        <w:rPr>
          <w:rFonts w:ascii="Times New Roman" w:hAnsi="Times New Roman" w:cs="Times New Roman"/>
          <w:bCs/>
          <w:sz w:val="28"/>
          <w:szCs w:val="28"/>
        </w:rPr>
        <w:t xml:space="preserve">Площа сміттєзвалищ в Україні становить 7% від усієї території </w:t>
      </w:r>
      <w:r w:rsidRPr="00FF6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[Електронний ресурс]. – Режим доступу: </w:t>
      </w:r>
      <w:hyperlink r:id="rId10" w:history="1">
        <w:r w:rsidRPr="00FF6E8C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</w:rPr>
          <w:t>https://ua.112.ua/suspilstvo/ploshcha-smittiezvalyshch-v-ukraini-stanovyt-7-vid-usiiei-terytorii-sauk-338008.html</w:t>
        </w:r>
      </w:hyperlink>
    </w:p>
    <w:p w:rsidR="00744EA2" w:rsidRPr="000D7C2B" w:rsidRDefault="00740D73" w:rsidP="00D979B0">
      <w:pPr>
        <w:pStyle w:val="1"/>
        <w:spacing w:before="0" w:beforeAutospacing="0" w:after="0" w:afterAutospacing="0"/>
        <w:jc w:val="both"/>
        <w:rPr>
          <w:b w:val="0"/>
          <w:color w:val="365F91" w:themeColor="accent1" w:themeShade="BF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6</w:t>
      </w:r>
      <w:r w:rsidR="00192B1C">
        <w:rPr>
          <w:b w:val="0"/>
          <w:sz w:val="28"/>
          <w:szCs w:val="28"/>
          <w:lang w:val="uk-UA"/>
        </w:rPr>
        <w:t xml:space="preserve">. </w:t>
      </w:r>
      <w:r w:rsidR="008B54F9">
        <w:rPr>
          <w:b w:val="0"/>
          <w:sz w:val="28"/>
          <w:szCs w:val="28"/>
          <w:lang w:val="uk-UA"/>
        </w:rPr>
        <w:t xml:space="preserve">Шведські компанії в Україні побудують </w:t>
      </w:r>
      <w:proofErr w:type="spellStart"/>
      <w:r w:rsidR="008B54F9">
        <w:rPr>
          <w:b w:val="0"/>
          <w:sz w:val="28"/>
          <w:szCs w:val="28"/>
          <w:lang w:val="uk-UA"/>
        </w:rPr>
        <w:t>сміттєпереробний</w:t>
      </w:r>
      <w:proofErr w:type="spellEnd"/>
      <w:r w:rsidR="008B54F9">
        <w:rPr>
          <w:b w:val="0"/>
          <w:sz w:val="28"/>
          <w:szCs w:val="28"/>
          <w:lang w:val="uk-UA"/>
        </w:rPr>
        <w:t xml:space="preserve"> завод </w:t>
      </w:r>
      <w:r w:rsidR="008B54F9" w:rsidRPr="008B54F9">
        <w:rPr>
          <w:b w:val="0"/>
          <w:color w:val="000000"/>
          <w:sz w:val="28"/>
          <w:szCs w:val="28"/>
          <w:shd w:val="clear" w:color="auto" w:fill="FFFFFF"/>
        </w:rPr>
        <w:t>[</w:t>
      </w:r>
      <w:proofErr w:type="spellStart"/>
      <w:r w:rsidR="008B54F9" w:rsidRPr="00990A64">
        <w:rPr>
          <w:b w:val="0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8B54F9" w:rsidRPr="008B54F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B54F9" w:rsidRPr="00990A64">
        <w:rPr>
          <w:b w:val="0"/>
          <w:color w:val="000000"/>
          <w:sz w:val="28"/>
          <w:szCs w:val="28"/>
          <w:shd w:val="clear" w:color="auto" w:fill="FFFFFF"/>
        </w:rPr>
        <w:t>ресурс</w:t>
      </w:r>
      <w:r w:rsidR="008B54F9" w:rsidRPr="008B54F9">
        <w:rPr>
          <w:b w:val="0"/>
          <w:color w:val="000000"/>
          <w:sz w:val="28"/>
          <w:szCs w:val="28"/>
          <w:shd w:val="clear" w:color="auto" w:fill="FFFFFF"/>
        </w:rPr>
        <w:t xml:space="preserve">]. – </w:t>
      </w:r>
      <w:r w:rsidR="008B54F9" w:rsidRPr="00990A64">
        <w:rPr>
          <w:b w:val="0"/>
          <w:color w:val="000000"/>
          <w:sz w:val="28"/>
          <w:szCs w:val="28"/>
          <w:shd w:val="clear" w:color="auto" w:fill="FFFFFF"/>
        </w:rPr>
        <w:t>Режим</w:t>
      </w:r>
      <w:r w:rsidR="008B54F9" w:rsidRPr="008B54F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B54F9" w:rsidRPr="00990A64">
        <w:rPr>
          <w:b w:val="0"/>
          <w:color w:val="000000"/>
          <w:sz w:val="28"/>
          <w:szCs w:val="28"/>
          <w:shd w:val="clear" w:color="auto" w:fill="FFFFFF"/>
        </w:rPr>
        <w:t>доступу</w:t>
      </w:r>
      <w:r w:rsidR="008B54F9" w:rsidRPr="008B54F9">
        <w:rPr>
          <w:b w:val="0"/>
          <w:color w:val="000000"/>
          <w:sz w:val="28"/>
          <w:szCs w:val="28"/>
          <w:shd w:val="clear" w:color="auto" w:fill="FFFFFF"/>
        </w:rPr>
        <w:t>:</w:t>
      </w:r>
      <w:r w:rsidR="008B54F9" w:rsidRPr="008B54F9">
        <w:rPr>
          <w:color w:val="000000"/>
          <w:sz w:val="28"/>
          <w:szCs w:val="28"/>
          <w:shd w:val="clear" w:color="auto" w:fill="FFFFFF"/>
        </w:rPr>
        <w:t xml:space="preserve"> </w:t>
      </w:r>
      <w:r w:rsidR="008B54F9">
        <w:rPr>
          <w:b w:val="0"/>
          <w:sz w:val="28"/>
          <w:szCs w:val="28"/>
          <w:lang w:val="uk-UA"/>
        </w:rPr>
        <w:t xml:space="preserve"> </w:t>
      </w:r>
      <w:hyperlink r:id="rId11" w:history="1">
        <w:r w:rsidR="008B54F9" w:rsidRPr="000D7C2B">
          <w:rPr>
            <w:rStyle w:val="a5"/>
            <w:b w:val="0"/>
            <w:color w:val="365F91" w:themeColor="accent1" w:themeShade="BF"/>
            <w:sz w:val="28"/>
            <w:szCs w:val="28"/>
            <w:lang w:val="uk-UA"/>
          </w:rPr>
          <w:t>http://news.bigmir.net/business/151045</w:t>
        </w:r>
      </w:hyperlink>
    </w:p>
    <w:p w:rsidR="00BC0DC7" w:rsidRDefault="00740D73" w:rsidP="00BC0DC7">
      <w:pPr>
        <w:pStyle w:val="1"/>
        <w:spacing w:before="0" w:beforeAutospacing="0" w:after="0" w:afterAutospacing="0"/>
        <w:jc w:val="both"/>
        <w:rPr>
          <w:b w:val="0"/>
          <w:lang w:val="uk-UA"/>
        </w:rPr>
      </w:pPr>
      <w:r>
        <w:rPr>
          <w:b w:val="0"/>
          <w:sz w:val="28"/>
          <w:szCs w:val="28"/>
          <w:lang w:val="uk-UA"/>
        </w:rPr>
        <w:t>7</w:t>
      </w:r>
      <w:r w:rsidR="008B54F9">
        <w:rPr>
          <w:b w:val="0"/>
          <w:sz w:val="28"/>
          <w:szCs w:val="28"/>
          <w:lang w:val="uk-UA"/>
        </w:rPr>
        <w:t xml:space="preserve">. </w:t>
      </w:r>
      <w:r w:rsidR="00967BA9" w:rsidRPr="008C2958">
        <w:rPr>
          <w:b w:val="0"/>
          <w:sz w:val="28"/>
          <w:szCs w:val="28"/>
          <w:lang w:val="uk-UA"/>
        </w:rPr>
        <w:t xml:space="preserve">Розпорядження Кабінету Міністрів України від 25 листопада 2015 р. № 1228-р. </w:t>
      </w:r>
      <w:r w:rsidR="00967BA9" w:rsidRPr="008C2958">
        <w:rPr>
          <w:b w:val="0"/>
          <w:sz w:val="28"/>
          <w:szCs w:val="28"/>
        </w:rPr>
        <w:t>«</w:t>
      </w:r>
      <w:proofErr w:type="spellStart"/>
      <w:r w:rsidR="00967BA9" w:rsidRPr="008C2958">
        <w:rPr>
          <w:b w:val="0"/>
          <w:sz w:val="28"/>
          <w:szCs w:val="28"/>
        </w:rPr>
        <w:t>Національний</w:t>
      </w:r>
      <w:proofErr w:type="spellEnd"/>
      <w:r w:rsidR="00967BA9" w:rsidRPr="008C2958">
        <w:rPr>
          <w:b w:val="0"/>
          <w:sz w:val="28"/>
          <w:szCs w:val="28"/>
        </w:rPr>
        <w:t xml:space="preserve"> план </w:t>
      </w:r>
      <w:proofErr w:type="spellStart"/>
      <w:r w:rsidR="00967BA9" w:rsidRPr="008C2958">
        <w:rPr>
          <w:b w:val="0"/>
          <w:sz w:val="28"/>
          <w:szCs w:val="28"/>
        </w:rPr>
        <w:t>дій</w:t>
      </w:r>
      <w:proofErr w:type="spellEnd"/>
      <w:r w:rsidR="00967BA9" w:rsidRPr="008C2958">
        <w:rPr>
          <w:b w:val="0"/>
          <w:sz w:val="28"/>
          <w:szCs w:val="28"/>
        </w:rPr>
        <w:t xml:space="preserve"> з </w:t>
      </w:r>
      <w:proofErr w:type="spellStart"/>
      <w:r w:rsidR="00967BA9" w:rsidRPr="008C2958">
        <w:rPr>
          <w:b w:val="0"/>
          <w:sz w:val="28"/>
          <w:szCs w:val="28"/>
        </w:rPr>
        <w:t>енергоефективності</w:t>
      </w:r>
      <w:proofErr w:type="spellEnd"/>
      <w:r w:rsidR="00967BA9" w:rsidRPr="008C2958">
        <w:rPr>
          <w:b w:val="0"/>
          <w:sz w:val="28"/>
          <w:szCs w:val="28"/>
        </w:rPr>
        <w:t xml:space="preserve"> </w:t>
      </w:r>
      <w:proofErr w:type="gramStart"/>
      <w:r w:rsidR="00967BA9" w:rsidRPr="008C2958">
        <w:rPr>
          <w:b w:val="0"/>
          <w:sz w:val="28"/>
          <w:szCs w:val="28"/>
        </w:rPr>
        <w:t>на</w:t>
      </w:r>
      <w:proofErr w:type="gramEnd"/>
      <w:r w:rsidR="00967BA9" w:rsidRPr="008C2958">
        <w:rPr>
          <w:b w:val="0"/>
          <w:sz w:val="28"/>
          <w:szCs w:val="28"/>
        </w:rPr>
        <w:t xml:space="preserve"> </w:t>
      </w:r>
      <w:proofErr w:type="spellStart"/>
      <w:r w:rsidR="00967BA9" w:rsidRPr="008C2958">
        <w:rPr>
          <w:b w:val="0"/>
          <w:sz w:val="28"/>
          <w:szCs w:val="28"/>
        </w:rPr>
        <w:t>пері</w:t>
      </w:r>
      <w:proofErr w:type="gramStart"/>
      <w:r w:rsidR="00967BA9" w:rsidRPr="008C2958">
        <w:rPr>
          <w:b w:val="0"/>
          <w:sz w:val="28"/>
          <w:szCs w:val="28"/>
        </w:rPr>
        <w:t>од</w:t>
      </w:r>
      <w:proofErr w:type="spellEnd"/>
      <w:proofErr w:type="gramEnd"/>
      <w:r w:rsidR="00967BA9" w:rsidRPr="008C2958">
        <w:rPr>
          <w:b w:val="0"/>
          <w:sz w:val="28"/>
          <w:szCs w:val="28"/>
        </w:rPr>
        <w:t xml:space="preserve"> до 2020 року» </w:t>
      </w:r>
      <w:r w:rsidR="00967BA9" w:rsidRPr="008C2958">
        <w:rPr>
          <w:b w:val="0"/>
          <w:color w:val="000000"/>
          <w:sz w:val="28"/>
          <w:szCs w:val="28"/>
          <w:shd w:val="clear" w:color="auto" w:fill="FFFFFF"/>
        </w:rPr>
        <w:t>[</w:t>
      </w:r>
      <w:proofErr w:type="spellStart"/>
      <w:r w:rsidR="00967BA9" w:rsidRPr="008C2958">
        <w:rPr>
          <w:b w:val="0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967BA9" w:rsidRPr="008C2958">
        <w:rPr>
          <w:b w:val="0"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hyperlink r:id="rId12" w:history="1">
        <w:r w:rsidR="00967BA9" w:rsidRPr="008C2958">
          <w:rPr>
            <w:rStyle w:val="a5"/>
            <w:b w:val="0"/>
            <w:color w:val="365F91" w:themeColor="accent1" w:themeShade="BF"/>
            <w:sz w:val="28"/>
            <w:szCs w:val="28"/>
          </w:rPr>
          <w:t>https://zakon.rada.gov.ua/laws/show/n0001824-15</w:t>
        </w:r>
      </w:hyperlink>
    </w:p>
    <w:p w:rsidR="00967BA9" w:rsidRPr="00BC0DC7" w:rsidRDefault="00C73DCB" w:rsidP="00BC0DC7">
      <w:pPr>
        <w:pStyle w:val="1"/>
        <w:spacing w:before="0" w:beforeAutospacing="0" w:after="0" w:afterAutospacing="0"/>
        <w:jc w:val="both"/>
        <w:rPr>
          <w:b w:val="0"/>
          <w:color w:val="365F91" w:themeColor="accent1" w:themeShade="BF"/>
          <w:sz w:val="28"/>
          <w:szCs w:val="28"/>
        </w:rPr>
      </w:pPr>
      <w:r w:rsidRPr="00BC0DC7">
        <w:rPr>
          <w:rStyle w:val="rvts9"/>
          <w:b w:val="0"/>
          <w:color w:val="292B2C"/>
          <w:sz w:val="28"/>
          <w:szCs w:val="28"/>
        </w:rPr>
        <w:lastRenderedPageBreak/>
        <w:t>8</w:t>
      </w:r>
      <w:r w:rsidR="00967BA9" w:rsidRPr="00BC0DC7">
        <w:rPr>
          <w:rStyle w:val="rvts9"/>
          <w:b w:val="0"/>
          <w:color w:val="292B2C"/>
          <w:sz w:val="28"/>
          <w:szCs w:val="28"/>
        </w:rPr>
        <w:t xml:space="preserve">. </w:t>
      </w:r>
      <w:proofErr w:type="spellStart"/>
      <w:r w:rsidR="00967BA9" w:rsidRPr="00BC0DC7">
        <w:rPr>
          <w:b w:val="0"/>
          <w:sz w:val="28"/>
          <w:szCs w:val="28"/>
        </w:rPr>
        <w:t>Офіційний</w:t>
      </w:r>
      <w:proofErr w:type="spellEnd"/>
      <w:r w:rsidR="00967BA9" w:rsidRPr="00BC0DC7">
        <w:rPr>
          <w:b w:val="0"/>
          <w:sz w:val="28"/>
          <w:szCs w:val="28"/>
        </w:rPr>
        <w:t xml:space="preserve"> сайт </w:t>
      </w:r>
      <w:r w:rsidR="00967BA9" w:rsidRPr="00BC0DC7">
        <w:rPr>
          <w:b w:val="0"/>
          <w:noProof/>
          <w:sz w:val="28"/>
          <w:szCs w:val="28"/>
        </w:rPr>
        <w:t xml:space="preserve">Державного агенства з енергоефективності та енергозбереження України </w:t>
      </w:r>
      <w:r w:rsidR="00967BA9" w:rsidRPr="00BC0DC7">
        <w:rPr>
          <w:b w:val="0"/>
          <w:color w:val="000000"/>
          <w:sz w:val="28"/>
          <w:szCs w:val="28"/>
          <w:shd w:val="clear" w:color="auto" w:fill="FFFFFF"/>
        </w:rPr>
        <w:t>[</w:t>
      </w:r>
      <w:proofErr w:type="spellStart"/>
      <w:r w:rsidR="00967BA9" w:rsidRPr="00BC0DC7">
        <w:rPr>
          <w:b w:val="0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967BA9" w:rsidRPr="00BC0DC7">
        <w:rPr>
          <w:b w:val="0"/>
          <w:color w:val="000000"/>
          <w:sz w:val="28"/>
          <w:szCs w:val="28"/>
          <w:shd w:val="clear" w:color="auto" w:fill="FFFFFF"/>
        </w:rPr>
        <w:t xml:space="preserve"> ресурс]. – Режим доступу: </w:t>
      </w:r>
      <w:r w:rsidR="00967BA9" w:rsidRPr="00BC0DC7">
        <w:rPr>
          <w:b w:val="0"/>
          <w:noProof/>
          <w:sz w:val="28"/>
          <w:szCs w:val="28"/>
        </w:rPr>
        <w:t xml:space="preserve">    </w:t>
      </w:r>
      <w:hyperlink r:id="rId13" w:history="1"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  <w:lang w:val="en-GB"/>
          </w:rPr>
          <w:t>http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</w:rPr>
          <w:t>://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  <w:lang w:val="en-GB"/>
          </w:rPr>
          <w:t>saee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</w:rPr>
          <w:t>.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  <w:lang w:val="en-GB"/>
          </w:rPr>
          <w:t>gov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</w:rPr>
          <w:t>.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  <w:lang w:val="en-GB"/>
          </w:rPr>
          <w:t>ua</w:t>
        </w:r>
        <w:r w:rsidR="00967BA9" w:rsidRPr="00BC0DC7">
          <w:rPr>
            <w:rStyle w:val="a5"/>
            <w:b w:val="0"/>
            <w:noProof/>
            <w:color w:val="365F91" w:themeColor="accent1" w:themeShade="BF"/>
            <w:sz w:val="28"/>
            <w:szCs w:val="28"/>
          </w:rPr>
          <w:t>/</w:t>
        </w:r>
      </w:hyperlink>
    </w:p>
    <w:p w:rsidR="00967BA9" w:rsidRDefault="00C73DCB" w:rsidP="00D979B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="00967BA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67BA9" w:rsidRPr="00822019">
        <w:rPr>
          <w:rStyle w:val="rvts23"/>
          <w:rFonts w:ascii="Times New Roman" w:hAnsi="Times New Roman" w:cs="Times New Roman"/>
          <w:sz w:val="28"/>
          <w:szCs w:val="28"/>
        </w:rPr>
        <w:t>Про Національний план дій з відновлюваної енергетики на період до 2020 року. Розпорядження Кабінету Міністрів України від 1 жовтня 2014 р. № 902-р.</w:t>
      </w:r>
      <w:r w:rsidR="00967BA9" w:rsidRPr="00822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7BA9"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[Електронний ресурс]</w:t>
      </w:r>
      <w:r w:rsidR="0096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7BA9"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доступу:</w:t>
      </w:r>
      <w:r w:rsidR="0096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="00967BA9" w:rsidRPr="00822019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</w:rPr>
          <w:t>https://zakon.rada.gov.ua/laws/show/902-2014-%D1%80</w:t>
        </w:r>
      </w:hyperlink>
    </w:p>
    <w:p w:rsidR="00967BA9" w:rsidRPr="000D7C2B" w:rsidRDefault="00C73DCB" w:rsidP="00D979B0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7BA9">
        <w:rPr>
          <w:rFonts w:ascii="Times New Roman" w:hAnsi="Times New Roman" w:cs="Times New Roman"/>
          <w:sz w:val="28"/>
          <w:szCs w:val="28"/>
        </w:rPr>
        <w:t>. О</w:t>
      </w:r>
      <w:r w:rsidR="00967BA9" w:rsidRPr="007030A8">
        <w:rPr>
          <w:rFonts w:ascii="Times New Roman" w:hAnsi="Times New Roman" w:cs="Times New Roman"/>
          <w:sz w:val="28"/>
          <w:szCs w:val="28"/>
        </w:rPr>
        <w:t>фіційний сайт Організації економічної співпраці та розвитку (ОЕСР)</w:t>
      </w:r>
      <w:r w:rsidR="00967BA9">
        <w:rPr>
          <w:rFonts w:ascii="Times New Roman" w:hAnsi="Times New Roman" w:cs="Times New Roman"/>
          <w:sz w:val="28"/>
          <w:szCs w:val="28"/>
        </w:rPr>
        <w:t xml:space="preserve"> </w:t>
      </w:r>
      <w:r w:rsidR="00967BA9"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[Електронний ресурс]</w:t>
      </w:r>
      <w:r w:rsidR="0096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7BA9" w:rsidRPr="00C6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доступу:</w:t>
      </w:r>
      <w:r w:rsidR="00967B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="00967BA9" w:rsidRPr="000D7C2B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</w:rPr>
          <w:t>https://www.oecd.org/</w:t>
        </w:r>
      </w:hyperlink>
    </w:p>
    <w:p w:rsidR="00233250" w:rsidRPr="000D7C2B" w:rsidRDefault="00233250" w:rsidP="00D979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D7C2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73DC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0D7C2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332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33250">
        <w:rPr>
          <w:rFonts w:ascii="Times New Roman" w:hAnsi="Times New Roman" w:cs="Times New Roman"/>
          <w:bCs/>
          <w:color w:val="000000"/>
          <w:sz w:val="28"/>
          <w:szCs w:val="28"/>
        </w:rPr>
        <w:t>Energoinvest.com.ua</w:t>
      </w:r>
      <w:proofErr w:type="spellEnd"/>
      <w:r w:rsidRPr="002332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[Електронний ресурс]. – Режим доступу: </w:t>
      </w:r>
      <w:hyperlink r:id="rId16" w:history="1">
        <w:r w:rsidRPr="000D7C2B">
          <w:rPr>
            <w:rStyle w:val="a5"/>
            <w:rFonts w:ascii="Times New Roman" w:hAnsi="Times New Roman"/>
            <w:color w:val="365F91" w:themeColor="accent1" w:themeShade="BF"/>
            <w:sz w:val="28"/>
            <w:szCs w:val="28"/>
          </w:rPr>
          <w:t>http://old.stalo.delo.ua/uchasnyki/Energoinvest.com.ua.html</w:t>
        </w:r>
      </w:hyperlink>
    </w:p>
    <w:p w:rsidR="00233250" w:rsidRDefault="00233250" w:rsidP="00D979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C0DC7" w:rsidRDefault="00BC0DC7" w:rsidP="00D979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BC0DC7" w:rsidRPr="000D7C2B" w:rsidRDefault="00BC0DC7" w:rsidP="00D979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BC0DC7" w:rsidRPr="000D7C2B" w:rsidSect="001E11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00B5"/>
    <w:multiLevelType w:val="hybridMultilevel"/>
    <w:tmpl w:val="C0506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5D2F"/>
    <w:multiLevelType w:val="hybridMultilevel"/>
    <w:tmpl w:val="46602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7C54"/>
    <w:multiLevelType w:val="hybridMultilevel"/>
    <w:tmpl w:val="FA52B198"/>
    <w:lvl w:ilvl="0" w:tplc="D3A4F17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E3"/>
    <w:rsid w:val="00013989"/>
    <w:rsid w:val="000167A4"/>
    <w:rsid w:val="0002664D"/>
    <w:rsid w:val="00050293"/>
    <w:rsid w:val="00063A39"/>
    <w:rsid w:val="000702F1"/>
    <w:rsid w:val="000754CD"/>
    <w:rsid w:val="0008592D"/>
    <w:rsid w:val="000A325A"/>
    <w:rsid w:val="000B1FC8"/>
    <w:rsid w:val="000B4912"/>
    <w:rsid w:val="000C1642"/>
    <w:rsid w:val="000C2944"/>
    <w:rsid w:val="000D72A1"/>
    <w:rsid w:val="000D7C2B"/>
    <w:rsid w:val="000F12BC"/>
    <w:rsid w:val="000F305E"/>
    <w:rsid w:val="0010240D"/>
    <w:rsid w:val="0010766B"/>
    <w:rsid w:val="0011276C"/>
    <w:rsid w:val="00123E86"/>
    <w:rsid w:val="00160C47"/>
    <w:rsid w:val="001639B1"/>
    <w:rsid w:val="00166A02"/>
    <w:rsid w:val="00192B1C"/>
    <w:rsid w:val="001B6316"/>
    <w:rsid w:val="001C0F20"/>
    <w:rsid w:val="001C47A9"/>
    <w:rsid w:val="001E11E3"/>
    <w:rsid w:val="001E1689"/>
    <w:rsid w:val="001F0126"/>
    <w:rsid w:val="00200414"/>
    <w:rsid w:val="002104EB"/>
    <w:rsid w:val="00222853"/>
    <w:rsid w:val="0022783C"/>
    <w:rsid w:val="00232133"/>
    <w:rsid w:val="00233250"/>
    <w:rsid w:val="0025185A"/>
    <w:rsid w:val="00260414"/>
    <w:rsid w:val="00265E39"/>
    <w:rsid w:val="00290128"/>
    <w:rsid w:val="00290176"/>
    <w:rsid w:val="00292BFE"/>
    <w:rsid w:val="00297ED3"/>
    <w:rsid w:val="002A0222"/>
    <w:rsid w:val="002B4A13"/>
    <w:rsid w:val="002B70E3"/>
    <w:rsid w:val="002C680B"/>
    <w:rsid w:val="002D6403"/>
    <w:rsid w:val="002E1F3C"/>
    <w:rsid w:val="002E4B91"/>
    <w:rsid w:val="002F08D7"/>
    <w:rsid w:val="0032058D"/>
    <w:rsid w:val="0032409B"/>
    <w:rsid w:val="00366F9E"/>
    <w:rsid w:val="00376D64"/>
    <w:rsid w:val="00377944"/>
    <w:rsid w:val="00385739"/>
    <w:rsid w:val="00393463"/>
    <w:rsid w:val="003B21B9"/>
    <w:rsid w:val="004060F4"/>
    <w:rsid w:val="004135BD"/>
    <w:rsid w:val="00414B14"/>
    <w:rsid w:val="00440E11"/>
    <w:rsid w:val="00442B97"/>
    <w:rsid w:val="00445418"/>
    <w:rsid w:val="00457061"/>
    <w:rsid w:val="00457ABB"/>
    <w:rsid w:val="00477514"/>
    <w:rsid w:val="00495655"/>
    <w:rsid w:val="004A570C"/>
    <w:rsid w:val="004D52DA"/>
    <w:rsid w:val="004E122F"/>
    <w:rsid w:val="004E3B2C"/>
    <w:rsid w:val="004E5D78"/>
    <w:rsid w:val="004F3B34"/>
    <w:rsid w:val="005064D7"/>
    <w:rsid w:val="00531349"/>
    <w:rsid w:val="005374BD"/>
    <w:rsid w:val="00540CBB"/>
    <w:rsid w:val="005542FF"/>
    <w:rsid w:val="005913E5"/>
    <w:rsid w:val="00593A45"/>
    <w:rsid w:val="005A7862"/>
    <w:rsid w:val="005B27E5"/>
    <w:rsid w:val="005B6AC6"/>
    <w:rsid w:val="005D082D"/>
    <w:rsid w:val="00625344"/>
    <w:rsid w:val="00636CAB"/>
    <w:rsid w:val="006514A9"/>
    <w:rsid w:val="00670B21"/>
    <w:rsid w:val="0067110E"/>
    <w:rsid w:val="006929C3"/>
    <w:rsid w:val="006A1B71"/>
    <w:rsid w:val="006B4C72"/>
    <w:rsid w:val="006C111D"/>
    <w:rsid w:val="006E0E36"/>
    <w:rsid w:val="006F17F0"/>
    <w:rsid w:val="006F53BE"/>
    <w:rsid w:val="007030A8"/>
    <w:rsid w:val="0070792D"/>
    <w:rsid w:val="00716988"/>
    <w:rsid w:val="00735A0D"/>
    <w:rsid w:val="00735D82"/>
    <w:rsid w:val="00740D73"/>
    <w:rsid w:val="007422DE"/>
    <w:rsid w:val="00744EA2"/>
    <w:rsid w:val="00746B69"/>
    <w:rsid w:val="00762030"/>
    <w:rsid w:val="00773B9F"/>
    <w:rsid w:val="00774FC8"/>
    <w:rsid w:val="00784281"/>
    <w:rsid w:val="00787453"/>
    <w:rsid w:val="007A16BE"/>
    <w:rsid w:val="007A35ED"/>
    <w:rsid w:val="007A5D4A"/>
    <w:rsid w:val="007D71DE"/>
    <w:rsid w:val="007E32CE"/>
    <w:rsid w:val="007F22D6"/>
    <w:rsid w:val="007F473E"/>
    <w:rsid w:val="007F7AEE"/>
    <w:rsid w:val="00804777"/>
    <w:rsid w:val="00821F5E"/>
    <w:rsid w:val="00822019"/>
    <w:rsid w:val="00831B6C"/>
    <w:rsid w:val="00853B55"/>
    <w:rsid w:val="00862286"/>
    <w:rsid w:val="0088438C"/>
    <w:rsid w:val="00893104"/>
    <w:rsid w:val="008B54F9"/>
    <w:rsid w:val="008B63B2"/>
    <w:rsid w:val="008C2958"/>
    <w:rsid w:val="008C4BF3"/>
    <w:rsid w:val="008D0C67"/>
    <w:rsid w:val="008D3501"/>
    <w:rsid w:val="008E1067"/>
    <w:rsid w:val="008E25B6"/>
    <w:rsid w:val="008E6404"/>
    <w:rsid w:val="008E732B"/>
    <w:rsid w:val="008F3ECA"/>
    <w:rsid w:val="00902359"/>
    <w:rsid w:val="00933D3E"/>
    <w:rsid w:val="009376F8"/>
    <w:rsid w:val="00944EE7"/>
    <w:rsid w:val="00946285"/>
    <w:rsid w:val="00947635"/>
    <w:rsid w:val="009625E5"/>
    <w:rsid w:val="00967BA9"/>
    <w:rsid w:val="00971F36"/>
    <w:rsid w:val="00976C4F"/>
    <w:rsid w:val="00982195"/>
    <w:rsid w:val="00983F36"/>
    <w:rsid w:val="00990A64"/>
    <w:rsid w:val="00993297"/>
    <w:rsid w:val="009B12E2"/>
    <w:rsid w:val="009C28FC"/>
    <w:rsid w:val="009C6B8C"/>
    <w:rsid w:val="009C7F99"/>
    <w:rsid w:val="009D1C44"/>
    <w:rsid w:val="009D7155"/>
    <w:rsid w:val="009E1D06"/>
    <w:rsid w:val="009E3661"/>
    <w:rsid w:val="00A001C7"/>
    <w:rsid w:val="00A03370"/>
    <w:rsid w:val="00A051E0"/>
    <w:rsid w:val="00A05351"/>
    <w:rsid w:val="00A309C1"/>
    <w:rsid w:val="00A4483E"/>
    <w:rsid w:val="00A7355F"/>
    <w:rsid w:val="00A73F41"/>
    <w:rsid w:val="00A756BD"/>
    <w:rsid w:val="00A82851"/>
    <w:rsid w:val="00A923CD"/>
    <w:rsid w:val="00A932A4"/>
    <w:rsid w:val="00AA7D68"/>
    <w:rsid w:val="00AD0864"/>
    <w:rsid w:val="00AE29D3"/>
    <w:rsid w:val="00AE4E95"/>
    <w:rsid w:val="00AF203F"/>
    <w:rsid w:val="00B2669D"/>
    <w:rsid w:val="00B4737B"/>
    <w:rsid w:val="00B53BA0"/>
    <w:rsid w:val="00B72095"/>
    <w:rsid w:val="00B86F77"/>
    <w:rsid w:val="00B9076C"/>
    <w:rsid w:val="00B91D1A"/>
    <w:rsid w:val="00B97DC4"/>
    <w:rsid w:val="00BA160D"/>
    <w:rsid w:val="00BA4367"/>
    <w:rsid w:val="00BB25BA"/>
    <w:rsid w:val="00BB29E6"/>
    <w:rsid w:val="00BC0DC7"/>
    <w:rsid w:val="00BC33C3"/>
    <w:rsid w:val="00BD1DA1"/>
    <w:rsid w:val="00BE5372"/>
    <w:rsid w:val="00C0502D"/>
    <w:rsid w:val="00C050CC"/>
    <w:rsid w:val="00C37434"/>
    <w:rsid w:val="00C41C84"/>
    <w:rsid w:val="00C432DE"/>
    <w:rsid w:val="00C43AD4"/>
    <w:rsid w:val="00C57276"/>
    <w:rsid w:val="00C575BF"/>
    <w:rsid w:val="00C60B19"/>
    <w:rsid w:val="00C62392"/>
    <w:rsid w:val="00C62396"/>
    <w:rsid w:val="00C650EA"/>
    <w:rsid w:val="00C65CA8"/>
    <w:rsid w:val="00C665E9"/>
    <w:rsid w:val="00C667FC"/>
    <w:rsid w:val="00C66D42"/>
    <w:rsid w:val="00C70978"/>
    <w:rsid w:val="00C73DCB"/>
    <w:rsid w:val="00C75806"/>
    <w:rsid w:val="00C9706E"/>
    <w:rsid w:val="00C97922"/>
    <w:rsid w:val="00CA1261"/>
    <w:rsid w:val="00CB1605"/>
    <w:rsid w:val="00CB48B6"/>
    <w:rsid w:val="00CB7D9F"/>
    <w:rsid w:val="00CC5DF3"/>
    <w:rsid w:val="00CD4CCD"/>
    <w:rsid w:val="00CD62D1"/>
    <w:rsid w:val="00CF3A41"/>
    <w:rsid w:val="00D05D95"/>
    <w:rsid w:val="00D17CA6"/>
    <w:rsid w:val="00D23C24"/>
    <w:rsid w:val="00D30D61"/>
    <w:rsid w:val="00D31112"/>
    <w:rsid w:val="00D35A61"/>
    <w:rsid w:val="00D35F18"/>
    <w:rsid w:val="00D413D6"/>
    <w:rsid w:val="00D42833"/>
    <w:rsid w:val="00D4551C"/>
    <w:rsid w:val="00D54837"/>
    <w:rsid w:val="00D63DE3"/>
    <w:rsid w:val="00D707E2"/>
    <w:rsid w:val="00D80E38"/>
    <w:rsid w:val="00D84A9C"/>
    <w:rsid w:val="00D920BB"/>
    <w:rsid w:val="00D979B0"/>
    <w:rsid w:val="00DA62B0"/>
    <w:rsid w:val="00DB113A"/>
    <w:rsid w:val="00DB398F"/>
    <w:rsid w:val="00DC2106"/>
    <w:rsid w:val="00DC23E3"/>
    <w:rsid w:val="00DD0331"/>
    <w:rsid w:val="00DE248E"/>
    <w:rsid w:val="00E04EFE"/>
    <w:rsid w:val="00E123B5"/>
    <w:rsid w:val="00E14D53"/>
    <w:rsid w:val="00E20B8D"/>
    <w:rsid w:val="00E35C4B"/>
    <w:rsid w:val="00E51DAB"/>
    <w:rsid w:val="00E5430A"/>
    <w:rsid w:val="00E77CAF"/>
    <w:rsid w:val="00E90E12"/>
    <w:rsid w:val="00E92FB9"/>
    <w:rsid w:val="00E94883"/>
    <w:rsid w:val="00E95F8D"/>
    <w:rsid w:val="00EA2386"/>
    <w:rsid w:val="00EA6C62"/>
    <w:rsid w:val="00EA76F0"/>
    <w:rsid w:val="00EB2023"/>
    <w:rsid w:val="00EB2F91"/>
    <w:rsid w:val="00EB52EB"/>
    <w:rsid w:val="00EC68FB"/>
    <w:rsid w:val="00F06B61"/>
    <w:rsid w:val="00F22E0F"/>
    <w:rsid w:val="00F373E4"/>
    <w:rsid w:val="00F411D6"/>
    <w:rsid w:val="00F4598C"/>
    <w:rsid w:val="00F5274F"/>
    <w:rsid w:val="00F65823"/>
    <w:rsid w:val="00F94806"/>
    <w:rsid w:val="00F959E3"/>
    <w:rsid w:val="00FA5347"/>
    <w:rsid w:val="00FA5CB0"/>
    <w:rsid w:val="00FA6860"/>
    <w:rsid w:val="00FB5618"/>
    <w:rsid w:val="00FC419B"/>
    <w:rsid w:val="00FD14AE"/>
    <w:rsid w:val="00FE05A0"/>
    <w:rsid w:val="00FE5DCD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22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ibliography"/>
    <w:basedOn w:val="a"/>
    <w:next w:val="a"/>
    <w:uiPriority w:val="37"/>
    <w:unhideWhenUsed/>
    <w:rsid w:val="00E7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F22E0F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F22E0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F22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medium">
    <w:name w:val="a-size-medium"/>
    <w:basedOn w:val="a0"/>
    <w:rsid w:val="000A325A"/>
  </w:style>
  <w:style w:type="character" w:customStyle="1" w:styleId="author">
    <w:name w:val="author"/>
    <w:basedOn w:val="a0"/>
    <w:rsid w:val="000A325A"/>
  </w:style>
  <w:style w:type="character" w:customStyle="1" w:styleId="a-color-secondary">
    <w:name w:val="a-color-secondary"/>
    <w:basedOn w:val="a0"/>
    <w:rsid w:val="000A325A"/>
  </w:style>
  <w:style w:type="character" w:customStyle="1" w:styleId="a-size-large">
    <w:name w:val="a-size-large"/>
    <w:basedOn w:val="a0"/>
    <w:rsid w:val="000A325A"/>
  </w:style>
  <w:style w:type="character" w:customStyle="1" w:styleId="rvts23">
    <w:name w:val="rvts23"/>
    <w:basedOn w:val="a0"/>
    <w:rsid w:val="00BC33C3"/>
  </w:style>
  <w:style w:type="character" w:customStyle="1" w:styleId="rvts9">
    <w:name w:val="rvts9"/>
    <w:basedOn w:val="a0"/>
    <w:rsid w:val="00BC33C3"/>
  </w:style>
  <w:style w:type="paragraph" w:customStyle="1" w:styleId="rvps17">
    <w:name w:val="rvps17"/>
    <w:basedOn w:val="a"/>
    <w:rsid w:val="008220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822019"/>
  </w:style>
  <w:style w:type="paragraph" w:customStyle="1" w:styleId="rvps7">
    <w:name w:val="rvps7"/>
    <w:basedOn w:val="a"/>
    <w:rsid w:val="008220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D31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22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ibliography"/>
    <w:basedOn w:val="a"/>
    <w:next w:val="a"/>
    <w:uiPriority w:val="37"/>
    <w:unhideWhenUsed/>
    <w:rsid w:val="00E7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F22E0F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F22E0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rsid w:val="00F22E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medium">
    <w:name w:val="a-size-medium"/>
    <w:basedOn w:val="a0"/>
    <w:rsid w:val="000A325A"/>
  </w:style>
  <w:style w:type="character" w:customStyle="1" w:styleId="author">
    <w:name w:val="author"/>
    <w:basedOn w:val="a0"/>
    <w:rsid w:val="000A325A"/>
  </w:style>
  <w:style w:type="character" w:customStyle="1" w:styleId="a-color-secondary">
    <w:name w:val="a-color-secondary"/>
    <w:basedOn w:val="a0"/>
    <w:rsid w:val="000A325A"/>
  </w:style>
  <w:style w:type="character" w:customStyle="1" w:styleId="a-size-large">
    <w:name w:val="a-size-large"/>
    <w:basedOn w:val="a0"/>
    <w:rsid w:val="000A325A"/>
  </w:style>
  <w:style w:type="character" w:customStyle="1" w:styleId="rvts23">
    <w:name w:val="rvts23"/>
    <w:basedOn w:val="a0"/>
    <w:rsid w:val="00BC33C3"/>
  </w:style>
  <w:style w:type="character" w:customStyle="1" w:styleId="rvts9">
    <w:name w:val="rvts9"/>
    <w:basedOn w:val="a0"/>
    <w:rsid w:val="00BC33C3"/>
  </w:style>
  <w:style w:type="paragraph" w:customStyle="1" w:styleId="rvps17">
    <w:name w:val="rvps17"/>
    <w:basedOn w:val="a"/>
    <w:rsid w:val="008220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822019"/>
  </w:style>
  <w:style w:type="paragraph" w:customStyle="1" w:styleId="rvps7">
    <w:name w:val="rvps7"/>
    <w:basedOn w:val="a"/>
    <w:rsid w:val="008220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D3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91366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aine.fibl.org/fileadmin/documentsukraine/UKRAINE_ORGANIC_BUSINESS_DIRE%20CTORY_part2.pdf" TargetMode="External"/><Relationship Id="rId13" Type="http://schemas.openxmlformats.org/officeDocument/2006/relationships/hyperlink" Target="http://saee.gov.u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resident.gov.ua/documents/18688.html" TargetMode="External"/><Relationship Id="rId12" Type="http://schemas.openxmlformats.org/officeDocument/2006/relationships/hyperlink" Target="https://zakon.rada.gov.ua/laws/show/n0001824-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ld.stalo.delo.ua/uchasnyki/Energoinvest.com.u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.europa.eu/eu2020/pdf/COMPLET%20EN%20BARROSO%20%20%20007%20-%20Europe%202020%20-%20EN%20version.pdf" TargetMode="External"/><Relationship Id="rId11" Type="http://schemas.openxmlformats.org/officeDocument/2006/relationships/hyperlink" Target="http://news.bigmir.net/business/151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ecd.org/" TargetMode="External"/><Relationship Id="rId10" Type="http://schemas.openxmlformats.org/officeDocument/2006/relationships/hyperlink" Target="https://ua.112.ua/suspilstvo/ploshcha-smittiezvalyshch-v-ukraini-stanovyt-7-vid-usiiei-terytorii-sauk-33800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vv-egwa.org/" TargetMode="External"/><Relationship Id="rId14" Type="http://schemas.openxmlformats.org/officeDocument/2006/relationships/hyperlink" Target="https://zakon.rada.gov.ua/laws/show/902-2014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~~~</cp:lastModifiedBy>
  <cp:revision>2</cp:revision>
  <dcterms:created xsi:type="dcterms:W3CDTF">2019-09-23T05:59:00Z</dcterms:created>
  <dcterms:modified xsi:type="dcterms:W3CDTF">2019-09-23T05:59:00Z</dcterms:modified>
</cp:coreProperties>
</file>