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D2B" w:rsidRPr="00D11F8F" w:rsidRDefault="00F33D2B" w:rsidP="00D11F8F">
      <w:pPr>
        <w:spacing w:line="360" w:lineRule="auto"/>
        <w:jc w:val="center"/>
        <w:rPr>
          <w:rFonts w:ascii="Times New Roman" w:hAnsi="Times New Roman"/>
          <w:b/>
          <w:caps/>
          <w:sz w:val="28"/>
          <w:szCs w:val="28"/>
          <w:lang w:val="uk-UA" w:eastAsia="ar-SA"/>
        </w:rPr>
      </w:pPr>
      <w:r w:rsidRPr="00D11F8F">
        <w:rPr>
          <w:rFonts w:ascii="Times New Roman" w:hAnsi="Times New Roman"/>
          <w:b/>
          <w:caps/>
          <w:sz w:val="28"/>
          <w:szCs w:val="28"/>
          <w:lang w:val="uk-UA" w:eastAsia="ar-SA"/>
        </w:rPr>
        <w:t>Міністерство освіти і науки України</w:t>
      </w:r>
    </w:p>
    <w:p w:rsidR="00F33D2B" w:rsidRPr="00D11F8F" w:rsidRDefault="00F33D2B" w:rsidP="00D11F8F">
      <w:pPr>
        <w:spacing w:line="360" w:lineRule="auto"/>
        <w:jc w:val="center"/>
        <w:rPr>
          <w:rFonts w:ascii="Times New Roman" w:hAnsi="Times New Roman"/>
          <w:b/>
          <w:caps/>
          <w:sz w:val="28"/>
          <w:szCs w:val="28"/>
          <w:lang w:val="uk-UA" w:eastAsia="ar-SA"/>
        </w:rPr>
      </w:pPr>
      <w:r w:rsidRPr="00D11F8F">
        <w:rPr>
          <w:rFonts w:ascii="Times New Roman" w:hAnsi="Times New Roman"/>
          <w:b/>
          <w:caps/>
          <w:sz w:val="28"/>
          <w:szCs w:val="28"/>
          <w:lang w:val="uk-UA" w:eastAsia="ar-SA"/>
        </w:rPr>
        <w:t>Національний авіаційний університет</w:t>
      </w:r>
    </w:p>
    <w:p w:rsidR="00F33D2B" w:rsidRPr="00D11F8F" w:rsidRDefault="004D211C" w:rsidP="00D11F8F">
      <w:pPr>
        <w:spacing w:line="360" w:lineRule="auto"/>
        <w:jc w:val="center"/>
        <w:rPr>
          <w:rFonts w:ascii="Times New Roman" w:hAnsi="Times New Roman"/>
          <w:sz w:val="28"/>
          <w:szCs w:val="28"/>
          <w:lang w:val="uk-UA" w:eastAsia="ar-SA"/>
        </w:rPr>
      </w:pPr>
      <w:r w:rsidRPr="00D11F8F">
        <w:rPr>
          <w:rFonts w:ascii="Times New Roman" w:hAnsi="Times New Roman"/>
          <w:b/>
          <w:caps/>
          <w:sz w:val="28"/>
          <w:szCs w:val="28"/>
          <w:lang w:val="uk-UA" w:eastAsia="ar-SA"/>
        </w:rPr>
        <w:t>ФАКУЛЬТЕТ ЛІНГВІСТИКИ ТА СОЦІАЛЬНИХ КОМУНІКАЦІЙ</w:t>
      </w:r>
      <w:r w:rsidR="00F33D2B" w:rsidRPr="00D11F8F">
        <w:rPr>
          <w:rFonts w:ascii="Times New Roman" w:hAnsi="Times New Roman"/>
          <w:b/>
          <w:caps/>
          <w:sz w:val="28"/>
          <w:szCs w:val="28"/>
          <w:lang w:val="uk-UA" w:eastAsia="ar-SA"/>
        </w:rPr>
        <w:t xml:space="preserve"> </w:t>
      </w:r>
    </w:p>
    <w:p w:rsidR="00F33D2B" w:rsidRPr="00D11F8F" w:rsidRDefault="00F33D2B" w:rsidP="00D11F8F">
      <w:pPr>
        <w:spacing w:line="360" w:lineRule="auto"/>
        <w:ind w:firstLine="709"/>
        <w:jc w:val="center"/>
        <w:rPr>
          <w:rFonts w:ascii="Times New Roman" w:hAnsi="Times New Roman"/>
          <w:b/>
          <w:caps/>
          <w:sz w:val="28"/>
          <w:szCs w:val="28"/>
          <w:lang w:val="uk-UA" w:eastAsia="ar-SA"/>
        </w:rPr>
      </w:pPr>
      <w:r w:rsidRPr="00D11F8F">
        <w:rPr>
          <w:rFonts w:ascii="Times New Roman" w:hAnsi="Times New Roman"/>
          <w:b/>
          <w:caps/>
          <w:sz w:val="28"/>
          <w:szCs w:val="28"/>
          <w:lang w:val="uk-UA" w:eastAsia="ar-SA"/>
        </w:rPr>
        <w:t>Кафедра української мови та культури</w:t>
      </w:r>
    </w:p>
    <w:p w:rsidR="00F33D2B" w:rsidRPr="00D11F8F" w:rsidRDefault="00F33D2B" w:rsidP="00D11F8F">
      <w:pPr>
        <w:spacing w:line="360" w:lineRule="auto"/>
        <w:ind w:firstLine="709"/>
        <w:jc w:val="center"/>
        <w:rPr>
          <w:rFonts w:ascii="Times New Roman" w:hAnsi="Times New Roman"/>
          <w:caps/>
          <w:sz w:val="28"/>
          <w:szCs w:val="28"/>
          <w:lang w:val="uk-UA" w:eastAsia="ar-SA"/>
        </w:rPr>
      </w:pPr>
    </w:p>
    <w:p w:rsidR="00F33D2B" w:rsidRPr="00D11F8F" w:rsidRDefault="00F33D2B" w:rsidP="00D11F8F">
      <w:pPr>
        <w:spacing w:line="360" w:lineRule="auto"/>
        <w:ind w:firstLine="709"/>
        <w:jc w:val="center"/>
        <w:rPr>
          <w:rFonts w:ascii="Times New Roman" w:hAnsi="Times New Roman"/>
          <w:sz w:val="28"/>
          <w:szCs w:val="28"/>
          <w:lang w:val="uk-UA" w:eastAsia="ar-SA"/>
        </w:rPr>
      </w:pPr>
    </w:p>
    <w:p w:rsidR="00F33D2B" w:rsidRPr="00D11F8F" w:rsidRDefault="00F33D2B" w:rsidP="00D11F8F">
      <w:pPr>
        <w:spacing w:line="360" w:lineRule="auto"/>
        <w:ind w:firstLine="709"/>
        <w:jc w:val="center"/>
        <w:rPr>
          <w:rFonts w:ascii="Times New Roman" w:hAnsi="Times New Roman"/>
          <w:sz w:val="28"/>
          <w:szCs w:val="28"/>
          <w:lang w:val="uk-UA" w:eastAsia="ar-SA"/>
        </w:rPr>
      </w:pPr>
    </w:p>
    <w:p w:rsidR="00F33D2B" w:rsidRPr="00D11F8F" w:rsidRDefault="00F33D2B" w:rsidP="00D11F8F">
      <w:pPr>
        <w:spacing w:line="360" w:lineRule="auto"/>
        <w:ind w:firstLine="709"/>
        <w:jc w:val="center"/>
        <w:rPr>
          <w:rFonts w:ascii="Times New Roman" w:hAnsi="Times New Roman"/>
          <w:sz w:val="28"/>
          <w:szCs w:val="28"/>
          <w:lang w:val="uk-UA" w:eastAsia="ar-SA"/>
        </w:rPr>
      </w:pPr>
    </w:p>
    <w:p w:rsidR="00F33D2B" w:rsidRPr="00D11F8F" w:rsidRDefault="00F33D2B" w:rsidP="00D11F8F">
      <w:pPr>
        <w:spacing w:line="360" w:lineRule="auto"/>
        <w:ind w:firstLine="709"/>
        <w:jc w:val="center"/>
        <w:rPr>
          <w:rFonts w:ascii="Times New Roman" w:hAnsi="Times New Roman"/>
          <w:sz w:val="28"/>
          <w:szCs w:val="28"/>
          <w:lang w:val="uk-UA" w:eastAsia="ar-SA"/>
        </w:rPr>
      </w:pPr>
    </w:p>
    <w:p w:rsidR="00F33D2B" w:rsidRPr="00D11F8F" w:rsidRDefault="00F33D2B" w:rsidP="00D11F8F">
      <w:pPr>
        <w:spacing w:line="360" w:lineRule="auto"/>
        <w:ind w:firstLine="709"/>
        <w:jc w:val="center"/>
        <w:rPr>
          <w:rFonts w:ascii="Times New Roman" w:hAnsi="Times New Roman"/>
          <w:sz w:val="28"/>
          <w:szCs w:val="28"/>
          <w:lang w:val="uk-UA" w:eastAsia="ar-SA"/>
        </w:rPr>
      </w:pPr>
    </w:p>
    <w:p w:rsidR="00F33D2B" w:rsidRPr="00D11F8F" w:rsidRDefault="00F33D2B" w:rsidP="00D11F8F">
      <w:pPr>
        <w:spacing w:line="360" w:lineRule="auto"/>
        <w:ind w:firstLine="709"/>
        <w:jc w:val="center"/>
        <w:rPr>
          <w:rFonts w:ascii="Times New Roman" w:hAnsi="Times New Roman"/>
          <w:sz w:val="28"/>
          <w:szCs w:val="28"/>
          <w:lang w:val="uk-UA" w:eastAsia="ar-SA"/>
        </w:rPr>
      </w:pPr>
    </w:p>
    <w:p w:rsidR="00F33D2B" w:rsidRPr="00D11F8F" w:rsidRDefault="00F33D2B" w:rsidP="00D11F8F">
      <w:pPr>
        <w:pStyle w:val="6"/>
        <w:spacing w:line="360" w:lineRule="auto"/>
        <w:jc w:val="center"/>
        <w:rPr>
          <w:rFonts w:ascii="Times New Roman" w:hAnsi="Times New Roman" w:cs="Times New Roman"/>
          <w:b/>
          <w:bCs/>
          <w:caps/>
          <w:color w:val="000000" w:themeColor="text1"/>
          <w:sz w:val="28"/>
          <w:szCs w:val="28"/>
          <w:lang w:eastAsia="ar-SA"/>
        </w:rPr>
      </w:pPr>
      <w:r w:rsidRPr="00D11F8F">
        <w:rPr>
          <w:rFonts w:ascii="Times New Roman" w:hAnsi="Times New Roman" w:cs="Times New Roman"/>
          <w:b/>
          <w:bCs/>
          <w:caps/>
          <w:color w:val="000000" w:themeColor="text1"/>
          <w:sz w:val="28"/>
          <w:szCs w:val="28"/>
          <w:lang w:eastAsia="ar-SA"/>
        </w:rPr>
        <w:t>Конспект лекцій</w:t>
      </w:r>
    </w:p>
    <w:p w:rsidR="00F33D2B" w:rsidRPr="00D11F8F" w:rsidRDefault="00F33D2B" w:rsidP="00D11F8F">
      <w:pPr>
        <w:spacing w:line="360" w:lineRule="auto"/>
        <w:ind w:firstLine="709"/>
        <w:jc w:val="center"/>
        <w:rPr>
          <w:rFonts w:ascii="Times New Roman" w:hAnsi="Times New Roman"/>
          <w:sz w:val="28"/>
          <w:szCs w:val="28"/>
          <w:lang w:val="uk-UA" w:eastAsia="ar-SA"/>
        </w:rPr>
      </w:pPr>
      <w:r w:rsidRPr="00D11F8F">
        <w:rPr>
          <w:rFonts w:ascii="Times New Roman" w:hAnsi="Times New Roman"/>
          <w:sz w:val="28"/>
          <w:szCs w:val="28"/>
          <w:lang w:val="uk-UA" w:eastAsia="ar-SA"/>
        </w:rPr>
        <w:t>з дисципліни «</w:t>
      </w:r>
      <w:r w:rsidR="00F812DD">
        <w:rPr>
          <w:rFonts w:ascii="Times New Roman" w:hAnsi="Times New Roman"/>
          <w:sz w:val="28"/>
          <w:szCs w:val="28"/>
          <w:lang w:val="uk-UA" w:eastAsia="ar-SA"/>
        </w:rPr>
        <w:t>У</w:t>
      </w:r>
      <w:r w:rsidRPr="00D11F8F">
        <w:rPr>
          <w:rFonts w:ascii="Times New Roman" w:hAnsi="Times New Roman"/>
          <w:sz w:val="28"/>
          <w:szCs w:val="28"/>
          <w:lang w:val="uk-UA" w:eastAsia="ar-SA"/>
        </w:rPr>
        <w:t xml:space="preserve">країнська мова» </w:t>
      </w:r>
    </w:p>
    <w:p w:rsidR="00F33D2B" w:rsidRPr="00D11F8F" w:rsidRDefault="004D211C" w:rsidP="00D11F8F">
      <w:pPr>
        <w:spacing w:line="360" w:lineRule="auto"/>
        <w:ind w:firstLine="709"/>
        <w:jc w:val="center"/>
        <w:rPr>
          <w:rFonts w:ascii="Times New Roman" w:hAnsi="Times New Roman"/>
          <w:sz w:val="28"/>
          <w:szCs w:val="28"/>
          <w:lang w:val="uk-UA" w:eastAsia="ar-SA"/>
        </w:rPr>
      </w:pPr>
      <w:r w:rsidRPr="00D11F8F">
        <w:rPr>
          <w:rFonts w:ascii="Times New Roman" w:hAnsi="Times New Roman"/>
          <w:sz w:val="28"/>
          <w:szCs w:val="28"/>
          <w:lang w:val="uk-UA" w:eastAsia="ar-SA"/>
        </w:rPr>
        <w:t>для всіх галузей знань, спеціальностей і спеціалізацій</w:t>
      </w:r>
    </w:p>
    <w:p w:rsidR="00F33D2B" w:rsidRPr="00D11F8F" w:rsidRDefault="00F33D2B" w:rsidP="00D11F8F">
      <w:pPr>
        <w:spacing w:line="360" w:lineRule="auto"/>
        <w:ind w:firstLine="709"/>
        <w:jc w:val="center"/>
        <w:rPr>
          <w:rFonts w:ascii="Times New Roman" w:hAnsi="Times New Roman"/>
          <w:sz w:val="28"/>
          <w:szCs w:val="28"/>
          <w:lang w:val="uk-UA" w:eastAsia="ar-SA"/>
        </w:rPr>
      </w:pPr>
    </w:p>
    <w:p w:rsidR="00F33D2B" w:rsidRPr="00D11F8F" w:rsidRDefault="00F33D2B" w:rsidP="00D11F8F">
      <w:pPr>
        <w:spacing w:line="360" w:lineRule="auto"/>
        <w:ind w:firstLine="709"/>
        <w:jc w:val="center"/>
        <w:rPr>
          <w:rFonts w:ascii="Times New Roman" w:hAnsi="Times New Roman"/>
          <w:sz w:val="28"/>
          <w:szCs w:val="28"/>
          <w:lang w:val="uk-UA" w:eastAsia="ar-SA"/>
        </w:rPr>
      </w:pPr>
    </w:p>
    <w:p w:rsidR="00F33D2B" w:rsidRPr="00D11F8F" w:rsidRDefault="00F33D2B" w:rsidP="00D11F8F">
      <w:pPr>
        <w:spacing w:line="360" w:lineRule="auto"/>
        <w:ind w:firstLine="709"/>
        <w:jc w:val="center"/>
        <w:rPr>
          <w:rFonts w:ascii="Times New Roman" w:hAnsi="Times New Roman"/>
          <w:sz w:val="28"/>
          <w:szCs w:val="28"/>
          <w:lang w:val="uk-UA" w:eastAsia="ar-SA"/>
        </w:rPr>
      </w:pPr>
    </w:p>
    <w:p w:rsidR="00F33D2B" w:rsidRPr="00D11F8F" w:rsidRDefault="00F33D2B" w:rsidP="00D11F8F">
      <w:pPr>
        <w:spacing w:line="360" w:lineRule="auto"/>
        <w:ind w:firstLine="709"/>
        <w:jc w:val="center"/>
        <w:rPr>
          <w:rFonts w:ascii="Times New Roman" w:hAnsi="Times New Roman"/>
          <w:sz w:val="28"/>
          <w:szCs w:val="28"/>
          <w:lang w:val="uk-UA" w:eastAsia="ar-SA"/>
        </w:rPr>
      </w:pPr>
    </w:p>
    <w:p w:rsidR="00F33D2B" w:rsidRPr="00D11F8F" w:rsidRDefault="00F33D2B" w:rsidP="00D11F8F">
      <w:pPr>
        <w:spacing w:line="360" w:lineRule="auto"/>
        <w:ind w:firstLine="709"/>
        <w:jc w:val="center"/>
        <w:rPr>
          <w:rFonts w:ascii="Times New Roman" w:hAnsi="Times New Roman"/>
          <w:sz w:val="28"/>
          <w:szCs w:val="28"/>
          <w:lang w:val="uk-UA" w:eastAsia="ar-SA"/>
        </w:rPr>
      </w:pPr>
    </w:p>
    <w:p w:rsidR="00F33D2B" w:rsidRPr="00D11F8F" w:rsidRDefault="00F33D2B" w:rsidP="00D11F8F">
      <w:pPr>
        <w:spacing w:line="360" w:lineRule="auto"/>
        <w:ind w:firstLine="709"/>
        <w:jc w:val="center"/>
        <w:rPr>
          <w:rFonts w:ascii="Times New Roman" w:hAnsi="Times New Roman"/>
          <w:sz w:val="28"/>
          <w:szCs w:val="28"/>
          <w:lang w:val="uk-UA" w:eastAsia="ar-SA"/>
        </w:rPr>
      </w:pPr>
    </w:p>
    <w:p w:rsidR="00F33D2B" w:rsidRPr="00D11F8F" w:rsidRDefault="00F33D2B" w:rsidP="00D11F8F">
      <w:pPr>
        <w:tabs>
          <w:tab w:val="left" w:pos="4860"/>
        </w:tabs>
        <w:spacing w:line="360" w:lineRule="auto"/>
        <w:ind w:firstLine="4140"/>
        <w:rPr>
          <w:rFonts w:ascii="Times New Roman" w:hAnsi="Times New Roman"/>
          <w:sz w:val="28"/>
          <w:szCs w:val="28"/>
          <w:lang w:val="uk-UA" w:eastAsia="ar-SA"/>
        </w:rPr>
      </w:pPr>
      <w:r w:rsidRPr="00D11F8F">
        <w:rPr>
          <w:rFonts w:ascii="Times New Roman" w:hAnsi="Times New Roman"/>
          <w:sz w:val="28"/>
          <w:szCs w:val="28"/>
          <w:lang w:val="uk-UA" w:eastAsia="ar-SA"/>
        </w:rPr>
        <w:t>Укладач(і):</w:t>
      </w:r>
    </w:p>
    <w:p w:rsidR="00F33D2B" w:rsidRPr="00D11F8F" w:rsidRDefault="00F33D2B" w:rsidP="00D11F8F">
      <w:pPr>
        <w:tabs>
          <w:tab w:val="left" w:pos="4860"/>
          <w:tab w:val="left" w:pos="5837"/>
        </w:tabs>
        <w:spacing w:line="360" w:lineRule="auto"/>
        <w:ind w:firstLine="4140"/>
        <w:rPr>
          <w:rFonts w:ascii="Times New Roman" w:hAnsi="Times New Roman"/>
          <w:sz w:val="28"/>
          <w:szCs w:val="28"/>
          <w:lang w:val="uk-UA" w:eastAsia="ar-SA"/>
        </w:rPr>
      </w:pPr>
      <w:r w:rsidRPr="00D11F8F">
        <w:rPr>
          <w:rFonts w:ascii="Times New Roman" w:hAnsi="Times New Roman"/>
          <w:sz w:val="28"/>
          <w:szCs w:val="28"/>
          <w:lang w:eastAsia="ar-SA"/>
        </w:rPr>
        <w:t>доц</w:t>
      </w:r>
      <w:r w:rsidRPr="00D11F8F">
        <w:rPr>
          <w:rFonts w:ascii="Times New Roman" w:hAnsi="Times New Roman"/>
          <w:sz w:val="28"/>
          <w:szCs w:val="28"/>
          <w:lang w:val="uk-UA" w:eastAsia="ar-SA"/>
        </w:rPr>
        <w:t xml:space="preserve">. </w:t>
      </w:r>
      <w:r w:rsidRPr="00D11F8F">
        <w:rPr>
          <w:rFonts w:ascii="Times New Roman" w:hAnsi="Times New Roman"/>
          <w:sz w:val="28"/>
          <w:szCs w:val="28"/>
          <w:lang w:eastAsia="ar-SA"/>
        </w:rPr>
        <w:t>Сібрук А.</w:t>
      </w:r>
      <w:r w:rsidR="004D211C" w:rsidRPr="00D11F8F">
        <w:rPr>
          <w:rFonts w:ascii="Times New Roman" w:hAnsi="Times New Roman"/>
          <w:sz w:val="28"/>
          <w:szCs w:val="28"/>
          <w:lang w:val="uk-UA" w:eastAsia="ar-SA"/>
        </w:rPr>
        <w:t>В.</w:t>
      </w:r>
    </w:p>
    <w:p w:rsidR="00F33D2B" w:rsidRPr="00D11F8F" w:rsidRDefault="00F33D2B" w:rsidP="00D11F8F">
      <w:pPr>
        <w:tabs>
          <w:tab w:val="left" w:pos="4860"/>
        </w:tabs>
        <w:spacing w:line="360" w:lineRule="auto"/>
        <w:ind w:firstLine="4140"/>
        <w:rPr>
          <w:rFonts w:ascii="Times New Roman" w:hAnsi="Times New Roman"/>
          <w:sz w:val="28"/>
          <w:szCs w:val="28"/>
          <w:lang w:val="uk-UA" w:eastAsia="ar-SA"/>
        </w:rPr>
      </w:pPr>
      <w:r w:rsidRPr="00D11F8F">
        <w:rPr>
          <w:rFonts w:ascii="Times New Roman" w:hAnsi="Times New Roman"/>
          <w:sz w:val="28"/>
          <w:szCs w:val="28"/>
          <w:lang w:val="uk-UA" w:eastAsia="ar-SA"/>
        </w:rPr>
        <w:t>Конспект лекцій розглянутий і схвалений</w:t>
      </w:r>
    </w:p>
    <w:p w:rsidR="00F33D2B" w:rsidRPr="00D11F8F" w:rsidRDefault="00F33D2B" w:rsidP="00D11F8F">
      <w:pPr>
        <w:tabs>
          <w:tab w:val="left" w:pos="4860"/>
        </w:tabs>
        <w:spacing w:line="360" w:lineRule="auto"/>
        <w:ind w:firstLine="4140"/>
        <w:rPr>
          <w:rFonts w:ascii="Times New Roman" w:hAnsi="Times New Roman"/>
          <w:sz w:val="28"/>
          <w:szCs w:val="28"/>
          <w:lang w:val="uk-UA" w:eastAsia="ar-SA"/>
        </w:rPr>
      </w:pPr>
      <w:r w:rsidRPr="00D11F8F">
        <w:rPr>
          <w:rFonts w:ascii="Times New Roman" w:hAnsi="Times New Roman"/>
          <w:sz w:val="28"/>
          <w:szCs w:val="28"/>
          <w:lang w:val="uk-UA" w:eastAsia="ar-SA"/>
        </w:rPr>
        <w:t xml:space="preserve">на засіданні кафедри української мови та </w:t>
      </w:r>
    </w:p>
    <w:p w:rsidR="00F33D2B" w:rsidRPr="00D11F8F" w:rsidRDefault="00F33D2B" w:rsidP="00D11F8F">
      <w:pPr>
        <w:tabs>
          <w:tab w:val="left" w:pos="4860"/>
        </w:tabs>
        <w:spacing w:line="360" w:lineRule="auto"/>
        <w:ind w:firstLine="4140"/>
        <w:rPr>
          <w:rFonts w:ascii="Times New Roman" w:hAnsi="Times New Roman"/>
          <w:sz w:val="28"/>
          <w:szCs w:val="28"/>
          <w:lang w:val="uk-UA" w:eastAsia="ar-SA"/>
        </w:rPr>
      </w:pPr>
      <w:r w:rsidRPr="00D11F8F">
        <w:rPr>
          <w:rFonts w:ascii="Times New Roman" w:hAnsi="Times New Roman"/>
          <w:sz w:val="28"/>
          <w:szCs w:val="28"/>
          <w:lang w:val="uk-UA" w:eastAsia="ar-SA"/>
        </w:rPr>
        <w:t xml:space="preserve">культури </w:t>
      </w:r>
    </w:p>
    <w:p w:rsidR="00F33D2B" w:rsidRPr="00D11F8F" w:rsidRDefault="00F33D2B" w:rsidP="00D11F8F">
      <w:pPr>
        <w:tabs>
          <w:tab w:val="left" w:pos="4860"/>
        </w:tabs>
        <w:spacing w:line="360" w:lineRule="auto"/>
        <w:ind w:firstLine="4140"/>
        <w:rPr>
          <w:rFonts w:ascii="Times New Roman" w:hAnsi="Times New Roman"/>
          <w:sz w:val="28"/>
          <w:szCs w:val="28"/>
          <w:lang w:val="uk-UA" w:eastAsia="ar-SA"/>
        </w:rPr>
      </w:pPr>
      <w:r w:rsidRPr="00D11F8F">
        <w:rPr>
          <w:rFonts w:ascii="Times New Roman" w:hAnsi="Times New Roman"/>
          <w:sz w:val="28"/>
          <w:szCs w:val="28"/>
          <w:lang w:val="uk-UA" w:eastAsia="ar-SA"/>
        </w:rPr>
        <w:t xml:space="preserve">Протокол № </w:t>
      </w:r>
      <w:r w:rsidR="004D211C" w:rsidRPr="00D11F8F">
        <w:rPr>
          <w:rFonts w:ascii="Times New Roman" w:hAnsi="Times New Roman"/>
          <w:sz w:val="28"/>
          <w:szCs w:val="28"/>
          <w:lang w:val="uk-UA" w:eastAsia="ar-SA"/>
        </w:rPr>
        <w:t>__</w:t>
      </w:r>
      <w:r w:rsidRPr="00D11F8F">
        <w:rPr>
          <w:rFonts w:ascii="Times New Roman" w:hAnsi="Times New Roman"/>
          <w:sz w:val="28"/>
          <w:szCs w:val="28"/>
          <w:lang w:val="uk-UA" w:eastAsia="ar-SA"/>
        </w:rPr>
        <w:t xml:space="preserve"> від «</w:t>
      </w:r>
      <w:r w:rsidR="004D211C" w:rsidRPr="00D11F8F">
        <w:rPr>
          <w:rFonts w:ascii="Times New Roman" w:hAnsi="Times New Roman"/>
          <w:sz w:val="28"/>
          <w:szCs w:val="28"/>
          <w:lang w:val="uk-UA" w:eastAsia="ar-SA"/>
        </w:rPr>
        <w:t>___</w:t>
      </w:r>
      <w:r w:rsidRPr="00D11F8F">
        <w:rPr>
          <w:rFonts w:ascii="Times New Roman" w:hAnsi="Times New Roman"/>
          <w:sz w:val="28"/>
          <w:szCs w:val="28"/>
          <w:lang w:val="uk-UA" w:eastAsia="ar-SA"/>
        </w:rPr>
        <w:t>»</w:t>
      </w:r>
      <w:r w:rsidR="004D211C" w:rsidRPr="00D11F8F">
        <w:rPr>
          <w:rFonts w:ascii="Times New Roman" w:hAnsi="Times New Roman"/>
          <w:sz w:val="28"/>
          <w:szCs w:val="28"/>
          <w:lang w:val="uk-UA" w:eastAsia="ar-SA"/>
        </w:rPr>
        <w:t xml:space="preserve"> _____2019</w:t>
      </w:r>
      <w:r w:rsidRPr="00D11F8F">
        <w:rPr>
          <w:rFonts w:ascii="Times New Roman" w:hAnsi="Times New Roman"/>
          <w:sz w:val="28"/>
          <w:szCs w:val="28"/>
          <w:lang w:val="uk-UA" w:eastAsia="ar-SA"/>
        </w:rPr>
        <w:t xml:space="preserve"> р.</w:t>
      </w:r>
    </w:p>
    <w:p w:rsidR="00F33D2B" w:rsidRPr="00D11F8F" w:rsidRDefault="00F33D2B" w:rsidP="00D11F8F">
      <w:pPr>
        <w:tabs>
          <w:tab w:val="left" w:pos="4860"/>
        </w:tabs>
        <w:spacing w:line="360" w:lineRule="auto"/>
        <w:ind w:firstLine="4140"/>
        <w:rPr>
          <w:rFonts w:ascii="Times New Roman" w:hAnsi="Times New Roman"/>
          <w:sz w:val="28"/>
          <w:szCs w:val="28"/>
          <w:lang w:val="uk-UA" w:eastAsia="ar-SA"/>
        </w:rPr>
      </w:pPr>
      <w:r w:rsidRPr="00D11F8F">
        <w:rPr>
          <w:rFonts w:ascii="Times New Roman" w:hAnsi="Times New Roman"/>
          <w:sz w:val="28"/>
          <w:szCs w:val="28"/>
          <w:lang w:val="uk-UA" w:eastAsia="ar-SA"/>
        </w:rPr>
        <w:t>Завідувач кафедри_______І. В. Бурлакова</w:t>
      </w:r>
    </w:p>
    <w:p w:rsidR="00F33D2B" w:rsidRPr="00D11F8F" w:rsidRDefault="00F33D2B" w:rsidP="00D11F8F">
      <w:pPr>
        <w:spacing w:line="360" w:lineRule="auto"/>
        <w:jc w:val="center"/>
        <w:rPr>
          <w:rFonts w:ascii="Times New Roman" w:hAnsi="Times New Roman"/>
          <w:sz w:val="28"/>
          <w:szCs w:val="28"/>
          <w:lang w:eastAsia="ar-SA"/>
        </w:rPr>
      </w:pPr>
    </w:p>
    <w:p w:rsidR="00F33D2B" w:rsidRPr="00D11F8F" w:rsidRDefault="00F33D2B" w:rsidP="00D11F8F">
      <w:pPr>
        <w:spacing w:after="160" w:line="360" w:lineRule="auto"/>
        <w:rPr>
          <w:rFonts w:ascii="Times New Roman" w:hAnsi="Times New Roman"/>
          <w:color w:val="000000" w:themeColor="text1"/>
          <w:sz w:val="28"/>
          <w:szCs w:val="28"/>
          <w:lang w:val="uk-UA" w:eastAsia="ar-SA"/>
        </w:rPr>
      </w:pPr>
    </w:p>
    <w:p w:rsidR="00F33D2B" w:rsidRPr="00D11F8F" w:rsidRDefault="00F33D2B" w:rsidP="00D11F8F">
      <w:pPr>
        <w:spacing w:after="160" w:line="360" w:lineRule="auto"/>
        <w:rPr>
          <w:rFonts w:ascii="Times New Roman" w:hAnsi="Times New Roman"/>
          <w:color w:val="000000" w:themeColor="text1"/>
          <w:sz w:val="28"/>
          <w:szCs w:val="28"/>
          <w:lang w:val="uk-UA" w:eastAsia="ar-SA"/>
        </w:rPr>
      </w:pPr>
      <w:r w:rsidRPr="00D11F8F">
        <w:rPr>
          <w:rFonts w:ascii="Times New Roman" w:hAnsi="Times New Roman"/>
          <w:color w:val="000000" w:themeColor="text1"/>
          <w:sz w:val="28"/>
          <w:szCs w:val="28"/>
          <w:lang w:val="uk-UA" w:eastAsia="ar-SA"/>
        </w:rPr>
        <w:br w:type="page"/>
      </w:r>
    </w:p>
    <w:p w:rsidR="00F812DD" w:rsidRPr="007D69F5" w:rsidRDefault="00F812DD" w:rsidP="00F812DD">
      <w:pPr>
        <w:jc w:val="center"/>
        <w:rPr>
          <w:rFonts w:ascii="Times New Roman" w:hAnsi="Times New Roman"/>
          <w:b/>
          <w:sz w:val="28"/>
          <w:szCs w:val="28"/>
        </w:rPr>
      </w:pPr>
      <w:r w:rsidRPr="007D69F5">
        <w:rPr>
          <w:rFonts w:ascii="Times New Roman" w:hAnsi="Times New Roman"/>
          <w:b/>
          <w:sz w:val="28"/>
          <w:szCs w:val="28"/>
        </w:rPr>
        <w:lastRenderedPageBreak/>
        <w:t>Лекція № 4</w:t>
      </w:r>
    </w:p>
    <w:p w:rsidR="00F812DD" w:rsidRPr="007D69F5" w:rsidRDefault="00F812DD" w:rsidP="00F812DD">
      <w:pPr>
        <w:jc w:val="center"/>
        <w:rPr>
          <w:rFonts w:ascii="Times New Roman" w:hAnsi="Times New Roman"/>
          <w:b/>
          <w:sz w:val="28"/>
          <w:szCs w:val="28"/>
        </w:rPr>
      </w:pPr>
    </w:p>
    <w:p w:rsidR="00F812DD" w:rsidRPr="007D69F5" w:rsidRDefault="00F812DD" w:rsidP="00F812DD">
      <w:pPr>
        <w:jc w:val="center"/>
        <w:rPr>
          <w:rFonts w:ascii="Times New Roman" w:hAnsi="Times New Roman"/>
          <w:b/>
          <w:sz w:val="28"/>
          <w:szCs w:val="28"/>
          <w:lang w:val="ru-RU"/>
        </w:rPr>
      </w:pPr>
      <w:r w:rsidRPr="007D69F5">
        <w:rPr>
          <w:rFonts w:ascii="Times New Roman" w:hAnsi="Times New Roman"/>
          <w:b/>
          <w:bCs/>
          <w:sz w:val="28"/>
          <w:szCs w:val="28"/>
        </w:rPr>
        <w:t>Наукова комунікація як складова фахової діяльності</w:t>
      </w:r>
    </w:p>
    <w:p w:rsidR="00F812DD" w:rsidRPr="007D69F5" w:rsidRDefault="00F812DD" w:rsidP="00F812DD">
      <w:pPr>
        <w:jc w:val="center"/>
        <w:rPr>
          <w:rFonts w:ascii="Times New Roman" w:hAnsi="Times New Roman"/>
          <w:b/>
          <w:sz w:val="28"/>
          <w:szCs w:val="28"/>
          <w:lang w:val="ru-RU"/>
        </w:rPr>
      </w:pPr>
    </w:p>
    <w:p w:rsidR="00F812DD" w:rsidRPr="007D69F5" w:rsidRDefault="00F812DD" w:rsidP="00F812DD">
      <w:pPr>
        <w:jc w:val="center"/>
        <w:rPr>
          <w:rFonts w:ascii="Times New Roman" w:hAnsi="Times New Roman"/>
          <w:b/>
          <w:sz w:val="28"/>
          <w:szCs w:val="28"/>
        </w:rPr>
      </w:pPr>
      <w:r w:rsidRPr="007D69F5">
        <w:rPr>
          <w:rFonts w:ascii="Times New Roman" w:hAnsi="Times New Roman"/>
          <w:b/>
          <w:sz w:val="28"/>
          <w:szCs w:val="28"/>
        </w:rPr>
        <w:t>План</w:t>
      </w:r>
    </w:p>
    <w:p w:rsidR="00F812DD" w:rsidRPr="007D69F5" w:rsidRDefault="00F812DD" w:rsidP="00F812DD">
      <w:pPr>
        <w:pStyle w:val="a6"/>
        <w:numPr>
          <w:ilvl w:val="0"/>
          <w:numId w:val="65"/>
        </w:numPr>
        <w:spacing w:after="0" w:line="240" w:lineRule="auto"/>
        <w:jc w:val="both"/>
        <w:rPr>
          <w:rFonts w:ascii="Times New Roman" w:hAnsi="Times New Roman"/>
          <w:sz w:val="28"/>
          <w:szCs w:val="28"/>
        </w:rPr>
      </w:pPr>
      <w:r w:rsidRPr="007D69F5">
        <w:rPr>
          <w:rFonts w:ascii="Times New Roman" w:hAnsi="Times New Roman"/>
          <w:bCs/>
          <w:sz w:val="28"/>
          <w:szCs w:val="28"/>
        </w:rPr>
        <w:t>Наукова комунікація: визначення та особливості.</w:t>
      </w:r>
    </w:p>
    <w:p w:rsidR="00F812DD" w:rsidRPr="007D69F5" w:rsidRDefault="00F812DD" w:rsidP="00F812DD">
      <w:pPr>
        <w:pStyle w:val="a6"/>
        <w:numPr>
          <w:ilvl w:val="0"/>
          <w:numId w:val="65"/>
        </w:numPr>
        <w:spacing w:after="0" w:line="240" w:lineRule="auto"/>
        <w:jc w:val="both"/>
        <w:rPr>
          <w:rFonts w:ascii="Times New Roman" w:hAnsi="Times New Roman"/>
          <w:sz w:val="28"/>
          <w:szCs w:val="28"/>
        </w:rPr>
      </w:pPr>
      <w:r w:rsidRPr="007D69F5">
        <w:rPr>
          <w:rFonts w:ascii="Times New Roman" w:hAnsi="Times New Roman"/>
          <w:sz w:val="28"/>
          <w:szCs w:val="28"/>
        </w:rPr>
        <w:t>Вимоги до оформлення первинних та вторинних наукових жанрів.</w:t>
      </w:r>
    </w:p>
    <w:p w:rsidR="00F812DD" w:rsidRPr="007D69F5" w:rsidRDefault="00F812DD" w:rsidP="00F812DD">
      <w:pPr>
        <w:pStyle w:val="1"/>
        <w:numPr>
          <w:ilvl w:val="0"/>
          <w:numId w:val="65"/>
        </w:numPr>
        <w:tabs>
          <w:tab w:val="left" w:pos="0"/>
          <w:tab w:val="left" w:pos="284"/>
        </w:tabs>
        <w:spacing w:after="0" w:line="240" w:lineRule="auto"/>
        <w:jc w:val="both"/>
        <w:rPr>
          <w:rFonts w:ascii="Times New Roman" w:hAnsi="Times New Roman" w:cs="Times New Roman"/>
          <w:i/>
          <w:sz w:val="28"/>
          <w:szCs w:val="28"/>
        </w:rPr>
      </w:pPr>
      <w:r w:rsidRPr="007D69F5">
        <w:rPr>
          <w:rFonts w:ascii="Times New Roman" w:hAnsi="Times New Roman" w:cs="Times New Roman"/>
          <w:sz w:val="28"/>
          <w:szCs w:val="28"/>
          <w:lang w:val="uk-UA"/>
        </w:rPr>
        <w:t>Рецензування та захист наукових робіт</w:t>
      </w:r>
      <w:r>
        <w:rPr>
          <w:rFonts w:ascii="Times New Roman" w:hAnsi="Times New Roman" w:cs="Times New Roman"/>
          <w:sz w:val="28"/>
          <w:szCs w:val="28"/>
          <w:lang w:val="uk-UA"/>
        </w:rPr>
        <w:t>.</w:t>
      </w:r>
    </w:p>
    <w:p w:rsidR="00F812DD" w:rsidRPr="007D69F5" w:rsidRDefault="00F812DD" w:rsidP="00F812DD">
      <w:pPr>
        <w:pStyle w:val="a6"/>
        <w:numPr>
          <w:ilvl w:val="0"/>
          <w:numId w:val="65"/>
        </w:numPr>
        <w:spacing w:after="0" w:line="240" w:lineRule="auto"/>
        <w:jc w:val="both"/>
        <w:rPr>
          <w:rFonts w:ascii="Times New Roman" w:hAnsi="Times New Roman"/>
          <w:sz w:val="28"/>
          <w:szCs w:val="28"/>
        </w:rPr>
      </w:pPr>
      <w:r w:rsidRPr="007D69F5">
        <w:rPr>
          <w:rFonts w:ascii="Times New Roman" w:hAnsi="Times New Roman"/>
          <w:sz w:val="28"/>
          <w:szCs w:val="28"/>
        </w:rPr>
        <w:t>Науковий виступ як усна форма представлення результатів досліджень.</w:t>
      </w:r>
    </w:p>
    <w:p w:rsidR="00F812DD" w:rsidRPr="007D69F5" w:rsidRDefault="00F812DD" w:rsidP="00F812DD">
      <w:pPr>
        <w:pStyle w:val="a6"/>
        <w:spacing w:after="0" w:line="240" w:lineRule="auto"/>
        <w:jc w:val="both"/>
        <w:rPr>
          <w:rFonts w:ascii="Times New Roman" w:hAnsi="Times New Roman"/>
          <w:sz w:val="28"/>
          <w:szCs w:val="28"/>
        </w:rPr>
      </w:pPr>
    </w:p>
    <w:p w:rsidR="00F812DD" w:rsidRPr="007D69F5" w:rsidRDefault="00F812DD" w:rsidP="00F812DD">
      <w:pPr>
        <w:jc w:val="center"/>
        <w:rPr>
          <w:rFonts w:ascii="Times New Roman" w:hAnsi="Times New Roman"/>
          <w:b/>
          <w:sz w:val="28"/>
          <w:szCs w:val="28"/>
        </w:rPr>
      </w:pPr>
      <w:r w:rsidRPr="007D69F5">
        <w:rPr>
          <w:rFonts w:ascii="Times New Roman" w:hAnsi="Times New Roman"/>
          <w:b/>
          <w:sz w:val="28"/>
          <w:szCs w:val="28"/>
        </w:rPr>
        <w:t>Література</w:t>
      </w:r>
    </w:p>
    <w:p w:rsidR="00F812DD" w:rsidRPr="007D69F5" w:rsidRDefault="00F812DD" w:rsidP="00F812DD">
      <w:pPr>
        <w:pStyle w:val="a6"/>
        <w:numPr>
          <w:ilvl w:val="0"/>
          <w:numId w:val="66"/>
        </w:numPr>
        <w:tabs>
          <w:tab w:val="left" w:pos="45"/>
        </w:tabs>
        <w:spacing w:after="0" w:line="240" w:lineRule="auto"/>
        <w:jc w:val="both"/>
        <w:rPr>
          <w:rFonts w:ascii="Times New Roman" w:hAnsi="Times New Roman"/>
          <w:sz w:val="28"/>
          <w:szCs w:val="28"/>
        </w:rPr>
      </w:pPr>
      <w:r w:rsidRPr="007D69F5">
        <w:rPr>
          <w:rFonts w:ascii="Times New Roman" w:hAnsi="Times New Roman"/>
          <w:sz w:val="28"/>
          <w:szCs w:val="28"/>
        </w:rPr>
        <w:t>Гриценко Т. Б. Українська мова за професійним спрямуванням : навч. посіб. / Т. Б. Гриценко. – К. : Центр учбової літератури, 2010. – С. 137–153.</w:t>
      </w:r>
    </w:p>
    <w:p w:rsidR="00F812DD" w:rsidRPr="007D69F5" w:rsidRDefault="00F812DD" w:rsidP="00F812DD">
      <w:pPr>
        <w:pStyle w:val="a6"/>
        <w:numPr>
          <w:ilvl w:val="0"/>
          <w:numId w:val="66"/>
        </w:numPr>
        <w:tabs>
          <w:tab w:val="left" w:pos="45"/>
        </w:tabs>
        <w:spacing w:after="0" w:line="240" w:lineRule="auto"/>
        <w:jc w:val="both"/>
        <w:rPr>
          <w:rFonts w:ascii="Times New Roman" w:hAnsi="Times New Roman"/>
          <w:sz w:val="28"/>
          <w:szCs w:val="28"/>
        </w:rPr>
      </w:pPr>
      <w:r w:rsidRPr="007D69F5">
        <w:rPr>
          <w:rFonts w:ascii="Times New Roman" w:hAnsi="Times New Roman"/>
          <w:sz w:val="28"/>
          <w:szCs w:val="28"/>
        </w:rPr>
        <w:t>Дудик П. С. Стилістика української мови : навч. посіб. / П. С. Дудик. – К. : Вид-чий центр «Академія», 2006. – С. 74–80.</w:t>
      </w:r>
    </w:p>
    <w:p w:rsidR="00F812DD" w:rsidRPr="007D69F5" w:rsidRDefault="00F812DD" w:rsidP="00F812DD">
      <w:pPr>
        <w:pStyle w:val="a6"/>
        <w:numPr>
          <w:ilvl w:val="0"/>
          <w:numId w:val="66"/>
        </w:numPr>
        <w:tabs>
          <w:tab w:val="left" w:pos="45"/>
        </w:tabs>
        <w:spacing w:after="0" w:line="240" w:lineRule="auto"/>
        <w:jc w:val="both"/>
        <w:rPr>
          <w:rFonts w:ascii="Times New Roman" w:hAnsi="Times New Roman"/>
          <w:sz w:val="28"/>
          <w:szCs w:val="28"/>
        </w:rPr>
      </w:pPr>
      <w:r w:rsidRPr="007D69F5">
        <w:rPr>
          <w:rFonts w:ascii="Times New Roman" w:hAnsi="Times New Roman"/>
          <w:sz w:val="28"/>
          <w:szCs w:val="28"/>
        </w:rPr>
        <w:t xml:space="preserve">Литвин Л. П. Українська мова за професійним спрямуванням: теорія і практика : навч. посіб. / Л. П. Литвин, Г. В. Семеренко. – Тернопіль : Навчальна книга – Богдан, 2016. – С. 91–103. </w:t>
      </w:r>
    </w:p>
    <w:p w:rsidR="00F812DD" w:rsidRPr="007D69F5" w:rsidRDefault="00F812DD" w:rsidP="00F812DD">
      <w:pPr>
        <w:pStyle w:val="a6"/>
        <w:numPr>
          <w:ilvl w:val="0"/>
          <w:numId w:val="66"/>
        </w:numPr>
        <w:tabs>
          <w:tab w:val="left" w:pos="45"/>
        </w:tabs>
        <w:spacing w:after="0" w:line="240" w:lineRule="auto"/>
        <w:jc w:val="both"/>
        <w:rPr>
          <w:rFonts w:ascii="Times New Roman" w:hAnsi="Times New Roman"/>
          <w:sz w:val="28"/>
          <w:szCs w:val="28"/>
        </w:rPr>
      </w:pPr>
      <w:r w:rsidRPr="007D69F5">
        <w:rPr>
          <w:rFonts w:ascii="Times New Roman" w:hAnsi="Times New Roman"/>
          <w:sz w:val="28"/>
          <w:szCs w:val="28"/>
        </w:rPr>
        <w:t>Халіновська Л. Українська авіаційна термінологія у лексикографічному опрацюванні / Людмила Халіновська // Українська мова. – 2014. – № 3. – С. 93–104 [Електронний ресурс]. – Режим доступу: http://www1.nas.gov.ua/institutes/ium/new_books/Documents/ukrainska-mova-3-2014.pdf</w:t>
      </w:r>
    </w:p>
    <w:p w:rsidR="00F812DD" w:rsidRPr="007D69F5" w:rsidRDefault="00F812DD" w:rsidP="00F812DD">
      <w:pPr>
        <w:pStyle w:val="a6"/>
        <w:numPr>
          <w:ilvl w:val="0"/>
          <w:numId w:val="66"/>
        </w:numPr>
        <w:spacing w:after="0" w:line="240" w:lineRule="auto"/>
        <w:jc w:val="both"/>
        <w:rPr>
          <w:rFonts w:ascii="Times New Roman" w:hAnsi="Times New Roman"/>
          <w:sz w:val="28"/>
          <w:szCs w:val="28"/>
        </w:rPr>
      </w:pPr>
      <w:r w:rsidRPr="007D69F5">
        <w:rPr>
          <w:rFonts w:ascii="Times New Roman" w:hAnsi="Times New Roman"/>
          <w:sz w:val="28"/>
          <w:szCs w:val="28"/>
        </w:rPr>
        <w:t>Шевчук С. В. Українська мова за професійним спрямуванням / С. В. Шевчук, І. В. Клименко. – Київ, Алерта, 2013. – С. 513-524.</w:t>
      </w:r>
    </w:p>
    <w:p w:rsidR="00F812DD" w:rsidRPr="007D69F5" w:rsidRDefault="00F812DD" w:rsidP="00F812DD">
      <w:pPr>
        <w:ind w:firstLine="567"/>
        <w:jc w:val="both"/>
        <w:rPr>
          <w:rFonts w:ascii="Times New Roman" w:hAnsi="Times New Roman"/>
          <w:b/>
          <w:snapToGrid w:val="0"/>
          <w:spacing w:val="-4"/>
          <w:sz w:val="28"/>
          <w:szCs w:val="28"/>
        </w:rPr>
      </w:pPr>
    </w:p>
    <w:p w:rsidR="00F812DD" w:rsidRPr="007D69F5" w:rsidRDefault="00F812DD" w:rsidP="00F812DD">
      <w:pPr>
        <w:ind w:firstLine="567"/>
        <w:jc w:val="both"/>
        <w:rPr>
          <w:rFonts w:ascii="Times New Roman" w:hAnsi="Times New Roman"/>
          <w:b/>
          <w:snapToGrid w:val="0"/>
          <w:spacing w:val="-4"/>
          <w:sz w:val="28"/>
          <w:szCs w:val="28"/>
        </w:rPr>
      </w:pPr>
      <w:r w:rsidRPr="007D69F5">
        <w:rPr>
          <w:rFonts w:ascii="Times New Roman" w:hAnsi="Times New Roman"/>
          <w:b/>
          <w:bCs/>
          <w:sz w:val="28"/>
          <w:szCs w:val="28"/>
        </w:rPr>
        <w:t>1. Наукова комунікація: визначення та особливості</w:t>
      </w:r>
    </w:p>
    <w:p w:rsidR="00F812DD" w:rsidRPr="007D69F5" w:rsidRDefault="00F812DD" w:rsidP="00F812DD">
      <w:pPr>
        <w:pStyle w:val="a8"/>
        <w:spacing w:before="0" w:beforeAutospacing="0" w:after="0" w:afterAutospacing="0"/>
        <w:ind w:firstLine="708"/>
        <w:jc w:val="both"/>
        <w:rPr>
          <w:b/>
          <w:sz w:val="28"/>
          <w:szCs w:val="28"/>
        </w:rPr>
      </w:pPr>
      <w:r w:rsidRPr="007D69F5">
        <w:rPr>
          <w:color w:val="000000"/>
          <w:sz w:val="28"/>
          <w:szCs w:val="28"/>
        </w:rPr>
        <w:t>Поняття комунікація, як науковий термін і галузь дослідження своїм другим народженням зобов'язана XX ст. Походить воно від лат. communicatio -  повідомлення, передача, бесіда, розмова. Більше того, словники свідчать, що вивчення проблем комунікації започатковано ще за часів Платона.</w:t>
      </w:r>
      <w:r w:rsidRPr="007D69F5">
        <w:rPr>
          <w:color w:val="000000"/>
          <w:sz w:val="28"/>
          <w:szCs w:val="28"/>
        </w:rPr>
        <w:br/>
        <w:t xml:space="preserve">Як і завжди в науці, різні автори абсолютно по-різному тлумачать зміст цього поняття. Соціологи (П. Сорокін) розуміють під комунікацією взаємодію, тобто передачу соціальної інформації. Психологи (А. Леонтьев) - процеси обміну продуктами психологічної діяльності, насамперед спілкування. Кібернетики (А. Урсул) - обмін інформацією між складними динамічними системами та їхніми частинами сприймати, накопичувати та переробляти інформацію. З огляду на зазначене можемо констатувати, що </w:t>
      </w:r>
      <w:r w:rsidRPr="007D69F5">
        <w:rPr>
          <w:b/>
          <w:color w:val="000000"/>
          <w:sz w:val="28"/>
          <w:szCs w:val="28"/>
        </w:rPr>
        <w:t>комунікація є процесом передачі інформації між суб'єктами соціальної сфери суспільства. </w:t>
      </w:r>
    </w:p>
    <w:p w:rsidR="00F812DD" w:rsidRPr="007D69F5" w:rsidRDefault="00F812DD" w:rsidP="00F812DD">
      <w:pPr>
        <w:pStyle w:val="a8"/>
        <w:spacing w:before="0" w:beforeAutospacing="0" w:after="0" w:afterAutospacing="0"/>
        <w:ind w:firstLine="708"/>
        <w:jc w:val="both"/>
        <w:rPr>
          <w:sz w:val="28"/>
          <w:szCs w:val="28"/>
        </w:rPr>
      </w:pPr>
    </w:p>
    <w:p w:rsidR="00F812DD" w:rsidRPr="007D69F5" w:rsidRDefault="00F812DD" w:rsidP="00F812DD">
      <w:pPr>
        <w:pStyle w:val="a8"/>
        <w:spacing w:before="0" w:beforeAutospacing="0" w:after="0" w:afterAutospacing="0"/>
        <w:ind w:firstLine="708"/>
        <w:jc w:val="both"/>
        <w:rPr>
          <w:sz w:val="28"/>
          <w:szCs w:val="28"/>
        </w:rPr>
      </w:pPr>
      <w:r w:rsidRPr="007D69F5">
        <w:rPr>
          <w:sz w:val="28"/>
          <w:szCs w:val="28"/>
        </w:rPr>
        <w:t xml:space="preserve">У розвитку сучасного суспільства важливу роль відіграє наукова інформація, отримана в результаті наукового пізнання, її отримання, поширення та використання мають суттєве значення для розвитку науки. </w:t>
      </w:r>
      <w:r w:rsidRPr="007D69F5">
        <w:rPr>
          <w:i/>
          <w:sz w:val="28"/>
          <w:szCs w:val="28"/>
        </w:rPr>
        <w:t xml:space="preserve">Наукова інформація поширюється в часі та просторі певними каналами, </w:t>
      </w:r>
      <w:r w:rsidRPr="007D69F5">
        <w:rPr>
          <w:i/>
          <w:sz w:val="28"/>
          <w:szCs w:val="28"/>
        </w:rPr>
        <w:lastRenderedPageBreak/>
        <w:t>засобами, методами.</w:t>
      </w:r>
      <w:r w:rsidRPr="007D69F5">
        <w:rPr>
          <w:sz w:val="28"/>
          <w:szCs w:val="28"/>
        </w:rPr>
        <w:t xml:space="preserve"> Особливе місце в цій системі належить науковій комунікації. </w:t>
      </w:r>
    </w:p>
    <w:p w:rsidR="00F812DD" w:rsidRPr="007D69F5" w:rsidRDefault="00F812DD" w:rsidP="00F812DD">
      <w:pPr>
        <w:pStyle w:val="a8"/>
        <w:spacing w:before="0" w:beforeAutospacing="0" w:after="0" w:afterAutospacing="0"/>
        <w:ind w:firstLine="708"/>
        <w:jc w:val="both"/>
        <w:rPr>
          <w:sz w:val="28"/>
          <w:szCs w:val="28"/>
        </w:rPr>
      </w:pPr>
      <w:r w:rsidRPr="007D69F5">
        <w:rPr>
          <w:b/>
          <w:sz w:val="28"/>
          <w:szCs w:val="28"/>
        </w:rPr>
        <w:t>Наукова комунікація (НК)</w:t>
      </w:r>
      <w:r w:rsidRPr="007D69F5">
        <w:rPr>
          <w:sz w:val="28"/>
          <w:szCs w:val="28"/>
        </w:rPr>
        <w:t xml:space="preserve"> - це обмін науковою інформацією (ідеями, знаннями, повідомленнями) між ученими та фахівцями, а також майстерність репрезентації наукових знань для широкої аудиторії. </w:t>
      </w:r>
    </w:p>
    <w:p w:rsidR="00F812DD" w:rsidRPr="007D69F5" w:rsidRDefault="00F812DD" w:rsidP="00F812DD">
      <w:pPr>
        <w:ind w:firstLine="708"/>
        <w:jc w:val="both"/>
        <w:rPr>
          <w:rFonts w:ascii="Times New Roman" w:eastAsia="Calibri" w:hAnsi="Times New Roman"/>
          <w:bCs/>
          <w:sz w:val="28"/>
          <w:szCs w:val="28"/>
        </w:rPr>
      </w:pPr>
      <w:r w:rsidRPr="007D69F5">
        <w:rPr>
          <w:rFonts w:ascii="Times New Roman" w:eastAsia="Calibri" w:hAnsi="Times New Roman"/>
          <w:b/>
          <w:bCs/>
          <w:sz w:val="28"/>
          <w:szCs w:val="28"/>
        </w:rPr>
        <w:t>Наукова комунікація</w:t>
      </w:r>
      <w:r w:rsidRPr="007D69F5">
        <w:rPr>
          <w:rFonts w:ascii="Times New Roman" w:eastAsia="Calibri" w:hAnsi="Times New Roman"/>
          <w:bCs/>
          <w:sz w:val="28"/>
          <w:szCs w:val="28"/>
        </w:rPr>
        <w:t xml:space="preserve"> є особливим чином впорядкованою системою соціальних взаємодій, спрямованих на пошук, накопичення та розповсюдження наукових знань про навколишню дійсність, яка може інформувати за допомогою різних каналів, засобів, форм та інститутів комунікації. </w:t>
      </w:r>
    </w:p>
    <w:p w:rsidR="00F812DD" w:rsidRPr="007D69F5" w:rsidRDefault="00F812DD" w:rsidP="00F812DD">
      <w:pPr>
        <w:pStyle w:val="a8"/>
        <w:spacing w:before="0" w:beforeAutospacing="0" w:after="0" w:afterAutospacing="0"/>
        <w:ind w:firstLine="708"/>
        <w:jc w:val="both"/>
        <w:rPr>
          <w:sz w:val="28"/>
          <w:szCs w:val="28"/>
        </w:rPr>
      </w:pPr>
      <w:r w:rsidRPr="007D69F5">
        <w:rPr>
          <w:bCs/>
          <w:sz w:val="28"/>
          <w:szCs w:val="28"/>
        </w:rPr>
        <w:t>Стан наукової комунікації визначає життєздатність наукової спільноти, ефективність професійного спілкування її учасників. Структура наукових комунікацій включає наступні компоненти: а) безпосередні зв'язки - особисті бесіди, очні наукові дискусії, усні доповіді (особисті мережі); б) зв'язку, опосередковані технічними засобами тиражування інформації, - публікації книг, наукових журналів, реферативних журналів (опосередковані мережі); в) змішані зв'язку - наукові конференції, науково-технічні виставки (інтерактивні мережі). За характером зв'язків наукові комунікації можуть здійснюватися у формі офіційних і неофіційних контактів, бути адресними і безадресними, формальними і неформальними, міжособистісними і безособовими, безпосередніми і опосередкованими.</w:t>
      </w:r>
    </w:p>
    <w:p w:rsidR="00F812DD" w:rsidRPr="007D69F5" w:rsidRDefault="00F812DD" w:rsidP="00F812DD">
      <w:pPr>
        <w:pStyle w:val="a8"/>
        <w:spacing w:before="0" w:beforeAutospacing="0" w:after="0" w:afterAutospacing="0"/>
        <w:ind w:firstLine="708"/>
        <w:jc w:val="both"/>
        <w:rPr>
          <w:sz w:val="28"/>
          <w:szCs w:val="28"/>
        </w:rPr>
      </w:pPr>
      <w:r w:rsidRPr="007D69F5">
        <w:rPr>
          <w:sz w:val="28"/>
          <w:szCs w:val="28"/>
        </w:rPr>
        <w:t>У процесі НК виділяють п'ять основних елементів:</w:t>
      </w:r>
    </w:p>
    <w:p w:rsidR="00F812DD" w:rsidRPr="007D69F5" w:rsidRDefault="00F812DD" w:rsidP="00F812DD">
      <w:pPr>
        <w:pStyle w:val="a8"/>
        <w:spacing w:before="0" w:beforeAutospacing="0" w:after="0" w:afterAutospacing="0"/>
        <w:jc w:val="both"/>
        <w:rPr>
          <w:sz w:val="28"/>
          <w:szCs w:val="28"/>
        </w:rPr>
      </w:pPr>
      <w:r w:rsidRPr="007D69F5">
        <w:rPr>
          <w:sz w:val="28"/>
          <w:szCs w:val="28"/>
        </w:rPr>
        <w:t xml:space="preserve">1) </w:t>
      </w:r>
      <w:r w:rsidRPr="007D69F5">
        <w:rPr>
          <w:b/>
          <w:sz w:val="28"/>
          <w:szCs w:val="28"/>
        </w:rPr>
        <w:t>комунікант</w:t>
      </w:r>
      <w:r w:rsidRPr="007D69F5">
        <w:rPr>
          <w:sz w:val="28"/>
          <w:szCs w:val="28"/>
        </w:rPr>
        <w:t xml:space="preserve"> -відправник повідомлення (особа, яка генерує ідею або збирає, опрацьовує наукову інформацію та передає її).</w:t>
      </w:r>
    </w:p>
    <w:p w:rsidR="00F812DD" w:rsidRPr="007D69F5" w:rsidRDefault="00F812DD" w:rsidP="00F812DD">
      <w:pPr>
        <w:pStyle w:val="a8"/>
        <w:spacing w:before="0" w:beforeAutospacing="0" w:after="0" w:afterAutospacing="0"/>
        <w:jc w:val="both"/>
        <w:rPr>
          <w:sz w:val="28"/>
          <w:szCs w:val="28"/>
        </w:rPr>
      </w:pPr>
      <w:r w:rsidRPr="007D69F5">
        <w:rPr>
          <w:sz w:val="28"/>
          <w:szCs w:val="28"/>
        </w:rPr>
        <w:t xml:space="preserve">2) </w:t>
      </w:r>
      <w:r w:rsidRPr="007D69F5">
        <w:rPr>
          <w:b/>
          <w:sz w:val="28"/>
          <w:szCs w:val="28"/>
        </w:rPr>
        <w:t>комунікат</w:t>
      </w:r>
      <w:r w:rsidRPr="007D69F5">
        <w:rPr>
          <w:sz w:val="28"/>
          <w:szCs w:val="28"/>
        </w:rPr>
        <w:t xml:space="preserve"> -повідомлення (фіксована чи нефіксова-на наукова інформація, закодована певним чином за допомогою символів, знаків, кодів).</w:t>
      </w:r>
    </w:p>
    <w:p w:rsidR="00F812DD" w:rsidRPr="007D69F5" w:rsidRDefault="00F812DD" w:rsidP="00F812DD">
      <w:pPr>
        <w:pStyle w:val="a8"/>
        <w:spacing w:before="0" w:beforeAutospacing="0" w:after="0" w:afterAutospacing="0"/>
        <w:jc w:val="both"/>
        <w:rPr>
          <w:sz w:val="28"/>
          <w:szCs w:val="28"/>
        </w:rPr>
      </w:pPr>
      <w:r w:rsidRPr="007D69F5">
        <w:rPr>
          <w:sz w:val="28"/>
          <w:szCs w:val="28"/>
        </w:rPr>
        <w:t xml:space="preserve">3) </w:t>
      </w:r>
      <w:r w:rsidRPr="007D69F5">
        <w:rPr>
          <w:b/>
          <w:sz w:val="28"/>
          <w:szCs w:val="28"/>
        </w:rPr>
        <w:t>канал</w:t>
      </w:r>
      <w:r w:rsidRPr="007D69F5">
        <w:rPr>
          <w:sz w:val="28"/>
          <w:szCs w:val="28"/>
        </w:rPr>
        <w:t xml:space="preserve"> (спосіб передачі наукової інформації).</w:t>
      </w:r>
    </w:p>
    <w:p w:rsidR="00F812DD" w:rsidRPr="007D69F5" w:rsidRDefault="00F812DD" w:rsidP="00F812DD">
      <w:pPr>
        <w:pStyle w:val="a8"/>
        <w:spacing w:before="0" w:beforeAutospacing="0" w:after="0" w:afterAutospacing="0"/>
        <w:jc w:val="both"/>
        <w:rPr>
          <w:sz w:val="28"/>
          <w:szCs w:val="28"/>
        </w:rPr>
      </w:pPr>
      <w:r w:rsidRPr="007D69F5">
        <w:rPr>
          <w:sz w:val="28"/>
          <w:szCs w:val="28"/>
        </w:rPr>
        <w:t xml:space="preserve">4) </w:t>
      </w:r>
      <w:r w:rsidRPr="007D69F5">
        <w:rPr>
          <w:b/>
          <w:sz w:val="28"/>
          <w:szCs w:val="28"/>
        </w:rPr>
        <w:t xml:space="preserve">реципієнт </w:t>
      </w:r>
      <w:r w:rsidRPr="007D69F5">
        <w:rPr>
          <w:sz w:val="28"/>
          <w:szCs w:val="28"/>
        </w:rPr>
        <w:t>-  отримувач повідомлення (особа, якій призначена інформація і яка певним чином інтерпретує її, реагує на неї).</w:t>
      </w:r>
    </w:p>
    <w:p w:rsidR="00F812DD" w:rsidRPr="007D69F5" w:rsidRDefault="00F812DD" w:rsidP="00F812DD">
      <w:pPr>
        <w:pStyle w:val="a8"/>
        <w:spacing w:before="0" w:beforeAutospacing="0" w:after="0" w:afterAutospacing="0"/>
        <w:jc w:val="both"/>
        <w:rPr>
          <w:sz w:val="28"/>
          <w:szCs w:val="28"/>
        </w:rPr>
      </w:pPr>
      <w:r w:rsidRPr="007D69F5">
        <w:rPr>
          <w:sz w:val="28"/>
          <w:szCs w:val="28"/>
        </w:rPr>
        <w:t xml:space="preserve">5) </w:t>
      </w:r>
      <w:r w:rsidRPr="007D69F5">
        <w:rPr>
          <w:b/>
          <w:sz w:val="28"/>
          <w:szCs w:val="28"/>
        </w:rPr>
        <w:t>зворотний зв'язок</w:t>
      </w:r>
      <w:r w:rsidRPr="007D69F5">
        <w:rPr>
          <w:sz w:val="28"/>
          <w:szCs w:val="28"/>
        </w:rPr>
        <w:t xml:space="preserve"> - реакція реципієнта на отримане наукове повідомлення.</w:t>
      </w:r>
    </w:p>
    <w:p w:rsidR="00F812DD" w:rsidRPr="007D69F5" w:rsidRDefault="00F812DD" w:rsidP="00F812DD">
      <w:pPr>
        <w:pStyle w:val="a8"/>
        <w:spacing w:before="0" w:beforeAutospacing="0" w:after="0" w:afterAutospacing="0"/>
        <w:ind w:firstLine="708"/>
        <w:jc w:val="both"/>
        <w:rPr>
          <w:sz w:val="28"/>
          <w:szCs w:val="28"/>
        </w:rPr>
      </w:pPr>
    </w:p>
    <w:p w:rsidR="00F812DD" w:rsidRPr="007D69F5" w:rsidRDefault="00F812DD" w:rsidP="00F812DD">
      <w:pPr>
        <w:pStyle w:val="a8"/>
        <w:spacing w:before="0" w:beforeAutospacing="0" w:after="0" w:afterAutospacing="0"/>
        <w:ind w:firstLine="708"/>
        <w:jc w:val="both"/>
        <w:rPr>
          <w:sz w:val="28"/>
          <w:szCs w:val="28"/>
        </w:rPr>
      </w:pPr>
      <w:r w:rsidRPr="007D69F5">
        <w:rPr>
          <w:sz w:val="28"/>
          <w:szCs w:val="28"/>
        </w:rPr>
        <w:t xml:space="preserve">Є багато підходів до класифікації наукової комунікації, її поділяють на </w:t>
      </w:r>
      <w:r w:rsidRPr="007D69F5">
        <w:rPr>
          <w:i/>
          <w:sz w:val="28"/>
          <w:szCs w:val="28"/>
        </w:rPr>
        <w:t>пряму</w:t>
      </w:r>
      <w:r w:rsidRPr="007D69F5">
        <w:rPr>
          <w:sz w:val="28"/>
          <w:szCs w:val="28"/>
        </w:rPr>
        <w:t xml:space="preserve"> (безпосереднє спілкування фахівців, зайнятих у науково-дослідницькому процесі); </w:t>
      </w:r>
      <w:r w:rsidRPr="007D69F5">
        <w:rPr>
          <w:i/>
          <w:sz w:val="28"/>
          <w:szCs w:val="28"/>
        </w:rPr>
        <w:t>опосередковану</w:t>
      </w:r>
      <w:r w:rsidRPr="007D69F5">
        <w:rPr>
          <w:sz w:val="28"/>
          <w:szCs w:val="28"/>
        </w:rPr>
        <w:t xml:space="preserve"> (комунікація між ученими через їхні наукові публікації); </w:t>
      </w:r>
      <w:r w:rsidRPr="007D69F5">
        <w:rPr>
          <w:i/>
          <w:sz w:val="28"/>
          <w:szCs w:val="28"/>
        </w:rPr>
        <w:t>вертикальну</w:t>
      </w:r>
      <w:r w:rsidRPr="007D69F5">
        <w:rPr>
          <w:sz w:val="28"/>
          <w:szCs w:val="28"/>
        </w:rPr>
        <w:t xml:space="preserve"> (між науковим керівником і дисертантом); </w:t>
      </w:r>
      <w:r w:rsidRPr="007D69F5">
        <w:rPr>
          <w:i/>
          <w:sz w:val="28"/>
          <w:szCs w:val="28"/>
        </w:rPr>
        <w:t>горизонтальну</w:t>
      </w:r>
      <w:r w:rsidRPr="007D69F5">
        <w:rPr>
          <w:sz w:val="28"/>
          <w:szCs w:val="28"/>
        </w:rPr>
        <w:t xml:space="preserve"> (пов'язує здобувача з представниками наукової школи) та ін. Однак найпоширенішим є поділ наукових комунікацій на </w:t>
      </w:r>
      <w:r w:rsidRPr="007D69F5">
        <w:rPr>
          <w:b/>
          <w:sz w:val="28"/>
          <w:szCs w:val="28"/>
        </w:rPr>
        <w:t>формальні і неформальні</w:t>
      </w:r>
      <w:r w:rsidRPr="007D69F5">
        <w:rPr>
          <w:sz w:val="28"/>
          <w:szCs w:val="28"/>
        </w:rPr>
        <w:t xml:space="preserve">, </w:t>
      </w:r>
      <w:r w:rsidRPr="007D69F5">
        <w:rPr>
          <w:b/>
          <w:sz w:val="28"/>
          <w:szCs w:val="28"/>
        </w:rPr>
        <w:t>документні і недокументні</w:t>
      </w:r>
      <w:r w:rsidRPr="007D69F5">
        <w:rPr>
          <w:sz w:val="28"/>
          <w:szCs w:val="28"/>
        </w:rPr>
        <w:t>, між якими встановлено тісний взаємозв'язок.</w:t>
      </w:r>
    </w:p>
    <w:p w:rsidR="00F812DD" w:rsidRPr="007D69F5" w:rsidRDefault="00F812DD" w:rsidP="00F812DD">
      <w:pPr>
        <w:pStyle w:val="a8"/>
        <w:spacing w:before="0" w:beforeAutospacing="0" w:after="0" w:afterAutospacing="0"/>
        <w:ind w:firstLine="708"/>
        <w:jc w:val="both"/>
        <w:rPr>
          <w:sz w:val="28"/>
          <w:szCs w:val="28"/>
        </w:rPr>
      </w:pPr>
      <w:r w:rsidRPr="007D69F5">
        <w:rPr>
          <w:b/>
          <w:sz w:val="28"/>
          <w:szCs w:val="28"/>
        </w:rPr>
        <w:t>Формальна НК</w:t>
      </w:r>
      <w:r w:rsidRPr="007D69F5">
        <w:rPr>
          <w:sz w:val="28"/>
          <w:szCs w:val="28"/>
        </w:rPr>
        <w:t xml:space="preserve"> - обмін науковою інформацією через спеціально створені структури для генерування, оброблення і поширення наукового знання. </w:t>
      </w:r>
      <w:r w:rsidRPr="007D69F5">
        <w:rPr>
          <w:sz w:val="28"/>
          <w:szCs w:val="28"/>
          <w:u w:val="single"/>
        </w:rPr>
        <w:t>Це  видавництва, редакції газет і журналів, науково-дослідні установи, вищі навчальні заклади, радіо, телебачення, бібліотеки, інформаційні центри, музеї, архіви тощо.</w:t>
      </w:r>
      <w:r w:rsidRPr="007D69F5">
        <w:rPr>
          <w:sz w:val="28"/>
          <w:szCs w:val="28"/>
        </w:rPr>
        <w:t xml:space="preserve"> В наукознавстві формальну комунікацію часто розглядають як опублікування статті в журналі або наукової монографії і </w:t>
      </w:r>
      <w:r w:rsidRPr="007D69F5">
        <w:rPr>
          <w:sz w:val="28"/>
          <w:szCs w:val="28"/>
        </w:rPr>
        <w:lastRenderedPageBreak/>
        <w:t>посилання. Пряме цитування одного автора іншим свідчить про створення формального каналу комунікації між ними  від цитованого автора до того, хто цитує. Якщо два дослідники цитують третього, то створюється формальна комунікація між першим і третім автором шляхом цитування. Ефективність формальної НК визначається кількістю та якістю опублікованих наукових результатів.</w:t>
      </w:r>
    </w:p>
    <w:p w:rsidR="00F812DD" w:rsidRPr="007D69F5" w:rsidRDefault="00F812DD" w:rsidP="00F812DD">
      <w:pPr>
        <w:pStyle w:val="a8"/>
        <w:spacing w:before="0" w:beforeAutospacing="0" w:after="0" w:afterAutospacing="0"/>
        <w:ind w:firstLine="708"/>
        <w:jc w:val="both"/>
        <w:rPr>
          <w:sz w:val="28"/>
          <w:szCs w:val="28"/>
        </w:rPr>
      </w:pPr>
      <w:r w:rsidRPr="007D69F5">
        <w:rPr>
          <w:b/>
          <w:sz w:val="28"/>
          <w:szCs w:val="28"/>
        </w:rPr>
        <w:t>Неформальна НК</w:t>
      </w:r>
      <w:r w:rsidRPr="007D69F5">
        <w:rPr>
          <w:sz w:val="28"/>
          <w:szCs w:val="28"/>
        </w:rPr>
        <w:t xml:space="preserve"> - це комунікація, що встановлюється між комунікантом (відправником) і реципієнтом (отримувачем) шляхом </w:t>
      </w:r>
      <w:r w:rsidRPr="007D69F5">
        <w:rPr>
          <w:sz w:val="28"/>
          <w:szCs w:val="28"/>
          <w:u w:val="single"/>
        </w:rPr>
        <w:t>особистих контактів, зустрічей, бесід, телефонних розмов, листування тощо.</w:t>
      </w:r>
      <w:r w:rsidRPr="007D69F5">
        <w:rPr>
          <w:sz w:val="28"/>
          <w:szCs w:val="28"/>
        </w:rPr>
        <w:t xml:space="preserve"> Позитивним аспектом такої комунікації є економія часу, забезпечення глибшого взаєморозуміння. Ефективність неформальних НК визначається через самозвіти, опитування, спостереження. Окремі неформальні обміни науковою інформацією стають очевидними, коли науковці у співавторстві публікують результати свого дослідження.</w:t>
      </w:r>
    </w:p>
    <w:p w:rsidR="00F812DD" w:rsidRPr="007D69F5" w:rsidRDefault="00F812DD" w:rsidP="00F812DD">
      <w:pPr>
        <w:pStyle w:val="a8"/>
        <w:spacing w:before="0" w:beforeAutospacing="0" w:after="0" w:afterAutospacing="0"/>
        <w:ind w:firstLine="708"/>
        <w:jc w:val="both"/>
        <w:rPr>
          <w:sz w:val="28"/>
          <w:szCs w:val="28"/>
        </w:rPr>
      </w:pPr>
      <w:r w:rsidRPr="007D69F5">
        <w:rPr>
          <w:b/>
          <w:sz w:val="28"/>
          <w:szCs w:val="28"/>
        </w:rPr>
        <w:t>Документна  НК</w:t>
      </w:r>
      <w:r w:rsidRPr="007D69F5">
        <w:rPr>
          <w:sz w:val="28"/>
          <w:szCs w:val="28"/>
        </w:rPr>
        <w:t xml:space="preserve"> - комунікація, опосередкована науковим документом, побудована на обміні документованою інформацією (ідеями, повідомленнями, знаннями). </w:t>
      </w:r>
      <w:r w:rsidRPr="007D69F5">
        <w:rPr>
          <w:i/>
          <w:sz w:val="28"/>
          <w:szCs w:val="28"/>
        </w:rPr>
        <w:t>Науковий документ</w:t>
      </w:r>
      <w:r w:rsidRPr="007D69F5">
        <w:rPr>
          <w:sz w:val="28"/>
          <w:szCs w:val="28"/>
        </w:rPr>
        <w:t xml:space="preserve"> - це публікація результатів теоретичних і (чи) експериментальних досліджень, а також підготовка науковцями до публікації пам'яток культури, історичних документів та літературних текстів. Він містить зафіксовану на матеріальному носієві наукову інформацію для передачі її в просторі і часі.</w:t>
      </w:r>
    </w:p>
    <w:p w:rsidR="00F812DD" w:rsidRPr="007D69F5" w:rsidRDefault="00F812DD" w:rsidP="00F812DD">
      <w:pPr>
        <w:pStyle w:val="31"/>
        <w:spacing w:after="0"/>
        <w:ind w:left="0" w:firstLine="709"/>
        <w:rPr>
          <w:rFonts w:ascii="Times New Roman" w:hAnsi="Times New Roman"/>
          <w:color w:val="000000"/>
          <w:sz w:val="28"/>
          <w:szCs w:val="28"/>
          <w:lang w:val="uk-UA"/>
        </w:rPr>
      </w:pPr>
      <w:r w:rsidRPr="007D69F5">
        <w:rPr>
          <w:rFonts w:ascii="Times New Roman" w:hAnsi="Times New Roman"/>
          <w:color w:val="000000"/>
          <w:sz w:val="28"/>
          <w:szCs w:val="28"/>
          <w:lang w:val="uk-UA"/>
        </w:rPr>
        <w:t>У системі НК науковий документ набуває статусу комуніката. Він може бути у вигляді опублікованих тез, тексту наукової доповіді, статті, опису винаходу, монографії, звіту про науково-дослідну роботу, дисертації, автореферату дисертації, аналітичного огляду, реферату тощо. Наукова інформація може передаватися у формі книги, брошури, журналу, дискети та ін. Переваги таких комунікацій:</w:t>
      </w:r>
    </w:p>
    <w:p w:rsidR="00F812DD" w:rsidRPr="007D69F5" w:rsidRDefault="00F812DD" w:rsidP="00F812DD">
      <w:pPr>
        <w:ind w:firstLine="709"/>
        <w:jc w:val="both"/>
        <w:rPr>
          <w:rFonts w:ascii="Times New Roman" w:eastAsia="Calibri" w:hAnsi="Times New Roman"/>
          <w:color w:val="000000"/>
          <w:sz w:val="28"/>
          <w:szCs w:val="28"/>
        </w:rPr>
      </w:pPr>
      <w:r w:rsidRPr="007D69F5">
        <w:rPr>
          <w:rFonts w:ascii="Times New Roman" w:eastAsia="Calibri" w:hAnsi="Times New Roman"/>
          <w:color w:val="000000"/>
          <w:sz w:val="28"/>
          <w:szCs w:val="28"/>
        </w:rPr>
        <w:t>·     добре збереження наукової інформації;</w:t>
      </w:r>
    </w:p>
    <w:p w:rsidR="00F812DD" w:rsidRPr="007D69F5" w:rsidRDefault="00F812DD" w:rsidP="00F812DD">
      <w:pPr>
        <w:ind w:firstLine="709"/>
        <w:jc w:val="both"/>
        <w:rPr>
          <w:rFonts w:ascii="Times New Roman" w:eastAsia="Calibri" w:hAnsi="Times New Roman"/>
          <w:color w:val="000000"/>
          <w:sz w:val="28"/>
          <w:szCs w:val="28"/>
        </w:rPr>
      </w:pPr>
      <w:r w:rsidRPr="007D69F5">
        <w:rPr>
          <w:rFonts w:ascii="Times New Roman" w:eastAsia="Calibri" w:hAnsi="Times New Roman"/>
          <w:color w:val="000000"/>
          <w:sz w:val="28"/>
          <w:szCs w:val="28"/>
        </w:rPr>
        <w:t>·     можливість вивчення, багаторазового перечитування інформації;</w:t>
      </w:r>
    </w:p>
    <w:p w:rsidR="00F812DD" w:rsidRPr="007D69F5" w:rsidRDefault="00F812DD" w:rsidP="00F812DD">
      <w:pPr>
        <w:ind w:firstLine="709"/>
        <w:jc w:val="both"/>
        <w:rPr>
          <w:rFonts w:ascii="Times New Roman" w:eastAsia="Calibri" w:hAnsi="Times New Roman"/>
          <w:color w:val="000000"/>
          <w:sz w:val="28"/>
          <w:szCs w:val="28"/>
        </w:rPr>
      </w:pPr>
      <w:r w:rsidRPr="007D69F5">
        <w:rPr>
          <w:rFonts w:ascii="Times New Roman" w:eastAsia="Calibri" w:hAnsi="Times New Roman"/>
          <w:color w:val="000000"/>
          <w:sz w:val="28"/>
          <w:szCs w:val="28"/>
        </w:rPr>
        <w:t>·     можливість доведення до багатьох реципієнтів;</w:t>
      </w:r>
    </w:p>
    <w:p w:rsidR="00F812DD" w:rsidRPr="007D69F5" w:rsidRDefault="00F812DD" w:rsidP="00F812DD">
      <w:pPr>
        <w:ind w:firstLine="709"/>
        <w:jc w:val="both"/>
        <w:rPr>
          <w:rFonts w:ascii="Times New Roman" w:eastAsia="Calibri" w:hAnsi="Times New Roman"/>
          <w:color w:val="000000"/>
          <w:sz w:val="28"/>
          <w:szCs w:val="28"/>
        </w:rPr>
      </w:pPr>
      <w:r w:rsidRPr="007D69F5">
        <w:rPr>
          <w:rFonts w:ascii="Times New Roman" w:eastAsia="Calibri" w:hAnsi="Times New Roman"/>
          <w:color w:val="000000"/>
          <w:sz w:val="28"/>
          <w:szCs w:val="28"/>
        </w:rPr>
        <w:t>·     можливість встановлення права інтелектуальної власності.</w:t>
      </w:r>
    </w:p>
    <w:p w:rsidR="00F812DD" w:rsidRPr="007D69F5" w:rsidRDefault="00F812DD" w:rsidP="00F812DD">
      <w:pPr>
        <w:pStyle w:val="31"/>
        <w:spacing w:after="0"/>
        <w:ind w:left="0" w:firstLine="709"/>
        <w:rPr>
          <w:rFonts w:ascii="Times New Roman" w:hAnsi="Times New Roman"/>
          <w:color w:val="000000"/>
          <w:sz w:val="28"/>
          <w:szCs w:val="28"/>
        </w:rPr>
      </w:pPr>
      <w:r w:rsidRPr="007D69F5">
        <w:rPr>
          <w:rFonts w:ascii="Times New Roman" w:hAnsi="Times New Roman"/>
          <w:color w:val="000000"/>
          <w:sz w:val="28"/>
          <w:szCs w:val="28"/>
          <w:lang w:val="uk-UA"/>
        </w:rPr>
        <w:t>Недоліки документних НК полягають у складності поновлення, об'ємності інформації тощо.</w:t>
      </w:r>
    </w:p>
    <w:p w:rsidR="00F812DD" w:rsidRPr="007D69F5" w:rsidRDefault="00F812DD" w:rsidP="00F812DD">
      <w:pPr>
        <w:ind w:firstLine="709"/>
        <w:jc w:val="both"/>
        <w:rPr>
          <w:rFonts w:ascii="Times New Roman" w:eastAsia="Calibri" w:hAnsi="Times New Roman"/>
          <w:color w:val="000000"/>
          <w:sz w:val="28"/>
          <w:szCs w:val="28"/>
        </w:rPr>
      </w:pPr>
      <w:r w:rsidRPr="007D69F5">
        <w:rPr>
          <w:rFonts w:ascii="Times New Roman" w:eastAsia="Calibri" w:hAnsi="Times New Roman"/>
          <w:b/>
          <w:iCs/>
          <w:color w:val="000000"/>
          <w:sz w:val="28"/>
          <w:szCs w:val="28"/>
        </w:rPr>
        <w:t>Недокументна (усна) НК</w:t>
      </w:r>
      <w:r w:rsidRPr="007D69F5">
        <w:rPr>
          <w:rFonts w:ascii="Times New Roman" w:eastAsia="Calibri" w:hAnsi="Times New Roman"/>
          <w:i/>
          <w:iCs/>
          <w:color w:val="000000"/>
          <w:sz w:val="28"/>
          <w:szCs w:val="28"/>
        </w:rPr>
        <w:t xml:space="preserve"> - </w:t>
      </w:r>
      <w:r w:rsidRPr="007D69F5">
        <w:rPr>
          <w:rFonts w:ascii="Times New Roman" w:eastAsia="Calibri" w:hAnsi="Times New Roman"/>
          <w:iCs/>
          <w:color w:val="000000"/>
          <w:sz w:val="28"/>
          <w:szCs w:val="28"/>
        </w:rPr>
        <w:t>передача наукової інформації в незакріпленій на матеріальному носієві формі.</w:t>
      </w:r>
      <w:r w:rsidRPr="007D69F5">
        <w:rPr>
          <w:rFonts w:ascii="Times New Roman" w:eastAsia="Calibri" w:hAnsi="Times New Roman"/>
          <w:color w:val="000000"/>
          <w:sz w:val="28"/>
          <w:szCs w:val="28"/>
        </w:rPr>
        <w:t> </w:t>
      </w:r>
      <w:r w:rsidRPr="007D69F5">
        <w:rPr>
          <w:rFonts w:ascii="Times New Roman" w:eastAsia="Calibri" w:hAnsi="Times New Roman"/>
          <w:i/>
          <w:color w:val="000000"/>
          <w:sz w:val="28"/>
          <w:szCs w:val="28"/>
        </w:rPr>
        <w:t xml:space="preserve">Це - телефонні розмови, публічні виступи, наради, конференції, симпозіуми, безпосереднє спілкування, бесіди тощо. </w:t>
      </w:r>
      <w:r w:rsidRPr="007D69F5">
        <w:rPr>
          <w:rFonts w:ascii="Times New Roman" w:eastAsia="Calibri" w:hAnsi="Times New Roman"/>
          <w:color w:val="000000"/>
          <w:sz w:val="28"/>
          <w:szCs w:val="28"/>
        </w:rPr>
        <w:t>Позитивним аспектом усних комунікацій є економія часу, можливість більшого порозуміння між науковцями.</w:t>
      </w:r>
    </w:p>
    <w:p w:rsidR="00F812DD" w:rsidRPr="007D69F5" w:rsidRDefault="00F812DD" w:rsidP="00F812DD">
      <w:pPr>
        <w:ind w:firstLine="709"/>
        <w:jc w:val="both"/>
        <w:rPr>
          <w:rFonts w:ascii="Times New Roman" w:eastAsia="Calibri" w:hAnsi="Times New Roman"/>
          <w:color w:val="000000"/>
          <w:sz w:val="28"/>
          <w:szCs w:val="28"/>
        </w:rPr>
      </w:pPr>
      <w:r w:rsidRPr="007D69F5">
        <w:rPr>
          <w:rFonts w:ascii="Times New Roman" w:eastAsia="Calibri" w:hAnsi="Times New Roman"/>
          <w:color w:val="000000"/>
          <w:spacing w:val="-6"/>
          <w:sz w:val="28"/>
          <w:szCs w:val="28"/>
        </w:rPr>
        <w:t xml:space="preserve">З розвитком комп'ютерних і телекомунікаційних каналів комунікації можливості вільного дистанційного обміну науковими ідеями розширюються. Автор може сам створити оригінальний рукопис в електронній формі, через мережу Internet передати його безпосередньо в редакцію журналу і відразу ж опублікувати його. Мережеві канали сприяють оперативному формальному і неформальному обміну інформацією між ученими. Деякі електронні бази даних крім статей (рефератів) містять також адреси авторів. Це дозволяє звернутися </w:t>
      </w:r>
      <w:r w:rsidRPr="007D69F5">
        <w:rPr>
          <w:rFonts w:ascii="Times New Roman" w:eastAsia="Calibri" w:hAnsi="Times New Roman"/>
          <w:color w:val="000000"/>
          <w:spacing w:val="-6"/>
          <w:sz w:val="28"/>
          <w:szCs w:val="28"/>
        </w:rPr>
        <w:lastRenderedPageBreak/>
        <w:t>безпосередньо до автора і встановити з ним контакт. Електронний журнал є місцем інтегрованої  НК, в якій автори, редактори і видавці працюють в одній системі.</w:t>
      </w:r>
    </w:p>
    <w:p w:rsidR="00F812DD" w:rsidRPr="007D69F5" w:rsidRDefault="00F812DD" w:rsidP="00F812DD">
      <w:pPr>
        <w:pStyle w:val="31"/>
        <w:spacing w:after="0"/>
        <w:ind w:left="0" w:firstLine="709"/>
        <w:rPr>
          <w:rFonts w:ascii="Times New Roman" w:hAnsi="Times New Roman"/>
          <w:color w:val="000000"/>
          <w:sz w:val="28"/>
          <w:szCs w:val="28"/>
          <w:lang w:val="uk-UA"/>
        </w:rPr>
      </w:pPr>
      <w:r w:rsidRPr="007D69F5">
        <w:rPr>
          <w:rFonts w:ascii="Times New Roman" w:hAnsi="Times New Roman"/>
          <w:color w:val="000000"/>
          <w:sz w:val="28"/>
          <w:szCs w:val="28"/>
          <w:lang w:val="uk-UA"/>
        </w:rPr>
        <w:t>Науковець повинен знати переваги та недоліки кожної форми наукової комунікації, вміти відшукати оптимальні шляхи її використання та уникати можливих проблем.</w:t>
      </w:r>
    </w:p>
    <w:p w:rsidR="00F812DD" w:rsidRPr="007D69F5" w:rsidRDefault="00F812DD" w:rsidP="00F812DD">
      <w:pPr>
        <w:jc w:val="both"/>
        <w:rPr>
          <w:rFonts w:ascii="Times New Roman" w:eastAsia="Calibri" w:hAnsi="Times New Roman"/>
          <w:bCs/>
          <w:sz w:val="28"/>
          <w:szCs w:val="28"/>
        </w:rPr>
      </w:pPr>
    </w:p>
    <w:p w:rsidR="00F812DD" w:rsidRPr="007D69F5" w:rsidRDefault="00F812DD" w:rsidP="00F812DD">
      <w:pPr>
        <w:ind w:firstLine="708"/>
        <w:jc w:val="both"/>
        <w:rPr>
          <w:rFonts w:ascii="Times New Roman" w:eastAsia="Calibri" w:hAnsi="Times New Roman"/>
          <w:sz w:val="28"/>
          <w:szCs w:val="28"/>
        </w:rPr>
      </w:pPr>
      <w:r w:rsidRPr="007D69F5">
        <w:rPr>
          <w:rFonts w:ascii="Times New Roman" w:eastAsia="Calibri" w:hAnsi="Times New Roman"/>
          <w:bCs/>
          <w:sz w:val="28"/>
          <w:szCs w:val="28"/>
        </w:rPr>
        <w:t xml:space="preserve">Починаючи з XVII ст., В Європі формуються практики наукової комунікації, заснованої на особистих зв'язках і закріплюється особистими зустрічами, обміном листами. Саме мережі особистої комунікації лягли в основу формування соціальних структур в науці. Особиста комунікація, розростаючись, перетворилась в «наукові товариства» XIX ст., які сприяли швидкому поширенню листів з використанням періодичної преси та системи бюлетенів. Наступним етапом розвитку системи наукової комунікації стало розвиток мережі спеціалізованих журналів, що почалося в кінці XIX ст. У ХХ ст. відбулося утвердження позицій наукового журналу як легітимного джерела наукових знань і думок. Розвиток мереж, опосередкованих технічними засобами тиражування інформації обумовлено розвитком засобів наукових комунікацій (від звичайної писемності - до механізованим, електрифікованим, електронних засобів комунікації). В останні десятиліття ХХ ст., На початку ХХI століття всі види і форми наукової комунікації стрімко еволюціонували. Зростання обсягу наукової інформації, надшвидка передача інформації по всьому світу за допомогою глобальної системи комунікації - Інтернету, привели до скорочення інформаційних відстаней, до формування інтерактивних мереж наукової комунікації. Як видно з історичної перспективи, наукові комунікації еволюціонували по характеру, структурі, формі наукових контактів. Цікаво проаналізувати як в цьому процесі трансформувалися характеристики комунікативної особистості, на яких принципах будувалося наукове співробітництво. Розглянемо три типи комунікативних мереж, які функціонували в трьох історично сформованих формах наукових комунікацій: «Республіка вченості» (XVII століття), «Невидимий коледж» (XIX - XX ст.), «Електронний невидимий коледж» (кінець XX - початок XXI ст.) . «Республіка вченості» - об'єднання європейських інтелектуалів Нового часу на основі принципів свободи, гуманності і раціонального критицизму. Еразм Роттердамський, завдяки якому цей термін набув поширення, висував особливі вимоги до «громадянину» «Республіки»: </w:t>
      </w:r>
      <w:r w:rsidRPr="007D69F5">
        <w:rPr>
          <w:rFonts w:ascii="Times New Roman" w:eastAsia="Calibri" w:hAnsi="Times New Roman"/>
          <w:bCs/>
          <w:i/>
          <w:sz w:val="28"/>
          <w:szCs w:val="28"/>
        </w:rPr>
        <w:t>широка освіченість, терпимість до іншої думки, поширення культури діалогу, формування етики наукової суперечки, наукового спілкування, прагнення поширювати знання і працювати на благо всієї «Республіки вченості».</w:t>
      </w:r>
      <w:r w:rsidRPr="007D69F5">
        <w:rPr>
          <w:rFonts w:ascii="Times New Roman" w:eastAsia="Calibri" w:hAnsi="Times New Roman"/>
          <w:bCs/>
          <w:sz w:val="28"/>
          <w:szCs w:val="28"/>
        </w:rPr>
        <w:t xml:space="preserve"> У XVII столітті, в епоху розквіту діяльності «Республіки вченості» серед її «громадян» з'являються фігури «посередників» - розповсюджувачів наукової інформації - організаторів наукової листування. На території Франції і Англії формуються перші комунікаційні мережі, які налічують від 78 до 300 кореспондентів, що є найбільшою системою комунікацій в науковому світі епохи. За допомогою таких особистих комунікаційних мереж здійснювався міжнародний огляд проблем механіки, </w:t>
      </w:r>
      <w:r w:rsidRPr="007D69F5">
        <w:rPr>
          <w:rFonts w:ascii="Times New Roman" w:eastAsia="Calibri" w:hAnsi="Times New Roman"/>
          <w:bCs/>
          <w:sz w:val="28"/>
          <w:szCs w:val="28"/>
        </w:rPr>
        <w:lastRenderedPageBreak/>
        <w:t>стимулювалися наукові суперечки в галузі природничих наук, медицини, сільського господарства, політики, освіти. Завданнями комунікаторів були наступні: інформувати вчених Європи про наукові дослідження, акумулювати знання і створювати умови його доступності для освіти всього людства, відповідати за</w:t>
      </w:r>
      <w:r w:rsidRPr="007D69F5">
        <w:rPr>
          <w:rFonts w:ascii="Times New Roman" w:eastAsia="Calibri" w:hAnsi="Times New Roman"/>
          <w:sz w:val="28"/>
          <w:szCs w:val="28"/>
        </w:rPr>
        <w:t xml:space="preserve"> патенти, створювати «зростаючу» енциклопедію, в яку люди постійно привносили б нову інформацію. Перші комунікаційні мережі Англії і Франції лягли в основу перших наукових академій державного рівня - Лондонського Королівського Товариства і Французької Академії Наук. З середини 1660-х років з'являється перший друкований орган Лондонського Королівського Товариства - журнал «Філософські записки». За 150 місяців йому вдалося випустити 136 номерів журналу, які були з'єднані в 11 томів. Роль наукової комунікації цього періоду - координація наукової інформації, її трансляція за допомогою листування і періодичних видань, її впровадження в освітній процес. Комунікативна особистість - громадянин «Республіки вченості» - позиціонувала себе більше інтелігентом, ніж інтелектуалом. Друга історична форма наукової комунікації - «Невидимий коледж». Гіпотеза про «Невидимих ​​коледжах» була вперше висунута Дж. Прайсом і включена в науковий обіг в 1960-х рр. Під «невидимим коледжем» Прайс розумів неформальні контакти між елітою найбільш продуктивних учених всередині дослідницької області. «Ці особи становлять хіба що ядро, об'єднуючи всіх більш-менш відомих дослідників даного напрямку, вони виявляються в змозі контролювати фінансування та лабораторне забезпечення досліджень ..., мають вирішальний вплив на престиж інших вчених, на долю нових наукових ідей, так що, врешті-решт , саме вони мають вирішальним голосом при визначенні стратегії наукового пошуку в цій галузі ». Отже, «Невидимий коледж» - самоорганізуються комунікативні об'єднання дослідників, що працюють над новою перспективною проблематикою. Вони мають певну, досить стійку структуру, функції і обсяг. Комунікативна особистість «Невидимого коледжу» може бути описана через призму дослідження Р. Коллінза, який висунув теорію інтелектуального простору уваги. Відповідно до цієї теорії, інтелектуальна креативність концентрується в вертикальних і горизонтальних ланцюжках особистих контактів і є колективним результатом когнітивного і культурного обміну, а також емоційного участі в науці. Важливим є положення про те, що креативність організована через опозиції і що саме суперництво, а не єдність стимулює креативність. При цьому «вертикально» мислитель є частиною дискурсу, а «горизонтально» - повинен знайти власну нішу в просторі уваги, створюваному сучасниками. Конкуруючі мислителі підживлюють один одного, і «золотий вік» настає тоді, коли кілька конкуруючих гуртків перетинаються в метрополіях. Таким чином, учасник «Невидимого коледжу» - це, з одного боку, цілісна людина (інтелігент), а, з іншого боку, конкурент для мережевих колег, що акцентує інші якості - змагальність у всіх її проявах.</w:t>
      </w:r>
    </w:p>
    <w:p w:rsidR="00F812DD" w:rsidRPr="007D69F5" w:rsidRDefault="00F812DD" w:rsidP="00F812DD">
      <w:pPr>
        <w:ind w:firstLine="708"/>
        <w:jc w:val="both"/>
        <w:rPr>
          <w:rFonts w:ascii="Times New Roman" w:eastAsia="Calibri" w:hAnsi="Times New Roman"/>
          <w:sz w:val="28"/>
          <w:szCs w:val="28"/>
        </w:rPr>
      </w:pPr>
    </w:p>
    <w:p w:rsidR="00F812DD" w:rsidRPr="007D69F5" w:rsidRDefault="00F812DD" w:rsidP="00F812DD">
      <w:pPr>
        <w:ind w:firstLine="708"/>
        <w:jc w:val="both"/>
        <w:rPr>
          <w:rFonts w:ascii="Times New Roman" w:eastAsia="Calibri" w:hAnsi="Times New Roman"/>
          <w:sz w:val="28"/>
          <w:szCs w:val="28"/>
        </w:rPr>
      </w:pPr>
    </w:p>
    <w:p w:rsidR="00F812DD" w:rsidRPr="007D69F5" w:rsidRDefault="00F812DD" w:rsidP="00F812DD">
      <w:pPr>
        <w:ind w:firstLine="708"/>
        <w:jc w:val="both"/>
        <w:rPr>
          <w:rFonts w:ascii="Times New Roman" w:eastAsia="Calibri" w:hAnsi="Times New Roman"/>
          <w:b/>
          <w:sz w:val="28"/>
          <w:szCs w:val="28"/>
        </w:rPr>
      </w:pPr>
      <w:r w:rsidRPr="007D69F5">
        <w:rPr>
          <w:rFonts w:ascii="Times New Roman" w:eastAsia="Calibri" w:hAnsi="Times New Roman"/>
          <w:b/>
          <w:sz w:val="28"/>
          <w:szCs w:val="28"/>
        </w:rPr>
        <w:lastRenderedPageBreak/>
        <w:t>2.</w:t>
      </w:r>
      <w:r w:rsidRPr="007D69F5">
        <w:rPr>
          <w:rFonts w:ascii="Times New Roman" w:eastAsia="Calibri" w:hAnsi="Times New Roman"/>
          <w:b/>
          <w:sz w:val="28"/>
          <w:szCs w:val="28"/>
        </w:rPr>
        <w:tab/>
        <w:t>Вимоги до оформлення первинних та вторинних наукових жанрів</w:t>
      </w:r>
    </w:p>
    <w:p w:rsidR="00F812DD" w:rsidRPr="007D69F5" w:rsidRDefault="00F812DD" w:rsidP="00F812DD">
      <w:pPr>
        <w:ind w:firstLine="708"/>
        <w:jc w:val="both"/>
        <w:rPr>
          <w:rFonts w:ascii="Times New Roman" w:eastAsia="Calibri" w:hAnsi="Times New Roman"/>
          <w:b/>
          <w:sz w:val="28"/>
          <w:szCs w:val="28"/>
        </w:rPr>
      </w:pPr>
      <w:r w:rsidRPr="007D69F5">
        <w:rPr>
          <w:rFonts w:ascii="Times New Roman" w:hAnsi="Times New Roman"/>
          <w:sz w:val="28"/>
          <w:szCs w:val="28"/>
        </w:rPr>
        <w:t xml:space="preserve">   Наукову роботу друкують машинописним способом або за допомогою комп'ютера на одній стороні аркуша білого паперу формату А4 (210х297 мм) через два міжрядкових інтервали до тридцяти рядків на сторінці. Мінімальна висота шрифту </w:t>
      </w:r>
      <w:smartTag w:uri="urn:schemas-microsoft-com:office:smarttags" w:element="metricconverter">
        <w:smartTagPr>
          <w:attr w:name="ProductID" w:val="1,8 мм"/>
        </w:smartTagPr>
        <w:r w:rsidRPr="007D69F5">
          <w:rPr>
            <w:rFonts w:ascii="Times New Roman" w:hAnsi="Times New Roman"/>
            <w:sz w:val="28"/>
            <w:szCs w:val="28"/>
          </w:rPr>
          <w:t>1,8 мм</w:t>
        </w:r>
      </w:smartTag>
      <w:r w:rsidRPr="007D69F5">
        <w:rPr>
          <w:rFonts w:ascii="Times New Roman" w:hAnsi="Times New Roman"/>
          <w:sz w:val="28"/>
          <w:szCs w:val="28"/>
        </w:rPr>
        <w:t xml:space="preserve">. Можна також подати таблиці та ілюстрації на аркушах формату А3. </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Обсяг основного тексту науково-дослідницької роботи не повинен перевищувати 30 сторінок. Зазначений вище обсяг науково-дослідницьких робіт розрахований на використання при їх оформленні звичайних (не портативних) друкарських машинок при друкуванні через 2 інтервали на папері формату А4 або комп'ютерів з використанням шрифтів текстового редактора Word розміру 14 з полуторним міжрядковим інтервалом. </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Текст науково-дослідницької роботи необхідно друкувати, залишаючи береги таких розмірів: лівий - не менше </w:t>
      </w:r>
      <w:smartTag w:uri="urn:schemas-microsoft-com:office:smarttags" w:element="metricconverter">
        <w:smartTagPr>
          <w:attr w:name="ProductID" w:val="20 мм"/>
        </w:smartTagPr>
        <w:r w:rsidRPr="007D69F5">
          <w:rPr>
            <w:rFonts w:ascii="Times New Roman" w:hAnsi="Times New Roman"/>
            <w:sz w:val="28"/>
            <w:szCs w:val="28"/>
          </w:rPr>
          <w:t>20 мм</w:t>
        </w:r>
      </w:smartTag>
      <w:r w:rsidRPr="007D69F5">
        <w:rPr>
          <w:rFonts w:ascii="Times New Roman" w:hAnsi="Times New Roman"/>
          <w:sz w:val="28"/>
          <w:szCs w:val="28"/>
        </w:rPr>
        <w:t xml:space="preserve">, правий - не менше </w:t>
      </w:r>
      <w:smartTag w:uri="urn:schemas-microsoft-com:office:smarttags" w:element="metricconverter">
        <w:smartTagPr>
          <w:attr w:name="ProductID" w:val="10 мм"/>
        </w:smartTagPr>
        <w:r w:rsidRPr="007D69F5">
          <w:rPr>
            <w:rFonts w:ascii="Times New Roman" w:hAnsi="Times New Roman"/>
            <w:sz w:val="28"/>
            <w:szCs w:val="28"/>
          </w:rPr>
          <w:t>10 мм</w:t>
        </w:r>
      </w:smartTag>
      <w:r w:rsidRPr="007D69F5">
        <w:rPr>
          <w:rFonts w:ascii="Times New Roman" w:hAnsi="Times New Roman"/>
          <w:sz w:val="28"/>
          <w:szCs w:val="28"/>
        </w:rPr>
        <w:t xml:space="preserve">, верхній - не менше </w:t>
      </w:r>
      <w:smartTag w:uri="urn:schemas-microsoft-com:office:smarttags" w:element="metricconverter">
        <w:smartTagPr>
          <w:attr w:name="ProductID" w:val="20 мм"/>
        </w:smartTagPr>
        <w:r w:rsidRPr="007D69F5">
          <w:rPr>
            <w:rFonts w:ascii="Times New Roman" w:hAnsi="Times New Roman"/>
            <w:sz w:val="28"/>
            <w:szCs w:val="28"/>
          </w:rPr>
          <w:t>20 мм</w:t>
        </w:r>
      </w:smartTag>
      <w:r w:rsidRPr="007D69F5">
        <w:rPr>
          <w:rFonts w:ascii="Times New Roman" w:hAnsi="Times New Roman"/>
          <w:sz w:val="28"/>
          <w:szCs w:val="28"/>
        </w:rPr>
        <w:t xml:space="preserve">, нижній - не менше </w:t>
      </w:r>
      <w:smartTag w:uri="urn:schemas-microsoft-com:office:smarttags" w:element="metricconverter">
        <w:smartTagPr>
          <w:attr w:name="ProductID" w:val="20 мм"/>
        </w:smartTagPr>
        <w:r w:rsidRPr="007D69F5">
          <w:rPr>
            <w:rFonts w:ascii="Times New Roman" w:hAnsi="Times New Roman"/>
            <w:sz w:val="28"/>
            <w:szCs w:val="28"/>
          </w:rPr>
          <w:t>20 мм</w:t>
        </w:r>
      </w:smartTag>
      <w:r w:rsidRPr="007D69F5">
        <w:rPr>
          <w:rFonts w:ascii="Times New Roman" w:hAnsi="Times New Roman"/>
          <w:sz w:val="28"/>
          <w:szCs w:val="28"/>
        </w:rPr>
        <w:t xml:space="preserve">. Шрифт друку повинен бути чітким, стрічка - чорного кольору середньої жирності. Щільність тексту науково-дослідницької роботи повинна бути однаковою.  Вписувати в текст науково-дослідницької роботи окремі іншомовні слова, формули, умовні знаки можна чорнилом, тушшю, пастою тільки чорного кольору, при цьому щільність вписаного тексту повинна бути наближеною до щільності основного тексту. </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Друкарські помилки, описки і графічні неточності, які виявилися в процесі написання науково-дослідницької роботи, можна виправляти підчищенням або зафарбуванням білою фарбою і нанесенням на тому ж місці або між рядками виправленого тексту (фрагменту малюнка) машинописним способом. Допускається наявність не більше двох виправлень на одній сторінці. </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Роздруковані на ЕОМ програмні документи повинні відповідати формату А4 (мають бути розрізаними), їх включають до загальної нумерації сторінок науково-дослідницької роботи і розміщують, як правило, в додатках. </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Текст основної частини науково-дослідницької роботи поділяють на розділи, підрозділи, пункти та підпункти. </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Заголовки структурних частин науково-дослідницької роботи "ПЕРЕЛІК УМОВНИХ СКОРОЧЕНЬ", "ВСТУП", "РОЗДІЛ", "ВИСНОВКИ", "СПИСОК ВИКОРИСТАНИХ ДЖЕРЕЛ", "ДОДАТКИ" друкують великими літерами симетрично до тексту. Заголовки підрозділів друкують маленькими літерами (крім першої великої) з абзацного відступу. Крапку в кінці заголовка не ставлять. Якщо заголовок складається з двох або більше речень, їх розділяють крапкою. Заголовки пунктів друкують маленькими літерами (крім першої великої) з абзацного відступу в розрядці в підбір до тексту. В кінці заголовка, надрукованого в підбір до тексту, ставиться крапка. </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Відстань між заголовком (за винятком заголовка пункту) та текстом повинна дорівнювати 3-4 інтервалам. </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Кожну структурну частину науково-дослідницької роботи треба починати з нової сторінки. </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lastRenderedPageBreak/>
        <w:t xml:space="preserve">   До загального обсягу науково-дослідницької роботи, визначеного Положенням, не входять додатки, список використаних джерел, таблиці та рисунки, які повністю займають площу сторінки. Але всі сторінки зазначених елементів науково-дослідницької роботи підлягають нумерації на загальних засадах. </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Нумерацію сторінок, розділів, підрозділів, пунктів, підпунктів, малюнків, таблиць, формул подають арабськими цифрами без знака №. </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Першою сторінкою науково-дослідницької роботи є титульний аркуш, який включають до загальної нумерації сторінок науково-дослідницької роботи. На титульному аркуші номер сторінки не ставлять, на наступних сторінках номер проставляють у правому верхньому куті сторінки без крапки в кінці. </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Такі структурні частини науково-дослідницької роботи, як зміст, перелік умовних позначень, вступ, висновки, список використаних джерел не мають порядкового номера. Звертаємо увагу на те, що всі аркуші, на яких розміщені згадані структурні частини науково-дослідницької роботи, нумерують звичайним чином. Не нумерують лише їх заголовки, тобто не можна друкувати: "І. ВСТУП", або "Розділ 6. ВИСНОВКИ". Номер розділу ставлять після слова "РОЗДІЛ", після номера крапку не ставлять, потім з нового рядка друкують заголовок розділу. </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Підрозділи нумерують у межах кожного розділу. Номер підрозділу складається з номера розділу і порядкового номера підрозділу, між якими ставлять крапку. В кінці номера підрозділу повинна стояти крапка, наприклад: "2.3." (третій підрозділ другого розділу). Потім у тому ж рядку йде заголовок підрозділу. </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Пункти нумерують у межах кожного підрозділу. Номер пункту складається з порядкових номерів розділу, підрозділу, пункту, між якими ставлять крапку. В кінці номера повинна стояти крапка, наприклад: "1.3.2." (другий пункт третього підрозділу першого розділу). Потім у тому ж рядку йде заголовок пункту. Пункт може не мати заголовка. </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Підпункти нумерують у межах кожного пункту за такими ж правилами, як пункти. Ілюстрації (фотографії, креслення, схеми, графіки, карти) і таблиці необхідно подавати в науково-дослідницькій роботі безпосередньо після тексту, де вони згадані вперше, або на наступній сторінці. Ілюстрації і таблиці, які розмішені на окремих сторінках науково-дослідницької роботи, включають до загальної нумерації сторінок. Таблицю, малюнок або креслення, розміри якого більше формату A4, враховують як одну сторінку і розміщують у відповідних місцях після згадування в тексті або у додатках. </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Ілюстрації позначають словом "Рис." і нумерують послідовно в межах розділу, за винятком ілюстрацій, поданих у додатках. </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Номер ілюстрації повинен складатися з номера розділу і порядкового номера ілюстрації, між якими ставиться крапка. Наприклад: Рис. 1.2 (другий рисунок першого розділу). Номер ілюстрації, її назва і пояснювальні підписи розміщують послідовно під ілюстрацією. Якщо в науково-дослідницькій роботі подано одну ілюстрацію, то її нумерують за загальними правилами. </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lastRenderedPageBreak/>
        <w:t xml:space="preserve">   Таблиці нумерують послідовно (за винятком таблиць, поданих у додатках) в межах розділу. В правому верхньому куті над відповідним заголовком таблиці розміщують напис "Таблиця" із зазначенням її номера. Номер таблиці повинен складатися з номера розділу і порядкового номера таблиці, між якими ставиться крапка, наприклад: "Таблиця 1.2" (друга таблиця першого розділу). </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Якщо в науково-дослідницькій роботі одна таблиця, її нумерують за загальними правилами. </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При переносі частини таблиці на інший аркуш (сторінку) слово "Таблиця" і номер її вказують один раз справа над першою частиною таблиці, над іншими частинами пишуть слова "Продовження табл." і вказують номер таблиці, наприклад: "Продовження табл. 1.2". </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Формули в науковій роботі (якщо їх більше одної) нумерують у межах розділу. Номер формули складається з номера розділу і порядкового номера формули в розділі, між якими ставлять крапку. Номери формул пишуть біля правого берега аркуша на рівні відповідної формули в круглих дужках, наприклад: (3.1) (перша формула третього розділу). </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Примітки до тексту і таблиць, в яких вказують довідкові і пояснювальні дані, нумерують послідовно в межах однієї сторінки. Якщо приміток на одному аркупіі декілька, то після слова "Примітки" ставлять двокрапку, наприклад: </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Ілюструють науково-дослідницькі роботи, виходячи із певного загального задуму, за ретельно продуманим тематичним планом, який допомагає уникнути ілюстрацій випадкових, пов'язаних із другорядними деталями тексту і запобігти невиправданим пропускам ілюстрацій до найважливіших тем. Кожна ілюстрація має відповідати тексту, а текст - ілюстрації.</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Назви ілюстрацій розміщують після їхніх номерів. При необхідності ілюстрації доповнюють пояснювальними даними (підрисунковий підпис). Підпис під ілюстрацією звичайно має чотири основних елементи: найменування графічного сюжету, що позначається скороченим словом "Рис."; порядковий номер ілюстрації, який вказується без знаку номера арабськими цифрами; тематичний заголовок ілюстрації, що містить текст із якомога стислою характеристикою зображеного; експлікацію, яка будується так: деталі сюжету позначають цифрами, які виносять у підпис, супроводжуючи їх текстом. Треба зазначити, що експлікація не замінює загального найменування сюжету, а лише пояснює його. Приклад: Рис. 1.24. (Назва): 1 - ...</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Основними видами ілюстративного матеріалу в науково-дослідницьких роботах е: креслення, технічний рисунок, схема, фотографія, діаграма і графік.</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Не варто оформлювати посилання на ілюстрації як самостійні фрази, в яких лише повторюється те, що міститься у підписі. У тому місці, де викладається тема, пов'язана із ілюстрацією, і де читачеві треба вказати на неї, розміщують посилання у вигляді виразу у круглих дужках "(рис. 3.1)" або зворот типу: "...як це видно з рис. 3.1" або "... як це показано на рис. 3.1".</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Якість ілюстрацій повинна забезпечувати їх чітке відтворення (електрографічне копіювання, мікрофільмування). Ілюстрації виконують чорнилом, тушшю або пастою чорного кольору на білому непрозорому папері.</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lastRenderedPageBreak/>
        <w:t xml:space="preserve">   Цифровий матеріал, як правило, повинен оформлятися у вигляді таблиць.</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Таблицю розміщують після першого згадування про неї в тексті, таким чином, щоб її можна було читати без повороту переплетеного блоку науково-дослідницької роботи або з поворотом за годинниковою стрілкою. Таблицю з великою кількістю рядків можна переносити на інший аркуш. При перенесенні таблиці на інший аркуш (сторінку) назву вміщують тільки над ЇЇ першою частиною. Таблицю з великою кількістю граф можна ділити на частини і розмішувати одну частину під іншою в межах одної сторінки.</w:t>
      </w:r>
    </w:p>
    <w:p w:rsidR="00F812DD" w:rsidRPr="007D69F5" w:rsidRDefault="00F812DD" w:rsidP="00F812DD">
      <w:pPr>
        <w:jc w:val="both"/>
        <w:rPr>
          <w:rFonts w:ascii="Times New Roman" w:hAnsi="Times New Roman"/>
          <w:sz w:val="28"/>
          <w:szCs w:val="28"/>
        </w:rPr>
      </w:pPr>
      <w:r w:rsidRPr="007D69F5">
        <w:rPr>
          <w:rFonts w:ascii="Times New Roman" w:hAnsi="Times New Roman"/>
          <w:sz w:val="28"/>
          <w:szCs w:val="28"/>
        </w:rPr>
        <w:t xml:space="preserve">   Якщо текст, який повторюється в графі таблиці, складається з одного слова, його можна заміняти лапками; якщо з двох або більше слів, то при першому повторенні його замінюють словами "Те ж", а далі лапками. Ставити лапки замість цифр, марок, знаків, математичних і хімічних символів, які повторюються, не слід. Якщо цифрові або інші дані в якому-небудь рядку таблиці не подають, то в ньому ставлять прочерк. </w:t>
      </w:r>
    </w:p>
    <w:p w:rsidR="00F812DD" w:rsidRPr="007D69F5" w:rsidRDefault="00F812DD" w:rsidP="00F812DD">
      <w:pPr>
        <w:jc w:val="both"/>
        <w:rPr>
          <w:rFonts w:ascii="Times New Roman" w:eastAsia="Calibri" w:hAnsi="Times New Roman"/>
          <w:sz w:val="28"/>
          <w:szCs w:val="28"/>
        </w:rPr>
      </w:pPr>
    </w:p>
    <w:p w:rsidR="00F812DD" w:rsidRPr="007D69F5" w:rsidRDefault="00F812DD" w:rsidP="00F812DD">
      <w:pPr>
        <w:ind w:firstLine="708"/>
        <w:jc w:val="both"/>
        <w:rPr>
          <w:rFonts w:ascii="Times New Roman" w:eastAsia="Calibri" w:hAnsi="Times New Roman"/>
          <w:sz w:val="28"/>
          <w:szCs w:val="28"/>
        </w:rPr>
      </w:pPr>
    </w:p>
    <w:p w:rsidR="00F812DD" w:rsidRPr="007D69F5" w:rsidRDefault="00F812DD" w:rsidP="00F812DD">
      <w:pPr>
        <w:ind w:firstLine="709"/>
        <w:jc w:val="both"/>
        <w:rPr>
          <w:rFonts w:ascii="Times New Roman" w:hAnsi="Times New Roman"/>
          <w:snapToGrid w:val="0"/>
          <w:sz w:val="28"/>
          <w:szCs w:val="28"/>
        </w:rPr>
      </w:pPr>
      <w:r w:rsidRPr="007D69F5">
        <w:rPr>
          <w:rFonts w:ascii="Times New Roman" w:hAnsi="Times New Roman"/>
          <w:snapToGrid w:val="0"/>
          <w:sz w:val="28"/>
          <w:szCs w:val="28"/>
        </w:rPr>
        <w:t xml:space="preserve">За ступенем узагальнення розрізняють </w:t>
      </w:r>
      <w:r w:rsidRPr="007D69F5">
        <w:rPr>
          <w:rFonts w:ascii="Times New Roman" w:hAnsi="Times New Roman"/>
          <w:b/>
          <w:i/>
          <w:snapToGrid w:val="0"/>
          <w:sz w:val="28"/>
          <w:szCs w:val="28"/>
        </w:rPr>
        <w:t>первинні</w:t>
      </w:r>
      <w:r w:rsidRPr="007D69F5">
        <w:rPr>
          <w:rFonts w:ascii="Times New Roman" w:hAnsi="Times New Roman"/>
          <w:b/>
          <w:snapToGrid w:val="0"/>
          <w:sz w:val="28"/>
          <w:szCs w:val="28"/>
        </w:rPr>
        <w:t xml:space="preserve"> й </w:t>
      </w:r>
      <w:r w:rsidRPr="007D69F5">
        <w:rPr>
          <w:rFonts w:ascii="Times New Roman" w:hAnsi="Times New Roman"/>
          <w:b/>
          <w:i/>
          <w:snapToGrid w:val="0"/>
          <w:sz w:val="28"/>
          <w:szCs w:val="28"/>
        </w:rPr>
        <w:t>вторинні</w:t>
      </w:r>
      <w:r w:rsidRPr="007D69F5">
        <w:rPr>
          <w:rFonts w:ascii="Times New Roman" w:hAnsi="Times New Roman"/>
          <w:snapToGrid w:val="0"/>
          <w:sz w:val="28"/>
          <w:szCs w:val="28"/>
        </w:rPr>
        <w:t xml:space="preserve"> наукові жанри. До первинних наукових жанрів, мета яких – передати первинні наукові відомості, отримані у процесі наукових досліджень, належать монографії, дисертації, дипломні та магістерські роботи, наукові статті та ін. До вторинних наукових жанрів (їх мета – опис змісту первинних текстів) зараховують конспекти, реферати, анотації, рецензії, тези та ін.</w:t>
      </w:r>
    </w:p>
    <w:p w:rsidR="00F812DD" w:rsidRPr="007D69F5" w:rsidRDefault="00F812DD" w:rsidP="00F812DD">
      <w:pPr>
        <w:ind w:firstLine="709"/>
        <w:jc w:val="both"/>
        <w:rPr>
          <w:rFonts w:ascii="Times New Roman" w:hAnsi="Times New Roman"/>
          <w:snapToGrid w:val="0"/>
          <w:sz w:val="28"/>
          <w:szCs w:val="28"/>
        </w:rPr>
      </w:pPr>
      <w:r w:rsidRPr="007D69F5">
        <w:rPr>
          <w:rFonts w:ascii="Times New Roman" w:hAnsi="Times New Roman"/>
          <w:snapToGrid w:val="0"/>
          <w:sz w:val="28"/>
          <w:szCs w:val="28"/>
        </w:rPr>
        <w:t xml:space="preserve">За формою жанри наукового мовлення поділяють на </w:t>
      </w:r>
      <w:r w:rsidRPr="007D69F5">
        <w:rPr>
          <w:rFonts w:ascii="Times New Roman" w:hAnsi="Times New Roman"/>
          <w:i/>
          <w:snapToGrid w:val="0"/>
          <w:sz w:val="28"/>
          <w:szCs w:val="28"/>
        </w:rPr>
        <w:t>великі</w:t>
      </w:r>
      <w:r w:rsidRPr="007D69F5">
        <w:rPr>
          <w:rFonts w:ascii="Times New Roman" w:hAnsi="Times New Roman"/>
          <w:snapToGrid w:val="0"/>
          <w:sz w:val="28"/>
          <w:szCs w:val="28"/>
        </w:rPr>
        <w:t xml:space="preserve"> й </w:t>
      </w:r>
      <w:r w:rsidRPr="007D69F5">
        <w:rPr>
          <w:rFonts w:ascii="Times New Roman" w:hAnsi="Times New Roman"/>
          <w:i/>
          <w:snapToGrid w:val="0"/>
          <w:sz w:val="28"/>
          <w:szCs w:val="28"/>
        </w:rPr>
        <w:t>малі</w:t>
      </w:r>
      <w:r w:rsidRPr="007D69F5">
        <w:rPr>
          <w:rFonts w:ascii="Times New Roman" w:hAnsi="Times New Roman"/>
          <w:snapToGrid w:val="0"/>
          <w:sz w:val="28"/>
          <w:szCs w:val="28"/>
        </w:rPr>
        <w:t>. До великих жанрів належать дисертації, енциклопедії, монографії, навчальні посібники тощо, до малих – наукові статті, реферати, анотації, тези, рецензії та ін.</w:t>
      </w:r>
    </w:p>
    <w:p w:rsidR="00F812DD" w:rsidRPr="007D69F5" w:rsidRDefault="00F812DD" w:rsidP="00F812DD">
      <w:pPr>
        <w:pStyle w:val="a6"/>
        <w:spacing w:after="0" w:line="240" w:lineRule="auto"/>
        <w:jc w:val="both"/>
        <w:rPr>
          <w:rFonts w:ascii="Times New Roman" w:hAnsi="Times New Roman"/>
          <w:sz w:val="28"/>
          <w:szCs w:val="28"/>
        </w:rPr>
      </w:pPr>
      <w:r w:rsidRPr="007D69F5">
        <w:rPr>
          <w:rFonts w:ascii="Times New Roman" w:hAnsi="Times New Roman"/>
          <w:sz w:val="28"/>
          <w:szCs w:val="28"/>
        </w:rPr>
        <w:t>Кожен з наукових підстилів має:</w:t>
      </w:r>
    </w:p>
    <w:p w:rsidR="00F812DD" w:rsidRPr="007D69F5" w:rsidRDefault="00F812DD" w:rsidP="00F812DD">
      <w:pPr>
        <w:pStyle w:val="a6"/>
        <w:numPr>
          <w:ilvl w:val="0"/>
          <w:numId w:val="16"/>
        </w:numPr>
        <w:spacing w:after="0" w:line="240" w:lineRule="auto"/>
        <w:jc w:val="both"/>
        <w:rPr>
          <w:rFonts w:ascii="Times New Roman" w:hAnsi="Times New Roman"/>
          <w:sz w:val="28"/>
          <w:szCs w:val="28"/>
        </w:rPr>
      </w:pPr>
      <w:r w:rsidRPr="007D69F5">
        <w:rPr>
          <w:rFonts w:ascii="Times New Roman" w:hAnsi="Times New Roman"/>
          <w:sz w:val="28"/>
          <w:szCs w:val="28"/>
        </w:rPr>
        <w:t>свого адресата;</w:t>
      </w:r>
    </w:p>
    <w:p w:rsidR="00F812DD" w:rsidRPr="007D69F5" w:rsidRDefault="00F812DD" w:rsidP="00F812DD">
      <w:pPr>
        <w:pStyle w:val="a6"/>
        <w:numPr>
          <w:ilvl w:val="0"/>
          <w:numId w:val="16"/>
        </w:numPr>
        <w:spacing w:after="0" w:line="240" w:lineRule="auto"/>
        <w:jc w:val="both"/>
        <w:rPr>
          <w:rFonts w:ascii="Times New Roman" w:hAnsi="Times New Roman"/>
          <w:sz w:val="28"/>
          <w:szCs w:val="28"/>
        </w:rPr>
      </w:pPr>
      <w:r w:rsidRPr="007D69F5">
        <w:rPr>
          <w:rFonts w:ascii="Times New Roman" w:hAnsi="Times New Roman"/>
          <w:sz w:val="28"/>
          <w:szCs w:val="28"/>
        </w:rPr>
        <w:t>своє конкретне завдання;</w:t>
      </w:r>
    </w:p>
    <w:p w:rsidR="00F812DD" w:rsidRPr="007D69F5" w:rsidRDefault="00F812DD" w:rsidP="00F812DD">
      <w:pPr>
        <w:pStyle w:val="a6"/>
        <w:numPr>
          <w:ilvl w:val="0"/>
          <w:numId w:val="16"/>
        </w:numPr>
        <w:spacing w:after="0" w:line="240" w:lineRule="auto"/>
        <w:jc w:val="both"/>
        <w:rPr>
          <w:rFonts w:ascii="Times New Roman" w:hAnsi="Times New Roman"/>
          <w:sz w:val="28"/>
          <w:szCs w:val="28"/>
        </w:rPr>
      </w:pPr>
      <w:r w:rsidRPr="007D69F5">
        <w:rPr>
          <w:rFonts w:ascii="Times New Roman" w:hAnsi="Times New Roman"/>
          <w:sz w:val="28"/>
          <w:szCs w:val="28"/>
        </w:rPr>
        <w:t>свій набір мовних засобів.</w:t>
      </w:r>
    </w:p>
    <w:p w:rsidR="00F812DD" w:rsidRPr="007D69F5" w:rsidRDefault="00F812DD" w:rsidP="00F812DD">
      <w:pPr>
        <w:pStyle w:val="a6"/>
        <w:spacing w:after="0" w:line="240" w:lineRule="auto"/>
        <w:ind w:left="0" w:firstLine="709"/>
        <w:jc w:val="both"/>
        <w:rPr>
          <w:rFonts w:ascii="Times New Roman" w:hAnsi="Times New Roman"/>
          <w:sz w:val="28"/>
          <w:szCs w:val="28"/>
        </w:rPr>
      </w:pPr>
      <w:r w:rsidRPr="007D69F5">
        <w:rPr>
          <w:rFonts w:ascii="Times New Roman" w:hAnsi="Times New Roman"/>
          <w:sz w:val="28"/>
          <w:szCs w:val="28"/>
        </w:rPr>
        <w:t>Розглянемо особливості основних підстилівнаукового стилю української мови.</w:t>
      </w:r>
    </w:p>
    <w:p w:rsidR="00F812DD" w:rsidRPr="007D69F5" w:rsidRDefault="00F812DD" w:rsidP="00F812DD">
      <w:pPr>
        <w:pStyle w:val="a6"/>
        <w:spacing w:after="0" w:line="240" w:lineRule="auto"/>
        <w:ind w:left="0" w:firstLine="720"/>
        <w:jc w:val="both"/>
        <w:rPr>
          <w:rFonts w:ascii="Times New Roman" w:hAnsi="Times New Roman"/>
          <w:sz w:val="28"/>
          <w:szCs w:val="28"/>
        </w:rPr>
      </w:pPr>
      <w:r w:rsidRPr="007D69F5">
        <w:rPr>
          <w:rFonts w:ascii="Times New Roman" w:hAnsi="Times New Roman"/>
          <w:b/>
          <w:i/>
          <w:sz w:val="28"/>
          <w:szCs w:val="28"/>
          <w:u w:val="single"/>
        </w:rPr>
        <w:t>Власне науковий підстиль</w:t>
      </w:r>
      <w:r w:rsidRPr="007D69F5">
        <w:rPr>
          <w:rFonts w:ascii="Times New Roman" w:hAnsi="Times New Roman"/>
          <w:sz w:val="28"/>
          <w:szCs w:val="28"/>
        </w:rPr>
        <w:t xml:space="preserve">. Вінобслуговує вчених, спеціалістів певної галузі науки. Його завдання – якнайповніше, якнайточніше, обґрунтовано повідомити наукову інформацію та довести її новизну. </w:t>
      </w:r>
    </w:p>
    <w:p w:rsidR="00F812DD" w:rsidRPr="007D69F5" w:rsidRDefault="00F812DD" w:rsidP="00F812DD">
      <w:pPr>
        <w:ind w:firstLine="709"/>
        <w:jc w:val="both"/>
        <w:rPr>
          <w:rFonts w:ascii="Times New Roman" w:hAnsi="Times New Roman"/>
          <w:snapToGrid w:val="0"/>
          <w:sz w:val="28"/>
          <w:szCs w:val="28"/>
        </w:rPr>
      </w:pPr>
      <w:r w:rsidRPr="007D69F5">
        <w:rPr>
          <w:rFonts w:ascii="Times New Roman" w:hAnsi="Times New Roman"/>
          <w:snapToGrid w:val="0"/>
          <w:sz w:val="28"/>
          <w:szCs w:val="28"/>
        </w:rPr>
        <w:t xml:space="preserve">Визначальними </w:t>
      </w:r>
      <w:r w:rsidRPr="007D69F5">
        <w:rPr>
          <w:rFonts w:ascii="Times New Roman" w:hAnsi="Times New Roman"/>
          <w:b/>
          <w:i/>
          <w:snapToGrid w:val="0"/>
          <w:sz w:val="28"/>
          <w:szCs w:val="28"/>
        </w:rPr>
        <w:t>мовними особливостями</w:t>
      </w:r>
      <w:r w:rsidRPr="007D69F5">
        <w:rPr>
          <w:rFonts w:ascii="Times New Roman" w:hAnsi="Times New Roman"/>
          <w:snapToGrid w:val="0"/>
          <w:sz w:val="28"/>
          <w:szCs w:val="28"/>
        </w:rPr>
        <w:t>цього підстилю є:</w:t>
      </w:r>
    </w:p>
    <w:p w:rsidR="00F812DD" w:rsidRPr="007D69F5" w:rsidRDefault="00F812DD" w:rsidP="00F812DD">
      <w:pPr>
        <w:jc w:val="both"/>
        <w:rPr>
          <w:rFonts w:ascii="Times New Roman" w:hAnsi="Times New Roman"/>
          <w:b/>
          <w:i/>
          <w:snapToGrid w:val="0"/>
          <w:sz w:val="28"/>
          <w:szCs w:val="28"/>
        </w:rPr>
      </w:pPr>
      <w:r w:rsidRPr="007D69F5">
        <w:rPr>
          <w:rFonts w:ascii="Times New Roman" w:hAnsi="Times New Roman"/>
          <w:b/>
          <w:i/>
          <w:snapToGrid w:val="0"/>
          <w:sz w:val="28"/>
          <w:szCs w:val="28"/>
        </w:rPr>
        <w:t>на лексичному рівні:</w:t>
      </w:r>
    </w:p>
    <w:p w:rsidR="00F812DD" w:rsidRPr="007D69F5" w:rsidRDefault="00F812DD" w:rsidP="00F812DD">
      <w:pPr>
        <w:pStyle w:val="a6"/>
        <w:numPr>
          <w:ilvl w:val="0"/>
          <w:numId w:val="11"/>
        </w:numPr>
        <w:spacing w:after="0" w:line="240" w:lineRule="auto"/>
        <w:jc w:val="both"/>
        <w:rPr>
          <w:rFonts w:ascii="Times New Roman" w:hAnsi="Times New Roman"/>
          <w:snapToGrid w:val="0"/>
          <w:sz w:val="28"/>
          <w:szCs w:val="28"/>
        </w:rPr>
      </w:pPr>
      <w:r w:rsidRPr="007D69F5">
        <w:rPr>
          <w:rFonts w:ascii="Times New Roman" w:hAnsi="Times New Roman"/>
          <w:snapToGrid w:val="0"/>
          <w:sz w:val="28"/>
          <w:szCs w:val="28"/>
        </w:rPr>
        <w:t xml:space="preserve">велика кількість загальнонаукових термінів (наприклад: </w:t>
      </w:r>
      <w:r w:rsidRPr="007D69F5">
        <w:rPr>
          <w:rFonts w:ascii="Times New Roman" w:hAnsi="Times New Roman"/>
          <w:i/>
          <w:snapToGrid w:val="0"/>
          <w:sz w:val="28"/>
          <w:szCs w:val="28"/>
        </w:rPr>
        <w:t>аналіз, синтез, індукція, класифікація, закономірність</w:t>
      </w:r>
      <w:r w:rsidRPr="007D69F5">
        <w:rPr>
          <w:rFonts w:ascii="Times New Roman" w:hAnsi="Times New Roman"/>
          <w:snapToGrid w:val="0"/>
          <w:sz w:val="28"/>
          <w:szCs w:val="28"/>
        </w:rPr>
        <w:t>), термінів з тієї чи іншої галузі знань (лінгвістичної, математичної, хімічної, фізичної тощо), професіоналізмів і номенів;</w:t>
      </w:r>
    </w:p>
    <w:p w:rsidR="00F812DD" w:rsidRPr="007D69F5" w:rsidRDefault="00F812DD" w:rsidP="00F812DD">
      <w:pPr>
        <w:pStyle w:val="a6"/>
        <w:numPr>
          <w:ilvl w:val="0"/>
          <w:numId w:val="11"/>
        </w:numPr>
        <w:spacing w:after="0" w:line="240" w:lineRule="auto"/>
        <w:jc w:val="both"/>
        <w:rPr>
          <w:rFonts w:ascii="Times New Roman" w:hAnsi="Times New Roman"/>
          <w:snapToGrid w:val="0"/>
          <w:sz w:val="28"/>
          <w:szCs w:val="28"/>
        </w:rPr>
      </w:pPr>
      <w:r w:rsidRPr="007D69F5">
        <w:rPr>
          <w:rFonts w:ascii="Times New Roman" w:hAnsi="Times New Roman"/>
          <w:snapToGrid w:val="0"/>
          <w:sz w:val="28"/>
          <w:szCs w:val="28"/>
        </w:rPr>
        <w:t xml:space="preserve">використання мовних одиниць (слів і словосполучень), які мають функціонально-стильове забарвлення наукового стилю: </w:t>
      </w:r>
      <w:r w:rsidRPr="007D69F5">
        <w:rPr>
          <w:rFonts w:ascii="Times New Roman" w:hAnsi="Times New Roman"/>
          <w:i/>
          <w:snapToGrid w:val="0"/>
          <w:sz w:val="28"/>
          <w:szCs w:val="28"/>
        </w:rPr>
        <w:t>гіпотеза, актуальність проблеми, апробація, наукове значення</w:t>
      </w:r>
      <w:r w:rsidRPr="007D69F5">
        <w:rPr>
          <w:rFonts w:ascii="Times New Roman" w:hAnsi="Times New Roman"/>
          <w:snapToGrid w:val="0"/>
          <w:sz w:val="28"/>
          <w:szCs w:val="28"/>
        </w:rPr>
        <w:t xml:space="preserve">; </w:t>
      </w:r>
    </w:p>
    <w:p w:rsidR="00F812DD" w:rsidRPr="007D69F5" w:rsidRDefault="00F812DD" w:rsidP="00F812DD">
      <w:pPr>
        <w:pStyle w:val="a6"/>
        <w:numPr>
          <w:ilvl w:val="0"/>
          <w:numId w:val="11"/>
        </w:numPr>
        <w:spacing w:after="0" w:line="240" w:lineRule="auto"/>
        <w:jc w:val="both"/>
        <w:rPr>
          <w:rFonts w:ascii="Times New Roman" w:hAnsi="Times New Roman"/>
          <w:snapToGrid w:val="0"/>
          <w:sz w:val="28"/>
          <w:szCs w:val="28"/>
        </w:rPr>
      </w:pPr>
      <w:r w:rsidRPr="007D69F5">
        <w:rPr>
          <w:rFonts w:ascii="Times New Roman" w:hAnsi="Times New Roman"/>
          <w:snapToGrid w:val="0"/>
          <w:sz w:val="28"/>
          <w:szCs w:val="28"/>
        </w:rPr>
        <w:lastRenderedPageBreak/>
        <w:t>багато іншомовної лексики та слів з абстрактним значенням;</w:t>
      </w:r>
    </w:p>
    <w:p w:rsidR="00F812DD" w:rsidRPr="007D69F5" w:rsidRDefault="00F812DD" w:rsidP="00F812DD">
      <w:pPr>
        <w:pStyle w:val="a6"/>
        <w:numPr>
          <w:ilvl w:val="0"/>
          <w:numId w:val="11"/>
        </w:numPr>
        <w:spacing w:after="0" w:line="240" w:lineRule="auto"/>
        <w:jc w:val="both"/>
        <w:rPr>
          <w:rFonts w:ascii="Times New Roman" w:hAnsi="Times New Roman"/>
          <w:snapToGrid w:val="0"/>
          <w:sz w:val="28"/>
          <w:szCs w:val="28"/>
        </w:rPr>
      </w:pPr>
      <w:r w:rsidRPr="007D69F5">
        <w:rPr>
          <w:rFonts w:ascii="Times New Roman" w:hAnsi="Times New Roman"/>
          <w:snapToGrid w:val="0"/>
          <w:sz w:val="28"/>
          <w:szCs w:val="28"/>
        </w:rPr>
        <w:t xml:space="preserve">вживання слів лише в прямому значенні, відсутність слів з емоційним забарвленням, образних висловів, слів, вжитих у переносному значенні. Наприклад, із восьми значень слова </w:t>
      </w:r>
      <w:r w:rsidRPr="007D69F5">
        <w:rPr>
          <w:rFonts w:ascii="Times New Roman" w:hAnsi="Times New Roman"/>
          <w:i/>
          <w:snapToGrid w:val="0"/>
          <w:sz w:val="28"/>
          <w:szCs w:val="28"/>
        </w:rPr>
        <w:t>світло</w:t>
      </w:r>
      <w:r w:rsidRPr="007D69F5">
        <w:rPr>
          <w:rFonts w:ascii="Times New Roman" w:hAnsi="Times New Roman"/>
          <w:snapToGrid w:val="0"/>
          <w:sz w:val="28"/>
          <w:szCs w:val="28"/>
        </w:rPr>
        <w:t xml:space="preserve"> науковий стиль вибирає тільки одне – «енергія, випромінена якимось тілом»;</w:t>
      </w:r>
    </w:p>
    <w:p w:rsidR="00F812DD" w:rsidRPr="007D69F5" w:rsidRDefault="00F812DD" w:rsidP="00F812DD">
      <w:pPr>
        <w:jc w:val="both"/>
        <w:rPr>
          <w:rFonts w:ascii="Times New Roman" w:hAnsi="Times New Roman"/>
          <w:b/>
          <w:i/>
          <w:snapToGrid w:val="0"/>
          <w:sz w:val="28"/>
          <w:szCs w:val="28"/>
        </w:rPr>
      </w:pPr>
      <w:r w:rsidRPr="007D69F5">
        <w:rPr>
          <w:rFonts w:ascii="Times New Roman" w:hAnsi="Times New Roman"/>
          <w:b/>
          <w:i/>
          <w:snapToGrid w:val="0"/>
          <w:sz w:val="28"/>
          <w:szCs w:val="28"/>
        </w:rPr>
        <w:t>на морфологічному рівні:</w:t>
      </w:r>
    </w:p>
    <w:p w:rsidR="00F812DD" w:rsidRPr="007D69F5" w:rsidRDefault="00F812DD" w:rsidP="00F812DD">
      <w:pPr>
        <w:pStyle w:val="a6"/>
        <w:numPr>
          <w:ilvl w:val="0"/>
          <w:numId w:val="14"/>
        </w:numPr>
        <w:spacing w:after="0" w:line="240" w:lineRule="auto"/>
        <w:jc w:val="both"/>
        <w:rPr>
          <w:rFonts w:ascii="Times New Roman" w:hAnsi="Times New Roman"/>
          <w:snapToGrid w:val="0"/>
          <w:sz w:val="28"/>
          <w:szCs w:val="28"/>
        </w:rPr>
      </w:pPr>
      <w:r w:rsidRPr="007D69F5">
        <w:rPr>
          <w:rFonts w:ascii="Times New Roman" w:hAnsi="Times New Roman"/>
          <w:snapToGrid w:val="0"/>
          <w:sz w:val="28"/>
          <w:szCs w:val="28"/>
        </w:rPr>
        <w:t xml:space="preserve">переважання іменників над іншими частинами мови, часте вживання віддієслівних іменників (наприклад: </w:t>
      </w:r>
      <w:r w:rsidRPr="007D69F5">
        <w:rPr>
          <w:rFonts w:ascii="Times New Roman" w:hAnsi="Times New Roman"/>
          <w:i/>
          <w:snapToGrid w:val="0"/>
          <w:sz w:val="28"/>
          <w:szCs w:val="28"/>
        </w:rPr>
        <w:t>виникнення, формування, опір</w:t>
      </w:r>
      <w:r w:rsidRPr="007D69F5">
        <w:rPr>
          <w:rFonts w:ascii="Times New Roman" w:hAnsi="Times New Roman"/>
          <w:snapToGrid w:val="0"/>
          <w:sz w:val="28"/>
          <w:szCs w:val="28"/>
        </w:rPr>
        <w:t>);</w:t>
      </w:r>
    </w:p>
    <w:p w:rsidR="00F812DD" w:rsidRPr="007D69F5" w:rsidRDefault="00F812DD" w:rsidP="00F812DD">
      <w:pPr>
        <w:pStyle w:val="a6"/>
        <w:numPr>
          <w:ilvl w:val="0"/>
          <w:numId w:val="14"/>
        </w:numPr>
        <w:spacing w:after="0" w:line="240" w:lineRule="auto"/>
        <w:jc w:val="both"/>
        <w:rPr>
          <w:rFonts w:ascii="Times New Roman" w:hAnsi="Times New Roman"/>
          <w:snapToGrid w:val="0"/>
          <w:sz w:val="28"/>
          <w:szCs w:val="28"/>
        </w:rPr>
      </w:pPr>
      <w:r w:rsidRPr="007D69F5">
        <w:rPr>
          <w:rFonts w:ascii="Times New Roman" w:hAnsi="Times New Roman"/>
          <w:snapToGrid w:val="0"/>
          <w:sz w:val="28"/>
          <w:szCs w:val="28"/>
        </w:rPr>
        <w:t xml:space="preserve">широке використання відносних прикметників іменникового та дієслівного походження (як-от: </w:t>
      </w:r>
      <w:r w:rsidRPr="007D69F5">
        <w:rPr>
          <w:rFonts w:ascii="Times New Roman" w:hAnsi="Times New Roman"/>
          <w:i/>
          <w:snapToGrid w:val="0"/>
          <w:sz w:val="28"/>
          <w:szCs w:val="28"/>
        </w:rPr>
        <w:t>бізнесовий, синусоїдний, коригувальний, узагальнювальний</w:t>
      </w:r>
      <w:r w:rsidRPr="007D69F5">
        <w:rPr>
          <w:rFonts w:ascii="Times New Roman" w:hAnsi="Times New Roman"/>
          <w:snapToGrid w:val="0"/>
          <w:sz w:val="28"/>
          <w:szCs w:val="28"/>
        </w:rPr>
        <w:t>);</w:t>
      </w:r>
    </w:p>
    <w:p w:rsidR="00F812DD" w:rsidRPr="007D69F5" w:rsidRDefault="00F812DD" w:rsidP="00F812DD">
      <w:pPr>
        <w:pStyle w:val="a6"/>
        <w:numPr>
          <w:ilvl w:val="0"/>
          <w:numId w:val="14"/>
        </w:numPr>
        <w:spacing w:after="0" w:line="240" w:lineRule="auto"/>
        <w:jc w:val="both"/>
        <w:rPr>
          <w:rFonts w:ascii="Times New Roman" w:hAnsi="Times New Roman"/>
          <w:snapToGrid w:val="0"/>
          <w:sz w:val="28"/>
          <w:szCs w:val="28"/>
        </w:rPr>
      </w:pPr>
      <w:r w:rsidRPr="007D69F5">
        <w:rPr>
          <w:rFonts w:ascii="Times New Roman" w:hAnsi="Times New Roman"/>
          <w:snapToGrid w:val="0"/>
          <w:sz w:val="28"/>
          <w:szCs w:val="28"/>
        </w:rPr>
        <w:t>з-поміж дієслівних форм широко представлені пасивні форми,  інфінітиви, безособові дієслова  та дієслова у формі теперішнього часу (їх зазвичай утричі більше, ніж дієслівних форм минулого часу);</w:t>
      </w:r>
    </w:p>
    <w:p w:rsidR="00F812DD" w:rsidRPr="007D69F5" w:rsidRDefault="00F812DD" w:rsidP="00F812DD">
      <w:pPr>
        <w:pStyle w:val="a6"/>
        <w:numPr>
          <w:ilvl w:val="0"/>
          <w:numId w:val="14"/>
        </w:numPr>
        <w:spacing w:after="0" w:line="240" w:lineRule="auto"/>
        <w:jc w:val="both"/>
        <w:rPr>
          <w:rFonts w:ascii="Times New Roman" w:hAnsi="Times New Roman"/>
          <w:snapToGrid w:val="0"/>
          <w:sz w:val="28"/>
          <w:szCs w:val="28"/>
        </w:rPr>
      </w:pPr>
      <w:r w:rsidRPr="007D69F5">
        <w:rPr>
          <w:rFonts w:ascii="Times New Roman" w:hAnsi="Times New Roman"/>
          <w:snapToGrid w:val="0"/>
          <w:sz w:val="28"/>
          <w:szCs w:val="28"/>
        </w:rPr>
        <w:t xml:space="preserve">вживання особового та вказівного займенника 1 особи множини на позначення суб’єкта дослідження: </w:t>
      </w:r>
      <w:r w:rsidRPr="007D69F5">
        <w:rPr>
          <w:rFonts w:ascii="Times New Roman" w:hAnsi="Times New Roman"/>
          <w:i/>
          <w:snapToGrid w:val="0"/>
          <w:sz w:val="28"/>
          <w:szCs w:val="28"/>
        </w:rPr>
        <w:t>ми дійшли висновку,на нашу думку, по-нашому</w:t>
      </w:r>
      <w:r w:rsidRPr="007D69F5">
        <w:rPr>
          <w:rFonts w:ascii="Times New Roman" w:hAnsi="Times New Roman"/>
          <w:snapToGrid w:val="0"/>
          <w:sz w:val="28"/>
          <w:szCs w:val="28"/>
        </w:rPr>
        <w:t xml:space="preserve">(а не: </w:t>
      </w:r>
      <w:r w:rsidRPr="007D69F5">
        <w:rPr>
          <w:rFonts w:ascii="Times New Roman" w:hAnsi="Times New Roman"/>
          <w:i/>
          <w:snapToGrid w:val="0"/>
          <w:sz w:val="28"/>
          <w:szCs w:val="28"/>
        </w:rPr>
        <w:t>я дійшов висновку,на мою думку, по-моєму</w:t>
      </w:r>
      <w:r w:rsidRPr="007D69F5">
        <w:rPr>
          <w:rFonts w:ascii="Times New Roman" w:hAnsi="Times New Roman"/>
          <w:snapToGrid w:val="0"/>
          <w:sz w:val="28"/>
          <w:szCs w:val="28"/>
        </w:rPr>
        <w:t>);</w:t>
      </w:r>
    </w:p>
    <w:p w:rsidR="00F812DD" w:rsidRPr="007D69F5" w:rsidRDefault="00F812DD" w:rsidP="00F812DD">
      <w:pPr>
        <w:jc w:val="both"/>
        <w:rPr>
          <w:rFonts w:ascii="Times New Roman" w:hAnsi="Times New Roman"/>
          <w:b/>
          <w:i/>
          <w:snapToGrid w:val="0"/>
          <w:sz w:val="28"/>
          <w:szCs w:val="28"/>
        </w:rPr>
      </w:pPr>
      <w:r w:rsidRPr="007D69F5">
        <w:rPr>
          <w:rFonts w:ascii="Times New Roman" w:hAnsi="Times New Roman"/>
          <w:b/>
          <w:i/>
          <w:snapToGrid w:val="0"/>
          <w:sz w:val="28"/>
          <w:szCs w:val="28"/>
        </w:rPr>
        <w:t>на синтаксичному рівні:</w:t>
      </w:r>
    </w:p>
    <w:p w:rsidR="00F812DD" w:rsidRPr="007D69F5" w:rsidRDefault="00F812DD" w:rsidP="00F812DD">
      <w:pPr>
        <w:pStyle w:val="a6"/>
        <w:numPr>
          <w:ilvl w:val="0"/>
          <w:numId w:val="13"/>
        </w:numPr>
        <w:spacing w:after="0" w:line="240" w:lineRule="auto"/>
        <w:jc w:val="both"/>
        <w:rPr>
          <w:rFonts w:ascii="Times New Roman" w:hAnsi="Times New Roman"/>
          <w:snapToGrid w:val="0"/>
          <w:sz w:val="28"/>
          <w:szCs w:val="28"/>
        </w:rPr>
      </w:pPr>
      <w:r w:rsidRPr="007D69F5">
        <w:rPr>
          <w:rFonts w:ascii="Times New Roman" w:hAnsi="Times New Roman"/>
          <w:snapToGrid w:val="0"/>
          <w:sz w:val="28"/>
          <w:szCs w:val="28"/>
        </w:rPr>
        <w:t>переважання розповідних граматично повних речень;</w:t>
      </w:r>
    </w:p>
    <w:p w:rsidR="00F812DD" w:rsidRPr="007D69F5" w:rsidRDefault="00F812DD" w:rsidP="00F812DD">
      <w:pPr>
        <w:pStyle w:val="a6"/>
        <w:numPr>
          <w:ilvl w:val="0"/>
          <w:numId w:val="13"/>
        </w:numPr>
        <w:spacing w:after="0" w:line="240" w:lineRule="auto"/>
        <w:jc w:val="both"/>
        <w:rPr>
          <w:rFonts w:ascii="Times New Roman" w:hAnsi="Times New Roman"/>
          <w:snapToGrid w:val="0"/>
          <w:sz w:val="28"/>
          <w:szCs w:val="28"/>
        </w:rPr>
      </w:pPr>
      <w:r w:rsidRPr="007D69F5">
        <w:rPr>
          <w:rFonts w:ascii="Times New Roman" w:hAnsi="Times New Roman"/>
          <w:snapToGrid w:val="0"/>
          <w:sz w:val="28"/>
          <w:szCs w:val="28"/>
        </w:rPr>
        <w:t>тяжіння до використання складних синтаксичних конструкцій, тобто складних речень з різними типами зв’язку, зокрема з кількома підрядними частинами;</w:t>
      </w:r>
    </w:p>
    <w:p w:rsidR="00F812DD" w:rsidRPr="007D69F5" w:rsidRDefault="00F812DD" w:rsidP="00F812DD">
      <w:pPr>
        <w:pStyle w:val="a6"/>
        <w:numPr>
          <w:ilvl w:val="0"/>
          <w:numId w:val="13"/>
        </w:numPr>
        <w:spacing w:after="0" w:line="240" w:lineRule="auto"/>
        <w:jc w:val="both"/>
        <w:rPr>
          <w:rFonts w:ascii="Times New Roman" w:hAnsi="Times New Roman"/>
          <w:snapToGrid w:val="0"/>
          <w:sz w:val="28"/>
          <w:szCs w:val="28"/>
        </w:rPr>
      </w:pPr>
      <w:r w:rsidRPr="007D69F5">
        <w:rPr>
          <w:rFonts w:ascii="Times New Roman" w:hAnsi="Times New Roman"/>
          <w:snapToGrid w:val="0"/>
          <w:sz w:val="28"/>
          <w:szCs w:val="28"/>
        </w:rPr>
        <w:t>широке використання складнопідрядних речень, зокрема з підрядними означальними, причиновими та наслідковими частинами;</w:t>
      </w:r>
    </w:p>
    <w:p w:rsidR="00F812DD" w:rsidRPr="007D69F5" w:rsidRDefault="00F812DD" w:rsidP="00F812DD">
      <w:pPr>
        <w:pStyle w:val="a6"/>
        <w:numPr>
          <w:ilvl w:val="0"/>
          <w:numId w:val="13"/>
        </w:numPr>
        <w:spacing w:after="0" w:line="240" w:lineRule="auto"/>
        <w:jc w:val="both"/>
        <w:rPr>
          <w:rFonts w:ascii="Times New Roman" w:hAnsi="Times New Roman"/>
          <w:snapToGrid w:val="0"/>
          <w:sz w:val="28"/>
          <w:szCs w:val="28"/>
        </w:rPr>
      </w:pPr>
      <w:r w:rsidRPr="007D69F5">
        <w:rPr>
          <w:rFonts w:ascii="Times New Roman" w:hAnsi="Times New Roman"/>
          <w:snapToGrid w:val="0"/>
          <w:sz w:val="28"/>
          <w:szCs w:val="28"/>
        </w:rPr>
        <w:t>вживання простих синтаксичних конструкцій, ускладнених однорідними членами (з узагальнювальним словом і без нього),відокремленими означеннями та обставинами, вставними компонентами на вираження логічної впорядкованості думок (</w:t>
      </w:r>
      <w:r w:rsidRPr="007D69F5">
        <w:rPr>
          <w:rFonts w:ascii="Times New Roman" w:hAnsi="Times New Roman"/>
          <w:i/>
          <w:snapToGrid w:val="0"/>
          <w:sz w:val="28"/>
          <w:szCs w:val="28"/>
        </w:rPr>
        <w:t xml:space="preserve">по-перше, по-друге, зрештою, отже, таким чином, наприклад </w:t>
      </w:r>
      <w:r w:rsidRPr="007D69F5">
        <w:rPr>
          <w:rFonts w:ascii="Times New Roman" w:hAnsi="Times New Roman"/>
          <w:snapToGrid w:val="0"/>
          <w:sz w:val="28"/>
          <w:szCs w:val="28"/>
        </w:rPr>
        <w:t>тощо);</w:t>
      </w:r>
    </w:p>
    <w:p w:rsidR="00F812DD" w:rsidRPr="007D69F5" w:rsidRDefault="00F812DD" w:rsidP="00F812DD">
      <w:pPr>
        <w:pStyle w:val="a6"/>
        <w:numPr>
          <w:ilvl w:val="0"/>
          <w:numId w:val="13"/>
        </w:numPr>
        <w:spacing w:after="0" w:line="240" w:lineRule="auto"/>
        <w:jc w:val="both"/>
        <w:rPr>
          <w:rFonts w:ascii="Times New Roman" w:hAnsi="Times New Roman"/>
          <w:snapToGrid w:val="0"/>
          <w:sz w:val="28"/>
          <w:szCs w:val="28"/>
        </w:rPr>
      </w:pPr>
      <w:r w:rsidRPr="007D69F5">
        <w:rPr>
          <w:rFonts w:ascii="Times New Roman" w:hAnsi="Times New Roman"/>
          <w:snapToGrid w:val="0"/>
          <w:sz w:val="28"/>
          <w:szCs w:val="28"/>
        </w:rPr>
        <w:t>використання різних способів відтворення чужого мовлення: речень з прямою і непрямою мовою, цитат;</w:t>
      </w:r>
    </w:p>
    <w:p w:rsidR="00F812DD" w:rsidRPr="007D69F5" w:rsidRDefault="00F812DD" w:rsidP="00F812DD">
      <w:pPr>
        <w:jc w:val="both"/>
        <w:rPr>
          <w:rFonts w:ascii="Times New Roman" w:hAnsi="Times New Roman"/>
          <w:b/>
          <w:i/>
          <w:snapToGrid w:val="0"/>
          <w:sz w:val="28"/>
          <w:szCs w:val="28"/>
        </w:rPr>
      </w:pPr>
      <w:r w:rsidRPr="007D69F5">
        <w:rPr>
          <w:rFonts w:ascii="Times New Roman" w:hAnsi="Times New Roman"/>
          <w:b/>
          <w:i/>
          <w:snapToGrid w:val="0"/>
          <w:sz w:val="28"/>
          <w:szCs w:val="28"/>
        </w:rPr>
        <w:t>на тестовому рівні:</w:t>
      </w:r>
    </w:p>
    <w:p w:rsidR="00F812DD" w:rsidRPr="007D69F5" w:rsidRDefault="00F812DD" w:rsidP="00F812DD">
      <w:pPr>
        <w:pStyle w:val="a6"/>
        <w:numPr>
          <w:ilvl w:val="0"/>
          <w:numId w:val="12"/>
        </w:numPr>
        <w:spacing w:after="0" w:line="240" w:lineRule="auto"/>
        <w:jc w:val="both"/>
        <w:rPr>
          <w:rFonts w:ascii="Times New Roman" w:hAnsi="Times New Roman"/>
          <w:snapToGrid w:val="0"/>
          <w:sz w:val="28"/>
          <w:szCs w:val="28"/>
        </w:rPr>
      </w:pPr>
      <w:r w:rsidRPr="007D69F5">
        <w:rPr>
          <w:rFonts w:ascii="Times New Roman" w:hAnsi="Times New Roman"/>
          <w:snapToGrid w:val="0"/>
          <w:sz w:val="28"/>
          <w:szCs w:val="28"/>
        </w:rPr>
        <w:t>поділ тексту на логічні частини (розділи, параграфи тощо);</w:t>
      </w:r>
    </w:p>
    <w:p w:rsidR="00F812DD" w:rsidRPr="007D69F5" w:rsidRDefault="00F812DD" w:rsidP="00F812DD">
      <w:pPr>
        <w:pStyle w:val="a6"/>
        <w:numPr>
          <w:ilvl w:val="0"/>
          <w:numId w:val="12"/>
        </w:numPr>
        <w:spacing w:after="0" w:line="240" w:lineRule="auto"/>
        <w:jc w:val="both"/>
        <w:rPr>
          <w:rFonts w:ascii="Times New Roman" w:hAnsi="Times New Roman"/>
          <w:snapToGrid w:val="0"/>
          <w:sz w:val="28"/>
          <w:szCs w:val="28"/>
        </w:rPr>
      </w:pPr>
      <w:r w:rsidRPr="007D69F5">
        <w:rPr>
          <w:rFonts w:ascii="Times New Roman" w:hAnsi="Times New Roman"/>
          <w:snapToGrid w:val="0"/>
          <w:sz w:val="28"/>
          <w:szCs w:val="28"/>
        </w:rPr>
        <w:t>наявність висновків із висловленого;</w:t>
      </w:r>
    </w:p>
    <w:p w:rsidR="00F812DD" w:rsidRPr="007D69F5" w:rsidRDefault="00F812DD" w:rsidP="00F812DD">
      <w:pPr>
        <w:pStyle w:val="a6"/>
        <w:numPr>
          <w:ilvl w:val="0"/>
          <w:numId w:val="12"/>
        </w:numPr>
        <w:spacing w:after="0" w:line="240" w:lineRule="auto"/>
        <w:jc w:val="both"/>
        <w:rPr>
          <w:rFonts w:ascii="Times New Roman" w:hAnsi="Times New Roman"/>
          <w:snapToGrid w:val="0"/>
          <w:sz w:val="28"/>
          <w:szCs w:val="28"/>
        </w:rPr>
      </w:pPr>
      <w:r w:rsidRPr="007D69F5">
        <w:rPr>
          <w:rFonts w:ascii="Times New Roman" w:hAnsi="Times New Roman"/>
          <w:snapToGrid w:val="0"/>
          <w:sz w:val="28"/>
          <w:szCs w:val="28"/>
        </w:rPr>
        <w:t xml:space="preserve">застосування усталених мовних зворотів, які надають науковому тексту своєрідної стрункості і особливої стандартизованості (наприклад: </w:t>
      </w:r>
      <w:r w:rsidRPr="007D69F5">
        <w:rPr>
          <w:rFonts w:ascii="Times New Roman" w:hAnsi="Times New Roman"/>
          <w:i/>
          <w:snapToGrid w:val="0"/>
          <w:sz w:val="28"/>
          <w:szCs w:val="28"/>
        </w:rPr>
        <w:t xml:space="preserve">з огляду на це, вивченням проблеми цікавилися такі науковці, як показав аналіз, на підставі отриманих даних, підсумовуючи сказане </w:t>
      </w:r>
      <w:r w:rsidRPr="007D69F5">
        <w:rPr>
          <w:rFonts w:ascii="Times New Roman" w:hAnsi="Times New Roman"/>
          <w:snapToGrid w:val="0"/>
          <w:sz w:val="28"/>
          <w:szCs w:val="28"/>
        </w:rPr>
        <w:t>й т.ін.;</w:t>
      </w:r>
    </w:p>
    <w:p w:rsidR="00F812DD" w:rsidRPr="007D69F5" w:rsidRDefault="00F812DD" w:rsidP="00F812DD">
      <w:pPr>
        <w:ind w:firstLine="567"/>
        <w:jc w:val="both"/>
        <w:rPr>
          <w:rFonts w:ascii="Times New Roman" w:hAnsi="Times New Roman"/>
          <w:snapToGrid w:val="0"/>
          <w:sz w:val="28"/>
          <w:szCs w:val="28"/>
        </w:rPr>
      </w:pPr>
      <w:r w:rsidRPr="007D69F5">
        <w:rPr>
          <w:rFonts w:ascii="Times New Roman" w:hAnsi="Times New Roman"/>
          <w:snapToGrid w:val="0"/>
          <w:sz w:val="28"/>
          <w:szCs w:val="28"/>
        </w:rPr>
        <w:t>Окрім мовних засобів, власне науковий підстиль послуговується й низкою невербальних одиниць: це логічні символи, обчислювальні знаки, формули, цифри; таблиці, графіки, схеми, ілюстрації, креслення, рисунки, діаграми тощо.</w:t>
      </w:r>
    </w:p>
    <w:p w:rsidR="00F812DD" w:rsidRPr="007D69F5" w:rsidRDefault="00F812DD" w:rsidP="00F812DD">
      <w:pPr>
        <w:ind w:firstLine="709"/>
        <w:jc w:val="both"/>
        <w:rPr>
          <w:rFonts w:ascii="Times New Roman" w:hAnsi="Times New Roman"/>
          <w:snapToGrid w:val="0"/>
          <w:sz w:val="28"/>
          <w:szCs w:val="28"/>
        </w:rPr>
      </w:pPr>
      <w:r w:rsidRPr="007D69F5">
        <w:rPr>
          <w:rFonts w:ascii="Times New Roman" w:hAnsi="Times New Roman"/>
          <w:b/>
          <w:i/>
          <w:sz w:val="28"/>
          <w:szCs w:val="28"/>
          <w:u w:val="single"/>
        </w:rPr>
        <w:t>Науково-популярний підстиль</w:t>
      </w:r>
      <w:r w:rsidRPr="007D69F5">
        <w:rPr>
          <w:rFonts w:ascii="Times New Roman" w:hAnsi="Times New Roman"/>
          <w:sz w:val="28"/>
          <w:szCs w:val="28"/>
        </w:rPr>
        <w:t xml:space="preserve">. Він призначений для </w:t>
      </w:r>
      <w:r w:rsidRPr="007D69F5">
        <w:rPr>
          <w:rFonts w:ascii="Times New Roman" w:hAnsi="Times New Roman"/>
          <w:snapToGrid w:val="0"/>
          <w:sz w:val="28"/>
          <w:szCs w:val="28"/>
        </w:rPr>
        <w:t xml:space="preserve">широкого кола людей, незалежно від рівня фахової підготовки. Його мета –ознайомити </w:t>
      </w:r>
      <w:r w:rsidRPr="007D69F5">
        <w:rPr>
          <w:rFonts w:ascii="Times New Roman" w:hAnsi="Times New Roman"/>
          <w:snapToGrid w:val="0"/>
          <w:sz w:val="28"/>
          <w:szCs w:val="28"/>
        </w:rPr>
        <w:lastRenderedPageBreak/>
        <w:t>масову аудиторію (неспеціалістів) з досягненнями науки й техніки, зацікавити науковою інформацією. А це означає, що автор має викласти нові наукові дані у доступній, дохідливій та цікавій формі. Д. Писарєв підкреслював: «Хороший популяризатор… може принести суспільству значно більше користі, ніж обдарований дослідник». (Писарєв Д.І. Літературно-критичні статті. – К.: Держлітвидав України, 1953. – С. 285).</w:t>
      </w:r>
    </w:p>
    <w:p w:rsidR="00F812DD" w:rsidRPr="007D69F5" w:rsidRDefault="00F812DD" w:rsidP="00F812DD">
      <w:pPr>
        <w:ind w:firstLine="709"/>
        <w:jc w:val="both"/>
        <w:rPr>
          <w:rFonts w:ascii="Times New Roman" w:hAnsi="Times New Roman"/>
          <w:snapToGrid w:val="0"/>
          <w:sz w:val="28"/>
          <w:szCs w:val="28"/>
        </w:rPr>
      </w:pPr>
      <w:r w:rsidRPr="007D69F5">
        <w:rPr>
          <w:rFonts w:ascii="Times New Roman" w:hAnsi="Times New Roman"/>
          <w:snapToGrid w:val="0"/>
          <w:sz w:val="28"/>
          <w:szCs w:val="28"/>
        </w:rPr>
        <w:t>Окресленій меті підпорядкований добір мовних засобів. Специфічними мовними засобами цього підстилю є:</w:t>
      </w:r>
    </w:p>
    <w:p w:rsidR="00F812DD" w:rsidRPr="007D69F5" w:rsidRDefault="00F812DD" w:rsidP="00F812DD">
      <w:pPr>
        <w:pStyle w:val="a6"/>
        <w:numPr>
          <w:ilvl w:val="0"/>
          <w:numId w:val="17"/>
        </w:numPr>
        <w:spacing w:after="0" w:line="240" w:lineRule="auto"/>
        <w:jc w:val="both"/>
        <w:rPr>
          <w:rFonts w:ascii="Times New Roman" w:hAnsi="Times New Roman"/>
          <w:snapToGrid w:val="0"/>
          <w:sz w:val="28"/>
          <w:szCs w:val="28"/>
        </w:rPr>
      </w:pPr>
      <w:r w:rsidRPr="007D69F5">
        <w:rPr>
          <w:rFonts w:ascii="Times New Roman" w:hAnsi="Times New Roman"/>
          <w:snapToGrid w:val="0"/>
          <w:sz w:val="28"/>
          <w:szCs w:val="28"/>
        </w:rPr>
        <w:t>використання епітетів, метафор, порівнянь. За допомогою образних засобів авторам наукових текстів вдається пояснити, конкретизувати, з’ясувати сутність того чи іншого явища;</w:t>
      </w:r>
    </w:p>
    <w:p w:rsidR="00F812DD" w:rsidRPr="007D69F5" w:rsidRDefault="00F812DD" w:rsidP="00F812DD">
      <w:pPr>
        <w:pStyle w:val="a6"/>
        <w:numPr>
          <w:ilvl w:val="0"/>
          <w:numId w:val="17"/>
        </w:numPr>
        <w:spacing w:after="0" w:line="240" w:lineRule="auto"/>
        <w:jc w:val="both"/>
        <w:rPr>
          <w:rFonts w:ascii="Times New Roman" w:hAnsi="Times New Roman"/>
          <w:snapToGrid w:val="0"/>
          <w:sz w:val="28"/>
          <w:szCs w:val="28"/>
        </w:rPr>
      </w:pPr>
      <w:r w:rsidRPr="007D69F5">
        <w:rPr>
          <w:rFonts w:ascii="Times New Roman" w:hAnsi="Times New Roman"/>
          <w:snapToGrid w:val="0"/>
          <w:sz w:val="28"/>
          <w:szCs w:val="28"/>
        </w:rPr>
        <w:t xml:space="preserve">застосування образних перифраз, зокрема у своєрідних популярних тлумаченнях термінів, наприклад : </w:t>
      </w:r>
      <w:r w:rsidRPr="007D69F5">
        <w:rPr>
          <w:rFonts w:ascii="Times New Roman" w:hAnsi="Times New Roman"/>
          <w:i/>
          <w:snapToGrid w:val="0"/>
          <w:sz w:val="28"/>
          <w:szCs w:val="28"/>
        </w:rPr>
        <w:t>Ліс – це гігантська фабрика чистого повітря</w:t>
      </w:r>
      <w:r w:rsidRPr="007D69F5">
        <w:rPr>
          <w:rFonts w:ascii="Times New Roman" w:hAnsi="Times New Roman"/>
          <w:snapToGrid w:val="0"/>
          <w:sz w:val="28"/>
          <w:szCs w:val="28"/>
        </w:rPr>
        <w:t>;</w:t>
      </w:r>
    </w:p>
    <w:p w:rsidR="00F812DD" w:rsidRPr="007D69F5" w:rsidRDefault="00F812DD" w:rsidP="00F812DD">
      <w:pPr>
        <w:pStyle w:val="a6"/>
        <w:numPr>
          <w:ilvl w:val="0"/>
          <w:numId w:val="17"/>
        </w:numPr>
        <w:spacing w:after="0" w:line="240" w:lineRule="auto"/>
        <w:jc w:val="both"/>
        <w:rPr>
          <w:rFonts w:ascii="Times New Roman" w:hAnsi="Times New Roman"/>
          <w:snapToGrid w:val="0"/>
          <w:sz w:val="28"/>
          <w:szCs w:val="28"/>
        </w:rPr>
      </w:pPr>
      <w:r w:rsidRPr="007D69F5">
        <w:rPr>
          <w:rFonts w:ascii="Times New Roman" w:hAnsi="Times New Roman"/>
          <w:snapToGrid w:val="0"/>
          <w:sz w:val="28"/>
          <w:szCs w:val="28"/>
        </w:rPr>
        <w:t>переважання загальнонаукових термінів над вузькоспеціальними;</w:t>
      </w:r>
    </w:p>
    <w:p w:rsidR="00F812DD" w:rsidRPr="007D69F5" w:rsidRDefault="00F812DD" w:rsidP="00F812DD">
      <w:pPr>
        <w:pStyle w:val="a6"/>
        <w:numPr>
          <w:ilvl w:val="0"/>
          <w:numId w:val="17"/>
        </w:numPr>
        <w:spacing w:after="0" w:line="240" w:lineRule="auto"/>
        <w:jc w:val="both"/>
        <w:rPr>
          <w:rFonts w:ascii="Times New Roman" w:hAnsi="Times New Roman"/>
          <w:snapToGrid w:val="0"/>
          <w:sz w:val="28"/>
          <w:szCs w:val="28"/>
        </w:rPr>
      </w:pPr>
      <w:r w:rsidRPr="007D69F5">
        <w:rPr>
          <w:rFonts w:ascii="Times New Roman" w:hAnsi="Times New Roman"/>
          <w:snapToGrid w:val="0"/>
          <w:sz w:val="28"/>
          <w:szCs w:val="28"/>
        </w:rPr>
        <w:t>використання фразеологізмів;</w:t>
      </w:r>
    </w:p>
    <w:p w:rsidR="00F812DD" w:rsidRPr="007D69F5" w:rsidRDefault="00F812DD" w:rsidP="00F812DD">
      <w:pPr>
        <w:pStyle w:val="a6"/>
        <w:numPr>
          <w:ilvl w:val="0"/>
          <w:numId w:val="17"/>
        </w:numPr>
        <w:spacing w:after="0" w:line="240" w:lineRule="auto"/>
        <w:jc w:val="both"/>
        <w:rPr>
          <w:rFonts w:ascii="Times New Roman" w:hAnsi="Times New Roman"/>
          <w:snapToGrid w:val="0"/>
          <w:sz w:val="28"/>
          <w:szCs w:val="28"/>
        </w:rPr>
      </w:pPr>
      <w:r w:rsidRPr="007D69F5">
        <w:rPr>
          <w:rFonts w:ascii="Times New Roman" w:hAnsi="Times New Roman"/>
          <w:snapToGrid w:val="0"/>
          <w:sz w:val="28"/>
          <w:szCs w:val="28"/>
        </w:rPr>
        <w:t>широке ілюстрування висловлюваних положень конкретним матеріалом;</w:t>
      </w:r>
    </w:p>
    <w:p w:rsidR="00F812DD" w:rsidRPr="007D69F5" w:rsidRDefault="00F812DD" w:rsidP="00F812DD">
      <w:pPr>
        <w:pStyle w:val="a6"/>
        <w:numPr>
          <w:ilvl w:val="0"/>
          <w:numId w:val="17"/>
        </w:numPr>
        <w:spacing w:after="0" w:line="240" w:lineRule="auto"/>
        <w:jc w:val="both"/>
        <w:rPr>
          <w:rFonts w:ascii="Times New Roman" w:hAnsi="Times New Roman"/>
          <w:snapToGrid w:val="0"/>
          <w:sz w:val="28"/>
          <w:szCs w:val="28"/>
        </w:rPr>
      </w:pPr>
      <w:r w:rsidRPr="007D69F5">
        <w:rPr>
          <w:rFonts w:ascii="Times New Roman" w:hAnsi="Times New Roman"/>
          <w:snapToGrid w:val="0"/>
          <w:sz w:val="28"/>
          <w:szCs w:val="28"/>
        </w:rPr>
        <w:t>переважання простих речень неускладненої будови, що робить виклад легшим для сприймання, доступнішим.</w:t>
      </w:r>
    </w:p>
    <w:p w:rsidR="00F812DD" w:rsidRPr="007D69F5" w:rsidRDefault="00F812DD" w:rsidP="00F812DD">
      <w:pPr>
        <w:ind w:firstLine="709"/>
        <w:jc w:val="both"/>
        <w:rPr>
          <w:rFonts w:ascii="Times New Roman" w:hAnsi="Times New Roman"/>
          <w:snapToGrid w:val="0"/>
          <w:sz w:val="28"/>
          <w:szCs w:val="28"/>
        </w:rPr>
      </w:pPr>
      <w:r w:rsidRPr="007D69F5">
        <w:rPr>
          <w:rFonts w:ascii="Times New Roman" w:hAnsi="Times New Roman"/>
          <w:snapToGrid w:val="0"/>
          <w:sz w:val="28"/>
          <w:szCs w:val="28"/>
        </w:rPr>
        <w:t>Широке використання засобів мовної виразності зближує науково-популярні тексти з художніми та публіцистичними.</w:t>
      </w:r>
    </w:p>
    <w:p w:rsidR="00F812DD" w:rsidRPr="007D69F5" w:rsidRDefault="00F812DD" w:rsidP="00F812DD">
      <w:pPr>
        <w:ind w:firstLine="709"/>
        <w:jc w:val="both"/>
        <w:rPr>
          <w:rFonts w:ascii="Times New Roman" w:hAnsi="Times New Roman"/>
          <w:snapToGrid w:val="0"/>
          <w:sz w:val="28"/>
          <w:szCs w:val="28"/>
        </w:rPr>
      </w:pPr>
      <w:r w:rsidRPr="007D69F5">
        <w:rPr>
          <w:rFonts w:ascii="Times New Roman" w:hAnsi="Times New Roman"/>
          <w:b/>
          <w:i/>
          <w:snapToGrid w:val="0"/>
          <w:sz w:val="28"/>
          <w:szCs w:val="28"/>
          <w:u w:val="single"/>
        </w:rPr>
        <w:t>Науково-навчальний підстиль</w:t>
      </w:r>
      <w:r w:rsidRPr="007D69F5">
        <w:rPr>
          <w:rFonts w:ascii="Times New Roman" w:hAnsi="Times New Roman"/>
          <w:snapToGrid w:val="0"/>
          <w:sz w:val="28"/>
          <w:szCs w:val="28"/>
        </w:rPr>
        <w:t xml:space="preserve"> виконує специфічну функцію – навчальну. Він  зорієнтований на учнів, студентів, слухачів курсів тощо й займає проміжне місце між власне науковим і науково-популярним підстилями. Від першого його відрізняє трохи менша чіткість викладу, менша докладність у покликаннях на джерела, більш спрощена система доведень, а від другого – менша художність, більша послідовність у викладі, чіткість.</w:t>
      </w:r>
    </w:p>
    <w:p w:rsidR="00F812DD" w:rsidRPr="007D69F5" w:rsidRDefault="00F812DD" w:rsidP="00F812DD">
      <w:pPr>
        <w:ind w:firstLine="709"/>
        <w:jc w:val="both"/>
        <w:rPr>
          <w:rFonts w:ascii="Times New Roman" w:hAnsi="Times New Roman"/>
          <w:snapToGrid w:val="0"/>
          <w:sz w:val="28"/>
          <w:szCs w:val="28"/>
        </w:rPr>
      </w:pPr>
      <w:r w:rsidRPr="007D69F5">
        <w:rPr>
          <w:rFonts w:ascii="Times New Roman" w:hAnsi="Times New Roman"/>
          <w:snapToGrid w:val="0"/>
          <w:sz w:val="28"/>
          <w:szCs w:val="28"/>
        </w:rPr>
        <w:t>Розглянута нами інформація про науковий стиль викликана потребою здійснювати у найбільш ефективний спосіб аналітико-синтетичну переробку текстової інформації фахового спрямування, без чого неможливе постійне професійне зростання.</w:t>
      </w:r>
    </w:p>
    <w:p w:rsidR="00F812DD" w:rsidRPr="007D69F5" w:rsidRDefault="00F812DD" w:rsidP="00F812DD">
      <w:pPr>
        <w:ind w:firstLine="708"/>
        <w:jc w:val="both"/>
        <w:rPr>
          <w:rFonts w:ascii="Times New Roman" w:hAnsi="Times New Roman"/>
          <w:sz w:val="28"/>
          <w:szCs w:val="28"/>
          <w:shd w:val="clear" w:color="auto" w:fill="FFFFFF"/>
        </w:rPr>
      </w:pPr>
      <w:r w:rsidRPr="007D69F5">
        <w:rPr>
          <w:rFonts w:ascii="Times New Roman" w:hAnsi="Times New Roman"/>
          <w:sz w:val="28"/>
          <w:szCs w:val="28"/>
          <w:shd w:val="clear" w:color="auto" w:fill="FFFFFF"/>
        </w:rPr>
        <w:t>Виділяють такі жанри наукової діяльності: анотація, відгук, реферат, курсова та дипломна робота, стаття, дисертація, монографія, підручник тощо. Курсова, дипломна, дисертація, монографія належать до первинних наукових жанрів.</w:t>
      </w:r>
    </w:p>
    <w:p w:rsidR="00F812DD" w:rsidRPr="007D69F5" w:rsidRDefault="00F812DD" w:rsidP="00F812DD">
      <w:pPr>
        <w:ind w:firstLine="708"/>
        <w:jc w:val="both"/>
        <w:rPr>
          <w:rFonts w:ascii="Times New Roman" w:hAnsi="Times New Roman"/>
          <w:sz w:val="28"/>
          <w:szCs w:val="28"/>
        </w:rPr>
      </w:pPr>
      <w:r w:rsidRPr="007D69F5">
        <w:rPr>
          <w:rFonts w:ascii="Times New Roman" w:hAnsi="Times New Roman"/>
          <w:b/>
          <w:sz w:val="28"/>
          <w:szCs w:val="28"/>
        </w:rPr>
        <w:t>Завершальним етапом</w:t>
      </w:r>
      <w:r w:rsidRPr="007D69F5">
        <w:rPr>
          <w:rFonts w:ascii="Times New Roman" w:hAnsi="Times New Roman"/>
          <w:sz w:val="28"/>
          <w:szCs w:val="28"/>
        </w:rPr>
        <w:t xml:space="preserve"> будь-якого дослідження є написання наукової роботи: курсової, дипломної, магістерської, кандидатської чи докторської дисертації, наукової статті, монографії. Важливим етапом виконання наукової роботи є її оформлення.</w:t>
      </w:r>
    </w:p>
    <w:p w:rsidR="00F812DD" w:rsidRPr="007D69F5" w:rsidRDefault="00F812DD" w:rsidP="00F812DD">
      <w:pPr>
        <w:ind w:firstLine="567"/>
        <w:jc w:val="both"/>
        <w:rPr>
          <w:rFonts w:ascii="Times New Roman" w:hAnsi="Times New Roman"/>
          <w:sz w:val="28"/>
          <w:szCs w:val="28"/>
        </w:rPr>
      </w:pPr>
      <w:r w:rsidRPr="007D69F5">
        <w:rPr>
          <w:rFonts w:ascii="Times New Roman" w:hAnsi="Times New Roman"/>
          <w:sz w:val="28"/>
          <w:szCs w:val="28"/>
        </w:rPr>
        <w:t xml:space="preserve">Оформляти наукову роботу слід відповідно до державного стандарту України </w:t>
      </w:r>
      <w:r w:rsidRPr="007D69F5">
        <w:rPr>
          <w:rFonts w:ascii="Times New Roman" w:hAnsi="Times New Roman"/>
          <w:b/>
          <w:sz w:val="28"/>
          <w:szCs w:val="28"/>
        </w:rPr>
        <w:t>ДСТУ 3008-95 «Документація. Звіти у сфері науки і техніки. Структура і правила оформлення».</w:t>
      </w:r>
      <w:r w:rsidRPr="007D69F5">
        <w:rPr>
          <w:rFonts w:ascii="Times New Roman" w:hAnsi="Times New Roman"/>
          <w:sz w:val="28"/>
          <w:szCs w:val="28"/>
        </w:rPr>
        <w:t xml:space="preserve"> </w:t>
      </w:r>
    </w:p>
    <w:p w:rsidR="00F812DD" w:rsidRPr="007D69F5" w:rsidRDefault="00F812DD" w:rsidP="00F812DD">
      <w:pPr>
        <w:shd w:val="clear" w:color="auto" w:fill="FFFFFF"/>
        <w:ind w:left="7" w:right="7" w:firstLine="560"/>
        <w:jc w:val="both"/>
        <w:rPr>
          <w:rFonts w:ascii="Times New Roman" w:hAnsi="Times New Roman"/>
          <w:sz w:val="28"/>
          <w:szCs w:val="28"/>
        </w:rPr>
      </w:pPr>
      <w:r w:rsidRPr="007D69F5">
        <w:rPr>
          <w:rFonts w:ascii="Times New Roman" w:hAnsi="Times New Roman"/>
          <w:b/>
          <w:sz w:val="28"/>
          <w:szCs w:val="28"/>
        </w:rPr>
        <w:lastRenderedPageBreak/>
        <w:t>Курсова робота</w:t>
      </w:r>
      <w:r w:rsidRPr="007D69F5">
        <w:rPr>
          <w:rFonts w:ascii="Times New Roman" w:hAnsi="Times New Roman"/>
          <w:sz w:val="28"/>
          <w:szCs w:val="28"/>
        </w:rPr>
        <w:t xml:space="preserve"> </w:t>
      </w:r>
      <w:r w:rsidRPr="007D69F5">
        <w:rPr>
          <w:rFonts w:ascii="Times New Roman" w:hAnsi="Times New Roman"/>
          <w:b/>
          <w:sz w:val="28"/>
          <w:szCs w:val="28"/>
        </w:rPr>
        <w:t xml:space="preserve">(курсовий проект) </w:t>
      </w:r>
      <w:r w:rsidRPr="007D69F5">
        <w:rPr>
          <w:rFonts w:ascii="Times New Roman" w:hAnsi="Times New Roman"/>
          <w:i/>
          <w:sz w:val="28"/>
          <w:szCs w:val="28"/>
        </w:rPr>
        <w:t>–</w:t>
      </w:r>
      <w:r w:rsidRPr="007D69F5">
        <w:rPr>
          <w:rFonts w:ascii="Times New Roman" w:hAnsi="Times New Roman"/>
          <w:sz w:val="28"/>
          <w:szCs w:val="28"/>
          <w:shd w:val="clear" w:color="auto" w:fill="FFFFFF"/>
        </w:rPr>
        <w:t xml:space="preserve"> дослідження</w:t>
      </w:r>
      <w:r w:rsidRPr="007D69F5">
        <w:rPr>
          <w:rFonts w:ascii="Times New Roman" w:hAnsi="Times New Roman"/>
          <w:sz w:val="28"/>
          <w:szCs w:val="28"/>
        </w:rPr>
        <w:t>, присвячене вивченню конкретної проблеми, що передбачає поглиблення й узагальнення знань із фахової чи професійно орієнтованої дисципліни, розвиток дослідницьких навичок, спроможності самостійного осмислення наукової проблеми.  Курсова робота дає можливість виявити здатність студента самостійно осмислити проблему, творчо, критично її дослідити; формує вміння збирати, аналізувати і систематизувати літературні джерела; застосовувати отримані знання під час розв’язання практичних завдань; формулювати висновки, рекомендації.</w:t>
      </w:r>
    </w:p>
    <w:p w:rsidR="00F812DD" w:rsidRPr="007D69F5" w:rsidRDefault="00F812DD" w:rsidP="00F812DD">
      <w:pPr>
        <w:shd w:val="clear" w:color="auto" w:fill="FFFFFF"/>
        <w:ind w:left="7" w:right="7" w:firstLine="560"/>
        <w:jc w:val="both"/>
        <w:rPr>
          <w:rFonts w:ascii="Times New Roman" w:hAnsi="Times New Roman"/>
          <w:sz w:val="28"/>
          <w:szCs w:val="28"/>
        </w:rPr>
      </w:pPr>
      <w:r w:rsidRPr="007D69F5">
        <w:rPr>
          <w:rFonts w:ascii="Times New Roman" w:hAnsi="Times New Roman"/>
          <w:sz w:val="28"/>
          <w:szCs w:val="28"/>
        </w:rPr>
        <w:t xml:space="preserve">Основні </w:t>
      </w:r>
      <w:r w:rsidRPr="007D69F5">
        <w:rPr>
          <w:rFonts w:ascii="Times New Roman" w:hAnsi="Times New Roman"/>
          <w:i/>
          <w:sz w:val="28"/>
          <w:szCs w:val="28"/>
        </w:rPr>
        <w:t>вимоги</w:t>
      </w:r>
      <w:r w:rsidRPr="007D69F5">
        <w:rPr>
          <w:rFonts w:ascii="Times New Roman" w:hAnsi="Times New Roman"/>
          <w:sz w:val="28"/>
          <w:szCs w:val="28"/>
        </w:rPr>
        <w:t xml:space="preserve"> до написання курсової роботи:</w:t>
      </w:r>
    </w:p>
    <w:p w:rsidR="00F812DD" w:rsidRPr="007D69F5" w:rsidRDefault="00F812DD" w:rsidP="00F812DD">
      <w:pPr>
        <w:numPr>
          <w:ilvl w:val="0"/>
          <w:numId w:val="67"/>
        </w:numPr>
        <w:shd w:val="clear" w:color="auto" w:fill="FFFFFF"/>
        <w:ind w:right="7"/>
        <w:jc w:val="both"/>
        <w:rPr>
          <w:rFonts w:ascii="Times New Roman" w:hAnsi="Times New Roman"/>
          <w:sz w:val="28"/>
          <w:szCs w:val="28"/>
        </w:rPr>
      </w:pPr>
      <w:r w:rsidRPr="007D69F5">
        <w:rPr>
          <w:rFonts w:ascii="Times New Roman" w:hAnsi="Times New Roman"/>
          <w:i/>
          <w:sz w:val="28"/>
          <w:szCs w:val="28"/>
        </w:rPr>
        <w:t>обсяг</w:t>
      </w:r>
      <w:r w:rsidRPr="007D69F5">
        <w:rPr>
          <w:rFonts w:ascii="Times New Roman" w:hAnsi="Times New Roman"/>
          <w:sz w:val="28"/>
          <w:szCs w:val="28"/>
        </w:rPr>
        <w:t xml:space="preserve"> 20-25 ст. – ІІ курс, 30-35 – ІІ курс;</w:t>
      </w:r>
    </w:p>
    <w:p w:rsidR="00F812DD" w:rsidRPr="007D69F5" w:rsidRDefault="00F812DD" w:rsidP="00F812DD">
      <w:pPr>
        <w:numPr>
          <w:ilvl w:val="0"/>
          <w:numId w:val="67"/>
        </w:numPr>
        <w:shd w:val="clear" w:color="auto" w:fill="FFFFFF"/>
        <w:ind w:left="0" w:right="7" w:firstLine="360"/>
        <w:jc w:val="both"/>
        <w:rPr>
          <w:rFonts w:ascii="Times New Roman" w:hAnsi="Times New Roman"/>
          <w:sz w:val="28"/>
          <w:szCs w:val="28"/>
        </w:rPr>
      </w:pPr>
      <w:r w:rsidRPr="007D69F5">
        <w:rPr>
          <w:rFonts w:ascii="Times New Roman" w:hAnsi="Times New Roman"/>
          <w:sz w:val="28"/>
          <w:szCs w:val="28"/>
        </w:rPr>
        <w:t xml:space="preserve">робота повинна мати чітку </w:t>
      </w:r>
      <w:r w:rsidRPr="007D69F5">
        <w:rPr>
          <w:rFonts w:ascii="Times New Roman" w:hAnsi="Times New Roman"/>
          <w:i/>
          <w:sz w:val="28"/>
          <w:szCs w:val="28"/>
        </w:rPr>
        <w:t>структуру</w:t>
      </w:r>
      <w:r w:rsidRPr="007D69F5">
        <w:rPr>
          <w:rFonts w:ascii="Times New Roman" w:hAnsi="Times New Roman"/>
          <w:sz w:val="28"/>
          <w:szCs w:val="28"/>
        </w:rPr>
        <w:t xml:space="preserve"> (ТИТУЛКА; ЗМІСТ; ПЕРЕЛІК УМОВНИХ ПОЗНАЧЕНЬ; ВСТУП, де обґрунтовується актуальність, аналізується опрацьована література, визначається об’єкт і предмет дослідження, методи дослідження; 4. ОСНОВНА ЧАСТИНА, яка поділяється на теоретичний і практичний розділи з описом дослідження; ВИСНОВКИ; за потреби; ДОДАТКИ; СПИСОК ВИКОРИСТАНИХ ДЖЕРЕЛ (25), причому на усі наукові джерела повинні бути покликання в тексті роботи);</w:t>
      </w:r>
    </w:p>
    <w:p w:rsidR="00F812DD" w:rsidRPr="007D69F5" w:rsidRDefault="00F812DD" w:rsidP="00F812DD">
      <w:pPr>
        <w:numPr>
          <w:ilvl w:val="0"/>
          <w:numId w:val="67"/>
        </w:numPr>
        <w:shd w:val="clear" w:color="auto" w:fill="FFFFFF"/>
        <w:ind w:right="7"/>
        <w:jc w:val="both"/>
        <w:rPr>
          <w:rFonts w:ascii="Times New Roman" w:hAnsi="Times New Roman"/>
          <w:sz w:val="28"/>
          <w:szCs w:val="28"/>
        </w:rPr>
      </w:pPr>
      <w:r w:rsidRPr="007D69F5">
        <w:rPr>
          <w:rFonts w:ascii="Times New Roman" w:hAnsi="Times New Roman"/>
          <w:sz w:val="28"/>
          <w:szCs w:val="28"/>
        </w:rPr>
        <w:t xml:space="preserve">робота має бути </w:t>
      </w:r>
      <w:r w:rsidRPr="007D69F5">
        <w:rPr>
          <w:rFonts w:ascii="Times New Roman" w:hAnsi="Times New Roman"/>
          <w:i/>
          <w:sz w:val="28"/>
          <w:szCs w:val="28"/>
        </w:rPr>
        <w:t>грамотна</w:t>
      </w:r>
      <w:r w:rsidRPr="007D69F5">
        <w:rPr>
          <w:rFonts w:ascii="Times New Roman" w:hAnsi="Times New Roman"/>
          <w:sz w:val="28"/>
          <w:szCs w:val="28"/>
        </w:rPr>
        <w:t>, відповідати мовним нормам;</w:t>
      </w:r>
    </w:p>
    <w:p w:rsidR="00F812DD" w:rsidRPr="007D69F5" w:rsidRDefault="00F812DD" w:rsidP="00F812DD">
      <w:pPr>
        <w:numPr>
          <w:ilvl w:val="0"/>
          <w:numId w:val="67"/>
        </w:numPr>
        <w:shd w:val="clear" w:color="auto" w:fill="FFFFFF"/>
        <w:ind w:right="7"/>
        <w:jc w:val="both"/>
        <w:rPr>
          <w:rFonts w:ascii="Times New Roman" w:hAnsi="Times New Roman"/>
          <w:sz w:val="28"/>
          <w:szCs w:val="28"/>
        </w:rPr>
      </w:pPr>
      <w:r w:rsidRPr="007D69F5">
        <w:rPr>
          <w:rFonts w:ascii="Times New Roman" w:hAnsi="Times New Roman"/>
          <w:sz w:val="28"/>
          <w:szCs w:val="28"/>
        </w:rPr>
        <w:t xml:space="preserve">вона має бути </w:t>
      </w:r>
      <w:r w:rsidRPr="007D69F5">
        <w:rPr>
          <w:rFonts w:ascii="Times New Roman" w:hAnsi="Times New Roman"/>
          <w:i/>
          <w:sz w:val="28"/>
          <w:szCs w:val="28"/>
        </w:rPr>
        <w:t>зброшурована</w:t>
      </w:r>
      <w:r w:rsidRPr="007D69F5">
        <w:rPr>
          <w:rFonts w:ascii="Times New Roman" w:hAnsi="Times New Roman"/>
          <w:sz w:val="28"/>
          <w:szCs w:val="28"/>
        </w:rPr>
        <w:t>.</w:t>
      </w:r>
    </w:p>
    <w:p w:rsidR="00F812DD" w:rsidRPr="007D69F5" w:rsidRDefault="00F812DD" w:rsidP="00F812DD">
      <w:pPr>
        <w:shd w:val="clear" w:color="auto" w:fill="FFFFFF"/>
        <w:ind w:left="7" w:right="7" w:firstLine="560"/>
        <w:jc w:val="both"/>
        <w:rPr>
          <w:rFonts w:ascii="Times New Roman" w:hAnsi="Times New Roman"/>
          <w:sz w:val="28"/>
          <w:szCs w:val="28"/>
        </w:rPr>
      </w:pPr>
      <w:r w:rsidRPr="007D69F5">
        <w:rPr>
          <w:rFonts w:ascii="Times New Roman" w:hAnsi="Times New Roman"/>
          <w:b/>
          <w:sz w:val="28"/>
          <w:szCs w:val="28"/>
        </w:rPr>
        <w:t>Дипломна робота</w:t>
      </w:r>
      <w:r w:rsidRPr="007D69F5">
        <w:rPr>
          <w:rFonts w:ascii="Times New Roman" w:hAnsi="Times New Roman"/>
          <w:sz w:val="28"/>
          <w:szCs w:val="28"/>
        </w:rPr>
        <w:t xml:space="preserve"> </w:t>
      </w:r>
      <w:r w:rsidRPr="007D69F5">
        <w:rPr>
          <w:rFonts w:ascii="Times New Roman" w:hAnsi="Times New Roman"/>
          <w:i/>
          <w:sz w:val="28"/>
          <w:szCs w:val="28"/>
        </w:rPr>
        <w:t>–</w:t>
      </w:r>
      <w:r w:rsidRPr="007D69F5">
        <w:rPr>
          <w:rFonts w:ascii="Times New Roman" w:hAnsi="Times New Roman"/>
          <w:sz w:val="28"/>
          <w:szCs w:val="28"/>
        </w:rPr>
        <w:t xml:space="preserve"> навчально-наукове кваліфікаційне дослідження, що передбачає систематизацію, закріплення, розширення теоретичних і практичних знань із базової фахової навчальної дисципліни та їх застосування для розв’язання конкретних наукових і практичних завдань у відповідній галузі знання. Дипломна робота готується з метою публічного захисту і отримання освітньо-кваліфікаційного ступеня «Бакалавр», «Спеціаліст», «Магістр». Виконання та захист дипломної роботи перед державною атестаційною комісією є перевіркою готовності фахівця до самостійної діяльності, його здатності самостійно аналізувати стан проблем у певній галузі науки, розробляти необхідні пропозиції. Обсяг дипломної роботи 50</w:t>
      </w:r>
      <w:r w:rsidRPr="007D69F5">
        <w:rPr>
          <w:rFonts w:ascii="Times New Roman" w:hAnsi="Times New Roman"/>
          <w:i/>
          <w:sz w:val="28"/>
          <w:szCs w:val="28"/>
        </w:rPr>
        <w:t>–</w:t>
      </w:r>
      <w:r w:rsidRPr="007D69F5">
        <w:rPr>
          <w:rFonts w:ascii="Times New Roman" w:hAnsi="Times New Roman"/>
          <w:sz w:val="28"/>
          <w:szCs w:val="28"/>
        </w:rPr>
        <w:t>100 ст. Її структура передбачає наявність титульного аркуша, змісту, вступу, теоретичної і практичної частин, висновків, списку використаних джерел, додатків.</w:t>
      </w:r>
    </w:p>
    <w:p w:rsidR="00F812DD" w:rsidRPr="007D69F5" w:rsidRDefault="00F812DD" w:rsidP="00F812DD">
      <w:pPr>
        <w:ind w:firstLine="360"/>
        <w:jc w:val="both"/>
        <w:rPr>
          <w:rFonts w:ascii="Times New Roman" w:hAnsi="Times New Roman"/>
          <w:sz w:val="28"/>
          <w:szCs w:val="28"/>
        </w:rPr>
      </w:pPr>
      <w:r w:rsidRPr="007D69F5">
        <w:rPr>
          <w:rFonts w:ascii="Times New Roman" w:hAnsi="Times New Roman"/>
          <w:b/>
          <w:sz w:val="28"/>
          <w:szCs w:val="28"/>
        </w:rPr>
        <w:t>Наукова стаття</w:t>
      </w:r>
      <w:r w:rsidRPr="007D69F5">
        <w:rPr>
          <w:rFonts w:ascii="Times New Roman" w:hAnsi="Times New Roman"/>
          <w:sz w:val="28"/>
          <w:szCs w:val="28"/>
        </w:rPr>
        <w:t xml:space="preserve"> – це невеликого розміру наукова праця (6–24 ст., 0,3–1 д. а.</w:t>
      </w:r>
      <w:r w:rsidRPr="007D69F5">
        <w:rPr>
          <w:rStyle w:val="af0"/>
          <w:rFonts w:ascii="Times New Roman" w:hAnsi="Times New Roman"/>
          <w:sz w:val="28"/>
          <w:szCs w:val="28"/>
        </w:rPr>
        <w:footnoteReference w:id="1"/>
      </w:r>
      <w:r w:rsidRPr="007D69F5">
        <w:rPr>
          <w:rFonts w:ascii="Times New Roman" w:hAnsi="Times New Roman"/>
          <w:sz w:val="28"/>
          <w:szCs w:val="28"/>
        </w:rPr>
        <w:t xml:space="preserve">), надрукована в часописі або науковому збірнику, присвячена певній проблемі, питанню і розрахована на фахівців, які розв’язують цю проблему. Статті бувають </w:t>
      </w:r>
    </w:p>
    <w:p w:rsidR="00F812DD" w:rsidRPr="007D69F5" w:rsidRDefault="00F812DD" w:rsidP="00F812DD">
      <w:pPr>
        <w:numPr>
          <w:ilvl w:val="0"/>
          <w:numId w:val="67"/>
        </w:numPr>
        <w:jc w:val="both"/>
        <w:rPr>
          <w:rFonts w:ascii="Times New Roman" w:hAnsi="Times New Roman"/>
          <w:sz w:val="28"/>
          <w:szCs w:val="28"/>
        </w:rPr>
      </w:pPr>
      <w:r w:rsidRPr="007D69F5">
        <w:rPr>
          <w:rFonts w:ascii="Times New Roman" w:hAnsi="Times New Roman"/>
          <w:i/>
          <w:sz w:val="28"/>
          <w:szCs w:val="28"/>
        </w:rPr>
        <w:t>повідомлювальні</w:t>
      </w:r>
      <w:r w:rsidRPr="007D69F5">
        <w:rPr>
          <w:rFonts w:ascii="Times New Roman" w:hAnsi="Times New Roman"/>
          <w:sz w:val="28"/>
          <w:szCs w:val="28"/>
        </w:rPr>
        <w:t xml:space="preserve"> (про нові результати), </w:t>
      </w:r>
    </w:p>
    <w:p w:rsidR="00F812DD" w:rsidRPr="007D69F5" w:rsidRDefault="00F812DD" w:rsidP="00F812DD">
      <w:pPr>
        <w:numPr>
          <w:ilvl w:val="0"/>
          <w:numId w:val="67"/>
        </w:numPr>
        <w:jc w:val="both"/>
        <w:rPr>
          <w:rFonts w:ascii="Times New Roman" w:hAnsi="Times New Roman"/>
          <w:sz w:val="28"/>
          <w:szCs w:val="28"/>
        </w:rPr>
      </w:pPr>
      <w:r w:rsidRPr="007D69F5">
        <w:rPr>
          <w:rFonts w:ascii="Times New Roman" w:hAnsi="Times New Roman"/>
          <w:i/>
          <w:sz w:val="28"/>
          <w:szCs w:val="28"/>
        </w:rPr>
        <w:t>оглядов</w:t>
      </w:r>
      <w:r w:rsidRPr="007D69F5">
        <w:rPr>
          <w:rFonts w:ascii="Times New Roman" w:hAnsi="Times New Roman"/>
          <w:sz w:val="28"/>
          <w:szCs w:val="28"/>
        </w:rPr>
        <w:t xml:space="preserve">і (аналіз, зіставлення, порівняння подій, явищ), </w:t>
      </w:r>
    </w:p>
    <w:p w:rsidR="00F812DD" w:rsidRPr="007D69F5" w:rsidRDefault="00F812DD" w:rsidP="00F812DD">
      <w:pPr>
        <w:numPr>
          <w:ilvl w:val="0"/>
          <w:numId w:val="67"/>
        </w:numPr>
        <w:jc w:val="both"/>
        <w:rPr>
          <w:rFonts w:ascii="Times New Roman" w:hAnsi="Times New Roman"/>
          <w:sz w:val="28"/>
          <w:szCs w:val="28"/>
        </w:rPr>
      </w:pPr>
      <w:r w:rsidRPr="007D69F5">
        <w:rPr>
          <w:rFonts w:ascii="Times New Roman" w:hAnsi="Times New Roman"/>
          <w:i/>
          <w:sz w:val="28"/>
          <w:szCs w:val="28"/>
        </w:rPr>
        <w:t>аналітичні</w:t>
      </w:r>
      <w:r w:rsidRPr="007D69F5">
        <w:rPr>
          <w:rFonts w:ascii="Times New Roman" w:hAnsi="Times New Roman"/>
          <w:sz w:val="28"/>
          <w:szCs w:val="28"/>
        </w:rPr>
        <w:t xml:space="preserve"> (усебічний аналіз, розв’язання проблеми), </w:t>
      </w:r>
    </w:p>
    <w:p w:rsidR="00F812DD" w:rsidRPr="007D69F5" w:rsidRDefault="00F812DD" w:rsidP="00F812DD">
      <w:pPr>
        <w:numPr>
          <w:ilvl w:val="0"/>
          <w:numId w:val="67"/>
        </w:numPr>
        <w:jc w:val="both"/>
        <w:rPr>
          <w:rFonts w:ascii="Times New Roman" w:hAnsi="Times New Roman"/>
          <w:sz w:val="28"/>
          <w:szCs w:val="28"/>
        </w:rPr>
      </w:pPr>
      <w:r w:rsidRPr="007D69F5">
        <w:rPr>
          <w:rFonts w:ascii="Times New Roman" w:hAnsi="Times New Roman"/>
          <w:i/>
          <w:sz w:val="28"/>
          <w:szCs w:val="28"/>
        </w:rPr>
        <w:t>дискусійні</w:t>
      </w:r>
      <w:r w:rsidRPr="007D69F5">
        <w:rPr>
          <w:rFonts w:ascii="Times New Roman" w:hAnsi="Times New Roman"/>
          <w:sz w:val="28"/>
          <w:szCs w:val="28"/>
        </w:rPr>
        <w:t xml:space="preserve"> (спірні питання).</w:t>
      </w:r>
      <w:r w:rsidRPr="007D69F5">
        <w:rPr>
          <w:rFonts w:ascii="Times New Roman" w:hAnsi="Times New Roman"/>
          <w:b/>
          <w:iCs/>
          <w:sz w:val="28"/>
          <w:szCs w:val="28"/>
        </w:rPr>
        <w:tab/>
      </w:r>
      <w:r w:rsidRPr="007D69F5">
        <w:rPr>
          <w:rFonts w:ascii="Times New Roman" w:hAnsi="Times New Roman"/>
          <w:sz w:val="28"/>
          <w:szCs w:val="28"/>
        </w:rPr>
        <w:t xml:space="preserve"> </w:t>
      </w:r>
    </w:p>
    <w:p w:rsidR="00F812DD" w:rsidRPr="007D69F5" w:rsidRDefault="00F812DD" w:rsidP="00F812DD">
      <w:pPr>
        <w:ind w:firstLine="567"/>
        <w:jc w:val="both"/>
        <w:rPr>
          <w:rFonts w:ascii="Times New Roman" w:hAnsi="Times New Roman"/>
          <w:sz w:val="28"/>
          <w:szCs w:val="28"/>
        </w:rPr>
      </w:pPr>
      <w:r w:rsidRPr="007D69F5">
        <w:rPr>
          <w:rFonts w:ascii="Times New Roman" w:hAnsi="Times New Roman"/>
          <w:b/>
          <w:sz w:val="28"/>
          <w:szCs w:val="28"/>
        </w:rPr>
        <w:lastRenderedPageBreak/>
        <w:t>Монографія</w:t>
      </w:r>
      <w:r w:rsidRPr="007D69F5">
        <w:rPr>
          <w:rFonts w:ascii="Times New Roman" w:hAnsi="Times New Roman"/>
          <w:sz w:val="28"/>
          <w:szCs w:val="28"/>
        </w:rPr>
        <w:t xml:space="preserve"> </w:t>
      </w:r>
      <w:r w:rsidRPr="007D69F5">
        <w:rPr>
          <w:rFonts w:ascii="Times New Roman" w:hAnsi="Times New Roman"/>
          <w:i/>
          <w:sz w:val="28"/>
          <w:szCs w:val="28"/>
        </w:rPr>
        <w:t>–</w:t>
      </w:r>
      <w:r w:rsidRPr="007D69F5">
        <w:rPr>
          <w:rFonts w:ascii="Times New Roman" w:hAnsi="Times New Roman"/>
          <w:sz w:val="28"/>
          <w:szCs w:val="28"/>
        </w:rPr>
        <w:t xml:space="preserve"> одноосібно написана праця (книга), у якій досліджується одна проблема, обмежене коло питань. У монографії зібрано, систематизовано й узагальнено значну кількість фактичного матеріалу, запропоновано наукову гіпотезу чи концепцію розв’язання проблеми. Монографія має теоретичні розділи, висновки і наукову літературу.</w:t>
      </w:r>
    </w:p>
    <w:p w:rsidR="00F812DD" w:rsidRPr="007D69F5" w:rsidRDefault="00F812DD" w:rsidP="00F812DD">
      <w:pPr>
        <w:shd w:val="clear" w:color="auto" w:fill="FFFFFF"/>
        <w:ind w:left="7" w:right="7" w:firstLine="560"/>
        <w:jc w:val="both"/>
        <w:rPr>
          <w:rFonts w:ascii="Times New Roman" w:hAnsi="Times New Roman"/>
          <w:sz w:val="28"/>
          <w:szCs w:val="28"/>
        </w:rPr>
      </w:pPr>
      <w:r w:rsidRPr="007D69F5">
        <w:rPr>
          <w:rFonts w:ascii="Times New Roman" w:hAnsi="Times New Roman"/>
          <w:b/>
          <w:bCs/>
          <w:sz w:val="28"/>
          <w:szCs w:val="28"/>
        </w:rPr>
        <w:t xml:space="preserve">Дисертація </w:t>
      </w:r>
      <w:r w:rsidRPr="007D69F5">
        <w:rPr>
          <w:rFonts w:ascii="Times New Roman" w:hAnsi="Times New Roman"/>
          <w:i/>
          <w:iCs/>
          <w:sz w:val="28"/>
          <w:szCs w:val="28"/>
        </w:rPr>
        <w:t>–</w:t>
      </w:r>
      <w:r w:rsidRPr="007D69F5">
        <w:rPr>
          <w:rFonts w:ascii="Times New Roman" w:hAnsi="Times New Roman"/>
          <w:sz w:val="28"/>
          <w:szCs w:val="28"/>
        </w:rPr>
        <w:t xml:space="preserve"> наукова праця, яку виконують для прилюдного захисту на здобуття наукового ступеня кандидата наук (кандидатська дисертація) та доктора наук (докторська дисертація). Це оригінальне наукове дослідження, яке може сприяти розв'язанню певної наукової проблеми (для кандидатської дисертації) або відкриттю нових напрямів у науці (для докторської дисертації). </w:t>
      </w:r>
    </w:p>
    <w:p w:rsidR="00F812DD" w:rsidRPr="007D69F5" w:rsidRDefault="00F812DD" w:rsidP="00F812DD">
      <w:pPr>
        <w:pStyle w:val="1"/>
        <w:tabs>
          <w:tab w:val="left" w:pos="0"/>
          <w:tab w:val="left" w:pos="284"/>
        </w:tabs>
        <w:spacing w:after="0" w:line="240" w:lineRule="auto"/>
        <w:ind w:left="0" w:firstLine="660"/>
        <w:jc w:val="both"/>
        <w:rPr>
          <w:rFonts w:ascii="Times New Roman" w:hAnsi="Times New Roman" w:cs="Times New Roman"/>
          <w:b/>
          <w:i/>
          <w:sz w:val="28"/>
          <w:szCs w:val="28"/>
        </w:rPr>
      </w:pPr>
      <w:r w:rsidRPr="007D69F5">
        <w:rPr>
          <w:rFonts w:ascii="Times New Roman" w:hAnsi="Times New Roman" w:cs="Times New Roman"/>
          <w:b/>
          <w:sz w:val="28"/>
          <w:szCs w:val="28"/>
          <w:lang w:val="uk-UA"/>
        </w:rPr>
        <w:t>3</w:t>
      </w:r>
      <w:r w:rsidRPr="007D69F5">
        <w:rPr>
          <w:rFonts w:ascii="Times New Roman" w:hAnsi="Times New Roman" w:cs="Times New Roman"/>
          <w:b/>
          <w:sz w:val="28"/>
          <w:szCs w:val="28"/>
        </w:rPr>
        <w:t xml:space="preserve">. </w:t>
      </w:r>
      <w:r w:rsidRPr="007D69F5">
        <w:rPr>
          <w:rFonts w:ascii="Times New Roman" w:hAnsi="Times New Roman" w:cs="Times New Roman"/>
          <w:b/>
          <w:sz w:val="28"/>
          <w:szCs w:val="28"/>
          <w:lang w:val="uk-UA"/>
        </w:rPr>
        <w:t>Рецензування та захист наукових робіт</w:t>
      </w:r>
    </w:p>
    <w:p w:rsidR="00F812DD" w:rsidRPr="007D69F5" w:rsidRDefault="00F812DD" w:rsidP="00F812DD">
      <w:pPr>
        <w:pStyle w:val="1"/>
        <w:tabs>
          <w:tab w:val="left" w:pos="0"/>
          <w:tab w:val="left" w:pos="284"/>
        </w:tabs>
        <w:spacing w:after="0" w:line="240" w:lineRule="auto"/>
        <w:ind w:left="0" w:firstLine="426"/>
        <w:jc w:val="both"/>
        <w:rPr>
          <w:rFonts w:ascii="Times New Roman" w:hAnsi="Times New Roman" w:cs="Times New Roman"/>
          <w:sz w:val="28"/>
          <w:szCs w:val="28"/>
        </w:rPr>
      </w:pPr>
      <w:r w:rsidRPr="007D69F5">
        <w:rPr>
          <w:rFonts w:ascii="Times New Roman" w:hAnsi="Times New Roman" w:cs="Times New Roman"/>
          <w:sz w:val="28"/>
          <w:szCs w:val="28"/>
        </w:rPr>
        <w:t>Відгуки та рецензії наукового керівника, консультанта та рецензента про письмову роботу, їх виступи на захисті письмової роботи є необхідним елементом її творчого та критичного обговорення, гарантом виконання встановлених вимог та об'єктивності оцінки.</w:t>
      </w:r>
    </w:p>
    <w:p w:rsidR="00F812DD" w:rsidRPr="007D69F5" w:rsidRDefault="00F812DD" w:rsidP="00F812DD">
      <w:pPr>
        <w:pStyle w:val="1"/>
        <w:tabs>
          <w:tab w:val="left" w:pos="0"/>
          <w:tab w:val="left" w:pos="284"/>
        </w:tabs>
        <w:spacing w:after="0" w:line="240" w:lineRule="auto"/>
        <w:ind w:left="0" w:firstLine="426"/>
        <w:jc w:val="both"/>
        <w:rPr>
          <w:rFonts w:ascii="Times New Roman" w:hAnsi="Times New Roman" w:cs="Times New Roman"/>
          <w:sz w:val="28"/>
          <w:szCs w:val="28"/>
          <w:lang w:val="uk-UA"/>
        </w:rPr>
      </w:pPr>
      <w:r w:rsidRPr="007D69F5">
        <w:rPr>
          <w:rFonts w:ascii="Times New Roman" w:hAnsi="Times New Roman" w:cs="Times New Roman"/>
          <w:sz w:val="28"/>
          <w:szCs w:val="28"/>
        </w:rPr>
        <w:t>У відгуках (рецензіях) встановлюється актуальність обраної теми, ступінь обґрунтованості наукових положень, сформульованих висновків і рекомендацій, їхня достовірність, повнота і новизна, надаються рекомендації щодо їх використання а також робиться висновок про відповідність письмової роботи встановленим вимогам, вказується на її зв'язок з державними чи галузевими науковими програмами, пріоритетними напрямками розвитку науки й техніки, визначеними Верховною Радою України тощо.</w:t>
      </w:r>
    </w:p>
    <w:p w:rsidR="00F812DD" w:rsidRPr="0033654E" w:rsidRDefault="00F812DD" w:rsidP="00F812DD">
      <w:pPr>
        <w:pStyle w:val="1"/>
        <w:tabs>
          <w:tab w:val="left" w:pos="0"/>
          <w:tab w:val="left" w:pos="284"/>
        </w:tabs>
        <w:spacing w:after="0" w:line="240" w:lineRule="auto"/>
        <w:ind w:left="0" w:firstLine="426"/>
        <w:jc w:val="both"/>
        <w:rPr>
          <w:rFonts w:ascii="Times New Roman" w:hAnsi="Times New Roman" w:cs="Times New Roman"/>
          <w:sz w:val="28"/>
          <w:szCs w:val="28"/>
          <w:lang w:val="uk-UA"/>
        </w:rPr>
      </w:pPr>
      <w:r w:rsidRPr="0033654E">
        <w:rPr>
          <w:rFonts w:ascii="Times New Roman" w:hAnsi="Times New Roman" w:cs="Times New Roman"/>
          <w:sz w:val="28"/>
          <w:szCs w:val="28"/>
          <w:lang w:val="uk-UA"/>
        </w:rPr>
        <w:t>Об'єктивність оцінки обґрунтованості основних положень роботи, їх достовірності, новизни та значущості, залежить від повноти висвітлення позитивних і негативних сторін роботи, зокрема аналізу ключових проблем, висновків й тверджень, шляхів використання результатів, завершеності змісту та якості оформлення дослідження.</w:t>
      </w:r>
    </w:p>
    <w:p w:rsidR="00F812DD" w:rsidRPr="0033654E" w:rsidRDefault="00F812DD" w:rsidP="00F812DD">
      <w:pPr>
        <w:pStyle w:val="1"/>
        <w:tabs>
          <w:tab w:val="left" w:pos="0"/>
          <w:tab w:val="left" w:pos="284"/>
        </w:tabs>
        <w:spacing w:after="0" w:line="240" w:lineRule="auto"/>
        <w:ind w:left="0" w:firstLine="426"/>
        <w:jc w:val="both"/>
        <w:rPr>
          <w:rFonts w:ascii="Times New Roman" w:hAnsi="Times New Roman" w:cs="Times New Roman"/>
          <w:sz w:val="28"/>
          <w:szCs w:val="28"/>
          <w:lang w:val="uk-UA"/>
        </w:rPr>
      </w:pPr>
      <w:r w:rsidRPr="0033654E">
        <w:rPr>
          <w:rFonts w:ascii="Times New Roman" w:hAnsi="Times New Roman" w:cs="Times New Roman"/>
          <w:sz w:val="28"/>
          <w:szCs w:val="28"/>
          <w:lang w:val="uk-UA"/>
        </w:rPr>
        <w:t xml:space="preserve">Відгук наукового керівника роботи пишеться в довільній формі із зазначенням рівня підготовки студента за даною навчальною дисципліною </w:t>
      </w:r>
      <w:r w:rsidRPr="007D69F5">
        <w:rPr>
          <w:rFonts w:ascii="Times New Roman" w:hAnsi="Times New Roman" w:cs="Times New Roman"/>
          <w:sz w:val="28"/>
          <w:szCs w:val="28"/>
          <w:lang w:val="uk-UA"/>
        </w:rPr>
        <w:t>на основі таких критеріїв</w:t>
      </w:r>
      <w:r w:rsidRPr="0033654E">
        <w:rPr>
          <w:rFonts w:ascii="Times New Roman" w:hAnsi="Times New Roman" w:cs="Times New Roman"/>
          <w:sz w:val="28"/>
          <w:szCs w:val="28"/>
          <w:lang w:val="uk-UA"/>
        </w:rPr>
        <w:t>: ступінь самостійності у виконанні роботи;</w:t>
      </w:r>
      <w:r w:rsidRPr="007D69F5">
        <w:rPr>
          <w:rFonts w:ascii="Times New Roman" w:hAnsi="Times New Roman" w:cs="Times New Roman"/>
          <w:sz w:val="28"/>
          <w:szCs w:val="28"/>
          <w:lang w:val="uk-UA"/>
        </w:rPr>
        <w:t xml:space="preserve"> </w:t>
      </w:r>
      <w:r w:rsidRPr="0033654E">
        <w:rPr>
          <w:rFonts w:ascii="Times New Roman" w:hAnsi="Times New Roman" w:cs="Times New Roman"/>
          <w:sz w:val="28"/>
          <w:szCs w:val="28"/>
          <w:lang w:val="uk-UA"/>
        </w:rPr>
        <w:t>новизн</w:t>
      </w:r>
      <w:r w:rsidRPr="007D69F5">
        <w:rPr>
          <w:rFonts w:ascii="Times New Roman" w:hAnsi="Times New Roman" w:cs="Times New Roman"/>
          <w:sz w:val="28"/>
          <w:szCs w:val="28"/>
          <w:lang w:val="uk-UA"/>
        </w:rPr>
        <w:t>а</w:t>
      </w:r>
      <w:r w:rsidRPr="0033654E">
        <w:rPr>
          <w:rFonts w:ascii="Times New Roman" w:hAnsi="Times New Roman" w:cs="Times New Roman"/>
          <w:sz w:val="28"/>
          <w:szCs w:val="28"/>
          <w:lang w:val="uk-UA"/>
        </w:rPr>
        <w:t xml:space="preserve"> поставлених наукових, навчальних та практичних питань, оригінальність шляхів їх вирішення;</w:t>
      </w:r>
      <w:r w:rsidRPr="007D69F5">
        <w:rPr>
          <w:rFonts w:ascii="Times New Roman" w:hAnsi="Times New Roman" w:cs="Times New Roman"/>
          <w:sz w:val="28"/>
          <w:szCs w:val="28"/>
          <w:lang w:val="uk-UA"/>
        </w:rPr>
        <w:t xml:space="preserve"> </w:t>
      </w:r>
      <w:r w:rsidRPr="0033654E">
        <w:rPr>
          <w:rFonts w:ascii="Times New Roman" w:hAnsi="Times New Roman" w:cs="Times New Roman"/>
          <w:sz w:val="28"/>
          <w:szCs w:val="28"/>
          <w:lang w:val="uk-UA"/>
        </w:rPr>
        <w:t>вміння використовувати наукову та навчально-методичну літературу;</w:t>
      </w:r>
      <w:r w:rsidRPr="007D69F5">
        <w:rPr>
          <w:rFonts w:ascii="Times New Roman" w:hAnsi="Times New Roman" w:cs="Times New Roman"/>
          <w:sz w:val="28"/>
          <w:szCs w:val="28"/>
          <w:lang w:val="uk-UA"/>
        </w:rPr>
        <w:t xml:space="preserve"> </w:t>
      </w:r>
      <w:r w:rsidRPr="0033654E">
        <w:rPr>
          <w:rFonts w:ascii="Times New Roman" w:hAnsi="Times New Roman" w:cs="Times New Roman"/>
          <w:sz w:val="28"/>
          <w:szCs w:val="28"/>
          <w:lang w:val="uk-UA"/>
        </w:rPr>
        <w:t>ступінь оволодіння методами дослідження;</w:t>
      </w:r>
      <w:r w:rsidRPr="007D69F5">
        <w:rPr>
          <w:rFonts w:ascii="Times New Roman" w:hAnsi="Times New Roman" w:cs="Times New Roman"/>
          <w:sz w:val="28"/>
          <w:szCs w:val="28"/>
          <w:lang w:val="uk-UA"/>
        </w:rPr>
        <w:t xml:space="preserve"> </w:t>
      </w:r>
      <w:r w:rsidRPr="0033654E">
        <w:rPr>
          <w:rFonts w:ascii="Times New Roman" w:hAnsi="Times New Roman" w:cs="Times New Roman"/>
          <w:sz w:val="28"/>
          <w:szCs w:val="28"/>
          <w:lang w:val="uk-UA"/>
        </w:rPr>
        <w:t>повнот</w:t>
      </w:r>
      <w:r w:rsidRPr="007D69F5">
        <w:rPr>
          <w:rFonts w:ascii="Times New Roman" w:hAnsi="Times New Roman" w:cs="Times New Roman"/>
          <w:sz w:val="28"/>
          <w:szCs w:val="28"/>
          <w:lang w:val="uk-UA"/>
        </w:rPr>
        <w:t>а</w:t>
      </w:r>
      <w:r w:rsidRPr="0033654E">
        <w:rPr>
          <w:rFonts w:ascii="Times New Roman" w:hAnsi="Times New Roman" w:cs="Times New Roman"/>
          <w:sz w:val="28"/>
          <w:szCs w:val="28"/>
          <w:lang w:val="uk-UA"/>
        </w:rPr>
        <w:t xml:space="preserve"> і якість розробки теми;</w:t>
      </w:r>
      <w:r w:rsidRPr="007D69F5">
        <w:rPr>
          <w:rFonts w:ascii="Times New Roman" w:hAnsi="Times New Roman" w:cs="Times New Roman"/>
          <w:sz w:val="28"/>
          <w:szCs w:val="28"/>
          <w:lang w:val="uk-UA"/>
        </w:rPr>
        <w:t xml:space="preserve"> </w:t>
      </w:r>
      <w:r w:rsidRPr="0033654E">
        <w:rPr>
          <w:rFonts w:ascii="Times New Roman" w:hAnsi="Times New Roman" w:cs="Times New Roman"/>
          <w:sz w:val="28"/>
          <w:szCs w:val="28"/>
          <w:lang w:val="uk-UA"/>
        </w:rPr>
        <w:t>логічність, послідовність, аргументованість, літературн</w:t>
      </w:r>
      <w:r w:rsidRPr="007D69F5">
        <w:rPr>
          <w:rFonts w:ascii="Times New Roman" w:hAnsi="Times New Roman" w:cs="Times New Roman"/>
          <w:sz w:val="28"/>
          <w:szCs w:val="28"/>
          <w:lang w:val="uk-UA"/>
        </w:rPr>
        <w:t>а</w:t>
      </w:r>
      <w:r w:rsidRPr="0033654E">
        <w:rPr>
          <w:rFonts w:ascii="Times New Roman" w:hAnsi="Times New Roman" w:cs="Times New Roman"/>
          <w:sz w:val="28"/>
          <w:szCs w:val="28"/>
          <w:lang w:val="uk-UA"/>
        </w:rPr>
        <w:t xml:space="preserve"> грамотність викладання матеріалу;</w:t>
      </w:r>
      <w:r w:rsidRPr="007D69F5">
        <w:rPr>
          <w:rFonts w:ascii="Times New Roman" w:hAnsi="Times New Roman" w:cs="Times New Roman"/>
          <w:sz w:val="28"/>
          <w:szCs w:val="28"/>
          <w:lang w:val="uk-UA"/>
        </w:rPr>
        <w:t xml:space="preserve"> </w:t>
      </w:r>
      <w:r w:rsidRPr="0033654E">
        <w:rPr>
          <w:rFonts w:ascii="Times New Roman" w:hAnsi="Times New Roman" w:cs="Times New Roman"/>
          <w:sz w:val="28"/>
          <w:szCs w:val="28"/>
          <w:lang w:val="uk-UA"/>
        </w:rPr>
        <w:t>відповідність вимогам державного стандарту освіти;</w:t>
      </w:r>
      <w:r w:rsidRPr="007D69F5">
        <w:rPr>
          <w:rFonts w:ascii="Times New Roman" w:hAnsi="Times New Roman" w:cs="Times New Roman"/>
          <w:sz w:val="28"/>
          <w:szCs w:val="28"/>
          <w:lang w:val="uk-UA"/>
        </w:rPr>
        <w:t xml:space="preserve"> </w:t>
      </w:r>
      <w:r w:rsidRPr="0033654E">
        <w:rPr>
          <w:rFonts w:ascii="Times New Roman" w:hAnsi="Times New Roman" w:cs="Times New Roman"/>
          <w:sz w:val="28"/>
          <w:szCs w:val="28"/>
          <w:lang w:val="uk-UA"/>
        </w:rPr>
        <w:t xml:space="preserve"> можливість практичного застосування висновків, рекомендацій роботи;</w:t>
      </w:r>
      <w:r w:rsidRPr="007D69F5">
        <w:rPr>
          <w:rFonts w:ascii="Times New Roman" w:hAnsi="Times New Roman" w:cs="Times New Roman"/>
          <w:sz w:val="28"/>
          <w:szCs w:val="28"/>
          <w:lang w:val="uk-UA"/>
        </w:rPr>
        <w:t xml:space="preserve"> </w:t>
      </w:r>
      <w:r w:rsidRPr="0033654E">
        <w:rPr>
          <w:rFonts w:ascii="Times New Roman" w:hAnsi="Times New Roman" w:cs="Times New Roman"/>
          <w:sz w:val="28"/>
          <w:szCs w:val="28"/>
          <w:lang w:val="uk-UA"/>
        </w:rPr>
        <w:t>висновок про відповідність вимогам та оцінк</w:t>
      </w:r>
      <w:r w:rsidRPr="007D69F5">
        <w:rPr>
          <w:rFonts w:ascii="Times New Roman" w:hAnsi="Times New Roman" w:cs="Times New Roman"/>
          <w:sz w:val="28"/>
          <w:szCs w:val="28"/>
          <w:lang w:val="uk-UA"/>
        </w:rPr>
        <w:t>а</w:t>
      </w:r>
      <w:r w:rsidRPr="0033654E">
        <w:rPr>
          <w:rFonts w:ascii="Times New Roman" w:hAnsi="Times New Roman" w:cs="Times New Roman"/>
          <w:sz w:val="28"/>
          <w:szCs w:val="28"/>
          <w:lang w:val="uk-UA"/>
        </w:rPr>
        <w:t xml:space="preserve"> роботи.</w:t>
      </w:r>
    </w:p>
    <w:p w:rsidR="00F812DD" w:rsidRPr="007D69F5" w:rsidRDefault="00F812DD" w:rsidP="00F812DD">
      <w:pPr>
        <w:pStyle w:val="1"/>
        <w:tabs>
          <w:tab w:val="left" w:pos="0"/>
          <w:tab w:val="left" w:pos="284"/>
        </w:tabs>
        <w:spacing w:after="0" w:line="240" w:lineRule="auto"/>
        <w:ind w:left="0" w:firstLine="426"/>
        <w:jc w:val="both"/>
        <w:rPr>
          <w:rFonts w:ascii="Times New Roman" w:hAnsi="Times New Roman" w:cs="Times New Roman"/>
          <w:sz w:val="28"/>
          <w:szCs w:val="28"/>
          <w:lang w:val="uk-UA"/>
        </w:rPr>
      </w:pPr>
      <w:r w:rsidRPr="007D69F5">
        <w:rPr>
          <w:rFonts w:ascii="Times New Roman" w:hAnsi="Times New Roman" w:cs="Times New Roman"/>
          <w:sz w:val="28"/>
          <w:szCs w:val="28"/>
          <w:lang w:val="uk-UA"/>
        </w:rPr>
        <w:t xml:space="preserve">Якщо встановлено суттєві порушення вимог до підготовки та оформлення письмових робіт (запозичення чужих праць без посилань, невідповідність змісту письмової роботи обраній темі дослідження чи спеціалізації, спеціальності підготовки), у відгуку чи рецензії мають бути вказані конкретні причини, через які письмова робота не рекомендується до захисту. </w:t>
      </w:r>
    </w:p>
    <w:p w:rsidR="00F812DD" w:rsidRPr="007D69F5" w:rsidRDefault="00F812DD" w:rsidP="00F812DD">
      <w:pPr>
        <w:pStyle w:val="1"/>
        <w:tabs>
          <w:tab w:val="left" w:pos="0"/>
          <w:tab w:val="left" w:pos="284"/>
        </w:tabs>
        <w:spacing w:after="0" w:line="240" w:lineRule="auto"/>
        <w:ind w:left="0" w:firstLine="426"/>
        <w:jc w:val="both"/>
        <w:rPr>
          <w:rFonts w:ascii="Times New Roman" w:hAnsi="Times New Roman" w:cs="Times New Roman"/>
          <w:sz w:val="28"/>
          <w:szCs w:val="28"/>
          <w:lang w:val="uk-UA"/>
        </w:rPr>
      </w:pPr>
      <w:r w:rsidRPr="007D69F5">
        <w:rPr>
          <w:rFonts w:ascii="Times New Roman" w:hAnsi="Times New Roman" w:cs="Times New Roman"/>
          <w:sz w:val="28"/>
          <w:szCs w:val="28"/>
          <w:lang w:val="uk-UA"/>
        </w:rPr>
        <w:t>Відгук (рецензія) не повинен складатися з короткого формального висновку про те, що письмова робота відповідає встановленим вимо</w:t>
      </w:r>
      <w:r w:rsidRPr="007D69F5">
        <w:rPr>
          <w:rFonts w:ascii="Times New Roman" w:hAnsi="Times New Roman" w:cs="Times New Roman"/>
          <w:sz w:val="28"/>
          <w:szCs w:val="28"/>
        </w:rPr>
        <w:t xml:space="preserve">гам, або </w:t>
      </w:r>
      <w:r w:rsidRPr="007D69F5">
        <w:rPr>
          <w:rFonts w:ascii="Times New Roman" w:hAnsi="Times New Roman" w:cs="Times New Roman"/>
          <w:sz w:val="28"/>
          <w:szCs w:val="28"/>
        </w:rPr>
        <w:lastRenderedPageBreak/>
        <w:t>мати невизначений характер і містити формулювання, подібні до "значний науковий інтерес", "суттєвий внесок", "крок до вирішення проблеми" і.т.ін.</w:t>
      </w:r>
    </w:p>
    <w:p w:rsidR="00F812DD" w:rsidRPr="007D69F5" w:rsidRDefault="00F812DD" w:rsidP="00F812DD">
      <w:pPr>
        <w:pStyle w:val="1"/>
        <w:tabs>
          <w:tab w:val="left" w:pos="0"/>
          <w:tab w:val="left" w:pos="284"/>
        </w:tabs>
        <w:spacing w:after="0" w:line="240" w:lineRule="auto"/>
        <w:ind w:left="0" w:firstLine="426"/>
        <w:jc w:val="both"/>
        <w:rPr>
          <w:rFonts w:ascii="Times New Roman" w:hAnsi="Times New Roman" w:cs="Times New Roman"/>
          <w:sz w:val="28"/>
          <w:szCs w:val="28"/>
          <w:lang w:val="uk-UA"/>
        </w:rPr>
      </w:pPr>
      <w:r w:rsidRPr="007D69F5">
        <w:rPr>
          <w:rFonts w:ascii="Times New Roman" w:hAnsi="Times New Roman" w:cs="Times New Roman"/>
          <w:sz w:val="28"/>
          <w:szCs w:val="28"/>
          <w:lang w:val="uk-UA"/>
        </w:rPr>
        <w:t>Відгуки (рецензії) особисто підписуються їх авторами, за необхідністю офіційно засвідчуються. Копії письмових відгуків (рецензій) видають студентам не пізніше, ніж за десять днів до захисту письмової роботи.</w:t>
      </w:r>
    </w:p>
    <w:p w:rsidR="00F812DD" w:rsidRPr="007D69F5" w:rsidRDefault="00F812DD" w:rsidP="00F812DD">
      <w:pPr>
        <w:pStyle w:val="1"/>
        <w:tabs>
          <w:tab w:val="left" w:pos="0"/>
          <w:tab w:val="left" w:pos="284"/>
        </w:tabs>
        <w:spacing w:after="0" w:line="240" w:lineRule="auto"/>
        <w:ind w:left="0" w:firstLine="426"/>
        <w:jc w:val="both"/>
        <w:rPr>
          <w:rFonts w:ascii="Times New Roman" w:hAnsi="Times New Roman" w:cs="Times New Roman"/>
          <w:sz w:val="28"/>
          <w:szCs w:val="28"/>
        </w:rPr>
      </w:pPr>
      <w:r w:rsidRPr="007D69F5">
        <w:rPr>
          <w:rFonts w:ascii="Times New Roman" w:hAnsi="Times New Roman" w:cs="Times New Roman"/>
          <w:sz w:val="28"/>
          <w:szCs w:val="28"/>
        </w:rPr>
        <w:t>Під час виступу на захисті письмової роботи, як правило, оголошується повний текст відгуку (рецензії).</w:t>
      </w:r>
    </w:p>
    <w:p w:rsidR="00F812DD" w:rsidRPr="007D69F5" w:rsidRDefault="00F812DD" w:rsidP="00F812DD">
      <w:pPr>
        <w:pStyle w:val="1"/>
        <w:tabs>
          <w:tab w:val="left" w:pos="0"/>
          <w:tab w:val="left" w:pos="284"/>
        </w:tabs>
        <w:spacing w:after="0" w:line="240" w:lineRule="auto"/>
        <w:ind w:left="0" w:firstLine="426"/>
        <w:jc w:val="both"/>
        <w:rPr>
          <w:rFonts w:ascii="Times New Roman" w:hAnsi="Times New Roman" w:cs="Times New Roman"/>
          <w:sz w:val="28"/>
          <w:szCs w:val="28"/>
          <w:lang w:val="uk-UA"/>
        </w:rPr>
      </w:pPr>
      <w:r w:rsidRPr="007D69F5">
        <w:rPr>
          <w:rFonts w:ascii="Times New Roman" w:hAnsi="Times New Roman" w:cs="Times New Roman"/>
          <w:sz w:val="28"/>
          <w:szCs w:val="28"/>
        </w:rPr>
        <w:t>Завершена письмова робота разом з відгуками керівника і рецензента подається на кафедру, а в подальшому, в залежності від виду письмової роботи, у Державну кваліфікаційну чи екзаменаційну комісію разом з довідкою деканату факультету про виконання студентом навчального плану та оцінками з теоретичних дисциплін, курсових робіт, навчальної практики, а також іншими матеріалами, які характеризують наукову та практичну цінність роботи (друковані статті з теми дослідження, тези наукових доповідей, акти впровадження результатів роботи в практику та ін.)</w:t>
      </w:r>
      <w:r w:rsidRPr="007D69F5">
        <w:rPr>
          <w:rFonts w:ascii="Times New Roman" w:hAnsi="Times New Roman" w:cs="Times New Roman"/>
          <w:sz w:val="28"/>
          <w:szCs w:val="28"/>
          <w:lang w:val="uk-UA"/>
        </w:rPr>
        <w:t>.</w:t>
      </w:r>
    </w:p>
    <w:p w:rsidR="00F812DD" w:rsidRPr="007D69F5" w:rsidRDefault="00F812DD" w:rsidP="00F812DD">
      <w:pPr>
        <w:pStyle w:val="1"/>
        <w:tabs>
          <w:tab w:val="left" w:pos="0"/>
          <w:tab w:val="left" w:pos="284"/>
        </w:tabs>
        <w:spacing w:after="0" w:line="240" w:lineRule="auto"/>
        <w:ind w:left="0" w:firstLine="426"/>
        <w:jc w:val="both"/>
        <w:rPr>
          <w:rFonts w:ascii="Times New Roman" w:hAnsi="Times New Roman" w:cs="Times New Roman"/>
          <w:sz w:val="28"/>
          <w:szCs w:val="28"/>
          <w:lang w:val="uk-UA"/>
        </w:rPr>
      </w:pPr>
      <w:r w:rsidRPr="007D69F5">
        <w:rPr>
          <w:rFonts w:ascii="Times New Roman" w:hAnsi="Times New Roman" w:cs="Times New Roman"/>
          <w:sz w:val="28"/>
          <w:szCs w:val="28"/>
        </w:rPr>
        <w:t>Після завершення роботи готується доповідь на захист, яка не повинна перевищувати за часом 12-15 хвилин і у якій висвітлюється</w:t>
      </w:r>
      <w:r w:rsidRPr="007D69F5">
        <w:rPr>
          <w:rFonts w:ascii="Times New Roman" w:hAnsi="Times New Roman" w:cs="Times New Roman"/>
          <w:sz w:val="28"/>
          <w:szCs w:val="28"/>
          <w:lang w:val="uk-UA"/>
        </w:rPr>
        <w:t xml:space="preserve">: </w:t>
      </w:r>
      <w:r w:rsidRPr="007D69F5">
        <w:rPr>
          <w:rFonts w:ascii="Times New Roman" w:hAnsi="Times New Roman" w:cs="Times New Roman"/>
          <w:sz w:val="28"/>
          <w:szCs w:val="28"/>
        </w:rPr>
        <w:t>обґрунтування актуальності теми дослідження;</w:t>
      </w:r>
      <w:r w:rsidRPr="007D69F5">
        <w:rPr>
          <w:rFonts w:ascii="Times New Roman" w:hAnsi="Times New Roman" w:cs="Times New Roman"/>
          <w:sz w:val="28"/>
          <w:szCs w:val="28"/>
          <w:lang w:val="uk-UA"/>
        </w:rPr>
        <w:t xml:space="preserve"> </w:t>
      </w:r>
      <w:r w:rsidRPr="007D69F5">
        <w:rPr>
          <w:rFonts w:ascii="Times New Roman" w:hAnsi="Times New Roman" w:cs="Times New Roman"/>
          <w:sz w:val="28"/>
          <w:szCs w:val="28"/>
        </w:rPr>
        <w:t>мета, завдання, об'єкт, предмет</w:t>
      </w:r>
      <w:r w:rsidRPr="007D69F5">
        <w:rPr>
          <w:rFonts w:ascii="Times New Roman" w:hAnsi="Times New Roman" w:cs="Times New Roman"/>
          <w:sz w:val="28"/>
          <w:szCs w:val="28"/>
          <w:lang w:val="uk-UA"/>
        </w:rPr>
        <w:t xml:space="preserve"> </w:t>
      </w:r>
      <w:r w:rsidRPr="007D69F5">
        <w:rPr>
          <w:rFonts w:ascii="Times New Roman" w:hAnsi="Times New Roman" w:cs="Times New Roman"/>
          <w:sz w:val="28"/>
          <w:szCs w:val="28"/>
        </w:rPr>
        <w:t xml:space="preserve"> дослідження;</w:t>
      </w:r>
      <w:r w:rsidRPr="007D69F5">
        <w:rPr>
          <w:rFonts w:ascii="Times New Roman" w:hAnsi="Times New Roman" w:cs="Times New Roman"/>
          <w:sz w:val="28"/>
          <w:szCs w:val="28"/>
          <w:lang w:val="uk-UA"/>
        </w:rPr>
        <w:t xml:space="preserve"> </w:t>
      </w:r>
      <w:r w:rsidRPr="007D69F5">
        <w:rPr>
          <w:rFonts w:ascii="Times New Roman" w:hAnsi="Times New Roman" w:cs="Times New Roman"/>
          <w:sz w:val="28"/>
          <w:szCs w:val="28"/>
        </w:rPr>
        <w:t>методологія та результати дослідження;</w:t>
      </w:r>
      <w:r w:rsidRPr="007D69F5">
        <w:rPr>
          <w:rFonts w:ascii="Times New Roman" w:hAnsi="Times New Roman" w:cs="Times New Roman"/>
          <w:sz w:val="28"/>
          <w:szCs w:val="28"/>
          <w:lang w:val="uk-UA"/>
        </w:rPr>
        <w:t xml:space="preserve"> </w:t>
      </w:r>
      <w:r w:rsidRPr="007D69F5">
        <w:rPr>
          <w:rFonts w:ascii="Times New Roman" w:hAnsi="Times New Roman" w:cs="Times New Roman"/>
          <w:sz w:val="28"/>
          <w:szCs w:val="28"/>
        </w:rPr>
        <w:t>елементи новизни у теоретичних положеннях та в практичних рекомендаціях;</w:t>
      </w:r>
      <w:r w:rsidRPr="007D69F5">
        <w:rPr>
          <w:rFonts w:ascii="Times New Roman" w:hAnsi="Times New Roman" w:cs="Times New Roman"/>
          <w:sz w:val="28"/>
          <w:szCs w:val="28"/>
          <w:lang w:val="uk-UA"/>
        </w:rPr>
        <w:t xml:space="preserve"> </w:t>
      </w:r>
      <w:r w:rsidRPr="007D69F5">
        <w:rPr>
          <w:rFonts w:ascii="Times New Roman" w:hAnsi="Times New Roman" w:cs="Times New Roman"/>
          <w:sz w:val="28"/>
          <w:szCs w:val="28"/>
        </w:rPr>
        <w:t>труднощі, з якими довелося зіткнутися в процесі дослідження, які положення, гіпотези не знайшли підтвердження;</w:t>
      </w:r>
      <w:r w:rsidRPr="007D69F5">
        <w:rPr>
          <w:rFonts w:ascii="Times New Roman" w:hAnsi="Times New Roman" w:cs="Times New Roman"/>
          <w:sz w:val="28"/>
          <w:szCs w:val="28"/>
          <w:lang w:val="uk-UA"/>
        </w:rPr>
        <w:t xml:space="preserve"> </w:t>
      </w:r>
      <w:r w:rsidRPr="007D69F5">
        <w:rPr>
          <w:rFonts w:ascii="Times New Roman" w:hAnsi="Times New Roman" w:cs="Times New Roman"/>
          <w:sz w:val="28"/>
          <w:szCs w:val="28"/>
        </w:rPr>
        <w:t>відповіді на основні зауваження наукового керівника та рецензента.</w:t>
      </w:r>
    </w:p>
    <w:p w:rsidR="00F812DD" w:rsidRPr="007D69F5" w:rsidRDefault="00F812DD" w:rsidP="00F812DD">
      <w:pPr>
        <w:pStyle w:val="1"/>
        <w:tabs>
          <w:tab w:val="left" w:pos="0"/>
          <w:tab w:val="left" w:pos="284"/>
        </w:tabs>
        <w:spacing w:after="0" w:line="240" w:lineRule="auto"/>
        <w:ind w:left="0" w:firstLine="426"/>
        <w:jc w:val="both"/>
        <w:rPr>
          <w:rFonts w:ascii="Times New Roman" w:hAnsi="Times New Roman" w:cs="Times New Roman"/>
          <w:sz w:val="28"/>
          <w:szCs w:val="28"/>
        </w:rPr>
      </w:pPr>
      <w:r w:rsidRPr="007D69F5">
        <w:rPr>
          <w:rFonts w:ascii="Times New Roman" w:hAnsi="Times New Roman" w:cs="Times New Roman"/>
          <w:sz w:val="28"/>
          <w:szCs w:val="28"/>
        </w:rPr>
        <w:t>На захист можуть готуватися на великих аркушах паперу власні схеми, таблиці, діаграми, графіки тощо.</w:t>
      </w:r>
    </w:p>
    <w:p w:rsidR="00F812DD" w:rsidRPr="007D69F5" w:rsidRDefault="00F812DD" w:rsidP="00F812DD">
      <w:pPr>
        <w:pStyle w:val="1"/>
        <w:tabs>
          <w:tab w:val="left" w:pos="0"/>
          <w:tab w:val="left" w:pos="284"/>
        </w:tabs>
        <w:spacing w:after="0" w:line="240" w:lineRule="auto"/>
        <w:ind w:left="0" w:firstLine="426"/>
        <w:jc w:val="both"/>
        <w:rPr>
          <w:rFonts w:ascii="Times New Roman" w:hAnsi="Times New Roman" w:cs="Times New Roman"/>
          <w:sz w:val="28"/>
          <w:szCs w:val="28"/>
          <w:lang w:val="uk-UA"/>
        </w:rPr>
      </w:pPr>
      <w:r w:rsidRPr="007D69F5">
        <w:rPr>
          <w:rFonts w:ascii="Times New Roman" w:hAnsi="Times New Roman" w:cs="Times New Roman"/>
          <w:sz w:val="28"/>
          <w:szCs w:val="28"/>
        </w:rPr>
        <w:t>Захист розпочинається, як правило, доповіддю студента, яка може читатися з написаного тексту, але краще - розповідатися.</w:t>
      </w:r>
    </w:p>
    <w:p w:rsidR="00F812DD" w:rsidRPr="007D69F5" w:rsidRDefault="00F812DD" w:rsidP="00F812DD">
      <w:pPr>
        <w:pStyle w:val="1"/>
        <w:tabs>
          <w:tab w:val="left" w:pos="0"/>
          <w:tab w:val="left" w:pos="284"/>
        </w:tabs>
        <w:spacing w:after="0" w:line="240" w:lineRule="auto"/>
        <w:ind w:left="0" w:firstLine="426"/>
        <w:jc w:val="both"/>
        <w:rPr>
          <w:rFonts w:ascii="Times New Roman" w:hAnsi="Times New Roman" w:cs="Times New Roman"/>
          <w:sz w:val="28"/>
          <w:szCs w:val="28"/>
          <w:lang w:val="uk-UA"/>
        </w:rPr>
      </w:pPr>
      <w:r w:rsidRPr="007D69F5">
        <w:rPr>
          <w:rFonts w:ascii="Times New Roman" w:hAnsi="Times New Roman" w:cs="Times New Roman"/>
          <w:sz w:val="28"/>
          <w:szCs w:val="28"/>
        </w:rPr>
        <w:t>Після доповіді студентові задають питання член</w:t>
      </w:r>
      <w:r w:rsidRPr="007D69F5">
        <w:rPr>
          <w:rFonts w:ascii="Times New Roman" w:hAnsi="Times New Roman" w:cs="Times New Roman"/>
          <w:sz w:val="28"/>
          <w:szCs w:val="28"/>
          <w:lang w:val="uk-UA"/>
        </w:rPr>
        <w:t xml:space="preserve">и </w:t>
      </w:r>
      <w:r w:rsidRPr="007D69F5">
        <w:rPr>
          <w:rFonts w:ascii="Times New Roman" w:hAnsi="Times New Roman" w:cs="Times New Roman"/>
          <w:sz w:val="28"/>
          <w:szCs w:val="28"/>
        </w:rPr>
        <w:t>комісії і присутні. Запитання можуть бути пов'язані з темою роботи, а можуть бути значно ширші від теми роботи, оскільки захист має своєю метою виявити не лише знання з теми дослідження, але й рівень загальної підготовки студента з навчальної дисципліни або випускника з обраної спеціальності.</w:t>
      </w:r>
    </w:p>
    <w:p w:rsidR="00F812DD" w:rsidRPr="007D69F5" w:rsidRDefault="00F812DD" w:rsidP="00F812DD">
      <w:pPr>
        <w:pStyle w:val="1"/>
        <w:tabs>
          <w:tab w:val="left" w:pos="0"/>
          <w:tab w:val="left" w:pos="284"/>
        </w:tabs>
        <w:spacing w:after="0" w:line="240" w:lineRule="auto"/>
        <w:ind w:left="0" w:firstLine="426"/>
        <w:jc w:val="both"/>
        <w:rPr>
          <w:rFonts w:ascii="Times New Roman" w:hAnsi="Times New Roman" w:cs="Times New Roman"/>
          <w:sz w:val="28"/>
          <w:szCs w:val="28"/>
          <w:lang w:val="uk-UA"/>
        </w:rPr>
      </w:pPr>
      <w:r w:rsidRPr="007D69F5">
        <w:rPr>
          <w:rFonts w:ascii="Times New Roman" w:hAnsi="Times New Roman" w:cs="Times New Roman"/>
          <w:sz w:val="28"/>
          <w:szCs w:val="28"/>
        </w:rPr>
        <w:t xml:space="preserve">Після відповіді на всі питання головою комісії зачитується відгук про роботу та рецензію на </w:t>
      </w:r>
      <w:r w:rsidRPr="007D69F5">
        <w:rPr>
          <w:rFonts w:ascii="Times New Roman" w:hAnsi="Times New Roman" w:cs="Times New Roman"/>
          <w:sz w:val="28"/>
          <w:szCs w:val="28"/>
          <w:lang w:val="uk-UA"/>
        </w:rPr>
        <w:t>неї</w:t>
      </w:r>
      <w:r w:rsidRPr="007D69F5">
        <w:rPr>
          <w:rFonts w:ascii="Times New Roman" w:hAnsi="Times New Roman" w:cs="Times New Roman"/>
          <w:sz w:val="28"/>
          <w:szCs w:val="28"/>
        </w:rPr>
        <w:t>.</w:t>
      </w:r>
    </w:p>
    <w:p w:rsidR="00F812DD" w:rsidRPr="007D69F5" w:rsidRDefault="00F812DD" w:rsidP="00F812DD">
      <w:pPr>
        <w:pStyle w:val="1"/>
        <w:tabs>
          <w:tab w:val="left" w:pos="0"/>
          <w:tab w:val="left" w:pos="284"/>
        </w:tabs>
        <w:spacing w:after="0" w:line="240" w:lineRule="auto"/>
        <w:ind w:left="0" w:firstLine="426"/>
        <w:jc w:val="both"/>
        <w:rPr>
          <w:rFonts w:ascii="Times New Roman" w:hAnsi="Times New Roman" w:cs="Times New Roman"/>
          <w:sz w:val="28"/>
          <w:szCs w:val="28"/>
        </w:rPr>
      </w:pPr>
      <w:r w:rsidRPr="007D69F5">
        <w:rPr>
          <w:rFonts w:ascii="Times New Roman" w:hAnsi="Times New Roman" w:cs="Times New Roman"/>
          <w:sz w:val="28"/>
          <w:szCs w:val="28"/>
        </w:rPr>
        <w:t>Члени комісії чи присутні у своїх виступах висловлюють свою думку щодо письмової роботи та рівня підготовки студента.</w:t>
      </w:r>
    </w:p>
    <w:p w:rsidR="00F812DD" w:rsidRPr="007D69F5" w:rsidRDefault="00F812DD" w:rsidP="00F812DD">
      <w:pPr>
        <w:pStyle w:val="1"/>
        <w:tabs>
          <w:tab w:val="left" w:pos="0"/>
          <w:tab w:val="left" w:pos="284"/>
        </w:tabs>
        <w:spacing w:after="0" w:line="240" w:lineRule="auto"/>
        <w:ind w:left="0" w:firstLine="426"/>
        <w:jc w:val="both"/>
        <w:rPr>
          <w:rFonts w:ascii="Times New Roman" w:hAnsi="Times New Roman" w:cs="Times New Roman"/>
          <w:sz w:val="28"/>
          <w:szCs w:val="28"/>
        </w:rPr>
      </w:pPr>
      <w:r w:rsidRPr="007D69F5">
        <w:rPr>
          <w:rFonts w:ascii="Times New Roman" w:hAnsi="Times New Roman" w:cs="Times New Roman"/>
          <w:sz w:val="28"/>
          <w:szCs w:val="28"/>
        </w:rPr>
        <w:t>На всі зауваження, що викладені у відгуках та рецензіях, виступах під час захисту роботи, студент зобов'язаний дати вичерпні відповіді.</w:t>
      </w:r>
    </w:p>
    <w:p w:rsidR="00F812DD" w:rsidRPr="007D69F5" w:rsidRDefault="00F812DD" w:rsidP="00F812DD">
      <w:pPr>
        <w:pStyle w:val="1"/>
        <w:tabs>
          <w:tab w:val="left" w:pos="0"/>
          <w:tab w:val="left" w:pos="284"/>
        </w:tabs>
        <w:spacing w:after="0" w:line="240" w:lineRule="auto"/>
        <w:ind w:left="0" w:firstLine="426"/>
        <w:jc w:val="both"/>
        <w:rPr>
          <w:rFonts w:ascii="Times New Roman" w:hAnsi="Times New Roman" w:cs="Times New Roman"/>
          <w:sz w:val="28"/>
          <w:szCs w:val="28"/>
          <w:lang w:val="uk-UA"/>
        </w:rPr>
      </w:pPr>
      <w:r w:rsidRPr="007D69F5">
        <w:rPr>
          <w:rFonts w:ascii="Times New Roman" w:hAnsi="Times New Roman" w:cs="Times New Roman"/>
          <w:sz w:val="28"/>
          <w:szCs w:val="28"/>
        </w:rPr>
        <w:t>Хід захисту фіксується в протоколі засідання комісії</w:t>
      </w:r>
      <w:r w:rsidRPr="007D69F5">
        <w:rPr>
          <w:rFonts w:ascii="Times New Roman" w:hAnsi="Times New Roman" w:cs="Times New Roman"/>
          <w:sz w:val="28"/>
          <w:szCs w:val="28"/>
          <w:lang w:val="uk-UA"/>
        </w:rPr>
        <w:t>.</w:t>
      </w:r>
    </w:p>
    <w:p w:rsidR="00F812DD" w:rsidRPr="007D69F5" w:rsidRDefault="00F812DD" w:rsidP="00F812DD">
      <w:pPr>
        <w:pStyle w:val="1"/>
        <w:tabs>
          <w:tab w:val="left" w:pos="0"/>
          <w:tab w:val="left" w:pos="284"/>
        </w:tabs>
        <w:spacing w:after="0" w:line="240" w:lineRule="auto"/>
        <w:ind w:left="0" w:firstLine="426"/>
        <w:jc w:val="both"/>
        <w:rPr>
          <w:rFonts w:ascii="Times New Roman" w:hAnsi="Times New Roman" w:cs="Times New Roman"/>
          <w:sz w:val="28"/>
          <w:szCs w:val="28"/>
        </w:rPr>
      </w:pPr>
      <w:r w:rsidRPr="007D69F5">
        <w:rPr>
          <w:rFonts w:ascii="Times New Roman" w:hAnsi="Times New Roman" w:cs="Times New Roman"/>
          <w:sz w:val="28"/>
          <w:szCs w:val="28"/>
        </w:rPr>
        <w:t xml:space="preserve">Оцінка виставляється на закритому засіданні комісії й оголошується </w:t>
      </w:r>
      <w:r w:rsidRPr="007D69F5">
        <w:rPr>
          <w:rFonts w:ascii="Times New Roman" w:hAnsi="Times New Roman" w:cs="Times New Roman"/>
          <w:sz w:val="28"/>
          <w:szCs w:val="28"/>
          <w:lang w:val="uk-UA"/>
        </w:rPr>
        <w:t>її</w:t>
      </w:r>
      <w:r w:rsidRPr="007D69F5">
        <w:rPr>
          <w:rFonts w:ascii="Times New Roman" w:hAnsi="Times New Roman" w:cs="Times New Roman"/>
          <w:sz w:val="28"/>
          <w:szCs w:val="28"/>
        </w:rPr>
        <w:t xml:space="preserve"> головою студенту і всім присутнім на відкритому засіданні.</w:t>
      </w:r>
    </w:p>
    <w:p w:rsidR="00F812DD" w:rsidRPr="007D69F5" w:rsidRDefault="00F812DD" w:rsidP="00F812DD">
      <w:pPr>
        <w:pStyle w:val="1"/>
        <w:tabs>
          <w:tab w:val="left" w:pos="0"/>
          <w:tab w:val="left" w:pos="284"/>
        </w:tabs>
        <w:spacing w:line="240" w:lineRule="auto"/>
        <w:ind w:left="0" w:firstLine="426"/>
        <w:jc w:val="both"/>
        <w:rPr>
          <w:rFonts w:ascii="Times New Roman" w:hAnsi="Times New Roman" w:cs="Times New Roman"/>
          <w:sz w:val="28"/>
          <w:szCs w:val="28"/>
        </w:rPr>
      </w:pPr>
      <w:r w:rsidRPr="007D69F5">
        <w:rPr>
          <w:rFonts w:ascii="Times New Roman" w:hAnsi="Times New Roman" w:cs="Times New Roman"/>
          <w:sz w:val="28"/>
          <w:szCs w:val="28"/>
        </w:rPr>
        <w:t>Кращі роботи можуть бути рекомендовані на конкурси і виставки, на конференції, а також до друку в студентських збірниках.</w:t>
      </w:r>
    </w:p>
    <w:p w:rsidR="00F812DD" w:rsidRPr="007D69F5" w:rsidRDefault="00F812DD" w:rsidP="00F812DD">
      <w:pPr>
        <w:pStyle w:val="1"/>
        <w:tabs>
          <w:tab w:val="left" w:pos="0"/>
          <w:tab w:val="left" w:pos="284"/>
        </w:tabs>
        <w:spacing w:after="0" w:line="240" w:lineRule="auto"/>
        <w:ind w:left="0" w:firstLine="426"/>
        <w:jc w:val="both"/>
        <w:rPr>
          <w:rFonts w:ascii="Times New Roman" w:hAnsi="Times New Roman" w:cs="Times New Roman"/>
          <w:sz w:val="28"/>
          <w:szCs w:val="28"/>
        </w:rPr>
      </w:pPr>
      <w:r w:rsidRPr="007D69F5">
        <w:rPr>
          <w:rFonts w:ascii="Times New Roman" w:hAnsi="Times New Roman" w:cs="Times New Roman"/>
          <w:sz w:val="28"/>
          <w:szCs w:val="28"/>
        </w:rPr>
        <w:lastRenderedPageBreak/>
        <w:t>Захищені курсові роботи зберігаються на кафедрі 2 роки, дипломні (кваліфікаційні) - 5 років.</w:t>
      </w:r>
    </w:p>
    <w:p w:rsidR="00F812DD" w:rsidRPr="007D69F5" w:rsidRDefault="00F812DD" w:rsidP="00F812DD">
      <w:pPr>
        <w:pStyle w:val="1"/>
        <w:tabs>
          <w:tab w:val="left" w:pos="0"/>
          <w:tab w:val="left" w:pos="284"/>
        </w:tabs>
        <w:spacing w:after="0" w:line="240" w:lineRule="auto"/>
        <w:ind w:left="0"/>
        <w:jc w:val="both"/>
        <w:rPr>
          <w:rFonts w:ascii="Times New Roman" w:hAnsi="Times New Roman" w:cs="Times New Roman"/>
          <w:sz w:val="28"/>
          <w:szCs w:val="28"/>
          <w:lang w:val="uk-UA"/>
        </w:rPr>
      </w:pPr>
    </w:p>
    <w:p w:rsidR="00F812DD" w:rsidRPr="007D69F5" w:rsidRDefault="00F812DD" w:rsidP="00F812DD">
      <w:pPr>
        <w:pStyle w:val="a6"/>
        <w:numPr>
          <w:ilvl w:val="0"/>
          <w:numId w:val="68"/>
        </w:numPr>
        <w:tabs>
          <w:tab w:val="left" w:pos="0"/>
        </w:tabs>
        <w:jc w:val="both"/>
        <w:rPr>
          <w:rFonts w:ascii="Times New Roman" w:hAnsi="Times New Roman"/>
          <w:b/>
          <w:sz w:val="28"/>
          <w:szCs w:val="28"/>
        </w:rPr>
      </w:pPr>
      <w:r w:rsidRPr="007D69F5">
        <w:rPr>
          <w:rFonts w:ascii="Times New Roman" w:hAnsi="Times New Roman"/>
          <w:b/>
          <w:sz w:val="28"/>
          <w:szCs w:val="28"/>
        </w:rPr>
        <w:t>Науковий виступ як усна форма представлення результатів наукової діяльності</w:t>
      </w:r>
    </w:p>
    <w:p w:rsidR="00F812DD" w:rsidRPr="007D69F5" w:rsidRDefault="00F812DD" w:rsidP="00F812DD">
      <w:pPr>
        <w:tabs>
          <w:tab w:val="left" w:pos="0"/>
        </w:tabs>
        <w:ind w:firstLine="426"/>
        <w:contextualSpacing/>
        <w:jc w:val="both"/>
        <w:rPr>
          <w:rFonts w:ascii="Times New Roman" w:hAnsi="Times New Roman"/>
          <w:sz w:val="28"/>
          <w:szCs w:val="28"/>
        </w:rPr>
      </w:pPr>
      <w:r w:rsidRPr="007D69F5">
        <w:rPr>
          <w:rFonts w:ascii="Times New Roman" w:hAnsi="Times New Roman"/>
          <w:sz w:val="28"/>
          <w:szCs w:val="28"/>
        </w:rPr>
        <w:t>Публічне монологічне мовлення є предметом дослідження риторики - теорії ораторського мистецтва, науки красномовства, яку професор Києво-Могилянської академії Ф. Прокопович вважав "царицею душ", "княгинею мистецтв", вказуючи на такі її функції, як соціально-організаційну (засіб агітації"), культурно-освітню, а також одержання знань, збудження почуттів, формування громадської думки тощо.</w:t>
      </w:r>
    </w:p>
    <w:p w:rsidR="00F812DD" w:rsidRPr="007D69F5" w:rsidRDefault="00F812DD" w:rsidP="00F812DD">
      <w:pPr>
        <w:tabs>
          <w:tab w:val="left" w:pos="0"/>
        </w:tabs>
        <w:ind w:firstLine="426"/>
        <w:contextualSpacing/>
        <w:jc w:val="both"/>
        <w:rPr>
          <w:rFonts w:ascii="Times New Roman" w:hAnsi="Times New Roman"/>
          <w:sz w:val="28"/>
          <w:szCs w:val="28"/>
        </w:rPr>
      </w:pPr>
      <w:r w:rsidRPr="007D69F5">
        <w:rPr>
          <w:rFonts w:ascii="Times New Roman" w:hAnsi="Times New Roman"/>
          <w:sz w:val="28"/>
          <w:szCs w:val="28"/>
        </w:rPr>
        <w:t>Поняття "ораторське мистецтво", або "красномовство", має два значення: 1) вид громадсько-політичної та професійної діяльності, мета якої - інформувати та переконувати аудиторію засобами живого слова; 2) високий ступінь майстерності публічного виступу, мистецьке володіння словом.</w:t>
      </w:r>
    </w:p>
    <w:p w:rsidR="00F812DD" w:rsidRPr="007D69F5" w:rsidRDefault="00F812DD" w:rsidP="00F812DD">
      <w:pPr>
        <w:tabs>
          <w:tab w:val="left" w:pos="0"/>
        </w:tabs>
        <w:ind w:firstLine="426"/>
        <w:contextualSpacing/>
        <w:jc w:val="both"/>
        <w:rPr>
          <w:rFonts w:ascii="Times New Roman" w:hAnsi="Times New Roman"/>
          <w:sz w:val="28"/>
          <w:szCs w:val="28"/>
        </w:rPr>
      </w:pPr>
      <w:r w:rsidRPr="007D69F5">
        <w:rPr>
          <w:rFonts w:ascii="Times New Roman" w:hAnsi="Times New Roman"/>
          <w:sz w:val="28"/>
          <w:szCs w:val="28"/>
        </w:rPr>
        <w:t>Від моменту свого зародження в античному світі ораторське мистецтво вважалося ефективним засобом переконання людей. Ще 335 р. до н. е. було створено першу теорію ораторського мистецтва, що зберегла своє значення й донині. Йдеться про "Риторику" Аристотеля, в якій він визначає її як мистецтво переконливого впливу, як здатність знаходити різні засоби впливу на кожний предмет.</w:t>
      </w:r>
    </w:p>
    <w:p w:rsidR="00F812DD" w:rsidRPr="007D69F5" w:rsidRDefault="00F812DD" w:rsidP="00F812DD">
      <w:pPr>
        <w:tabs>
          <w:tab w:val="left" w:pos="0"/>
        </w:tabs>
        <w:ind w:firstLine="426"/>
        <w:contextualSpacing/>
        <w:jc w:val="both"/>
        <w:rPr>
          <w:rFonts w:ascii="Times New Roman" w:hAnsi="Times New Roman"/>
          <w:sz w:val="28"/>
          <w:szCs w:val="28"/>
        </w:rPr>
      </w:pPr>
      <w:r w:rsidRPr="007D69F5">
        <w:rPr>
          <w:rFonts w:ascii="Times New Roman" w:hAnsi="Times New Roman"/>
          <w:sz w:val="28"/>
          <w:szCs w:val="28"/>
        </w:rPr>
        <w:t>Своєрідність ораторського мистецтва як засобу переконання полягає в тому, що будь-який публічний виступ має на меті викликати інтерес аудиторії, певним чином вплинути на неї. Метою переконання, на відміну від інших видів впливу на людей, є передавання інформації в такій формі, щоб вона перетворилася на систему настанов і принципів особистості або істотно вплинула на цю систему. А це можливо лише за активної діяльності аудиторії, її критичного сприйняття думок оратора. Встановлюючи зворотний зв'язок, промовець залучає аудиторію до процесу спільної мислительної діяльності. Тому важливо, щоб присутні не просто погодилися з ним, а, критично осмисливши те, про що він говорить, свідомо сприйняли його інформацію. Тоді це буде вже їхній власний погляд, він відповідатиме їхнім цінностям, етичним нормам і правилам, вони керуватимуться ним у практичній діяльності.</w:t>
      </w:r>
    </w:p>
    <w:p w:rsidR="00F812DD" w:rsidRPr="007D69F5" w:rsidRDefault="00F812DD" w:rsidP="00F812DD">
      <w:pPr>
        <w:ind w:firstLine="567"/>
        <w:contextualSpacing/>
        <w:jc w:val="both"/>
        <w:rPr>
          <w:rFonts w:ascii="Times New Roman" w:hAnsi="Times New Roman"/>
          <w:sz w:val="28"/>
          <w:szCs w:val="28"/>
        </w:rPr>
      </w:pPr>
      <w:r w:rsidRPr="007D69F5">
        <w:rPr>
          <w:rFonts w:ascii="Times New Roman" w:hAnsi="Times New Roman"/>
          <w:sz w:val="28"/>
          <w:szCs w:val="28"/>
        </w:rPr>
        <w:t>Особливим жанровим різновидом мовленнєвої діяльності, своєрідним за своєю природою, місцем серед інших видів мовлення, а також якісними ознаками є публічний виступ. У ньому найповніше реалізується система мисленнєво-мовленнєвих дій - уміле використання форм людського мислення (логічно-образного) та мовних засобів вираження. Діяльність людини, професія якої пов'язана з виголошенням промов, доповідей, читанням лекцій, вимагає набуття певної вправності у виборі відповідного жанру, формулюванні теми, відбору фактичного матеріалу та послідовності його викладу, а також високої культури мовлення та спілкування в цілому.</w:t>
      </w:r>
    </w:p>
    <w:p w:rsidR="00F812DD" w:rsidRPr="007D69F5" w:rsidRDefault="00F812DD" w:rsidP="00F812DD">
      <w:pPr>
        <w:ind w:firstLine="567"/>
        <w:contextualSpacing/>
        <w:jc w:val="both"/>
        <w:rPr>
          <w:rFonts w:ascii="Times New Roman" w:hAnsi="Times New Roman"/>
          <w:sz w:val="28"/>
          <w:szCs w:val="28"/>
        </w:rPr>
      </w:pPr>
      <w:r w:rsidRPr="007D69F5">
        <w:rPr>
          <w:rFonts w:ascii="Times New Roman" w:hAnsi="Times New Roman"/>
          <w:sz w:val="28"/>
          <w:szCs w:val="28"/>
        </w:rPr>
        <w:lastRenderedPageBreak/>
        <w:t>Залежно від змісту, призначення, способу проголошення й обставин спілкування виділяють такі жанри публічного виступу: доповідь, промова, виступ, повідомлення.</w:t>
      </w:r>
    </w:p>
    <w:p w:rsidR="00F812DD" w:rsidRPr="007D69F5" w:rsidRDefault="00F812DD" w:rsidP="00F812DD">
      <w:pPr>
        <w:ind w:firstLine="567"/>
        <w:contextualSpacing/>
        <w:jc w:val="both"/>
        <w:rPr>
          <w:rFonts w:ascii="Times New Roman" w:hAnsi="Times New Roman"/>
          <w:sz w:val="28"/>
          <w:szCs w:val="28"/>
        </w:rPr>
      </w:pPr>
      <w:r w:rsidRPr="007D69F5">
        <w:rPr>
          <w:rFonts w:ascii="Times New Roman" w:hAnsi="Times New Roman"/>
          <w:sz w:val="28"/>
          <w:szCs w:val="28"/>
        </w:rPr>
        <w:t>Доповідь - найпоширеніша форма публічного виступу, важливий елемент системи зв'язків із громадськістю, яка порушує проблеми, що потребують розв'язання. Доповідь може бути політичною, діловою, звітною, науковою.</w:t>
      </w:r>
    </w:p>
    <w:p w:rsidR="00F812DD" w:rsidRPr="007D69F5" w:rsidRDefault="00F812DD" w:rsidP="00F812DD">
      <w:pPr>
        <w:ind w:firstLine="567"/>
        <w:contextualSpacing/>
        <w:jc w:val="both"/>
        <w:rPr>
          <w:rFonts w:ascii="Times New Roman" w:hAnsi="Times New Roman"/>
          <w:sz w:val="28"/>
          <w:szCs w:val="28"/>
        </w:rPr>
      </w:pPr>
      <w:r w:rsidRPr="007D69F5">
        <w:rPr>
          <w:rFonts w:ascii="Times New Roman" w:hAnsi="Times New Roman"/>
          <w:sz w:val="28"/>
          <w:szCs w:val="28"/>
        </w:rPr>
        <w:t>Політична доповідь - різновид доповіді з політичних питань, у ній з'ясовуються сутність, причини, наслідки певної політичної події, розкриваються шляхи розвитку суспільства.</w:t>
      </w:r>
    </w:p>
    <w:p w:rsidR="00F812DD" w:rsidRPr="007D69F5" w:rsidRDefault="00F812DD" w:rsidP="00F812DD">
      <w:pPr>
        <w:ind w:firstLine="567"/>
        <w:contextualSpacing/>
        <w:jc w:val="both"/>
        <w:rPr>
          <w:rFonts w:ascii="Times New Roman" w:hAnsi="Times New Roman"/>
          <w:sz w:val="28"/>
          <w:szCs w:val="28"/>
        </w:rPr>
      </w:pPr>
      <w:r w:rsidRPr="007D69F5">
        <w:rPr>
          <w:rFonts w:ascii="Times New Roman" w:hAnsi="Times New Roman"/>
          <w:sz w:val="28"/>
          <w:szCs w:val="28"/>
        </w:rPr>
        <w:t>Ділова доповідь - це офіційне повідомлення про шляхи розв'язання окремих виробничих питань життя і діяльності певного колективу, організації.</w:t>
      </w:r>
    </w:p>
    <w:p w:rsidR="00F812DD" w:rsidRPr="007D69F5" w:rsidRDefault="00F812DD" w:rsidP="00F812DD">
      <w:pPr>
        <w:ind w:firstLine="567"/>
        <w:contextualSpacing/>
        <w:jc w:val="both"/>
        <w:rPr>
          <w:rFonts w:ascii="Times New Roman" w:hAnsi="Times New Roman"/>
          <w:sz w:val="28"/>
          <w:szCs w:val="28"/>
        </w:rPr>
      </w:pPr>
      <w:r w:rsidRPr="007D69F5">
        <w:rPr>
          <w:rFonts w:ascii="Times New Roman" w:hAnsi="Times New Roman"/>
          <w:sz w:val="28"/>
          <w:szCs w:val="28"/>
        </w:rPr>
        <w:t>Звітна доповідь - це доповідь, у якій повідомляється про роботу, виконану особою чи колективом за певний період.</w:t>
      </w:r>
    </w:p>
    <w:p w:rsidR="00F812DD" w:rsidRPr="007D69F5" w:rsidRDefault="00F812DD" w:rsidP="00F812DD">
      <w:pPr>
        <w:ind w:firstLine="567"/>
        <w:contextualSpacing/>
        <w:jc w:val="both"/>
        <w:rPr>
          <w:rFonts w:ascii="Times New Roman" w:hAnsi="Times New Roman"/>
          <w:sz w:val="28"/>
          <w:szCs w:val="28"/>
        </w:rPr>
      </w:pPr>
      <w:r w:rsidRPr="007D69F5">
        <w:rPr>
          <w:rFonts w:ascii="Times New Roman" w:hAnsi="Times New Roman"/>
          <w:sz w:val="28"/>
          <w:szCs w:val="28"/>
        </w:rPr>
        <w:t>Наукова доповідь - це доповідь, яка узагальнює наукову інформацію, досягнення, відкриття та результати наукових досліджень. Такі доповіді виголошують на різноманітних наукових зібраннях - конференціях, симпозіумах тощо.</w:t>
      </w:r>
    </w:p>
    <w:p w:rsidR="00F812DD" w:rsidRPr="007D69F5" w:rsidRDefault="00F812DD" w:rsidP="00F812DD">
      <w:pPr>
        <w:ind w:firstLine="567"/>
        <w:contextualSpacing/>
        <w:jc w:val="both"/>
        <w:rPr>
          <w:rFonts w:ascii="Times New Roman" w:hAnsi="Times New Roman"/>
          <w:sz w:val="28"/>
          <w:szCs w:val="28"/>
        </w:rPr>
      </w:pPr>
      <w:r w:rsidRPr="007D69F5">
        <w:rPr>
          <w:rFonts w:ascii="Times New Roman" w:hAnsi="Times New Roman"/>
          <w:sz w:val="28"/>
          <w:szCs w:val="28"/>
        </w:rPr>
        <w:t>Промова - заздалегідь підготовлений публічний виступ на певну актуальну тему, звернений до широкого загалу. Розрізняють розважальні, інформаційні, агітаційні, вітальні промови.</w:t>
      </w:r>
    </w:p>
    <w:p w:rsidR="00F812DD" w:rsidRPr="007D69F5" w:rsidRDefault="00F812DD" w:rsidP="00F812DD">
      <w:pPr>
        <w:ind w:firstLine="567"/>
        <w:contextualSpacing/>
        <w:jc w:val="both"/>
        <w:rPr>
          <w:rFonts w:ascii="Times New Roman" w:hAnsi="Times New Roman"/>
          <w:sz w:val="28"/>
          <w:szCs w:val="28"/>
        </w:rPr>
      </w:pPr>
      <w:r w:rsidRPr="007D69F5">
        <w:rPr>
          <w:rFonts w:ascii="Times New Roman" w:hAnsi="Times New Roman"/>
          <w:sz w:val="28"/>
          <w:szCs w:val="28"/>
        </w:rPr>
        <w:t>Виступ - публічне виголошення промови з одного чи декількох питань. Поширеним є виступ за доповіддю. У такому виступі орієнтовно має бути вступ (вказівка на предмет обговорення), основна частина (виклад власних поглядів на певне питання), висновки (пропозиція, оцінка).</w:t>
      </w:r>
    </w:p>
    <w:p w:rsidR="00F812DD" w:rsidRPr="007D69F5" w:rsidRDefault="00F812DD" w:rsidP="00F812DD">
      <w:pPr>
        <w:ind w:firstLine="567"/>
        <w:contextualSpacing/>
        <w:jc w:val="both"/>
        <w:rPr>
          <w:rFonts w:ascii="Times New Roman" w:hAnsi="Times New Roman"/>
          <w:sz w:val="28"/>
          <w:szCs w:val="28"/>
        </w:rPr>
      </w:pPr>
      <w:r w:rsidRPr="007D69F5">
        <w:rPr>
          <w:rFonts w:ascii="Times New Roman" w:hAnsi="Times New Roman"/>
          <w:sz w:val="28"/>
          <w:szCs w:val="28"/>
        </w:rPr>
        <w:t>Повідомлення - невеликий публічний виступ з певної теми.</w:t>
      </w:r>
    </w:p>
    <w:p w:rsidR="00F812DD" w:rsidRPr="007D69F5" w:rsidRDefault="00F812DD" w:rsidP="00F812DD">
      <w:pPr>
        <w:ind w:firstLine="567"/>
        <w:contextualSpacing/>
        <w:jc w:val="both"/>
        <w:rPr>
          <w:rFonts w:ascii="Times New Roman" w:hAnsi="Times New Roman"/>
          <w:sz w:val="28"/>
          <w:szCs w:val="28"/>
        </w:rPr>
      </w:pPr>
      <w:r w:rsidRPr="007D69F5">
        <w:rPr>
          <w:rFonts w:ascii="Times New Roman" w:hAnsi="Times New Roman"/>
          <w:sz w:val="28"/>
          <w:szCs w:val="28"/>
        </w:rPr>
        <w:t>Названі жанри публічного виступу близькі за змістом і формою, про особливості їх підготовки та виголошення буде подано узагальнено.</w:t>
      </w:r>
    </w:p>
    <w:p w:rsidR="00F812DD" w:rsidRDefault="00F812DD" w:rsidP="00F812DD">
      <w:pPr>
        <w:jc w:val="both"/>
        <w:rPr>
          <w:rFonts w:ascii="Times New Roman" w:hAnsi="Times New Roman"/>
          <w:sz w:val="28"/>
          <w:szCs w:val="28"/>
          <w:lang w:val="ru-RU"/>
        </w:rPr>
      </w:pPr>
      <w:r>
        <w:rPr>
          <w:rFonts w:ascii="Times New Roman" w:hAnsi="Times New Roman"/>
          <w:sz w:val="28"/>
          <w:szCs w:val="28"/>
          <w:lang w:val="ru-RU"/>
        </w:rPr>
        <w:t xml:space="preserve">      Отже, варто пам’ятати, що с</w:t>
      </w:r>
      <w:r w:rsidRPr="0033654E">
        <w:rPr>
          <w:rFonts w:ascii="Times New Roman" w:hAnsi="Times New Roman"/>
          <w:sz w:val="28"/>
          <w:szCs w:val="28"/>
          <w:lang w:val="ru-RU"/>
        </w:rPr>
        <w:t xml:space="preserve">фера використання наукового стилю </w:t>
      </w:r>
      <w:r>
        <w:rPr>
          <w:rFonts w:ascii="Times New Roman" w:hAnsi="Times New Roman"/>
          <w:sz w:val="28"/>
          <w:szCs w:val="28"/>
          <w:lang w:val="ru-RU"/>
        </w:rPr>
        <w:t>-</w:t>
      </w:r>
      <w:r w:rsidRPr="0033654E">
        <w:rPr>
          <w:rFonts w:ascii="Times New Roman" w:hAnsi="Times New Roman"/>
          <w:sz w:val="28"/>
          <w:szCs w:val="28"/>
          <w:lang w:val="ru-RU"/>
        </w:rPr>
        <w:t xml:space="preserve"> наукова діяльність, на</w:t>
      </w:r>
      <w:r>
        <w:rPr>
          <w:rFonts w:ascii="Times New Roman" w:hAnsi="Times New Roman"/>
          <w:sz w:val="28"/>
          <w:szCs w:val="28"/>
          <w:lang w:val="ru-RU"/>
        </w:rPr>
        <w:t xml:space="preserve">уково-технічний поступ, освіта. </w:t>
      </w:r>
      <w:r w:rsidRPr="0033654E">
        <w:rPr>
          <w:rFonts w:ascii="Times New Roman" w:hAnsi="Times New Roman"/>
          <w:sz w:val="28"/>
          <w:szCs w:val="28"/>
          <w:lang w:val="ru-RU"/>
        </w:rPr>
        <w:t xml:space="preserve">Основне призначення </w:t>
      </w:r>
      <w:r>
        <w:rPr>
          <w:rFonts w:ascii="Times New Roman" w:hAnsi="Times New Roman"/>
          <w:sz w:val="28"/>
          <w:szCs w:val="28"/>
          <w:lang w:val="ru-RU"/>
        </w:rPr>
        <w:t>-</w:t>
      </w:r>
      <w:r w:rsidRPr="0033654E">
        <w:rPr>
          <w:rFonts w:ascii="Times New Roman" w:hAnsi="Times New Roman"/>
          <w:sz w:val="28"/>
          <w:szCs w:val="28"/>
          <w:lang w:val="ru-RU"/>
        </w:rPr>
        <w:t xml:space="preserve"> викладати наслідки досліджень про людину, суспільство, явища природи, обґрунтовувати гіпотези, дов</w:t>
      </w:r>
      <w:r>
        <w:rPr>
          <w:rFonts w:ascii="Times New Roman" w:hAnsi="Times New Roman"/>
          <w:sz w:val="28"/>
          <w:szCs w:val="28"/>
          <w:lang w:val="ru-RU"/>
        </w:rPr>
        <w:t>ести</w:t>
      </w:r>
      <w:r w:rsidRPr="0033654E">
        <w:rPr>
          <w:rFonts w:ascii="Times New Roman" w:hAnsi="Times New Roman"/>
          <w:sz w:val="28"/>
          <w:szCs w:val="28"/>
          <w:lang w:val="ru-RU"/>
        </w:rPr>
        <w:t xml:space="preserve"> істинність теорій, класифікувати й систематизувати знання, роз'яснюв</w:t>
      </w:r>
      <w:r>
        <w:rPr>
          <w:rFonts w:ascii="Times New Roman" w:hAnsi="Times New Roman"/>
          <w:sz w:val="28"/>
          <w:szCs w:val="28"/>
          <w:lang w:val="ru-RU"/>
        </w:rPr>
        <w:t>ати явища, активізуючи інтелект.</w:t>
      </w:r>
    </w:p>
    <w:p w:rsidR="00F812DD" w:rsidRPr="0033654E" w:rsidRDefault="00F812DD" w:rsidP="00F812DD">
      <w:pPr>
        <w:jc w:val="both"/>
        <w:rPr>
          <w:rFonts w:ascii="Times New Roman" w:hAnsi="Times New Roman"/>
          <w:sz w:val="28"/>
          <w:szCs w:val="28"/>
          <w:lang w:val="ru-RU"/>
        </w:rPr>
      </w:pPr>
    </w:p>
    <w:p w:rsidR="009B4661" w:rsidRPr="00D11F8F" w:rsidRDefault="009B4661" w:rsidP="00D11F8F">
      <w:pPr>
        <w:rPr>
          <w:rFonts w:ascii="Times New Roman" w:hAnsi="Times New Roman"/>
          <w:color w:val="000000" w:themeColor="text1"/>
          <w:lang w:val="uk-UA" w:eastAsia="ar-SA"/>
        </w:rPr>
      </w:pPr>
      <w:bookmarkStart w:id="0" w:name="_GoBack"/>
      <w:bookmarkEnd w:id="0"/>
    </w:p>
    <w:sectPr w:rsidR="009B4661" w:rsidRPr="00D11F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2DD" w:rsidRDefault="00F812DD" w:rsidP="00F812DD">
      <w:r>
        <w:separator/>
      </w:r>
    </w:p>
  </w:endnote>
  <w:endnote w:type="continuationSeparator" w:id="0">
    <w:p w:rsidR="00F812DD" w:rsidRDefault="00F812DD" w:rsidP="00F8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2DD" w:rsidRDefault="00F812DD" w:rsidP="00F812DD">
      <w:r>
        <w:separator/>
      </w:r>
    </w:p>
  </w:footnote>
  <w:footnote w:type="continuationSeparator" w:id="0">
    <w:p w:rsidR="00F812DD" w:rsidRDefault="00F812DD" w:rsidP="00F812DD">
      <w:r>
        <w:continuationSeparator/>
      </w:r>
    </w:p>
  </w:footnote>
  <w:footnote w:id="1">
    <w:p w:rsidR="00F812DD" w:rsidRPr="00F31431" w:rsidRDefault="00F812DD" w:rsidP="00F812DD">
      <w:pPr>
        <w:pStyle w:val="ae"/>
        <w:rPr>
          <w:sz w:val="24"/>
          <w:szCs w:val="24"/>
        </w:rPr>
      </w:pPr>
      <w:r w:rsidRPr="00F31431">
        <w:rPr>
          <w:rStyle w:val="af0"/>
          <w:sz w:val="24"/>
          <w:szCs w:val="24"/>
        </w:rPr>
        <w:footnoteRef/>
      </w:r>
      <w:r w:rsidRPr="00F31431">
        <w:rPr>
          <w:sz w:val="24"/>
          <w:szCs w:val="24"/>
        </w:rPr>
        <w:t xml:space="preserve"> Друкований (авторський) аркуш - </w:t>
      </w:r>
      <w:r w:rsidRPr="00F31431">
        <w:rPr>
          <w:color w:val="000000"/>
          <w:sz w:val="24"/>
          <w:szCs w:val="24"/>
          <w:shd w:val="clear" w:color="auto" w:fill="FFFFFF"/>
        </w:rPr>
        <w:t>умовна одиниця вимірювання обсягу</w:t>
      </w:r>
      <w:r>
        <w:rPr>
          <w:color w:val="000000"/>
          <w:sz w:val="24"/>
          <w:szCs w:val="24"/>
          <w:shd w:val="clear" w:color="auto" w:fill="FFFFFF"/>
        </w:rPr>
        <w:t xml:space="preserve"> видання; 40 тис. знаків або 22 сторінки друкованого тексту формату А4, 14 кегль.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6102B02"/>
    <w:lvl w:ilvl="0">
      <w:numFmt w:val="bullet"/>
      <w:lvlText w:val="*"/>
      <w:lvlJc w:val="left"/>
    </w:lvl>
  </w:abstractNum>
  <w:abstractNum w:abstractNumId="1" w15:restartNumberingAfterBreak="0">
    <w:nsid w:val="00026D88"/>
    <w:multiLevelType w:val="hybridMultilevel"/>
    <w:tmpl w:val="116A7EF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00DD5186"/>
    <w:multiLevelType w:val="hybridMultilevel"/>
    <w:tmpl w:val="9E128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7A6C27"/>
    <w:multiLevelType w:val="singleLevel"/>
    <w:tmpl w:val="D8583092"/>
    <w:lvl w:ilvl="0">
      <w:start w:val="29"/>
      <w:numFmt w:val="decimal"/>
      <w:lvlText w:val="%1."/>
      <w:legacy w:legacy="1" w:legacySpace="0" w:legacyIndent="327"/>
      <w:lvlJc w:val="left"/>
      <w:rPr>
        <w:rFonts w:ascii="Times New Roman" w:hAnsi="Times New Roman" w:cs="Times New Roman" w:hint="default"/>
      </w:rPr>
    </w:lvl>
  </w:abstractNum>
  <w:abstractNum w:abstractNumId="4" w15:restartNumberingAfterBreak="0">
    <w:nsid w:val="079C198E"/>
    <w:multiLevelType w:val="hybridMultilevel"/>
    <w:tmpl w:val="DAD47EAA"/>
    <w:lvl w:ilvl="0" w:tplc="03C4E39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0AAA5661"/>
    <w:multiLevelType w:val="hybridMultilevel"/>
    <w:tmpl w:val="1CF8A57A"/>
    <w:lvl w:ilvl="0" w:tplc="143200B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E896168"/>
    <w:multiLevelType w:val="hybridMultilevel"/>
    <w:tmpl w:val="948C471C"/>
    <w:lvl w:ilvl="0" w:tplc="5CFEF252">
      <w:start w:val="1"/>
      <w:numFmt w:val="decimal"/>
      <w:lvlText w:val="%1."/>
      <w:lvlJc w:val="left"/>
      <w:pPr>
        <w:ind w:left="720" w:hanging="360"/>
      </w:pPr>
      <w:rPr>
        <w:rFonts w:hint="default"/>
        <w:b/>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E8F3FD8"/>
    <w:multiLevelType w:val="multilevel"/>
    <w:tmpl w:val="12DCF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E64C60"/>
    <w:multiLevelType w:val="singleLevel"/>
    <w:tmpl w:val="97783A34"/>
    <w:lvl w:ilvl="0">
      <w:start w:val="3"/>
      <w:numFmt w:val="decimal"/>
      <w:lvlText w:val="%1."/>
      <w:legacy w:legacy="1" w:legacySpace="0" w:legacyIndent="297"/>
      <w:lvlJc w:val="left"/>
      <w:pPr>
        <w:ind w:left="0" w:firstLine="0"/>
      </w:pPr>
      <w:rPr>
        <w:rFonts w:ascii="Times New Roman" w:hAnsi="Times New Roman" w:cs="Times New Roman" w:hint="default"/>
      </w:rPr>
    </w:lvl>
  </w:abstractNum>
  <w:abstractNum w:abstractNumId="9" w15:restartNumberingAfterBreak="0">
    <w:nsid w:val="126F636F"/>
    <w:multiLevelType w:val="hybridMultilevel"/>
    <w:tmpl w:val="1A2EA8A2"/>
    <w:lvl w:ilvl="0" w:tplc="2C46D528">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13AB3609"/>
    <w:multiLevelType w:val="hybridMultilevel"/>
    <w:tmpl w:val="7C5EB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691CC1"/>
    <w:multiLevelType w:val="hybridMultilevel"/>
    <w:tmpl w:val="83F612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CF6496"/>
    <w:multiLevelType w:val="hybridMultilevel"/>
    <w:tmpl w:val="4DC4BC76"/>
    <w:lvl w:ilvl="0" w:tplc="036ED218">
      <w:start w:val="4"/>
      <w:numFmt w:val="bullet"/>
      <w:lvlText w:val="–"/>
      <w:lvlJc w:val="left"/>
      <w:pPr>
        <w:ind w:left="1512" w:hanging="360"/>
      </w:pPr>
      <w:rPr>
        <w:rFonts w:ascii="Times New Roman" w:eastAsia="Times New Roman" w:hAnsi="Times New Roman" w:cs="Times New Roman" w:hint="default"/>
      </w:rPr>
    </w:lvl>
    <w:lvl w:ilvl="1" w:tplc="20000003" w:tentative="1">
      <w:start w:val="1"/>
      <w:numFmt w:val="bullet"/>
      <w:lvlText w:val="o"/>
      <w:lvlJc w:val="left"/>
      <w:pPr>
        <w:ind w:left="2232" w:hanging="360"/>
      </w:pPr>
      <w:rPr>
        <w:rFonts w:ascii="Courier New" w:hAnsi="Courier New" w:cs="Courier New" w:hint="default"/>
      </w:rPr>
    </w:lvl>
    <w:lvl w:ilvl="2" w:tplc="20000005" w:tentative="1">
      <w:start w:val="1"/>
      <w:numFmt w:val="bullet"/>
      <w:lvlText w:val=""/>
      <w:lvlJc w:val="left"/>
      <w:pPr>
        <w:ind w:left="2952" w:hanging="360"/>
      </w:pPr>
      <w:rPr>
        <w:rFonts w:ascii="Wingdings" w:hAnsi="Wingdings" w:hint="default"/>
      </w:rPr>
    </w:lvl>
    <w:lvl w:ilvl="3" w:tplc="20000001" w:tentative="1">
      <w:start w:val="1"/>
      <w:numFmt w:val="bullet"/>
      <w:lvlText w:val=""/>
      <w:lvlJc w:val="left"/>
      <w:pPr>
        <w:ind w:left="3672" w:hanging="360"/>
      </w:pPr>
      <w:rPr>
        <w:rFonts w:ascii="Symbol" w:hAnsi="Symbol" w:hint="default"/>
      </w:rPr>
    </w:lvl>
    <w:lvl w:ilvl="4" w:tplc="20000003" w:tentative="1">
      <w:start w:val="1"/>
      <w:numFmt w:val="bullet"/>
      <w:lvlText w:val="o"/>
      <w:lvlJc w:val="left"/>
      <w:pPr>
        <w:ind w:left="4392" w:hanging="360"/>
      </w:pPr>
      <w:rPr>
        <w:rFonts w:ascii="Courier New" w:hAnsi="Courier New" w:cs="Courier New" w:hint="default"/>
      </w:rPr>
    </w:lvl>
    <w:lvl w:ilvl="5" w:tplc="20000005" w:tentative="1">
      <w:start w:val="1"/>
      <w:numFmt w:val="bullet"/>
      <w:lvlText w:val=""/>
      <w:lvlJc w:val="left"/>
      <w:pPr>
        <w:ind w:left="5112" w:hanging="360"/>
      </w:pPr>
      <w:rPr>
        <w:rFonts w:ascii="Wingdings" w:hAnsi="Wingdings" w:hint="default"/>
      </w:rPr>
    </w:lvl>
    <w:lvl w:ilvl="6" w:tplc="20000001" w:tentative="1">
      <w:start w:val="1"/>
      <w:numFmt w:val="bullet"/>
      <w:lvlText w:val=""/>
      <w:lvlJc w:val="left"/>
      <w:pPr>
        <w:ind w:left="5832" w:hanging="360"/>
      </w:pPr>
      <w:rPr>
        <w:rFonts w:ascii="Symbol" w:hAnsi="Symbol" w:hint="default"/>
      </w:rPr>
    </w:lvl>
    <w:lvl w:ilvl="7" w:tplc="20000003" w:tentative="1">
      <w:start w:val="1"/>
      <w:numFmt w:val="bullet"/>
      <w:lvlText w:val="o"/>
      <w:lvlJc w:val="left"/>
      <w:pPr>
        <w:ind w:left="6552" w:hanging="360"/>
      </w:pPr>
      <w:rPr>
        <w:rFonts w:ascii="Courier New" w:hAnsi="Courier New" w:cs="Courier New" w:hint="default"/>
      </w:rPr>
    </w:lvl>
    <w:lvl w:ilvl="8" w:tplc="20000005" w:tentative="1">
      <w:start w:val="1"/>
      <w:numFmt w:val="bullet"/>
      <w:lvlText w:val=""/>
      <w:lvlJc w:val="left"/>
      <w:pPr>
        <w:ind w:left="7272" w:hanging="360"/>
      </w:pPr>
      <w:rPr>
        <w:rFonts w:ascii="Wingdings" w:hAnsi="Wingdings" w:hint="default"/>
      </w:rPr>
    </w:lvl>
  </w:abstractNum>
  <w:abstractNum w:abstractNumId="13" w15:restartNumberingAfterBreak="0">
    <w:nsid w:val="16BF587F"/>
    <w:multiLevelType w:val="multilevel"/>
    <w:tmpl w:val="85CA1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306B7D"/>
    <w:multiLevelType w:val="hybridMultilevel"/>
    <w:tmpl w:val="F36052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96E475F"/>
    <w:multiLevelType w:val="multilevel"/>
    <w:tmpl w:val="A76EA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E93DE6"/>
    <w:multiLevelType w:val="hybridMultilevel"/>
    <w:tmpl w:val="D53627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B262C14"/>
    <w:multiLevelType w:val="hybridMultilevel"/>
    <w:tmpl w:val="B9A44600"/>
    <w:lvl w:ilvl="0" w:tplc="67F4739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1D1D2716"/>
    <w:multiLevelType w:val="hybridMultilevel"/>
    <w:tmpl w:val="E7E83436"/>
    <w:lvl w:ilvl="0" w:tplc="8480A9C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1DB96E30"/>
    <w:multiLevelType w:val="hybridMultilevel"/>
    <w:tmpl w:val="37F892B0"/>
    <w:lvl w:ilvl="0" w:tplc="A50AFDC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15:restartNumberingAfterBreak="0">
    <w:nsid w:val="22060742"/>
    <w:multiLevelType w:val="hybridMultilevel"/>
    <w:tmpl w:val="515CA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2583965"/>
    <w:multiLevelType w:val="hybridMultilevel"/>
    <w:tmpl w:val="DC74D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4922748"/>
    <w:multiLevelType w:val="hybridMultilevel"/>
    <w:tmpl w:val="4BF45394"/>
    <w:lvl w:ilvl="0" w:tplc="ABCC2B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28963C2A"/>
    <w:multiLevelType w:val="hybridMultilevel"/>
    <w:tmpl w:val="48A65EF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15:restartNumberingAfterBreak="0">
    <w:nsid w:val="292764CD"/>
    <w:multiLevelType w:val="hybridMultilevel"/>
    <w:tmpl w:val="18FCC4CC"/>
    <w:lvl w:ilvl="0" w:tplc="47666774">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C49300C"/>
    <w:multiLevelType w:val="multilevel"/>
    <w:tmpl w:val="D0EC6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723E6E"/>
    <w:multiLevelType w:val="singleLevel"/>
    <w:tmpl w:val="A15A9DF4"/>
    <w:lvl w:ilvl="0">
      <w:start w:val="14"/>
      <w:numFmt w:val="decimal"/>
      <w:lvlText w:val="%1."/>
      <w:legacy w:legacy="1" w:legacySpace="0" w:legacyIndent="322"/>
      <w:lvlJc w:val="left"/>
      <w:rPr>
        <w:rFonts w:ascii="Times New Roman" w:hAnsi="Times New Roman" w:cs="Times New Roman" w:hint="default"/>
      </w:rPr>
    </w:lvl>
  </w:abstractNum>
  <w:abstractNum w:abstractNumId="27" w15:restartNumberingAfterBreak="0">
    <w:nsid w:val="2D60038E"/>
    <w:multiLevelType w:val="multilevel"/>
    <w:tmpl w:val="FE6AE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DAB2355"/>
    <w:multiLevelType w:val="singleLevel"/>
    <w:tmpl w:val="6E16AF58"/>
    <w:lvl w:ilvl="0">
      <w:start w:val="3"/>
      <w:numFmt w:val="decimal"/>
      <w:lvlText w:val="%1."/>
      <w:legacy w:legacy="1" w:legacySpace="0" w:legacyIndent="322"/>
      <w:lvlJc w:val="left"/>
      <w:rPr>
        <w:rFonts w:ascii="Times New Roman" w:hAnsi="Times New Roman" w:cs="Times New Roman" w:hint="default"/>
      </w:rPr>
    </w:lvl>
  </w:abstractNum>
  <w:abstractNum w:abstractNumId="29" w15:restartNumberingAfterBreak="0">
    <w:nsid w:val="2F7E441A"/>
    <w:multiLevelType w:val="hybridMultilevel"/>
    <w:tmpl w:val="4558D5D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EB19E5"/>
    <w:multiLevelType w:val="hybridMultilevel"/>
    <w:tmpl w:val="5A723A16"/>
    <w:lvl w:ilvl="0" w:tplc="0419000F">
      <w:start w:val="1"/>
      <w:numFmt w:val="decimal"/>
      <w:lvlText w:val="%1."/>
      <w:lvlJc w:val="left"/>
      <w:pPr>
        <w:tabs>
          <w:tab w:val="num" w:pos="720"/>
        </w:tabs>
        <w:ind w:left="720" w:hanging="360"/>
      </w:pPr>
    </w:lvl>
    <w:lvl w:ilvl="1" w:tplc="D97019B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22561B2"/>
    <w:multiLevelType w:val="hybridMultilevel"/>
    <w:tmpl w:val="C44AD570"/>
    <w:lvl w:ilvl="0" w:tplc="04190001">
      <w:start w:val="1"/>
      <w:numFmt w:val="bullet"/>
      <w:lvlText w:val=""/>
      <w:lvlJc w:val="left"/>
      <w:pPr>
        <w:ind w:left="720" w:hanging="360"/>
      </w:pPr>
      <w:rPr>
        <w:rFonts w:ascii="Symbol" w:hAnsi="Symbol" w:hint="default"/>
      </w:rPr>
    </w:lvl>
    <w:lvl w:ilvl="1" w:tplc="A002DEF4">
      <w:numFmt w:val="bullet"/>
      <w:lvlText w:val="•"/>
      <w:lvlJc w:val="left"/>
      <w:pPr>
        <w:ind w:left="2040" w:hanging="960"/>
      </w:pPr>
      <w:rPr>
        <w:rFonts w:ascii="Times New Roman" w:eastAsia="Times New Roman" w:hAnsi="Times New Roman" w:cs="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29255E6"/>
    <w:multiLevelType w:val="hybridMultilevel"/>
    <w:tmpl w:val="658070E8"/>
    <w:lvl w:ilvl="0" w:tplc="56102B02">
      <w:start w:val="65535"/>
      <w:numFmt w:val="bullet"/>
      <w:lvlText w:val="•"/>
      <w:legacy w:legacy="1" w:legacySpace="0" w:legacyIndent="355"/>
      <w:lvlJc w:val="left"/>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5FB2EC9"/>
    <w:multiLevelType w:val="multilevel"/>
    <w:tmpl w:val="058AD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C5E16FC"/>
    <w:multiLevelType w:val="hybridMultilevel"/>
    <w:tmpl w:val="D346CC2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3CE73467"/>
    <w:multiLevelType w:val="hybridMultilevel"/>
    <w:tmpl w:val="0E6C9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D146440"/>
    <w:multiLevelType w:val="hybridMultilevel"/>
    <w:tmpl w:val="84D46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D2C087A"/>
    <w:multiLevelType w:val="hybridMultilevel"/>
    <w:tmpl w:val="C5303F10"/>
    <w:lvl w:ilvl="0" w:tplc="2000000B">
      <w:start w:val="1"/>
      <w:numFmt w:val="bullet"/>
      <w:lvlText w:val=""/>
      <w:lvlJc w:val="left"/>
      <w:pPr>
        <w:ind w:left="1872" w:hanging="360"/>
      </w:pPr>
      <w:rPr>
        <w:rFonts w:ascii="Wingdings" w:hAnsi="Wingdings" w:hint="default"/>
      </w:rPr>
    </w:lvl>
    <w:lvl w:ilvl="1" w:tplc="20000003" w:tentative="1">
      <w:start w:val="1"/>
      <w:numFmt w:val="bullet"/>
      <w:lvlText w:val="o"/>
      <w:lvlJc w:val="left"/>
      <w:pPr>
        <w:ind w:left="2232" w:hanging="360"/>
      </w:pPr>
      <w:rPr>
        <w:rFonts w:ascii="Courier New" w:hAnsi="Courier New" w:cs="Courier New" w:hint="default"/>
      </w:rPr>
    </w:lvl>
    <w:lvl w:ilvl="2" w:tplc="20000005" w:tentative="1">
      <w:start w:val="1"/>
      <w:numFmt w:val="bullet"/>
      <w:lvlText w:val=""/>
      <w:lvlJc w:val="left"/>
      <w:pPr>
        <w:ind w:left="2952" w:hanging="360"/>
      </w:pPr>
      <w:rPr>
        <w:rFonts w:ascii="Wingdings" w:hAnsi="Wingdings" w:hint="default"/>
      </w:rPr>
    </w:lvl>
    <w:lvl w:ilvl="3" w:tplc="20000001" w:tentative="1">
      <w:start w:val="1"/>
      <w:numFmt w:val="bullet"/>
      <w:lvlText w:val=""/>
      <w:lvlJc w:val="left"/>
      <w:pPr>
        <w:ind w:left="3672" w:hanging="360"/>
      </w:pPr>
      <w:rPr>
        <w:rFonts w:ascii="Symbol" w:hAnsi="Symbol" w:hint="default"/>
      </w:rPr>
    </w:lvl>
    <w:lvl w:ilvl="4" w:tplc="20000003" w:tentative="1">
      <w:start w:val="1"/>
      <w:numFmt w:val="bullet"/>
      <w:lvlText w:val="o"/>
      <w:lvlJc w:val="left"/>
      <w:pPr>
        <w:ind w:left="4392" w:hanging="360"/>
      </w:pPr>
      <w:rPr>
        <w:rFonts w:ascii="Courier New" w:hAnsi="Courier New" w:cs="Courier New" w:hint="default"/>
      </w:rPr>
    </w:lvl>
    <w:lvl w:ilvl="5" w:tplc="20000005" w:tentative="1">
      <w:start w:val="1"/>
      <w:numFmt w:val="bullet"/>
      <w:lvlText w:val=""/>
      <w:lvlJc w:val="left"/>
      <w:pPr>
        <w:ind w:left="5112" w:hanging="360"/>
      </w:pPr>
      <w:rPr>
        <w:rFonts w:ascii="Wingdings" w:hAnsi="Wingdings" w:hint="default"/>
      </w:rPr>
    </w:lvl>
    <w:lvl w:ilvl="6" w:tplc="20000001" w:tentative="1">
      <w:start w:val="1"/>
      <w:numFmt w:val="bullet"/>
      <w:lvlText w:val=""/>
      <w:lvlJc w:val="left"/>
      <w:pPr>
        <w:ind w:left="5832" w:hanging="360"/>
      </w:pPr>
      <w:rPr>
        <w:rFonts w:ascii="Symbol" w:hAnsi="Symbol" w:hint="default"/>
      </w:rPr>
    </w:lvl>
    <w:lvl w:ilvl="7" w:tplc="20000003" w:tentative="1">
      <w:start w:val="1"/>
      <w:numFmt w:val="bullet"/>
      <w:lvlText w:val="o"/>
      <w:lvlJc w:val="left"/>
      <w:pPr>
        <w:ind w:left="6552" w:hanging="360"/>
      </w:pPr>
      <w:rPr>
        <w:rFonts w:ascii="Courier New" w:hAnsi="Courier New" w:cs="Courier New" w:hint="default"/>
      </w:rPr>
    </w:lvl>
    <w:lvl w:ilvl="8" w:tplc="20000005" w:tentative="1">
      <w:start w:val="1"/>
      <w:numFmt w:val="bullet"/>
      <w:lvlText w:val=""/>
      <w:lvlJc w:val="left"/>
      <w:pPr>
        <w:ind w:left="7272" w:hanging="360"/>
      </w:pPr>
      <w:rPr>
        <w:rFonts w:ascii="Wingdings" w:hAnsi="Wingdings" w:hint="default"/>
      </w:rPr>
    </w:lvl>
  </w:abstractNum>
  <w:abstractNum w:abstractNumId="38" w15:restartNumberingAfterBreak="0">
    <w:nsid w:val="3DC035A2"/>
    <w:multiLevelType w:val="singleLevel"/>
    <w:tmpl w:val="34680A50"/>
    <w:lvl w:ilvl="0">
      <w:start w:val="1"/>
      <w:numFmt w:val="decimal"/>
      <w:lvlText w:val="%1."/>
      <w:legacy w:legacy="1" w:legacySpace="0" w:legacyIndent="235"/>
      <w:lvlJc w:val="left"/>
      <w:rPr>
        <w:rFonts w:ascii="Times New Roman" w:hAnsi="Times New Roman" w:cs="Times New Roman" w:hint="default"/>
      </w:rPr>
    </w:lvl>
  </w:abstractNum>
  <w:abstractNum w:abstractNumId="39" w15:restartNumberingAfterBreak="0">
    <w:nsid w:val="414817E4"/>
    <w:multiLevelType w:val="hybridMultilevel"/>
    <w:tmpl w:val="5614AF42"/>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0" w15:restartNumberingAfterBreak="0">
    <w:nsid w:val="416D38AF"/>
    <w:multiLevelType w:val="hybridMultilevel"/>
    <w:tmpl w:val="1C60F006"/>
    <w:lvl w:ilvl="0" w:tplc="6F769134">
      <w:start w:val="1"/>
      <w:numFmt w:val="decimal"/>
      <w:lvlText w:val="%1)"/>
      <w:lvlJc w:val="left"/>
      <w:pPr>
        <w:tabs>
          <w:tab w:val="num" w:pos="960"/>
        </w:tabs>
        <w:ind w:left="96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1" w15:restartNumberingAfterBreak="0">
    <w:nsid w:val="42981140"/>
    <w:multiLevelType w:val="multilevel"/>
    <w:tmpl w:val="CD6A0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9B02FE5"/>
    <w:multiLevelType w:val="hybridMultilevel"/>
    <w:tmpl w:val="330808E2"/>
    <w:lvl w:ilvl="0" w:tplc="2000000B">
      <w:start w:val="1"/>
      <w:numFmt w:val="bullet"/>
      <w:lvlText w:val=""/>
      <w:lvlJc w:val="left"/>
      <w:pPr>
        <w:ind w:left="1872" w:hanging="360"/>
      </w:pPr>
      <w:rPr>
        <w:rFonts w:ascii="Wingdings" w:hAnsi="Wingdings" w:hint="default"/>
      </w:rPr>
    </w:lvl>
    <w:lvl w:ilvl="1" w:tplc="20000003" w:tentative="1">
      <w:start w:val="1"/>
      <w:numFmt w:val="bullet"/>
      <w:lvlText w:val="o"/>
      <w:lvlJc w:val="left"/>
      <w:pPr>
        <w:ind w:left="2232" w:hanging="360"/>
      </w:pPr>
      <w:rPr>
        <w:rFonts w:ascii="Courier New" w:hAnsi="Courier New" w:cs="Courier New" w:hint="default"/>
      </w:rPr>
    </w:lvl>
    <w:lvl w:ilvl="2" w:tplc="20000005" w:tentative="1">
      <w:start w:val="1"/>
      <w:numFmt w:val="bullet"/>
      <w:lvlText w:val=""/>
      <w:lvlJc w:val="left"/>
      <w:pPr>
        <w:ind w:left="2952" w:hanging="360"/>
      </w:pPr>
      <w:rPr>
        <w:rFonts w:ascii="Wingdings" w:hAnsi="Wingdings" w:hint="default"/>
      </w:rPr>
    </w:lvl>
    <w:lvl w:ilvl="3" w:tplc="20000001" w:tentative="1">
      <w:start w:val="1"/>
      <w:numFmt w:val="bullet"/>
      <w:lvlText w:val=""/>
      <w:lvlJc w:val="left"/>
      <w:pPr>
        <w:ind w:left="3672" w:hanging="360"/>
      </w:pPr>
      <w:rPr>
        <w:rFonts w:ascii="Symbol" w:hAnsi="Symbol" w:hint="default"/>
      </w:rPr>
    </w:lvl>
    <w:lvl w:ilvl="4" w:tplc="20000003" w:tentative="1">
      <w:start w:val="1"/>
      <w:numFmt w:val="bullet"/>
      <w:lvlText w:val="o"/>
      <w:lvlJc w:val="left"/>
      <w:pPr>
        <w:ind w:left="4392" w:hanging="360"/>
      </w:pPr>
      <w:rPr>
        <w:rFonts w:ascii="Courier New" w:hAnsi="Courier New" w:cs="Courier New" w:hint="default"/>
      </w:rPr>
    </w:lvl>
    <w:lvl w:ilvl="5" w:tplc="20000005" w:tentative="1">
      <w:start w:val="1"/>
      <w:numFmt w:val="bullet"/>
      <w:lvlText w:val=""/>
      <w:lvlJc w:val="left"/>
      <w:pPr>
        <w:ind w:left="5112" w:hanging="360"/>
      </w:pPr>
      <w:rPr>
        <w:rFonts w:ascii="Wingdings" w:hAnsi="Wingdings" w:hint="default"/>
      </w:rPr>
    </w:lvl>
    <w:lvl w:ilvl="6" w:tplc="20000001" w:tentative="1">
      <w:start w:val="1"/>
      <w:numFmt w:val="bullet"/>
      <w:lvlText w:val=""/>
      <w:lvlJc w:val="left"/>
      <w:pPr>
        <w:ind w:left="5832" w:hanging="360"/>
      </w:pPr>
      <w:rPr>
        <w:rFonts w:ascii="Symbol" w:hAnsi="Symbol" w:hint="default"/>
      </w:rPr>
    </w:lvl>
    <w:lvl w:ilvl="7" w:tplc="20000003" w:tentative="1">
      <w:start w:val="1"/>
      <w:numFmt w:val="bullet"/>
      <w:lvlText w:val="o"/>
      <w:lvlJc w:val="left"/>
      <w:pPr>
        <w:ind w:left="6552" w:hanging="360"/>
      </w:pPr>
      <w:rPr>
        <w:rFonts w:ascii="Courier New" w:hAnsi="Courier New" w:cs="Courier New" w:hint="default"/>
      </w:rPr>
    </w:lvl>
    <w:lvl w:ilvl="8" w:tplc="20000005" w:tentative="1">
      <w:start w:val="1"/>
      <w:numFmt w:val="bullet"/>
      <w:lvlText w:val=""/>
      <w:lvlJc w:val="left"/>
      <w:pPr>
        <w:ind w:left="7272" w:hanging="360"/>
      </w:pPr>
      <w:rPr>
        <w:rFonts w:ascii="Wingdings" w:hAnsi="Wingdings" w:hint="default"/>
      </w:rPr>
    </w:lvl>
  </w:abstractNum>
  <w:abstractNum w:abstractNumId="43" w15:restartNumberingAfterBreak="0">
    <w:nsid w:val="4C103C1D"/>
    <w:multiLevelType w:val="multilevel"/>
    <w:tmpl w:val="B9988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2324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C7A2010"/>
    <w:multiLevelType w:val="hybridMultilevel"/>
    <w:tmpl w:val="59A20810"/>
    <w:lvl w:ilvl="0" w:tplc="67F4739C">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6" w15:restartNumberingAfterBreak="0">
    <w:nsid w:val="4D132A65"/>
    <w:multiLevelType w:val="hybridMultilevel"/>
    <w:tmpl w:val="3398DB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4E891228"/>
    <w:multiLevelType w:val="hybridMultilevel"/>
    <w:tmpl w:val="600ACC5A"/>
    <w:lvl w:ilvl="0" w:tplc="0422000F">
      <w:start w:val="3"/>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8" w15:restartNumberingAfterBreak="0">
    <w:nsid w:val="52327F43"/>
    <w:multiLevelType w:val="hybridMultilevel"/>
    <w:tmpl w:val="0EA2A8AC"/>
    <w:lvl w:ilvl="0" w:tplc="1B863BD0">
      <w:start w:val="1"/>
      <w:numFmt w:val="decimal"/>
      <w:lvlText w:val="%1)"/>
      <w:lvlJc w:val="left"/>
      <w:pPr>
        <w:ind w:left="1729" w:hanging="10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9" w15:restartNumberingAfterBreak="0">
    <w:nsid w:val="54911639"/>
    <w:multiLevelType w:val="hybridMultilevel"/>
    <w:tmpl w:val="7F683152"/>
    <w:lvl w:ilvl="0" w:tplc="4F060010">
      <w:start w:val="3"/>
      <w:numFmt w:val="bullet"/>
      <w:lvlText w:val="–"/>
      <w:lvlJc w:val="left"/>
      <w:pPr>
        <w:ind w:left="1429" w:hanging="360"/>
      </w:pPr>
      <w:rPr>
        <w:rFonts w:ascii="Times New Roman" w:eastAsiaTheme="minorHAnsi" w:hAnsi="Times New Roman" w:cs="Times New Roman"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6827660"/>
    <w:multiLevelType w:val="hybridMultilevel"/>
    <w:tmpl w:val="338CD4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5FD00172"/>
    <w:multiLevelType w:val="hybridMultilevel"/>
    <w:tmpl w:val="51F6DBA6"/>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2" w15:restartNumberingAfterBreak="0">
    <w:nsid w:val="682053FB"/>
    <w:multiLevelType w:val="multilevel"/>
    <w:tmpl w:val="144E4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A994582"/>
    <w:multiLevelType w:val="hybridMultilevel"/>
    <w:tmpl w:val="A3DEF4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6C4B5554"/>
    <w:multiLevelType w:val="hybridMultilevel"/>
    <w:tmpl w:val="910CDDBE"/>
    <w:lvl w:ilvl="0" w:tplc="A580B34A">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15:restartNumberingAfterBreak="0">
    <w:nsid w:val="743C60CB"/>
    <w:multiLevelType w:val="hybridMultilevel"/>
    <w:tmpl w:val="28E8A4E8"/>
    <w:lvl w:ilvl="0" w:tplc="36A26EBA">
      <w:start w:val="1"/>
      <w:numFmt w:val="decimal"/>
      <w:lvlText w:val="%1."/>
      <w:lvlJc w:val="left"/>
      <w:pPr>
        <w:tabs>
          <w:tab w:val="num" w:pos="2130"/>
        </w:tabs>
        <w:ind w:left="2130" w:hanging="14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74C1635F"/>
    <w:multiLevelType w:val="hybridMultilevel"/>
    <w:tmpl w:val="D5F003B8"/>
    <w:lvl w:ilvl="0" w:tplc="C4BE63F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75C1423A"/>
    <w:multiLevelType w:val="multilevel"/>
    <w:tmpl w:val="BB4E3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7D046EB"/>
    <w:multiLevelType w:val="hybridMultilevel"/>
    <w:tmpl w:val="7744DD96"/>
    <w:lvl w:ilvl="0" w:tplc="0422000F">
      <w:start w:val="4"/>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9" w15:restartNumberingAfterBreak="0">
    <w:nsid w:val="7AEF05C0"/>
    <w:multiLevelType w:val="hybridMultilevel"/>
    <w:tmpl w:val="6AC813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3"/>
  </w:num>
  <w:num w:numId="9">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6"/>
  </w:num>
  <w:num w:numId="13">
    <w:abstractNumId w:val="31"/>
  </w:num>
  <w:num w:numId="14">
    <w:abstractNumId w:val="10"/>
  </w:num>
  <w:num w:numId="15">
    <w:abstractNumId w:val="59"/>
  </w:num>
  <w:num w:numId="16">
    <w:abstractNumId w:val="20"/>
  </w:num>
  <w:num w:numId="17">
    <w:abstractNumId w:val="2"/>
  </w:num>
  <w:num w:numId="18">
    <w:abstractNumId w:val="49"/>
  </w:num>
  <w:num w:numId="19">
    <w:abstractNumId w:val="11"/>
  </w:num>
  <w:num w:numId="20">
    <w:abstractNumId w:val="16"/>
  </w:num>
  <w:num w:numId="21">
    <w:abstractNumId w:val="46"/>
  </w:num>
  <w:num w:numId="22">
    <w:abstractNumId w:val="52"/>
  </w:num>
  <w:num w:numId="23">
    <w:abstractNumId w:val="13"/>
  </w:num>
  <w:num w:numId="24">
    <w:abstractNumId w:val="57"/>
  </w:num>
  <w:num w:numId="25">
    <w:abstractNumId w:val="33"/>
  </w:num>
  <w:num w:numId="26">
    <w:abstractNumId w:val="15"/>
  </w:num>
  <w:num w:numId="27">
    <w:abstractNumId w:val="41"/>
  </w:num>
  <w:num w:numId="28">
    <w:abstractNumId w:val="27"/>
  </w:num>
  <w:num w:numId="29">
    <w:abstractNumId w:val="55"/>
  </w:num>
  <w:num w:numId="30">
    <w:abstractNumId w:val="38"/>
  </w:num>
  <w:num w:numId="31">
    <w:abstractNumId w:val="22"/>
  </w:num>
  <w:num w:numId="32">
    <w:abstractNumId w:val="48"/>
  </w:num>
  <w:num w:numId="33">
    <w:abstractNumId w:val="54"/>
  </w:num>
  <w:num w:numId="34">
    <w:abstractNumId w:val="25"/>
  </w:num>
  <w:num w:numId="35">
    <w:abstractNumId w:val="6"/>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num>
  <w:num w:numId="40">
    <w:abstractNumId w:val="12"/>
  </w:num>
  <w:num w:numId="41">
    <w:abstractNumId w:val="37"/>
  </w:num>
  <w:num w:numId="42">
    <w:abstractNumId w:val="42"/>
  </w:num>
  <w:num w:numId="43">
    <w:abstractNumId w:val="4"/>
  </w:num>
  <w:num w:numId="44">
    <w:abstractNumId w:val="50"/>
  </w:num>
  <w:num w:numId="45">
    <w:abstractNumId w:val="34"/>
  </w:num>
  <w:num w:numId="46">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 w:numId="47">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48">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49">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50">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5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52">
    <w:abstractNumId w:val="28"/>
  </w:num>
  <w:num w:numId="53">
    <w:abstractNumId w:val="26"/>
  </w:num>
  <w:num w:numId="54">
    <w:abstractNumId w:val="3"/>
  </w:num>
  <w:num w:numId="55">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56">
    <w:abstractNumId w:val="32"/>
  </w:num>
  <w:num w:numId="57">
    <w:abstractNumId w:val="17"/>
  </w:num>
  <w:num w:numId="58">
    <w:abstractNumId w:val="45"/>
  </w:num>
  <w:num w:numId="59">
    <w:abstractNumId w:val="9"/>
  </w:num>
  <w:num w:numId="60">
    <w:abstractNumId w:val="18"/>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6"/>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24"/>
  </w:num>
  <w:num w:numId="66">
    <w:abstractNumId w:val="21"/>
  </w:num>
  <w:num w:numId="67">
    <w:abstractNumId w:val="5"/>
  </w:num>
  <w:num w:numId="68">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61"/>
    <w:rsid w:val="00282530"/>
    <w:rsid w:val="004D211C"/>
    <w:rsid w:val="00927833"/>
    <w:rsid w:val="00984D2D"/>
    <w:rsid w:val="009B4661"/>
    <w:rsid w:val="00D11F8F"/>
    <w:rsid w:val="00F33D2B"/>
    <w:rsid w:val="00F81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1F6A69"/>
  <w15:chartTrackingRefBased/>
  <w15:docId w15:val="{EE1FFEFC-7F95-4950-9A90-133CCADB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661"/>
    <w:pPr>
      <w:spacing w:after="0" w:line="240" w:lineRule="auto"/>
    </w:pPr>
    <w:rPr>
      <w:rFonts w:ascii="Calibri" w:eastAsia="Times New Roman" w:hAnsi="Calibri" w:cs="Times New Roman"/>
      <w:sz w:val="24"/>
      <w:szCs w:val="24"/>
      <w:lang w:val="en-US" w:bidi="en-US"/>
    </w:rPr>
  </w:style>
  <w:style w:type="paragraph" w:styleId="3">
    <w:name w:val="heading 3"/>
    <w:basedOn w:val="a"/>
    <w:next w:val="a"/>
    <w:link w:val="30"/>
    <w:autoRedefine/>
    <w:uiPriority w:val="9"/>
    <w:unhideWhenUsed/>
    <w:qFormat/>
    <w:rsid w:val="009B4661"/>
    <w:pPr>
      <w:keepNext/>
      <w:spacing w:before="120"/>
      <w:jc w:val="center"/>
      <w:outlineLvl w:val="2"/>
    </w:pPr>
    <w:rPr>
      <w:rFonts w:ascii="Times New Roman" w:hAnsi="Times New Roman"/>
      <w:b/>
      <w:bCs/>
      <w:lang w:val="x-none" w:eastAsia="x-none" w:bidi="ar-SA"/>
    </w:rPr>
  </w:style>
  <w:style w:type="paragraph" w:styleId="6">
    <w:name w:val="heading 6"/>
    <w:basedOn w:val="a"/>
    <w:next w:val="a"/>
    <w:link w:val="60"/>
    <w:uiPriority w:val="9"/>
    <w:semiHidden/>
    <w:unhideWhenUsed/>
    <w:qFormat/>
    <w:rsid w:val="00F33D2B"/>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661"/>
    <w:rPr>
      <w:rFonts w:ascii="Times New Roman" w:eastAsia="Times New Roman" w:hAnsi="Times New Roman" w:cs="Times New Roman"/>
      <w:b/>
      <w:bCs/>
      <w:sz w:val="24"/>
      <w:szCs w:val="24"/>
      <w:lang w:val="x-none" w:eastAsia="x-none"/>
    </w:rPr>
  </w:style>
  <w:style w:type="paragraph" w:styleId="a3">
    <w:name w:val="header"/>
    <w:basedOn w:val="a"/>
    <w:link w:val="a4"/>
    <w:rsid w:val="009B4661"/>
    <w:pPr>
      <w:tabs>
        <w:tab w:val="center" w:pos="4677"/>
        <w:tab w:val="right" w:pos="9355"/>
      </w:tabs>
    </w:pPr>
    <w:rPr>
      <w:sz w:val="20"/>
      <w:szCs w:val="20"/>
      <w:lang w:val="ru-RU" w:eastAsia="ar-SA" w:bidi="ar-SA"/>
    </w:rPr>
  </w:style>
  <w:style w:type="character" w:customStyle="1" w:styleId="a4">
    <w:name w:val="Верхний колонтитул Знак"/>
    <w:basedOn w:val="a0"/>
    <w:link w:val="a3"/>
    <w:rsid w:val="009B4661"/>
    <w:rPr>
      <w:rFonts w:ascii="Calibri" w:eastAsia="Times New Roman" w:hAnsi="Calibri" w:cs="Times New Roman"/>
      <w:sz w:val="20"/>
      <w:szCs w:val="20"/>
      <w:lang w:eastAsia="ar-SA"/>
    </w:rPr>
  </w:style>
  <w:style w:type="character" w:styleId="a5">
    <w:name w:val="page number"/>
    <w:basedOn w:val="a0"/>
    <w:rsid w:val="009B4661"/>
  </w:style>
  <w:style w:type="paragraph" w:styleId="a6">
    <w:name w:val="List Paragraph"/>
    <w:basedOn w:val="a"/>
    <w:uiPriority w:val="34"/>
    <w:qFormat/>
    <w:rsid w:val="009B4661"/>
    <w:pPr>
      <w:spacing w:after="200" w:line="276" w:lineRule="auto"/>
      <w:ind w:left="720"/>
      <w:contextualSpacing/>
    </w:pPr>
    <w:rPr>
      <w:sz w:val="22"/>
      <w:szCs w:val="22"/>
      <w:lang w:val="ru-RU" w:eastAsia="ru-RU" w:bidi="ar-SA"/>
    </w:rPr>
  </w:style>
  <w:style w:type="character" w:styleId="a7">
    <w:name w:val="Hyperlink"/>
    <w:uiPriority w:val="99"/>
    <w:unhideWhenUsed/>
    <w:rsid w:val="009B4661"/>
    <w:rPr>
      <w:color w:val="0000FF"/>
      <w:u w:val="single"/>
    </w:rPr>
  </w:style>
  <w:style w:type="paragraph" w:styleId="a8">
    <w:name w:val="Normal (Web)"/>
    <w:basedOn w:val="a"/>
    <w:uiPriority w:val="99"/>
    <w:unhideWhenUsed/>
    <w:rsid w:val="009B4661"/>
    <w:pPr>
      <w:spacing w:before="100" w:beforeAutospacing="1" w:after="100" w:afterAutospacing="1"/>
    </w:pPr>
    <w:rPr>
      <w:rFonts w:ascii="Times New Roman" w:hAnsi="Times New Roman"/>
      <w:lang w:val="uk-UA" w:eastAsia="uk-UA" w:bidi="ar-SA"/>
    </w:rPr>
  </w:style>
  <w:style w:type="paragraph" w:styleId="a9">
    <w:name w:val="Body Text Indent"/>
    <w:basedOn w:val="a"/>
    <w:link w:val="aa"/>
    <w:uiPriority w:val="99"/>
    <w:semiHidden/>
    <w:unhideWhenUsed/>
    <w:rsid w:val="009B4661"/>
    <w:pPr>
      <w:ind w:firstLine="709"/>
      <w:jc w:val="both"/>
    </w:pPr>
    <w:rPr>
      <w:rFonts w:ascii="Times New Roman" w:hAnsi="Times New Roman"/>
      <w:sz w:val="28"/>
      <w:szCs w:val="28"/>
      <w:lang w:val="uk-UA" w:eastAsia="ru-RU" w:bidi="ar-SA"/>
    </w:rPr>
  </w:style>
  <w:style w:type="character" w:customStyle="1" w:styleId="aa">
    <w:name w:val="Основной текст с отступом Знак"/>
    <w:basedOn w:val="a0"/>
    <w:link w:val="a9"/>
    <w:uiPriority w:val="99"/>
    <w:semiHidden/>
    <w:rsid w:val="009B4661"/>
    <w:rPr>
      <w:rFonts w:ascii="Times New Roman" w:eastAsia="Times New Roman" w:hAnsi="Times New Roman" w:cs="Times New Roman"/>
      <w:sz w:val="28"/>
      <w:szCs w:val="28"/>
      <w:lang w:val="uk-UA" w:eastAsia="ru-RU"/>
    </w:rPr>
  </w:style>
  <w:style w:type="character" w:customStyle="1" w:styleId="apple-converted-space">
    <w:name w:val="apple-converted-space"/>
    <w:basedOn w:val="a0"/>
    <w:uiPriority w:val="99"/>
    <w:rsid w:val="009B4661"/>
  </w:style>
  <w:style w:type="character" w:styleId="ab">
    <w:name w:val="Strong"/>
    <w:basedOn w:val="a0"/>
    <w:uiPriority w:val="22"/>
    <w:qFormat/>
    <w:rsid w:val="009B4661"/>
    <w:rPr>
      <w:b/>
      <w:bCs/>
    </w:rPr>
  </w:style>
  <w:style w:type="paragraph" w:styleId="2">
    <w:name w:val="Body Text Indent 2"/>
    <w:basedOn w:val="a"/>
    <w:link w:val="20"/>
    <w:uiPriority w:val="99"/>
    <w:semiHidden/>
    <w:unhideWhenUsed/>
    <w:rsid w:val="00984D2D"/>
    <w:pPr>
      <w:spacing w:after="120" w:line="480" w:lineRule="auto"/>
      <w:ind w:left="283"/>
    </w:pPr>
  </w:style>
  <w:style w:type="character" w:customStyle="1" w:styleId="20">
    <w:name w:val="Основной текст с отступом 2 Знак"/>
    <w:basedOn w:val="a0"/>
    <w:link w:val="2"/>
    <w:uiPriority w:val="99"/>
    <w:semiHidden/>
    <w:rsid w:val="00984D2D"/>
    <w:rPr>
      <w:rFonts w:ascii="Calibri" w:eastAsia="Times New Roman" w:hAnsi="Calibri" w:cs="Times New Roman"/>
      <w:sz w:val="24"/>
      <w:szCs w:val="24"/>
      <w:lang w:val="en-US" w:bidi="en-US"/>
    </w:rPr>
  </w:style>
  <w:style w:type="paragraph" w:styleId="31">
    <w:name w:val="Body Text Indent 3"/>
    <w:basedOn w:val="a"/>
    <w:link w:val="32"/>
    <w:uiPriority w:val="99"/>
    <w:semiHidden/>
    <w:unhideWhenUsed/>
    <w:rsid w:val="00984D2D"/>
    <w:pPr>
      <w:spacing w:after="120"/>
      <w:ind w:left="283"/>
    </w:pPr>
    <w:rPr>
      <w:sz w:val="16"/>
      <w:szCs w:val="16"/>
    </w:rPr>
  </w:style>
  <w:style w:type="character" w:customStyle="1" w:styleId="32">
    <w:name w:val="Основной текст с отступом 3 Знак"/>
    <w:basedOn w:val="a0"/>
    <w:link w:val="31"/>
    <w:uiPriority w:val="99"/>
    <w:semiHidden/>
    <w:rsid w:val="00984D2D"/>
    <w:rPr>
      <w:rFonts w:ascii="Calibri" w:eastAsia="Times New Roman" w:hAnsi="Calibri" w:cs="Times New Roman"/>
      <w:sz w:val="16"/>
      <w:szCs w:val="16"/>
      <w:lang w:val="en-US" w:bidi="en-US"/>
    </w:rPr>
  </w:style>
  <w:style w:type="paragraph" w:customStyle="1" w:styleId="1">
    <w:name w:val="Абзац списка1"/>
    <w:basedOn w:val="a"/>
    <w:rsid w:val="00984D2D"/>
    <w:pPr>
      <w:spacing w:after="200" w:line="276" w:lineRule="auto"/>
      <w:ind w:left="720"/>
    </w:pPr>
    <w:rPr>
      <w:rFonts w:cs="Calibri"/>
      <w:sz w:val="22"/>
      <w:szCs w:val="22"/>
      <w:lang w:val="ru-RU" w:eastAsia="ru-RU" w:bidi="ar-SA"/>
    </w:rPr>
  </w:style>
  <w:style w:type="paragraph" w:styleId="ac">
    <w:name w:val="Body Text"/>
    <w:basedOn w:val="a"/>
    <w:link w:val="ad"/>
    <w:uiPriority w:val="99"/>
    <w:semiHidden/>
    <w:unhideWhenUsed/>
    <w:rsid w:val="00984D2D"/>
    <w:pPr>
      <w:spacing w:after="120"/>
    </w:pPr>
  </w:style>
  <w:style w:type="character" w:customStyle="1" w:styleId="ad">
    <w:name w:val="Основной текст Знак"/>
    <w:basedOn w:val="a0"/>
    <w:link w:val="ac"/>
    <w:uiPriority w:val="99"/>
    <w:semiHidden/>
    <w:rsid w:val="00984D2D"/>
    <w:rPr>
      <w:rFonts w:ascii="Calibri" w:eastAsia="Times New Roman" w:hAnsi="Calibri" w:cs="Times New Roman"/>
      <w:sz w:val="24"/>
      <w:szCs w:val="24"/>
      <w:lang w:val="en-US" w:bidi="en-US"/>
    </w:rPr>
  </w:style>
  <w:style w:type="paragraph" w:styleId="21">
    <w:name w:val="Body Text 2"/>
    <w:basedOn w:val="a"/>
    <w:link w:val="22"/>
    <w:uiPriority w:val="99"/>
    <w:semiHidden/>
    <w:unhideWhenUsed/>
    <w:rsid w:val="00984D2D"/>
    <w:pPr>
      <w:spacing w:after="120" w:line="480" w:lineRule="auto"/>
    </w:pPr>
  </w:style>
  <w:style w:type="character" w:customStyle="1" w:styleId="22">
    <w:name w:val="Основной текст 2 Знак"/>
    <w:basedOn w:val="a0"/>
    <w:link w:val="21"/>
    <w:uiPriority w:val="99"/>
    <w:semiHidden/>
    <w:rsid w:val="00984D2D"/>
    <w:rPr>
      <w:rFonts w:ascii="Calibri" w:eastAsia="Times New Roman" w:hAnsi="Calibri" w:cs="Times New Roman"/>
      <w:sz w:val="24"/>
      <w:szCs w:val="24"/>
      <w:lang w:val="en-US" w:bidi="en-US"/>
    </w:rPr>
  </w:style>
  <w:style w:type="paragraph" w:customStyle="1" w:styleId="BodyText21">
    <w:name w:val="Body Text 21"/>
    <w:basedOn w:val="a"/>
    <w:rsid w:val="00F33D2B"/>
    <w:pPr>
      <w:widowControl w:val="0"/>
      <w:ind w:firstLine="567"/>
      <w:jc w:val="both"/>
    </w:pPr>
    <w:rPr>
      <w:rFonts w:ascii="Times New Roman" w:hAnsi="Times New Roman"/>
      <w:sz w:val="28"/>
      <w:szCs w:val="28"/>
      <w:lang w:val="ru-RU" w:eastAsia="ru-RU" w:bidi="ar-SA"/>
    </w:rPr>
  </w:style>
  <w:style w:type="paragraph" w:customStyle="1" w:styleId="Numberedlist">
    <w:name w:val="Numbered list"/>
    <w:basedOn w:val="a"/>
    <w:qFormat/>
    <w:rsid w:val="00F33D2B"/>
    <w:pPr>
      <w:contextualSpacing/>
      <w:jc w:val="both"/>
    </w:pPr>
    <w:rPr>
      <w:rFonts w:ascii="Times New Roman" w:eastAsia="Calibri" w:hAnsi="Times New Roman"/>
      <w:color w:val="000000"/>
      <w:szCs w:val="18"/>
      <w:lang w:val="ru-RU" w:eastAsia="uk-UA" w:bidi="ar-SA"/>
    </w:rPr>
  </w:style>
  <w:style w:type="character" w:customStyle="1" w:styleId="60">
    <w:name w:val="Заголовок 6 Знак"/>
    <w:basedOn w:val="a0"/>
    <w:link w:val="6"/>
    <w:uiPriority w:val="9"/>
    <w:semiHidden/>
    <w:rsid w:val="00F33D2B"/>
    <w:rPr>
      <w:rFonts w:asciiTheme="majorHAnsi" w:eastAsiaTheme="majorEastAsia" w:hAnsiTheme="majorHAnsi" w:cstheme="majorBidi"/>
      <w:color w:val="1F4D78" w:themeColor="accent1" w:themeShade="7F"/>
      <w:sz w:val="24"/>
      <w:szCs w:val="24"/>
      <w:lang w:val="en-US" w:bidi="en-US"/>
    </w:rPr>
  </w:style>
  <w:style w:type="paragraph" w:styleId="ae">
    <w:name w:val="footnote text"/>
    <w:basedOn w:val="a"/>
    <w:link w:val="af"/>
    <w:uiPriority w:val="99"/>
    <w:semiHidden/>
    <w:unhideWhenUsed/>
    <w:rsid w:val="00F812DD"/>
    <w:rPr>
      <w:rFonts w:ascii="Times New Roman" w:hAnsi="Times New Roman"/>
      <w:sz w:val="20"/>
      <w:szCs w:val="20"/>
      <w:lang w:val="uk-UA" w:eastAsia="ru-RU" w:bidi="ar-SA"/>
    </w:rPr>
  </w:style>
  <w:style w:type="character" w:customStyle="1" w:styleId="af">
    <w:name w:val="Текст сноски Знак"/>
    <w:basedOn w:val="a0"/>
    <w:link w:val="ae"/>
    <w:uiPriority w:val="99"/>
    <w:semiHidden/>
    <w:rsid w:val="00F812DD"/>
    <w:rPr>
      <w:rFonts w:ascii="Times New Roman" w:eastAsia="Times New Roman" w:hAnsi="Times New Roman" w:cs="Times New Roman"/>
      <w:sz w:val="20"/>
      <w:szCs w:val="20"/>
      <w:lang w:val="uk-UA" w:eastAsia="ru-RU"/>
    </w:rPr>
  </w:style>
  <w:style w:type="character" w:styleId="af0">
    <w:name w:val="footnote reference"/>
    <w:basedOn w:val="a0"/>
    <w:uiPriority w:val="99"/>
    <w:semiHidden/>
    <w:unhideWhenUsed/>
    <w:rsid w:val="00F812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82697">
      <w:bodyDiv w:val="1"/>
      <w:marLeft w:val="0"/>
      <w:marRight w:val="0"/>
      <w:marTop w:val="0"/>
      <w:marBottom w:val="0"/>
      <w:divBdr>
        <w:top w:val="none" w:sz="0" w:space="0" w:color="auto"/>
        <w:left w:val="none" w:sz="0" w:space="0" w:color="auto"/>
        <w:bottom w:val="none" w:sz="0" w:space="0" w:color="auto"/>
        <w:right w:val="none" w:sz="0" w:space="0" w:color="auto"/>
      </w:divBdr>
    </w:div>
    <w:div w:id="172302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6509</Words>
  <Characters>37105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3</cp:revision>
  <dcterms:created xsi:type="dcterms:W3CDTF">2020-01-22T10:42:00Z</dcterms:created>
  <dcterms:modified xsi:type="dcterms:W3CDTF">2020-01-22T12:26:00Z</dcterms:modified>
</cp:coreProperties>
</file>