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A29" w:rsidRPr="00C43E2D" w:rsidRDefault="00EF6A29" w:rsidP="00EF6A29">
      <w:pPr>
        <w:pStyle w:val="af1"/>
        <w:spacing w:line="360" w:lineRule="auto"/>
        <w:contextualSpacing/>
        <w:rPr>
          <w:b/>
          <w:bCs/>
          <w:caps w:val="0"/>
        </w:rPr>
      </w:pPr>
      <w:bookmarkStart w:id="0" w:name="_GoBack"/>
      <w:bookmarkEnd w:id="0"/>
      <w:r w:rsidRPr="00C43E2D">
        <w:rPr>
          <w:b/>
          <w:bCs/>
          <w:caps w:val="0"/>
        </w:rPr>
        <w:t>Міністерство освітиІ науки україни</w:t>
      </w:r>
    </w:p>
    <w:p w:rsidR="00EF6A29" w:rsidRPr="00C43E2D" w:rsidRDefault="00EF6A29" w:rsidP="00EF6A29">
      <w:pPr>
        <w:pStyle w:val="af1"/>
        <w:spacing w:line="360" w:lineRule="auto"/>
        <w:contextualSpacing/>
        <w:rPr>
          <w:b/>
          <w:bCs/>
          <w:caps w:val="0"/>
        </w:rPr>
      </w:pPr>
      <w:r w:rsidRPr="00C43E2D">
        <w:rPr>
          <w:b/>
          <w:bCs/>
          <w:caps w:val="0"/>
        </w:rPr>
        <w:t>Національний авіаційний університет</w:t>
      </w:r>
    </w:p>
    <w:p w:rsidR="00EF6A29" w:rsidRPr="00C43E2D" w:rsidRDefault="00EF6A29" w:rsidP="00EF6A29">
      <w:pPr>
        <w:pStyle w:val="af1"/>
        <w:spacing w:line="360" w:lineRule="auto"/>
        <w:contextualSpacing/>
        <w:rPr>
          <w:b/>
          <w:bCs/>
          <w:caps w:val="0"/>
        </w:rPr>
      </w:pPr>
      <w:r w:rsidRPr="00C43E2D">
        <w:rPr>
          <w:b/>
          <w:bCs/>
          <w:caps w:val="0"/>
        </w:rPr>
        <w:t>ФАКУЛЬТЕТ ЕКОЛОГІЧНОЇ БЕЗПЕКИ, ІНЖЕНЕРІЇ ТА ТЕХНОЛОГІЙ</w:t>
      </w:r>
    </w:p>
    <w:p w:rsidR="00EF6A29" w:rsidRPr="00C43E2D" w:rsidRDefault="00EF6A29" w:rsidP="00EF6A29">
      <w:pPr>
        <w:pStyle w:val="af1"/>
        <w:spacing w:line="360" w:lineRule="auto"/>
        <w:contextualSpacing/>
        <w:rPr>
          <w:b/>
          <w:bCs/>
          <w:caps w:val="0"/>
        </w:rPr>
      </w:pPr>
      <w:bookmarkStart w:id="1" w:name="_Toc31629949"/>
      <w:r w:rsidRPr="00C43E2D">
        <w:rPr>
          <w:b/>
          <w:bCs/>
          <w:caps w:val="0"/>
        </w:rPr>
        <w:t>КАФЕДРА БІОКІБЕРНЕТИКИ ТА АЕРОКОСМІЧНОЇ МЕДИЦИНИ</w:t>
      </w:r>
      <w:bookmarkEnd w:id="1"/>
    </w:p>
    <w:p w:rsidR="00EF6A29" w:rsidRPr="00097989" w:rsidRDefault="00EF6A29" w:rsidP="00EF6A29">
      <w:pPr>
        <w:rPr>
          <w:sz w:val="28"/>
          <w:lang w:val="uk-UA"/>
        </w:rPr>
      </w:pPr>
    </w:p>
    <w:p w:rsidR="00EF6A29" w:rsidRPr="00C43E2D" w:rsidRDefault="00EF6A29" w:rsidP="00EF6A29">
      <w:pPr>
        <w:ind w:left="5529"/>
        <w:rPr>
          <w:rFonts w:ascii="Times New Roman" w:hAnsi="Times New Roman"/>
          <w:sz w:val="28"/>
          <w:lang w:val="uk-UA"/>
        </w:rPr>
      </w:pPr>
      <w:r w:rsidRPr="00C43E2D">
        <w:rPr>
          <w:rFonts w:ascii="Times New Roman" w:hAnsi="Times New Roman"/>
          <w:sz w:val="28"/>
          <w:lang w:val="uk-UA"/>
        </w:rPr>
        <w:t>ДОПУСТИТИ ДО ЗАХИСТУ</w:t>
      </w:r>
    </w:p>
    <w:p w:rsidR="00EF6A29" w:rsidRPr="00C43E2D" w:rsidRDefault="00EF6A29" w:rsidP="00EF6A29">
      <w:pPr>
        <w:ind w:left="5529"/>
        <w:rPr>
          <w:rFonts w:ascii="Times New Roman" w:hAnsi="Times New Roman"/>
          <w:sz w:val="28"/>
          <w:lang w:val="uk-UA"/>
        </w:rPr>
      </w:pPr>
      <w:r w:rsidRPr="00C43E2D">
        <w:rPr>
          <w:rFonts w:ascii="Times New Roman" w:hAnsi="Times New Roman"/>
          <w:sz w:val="28"/>
          <w:lang w:val="uk-UA"/>
        </w:rPr>
        <w:t xml:space="preserve">Завідувач випускової кафедри </w:t>
      </w:r>
    </w:p>
    <w:p w:rsidR="00EF6A29" w:rsidRPr="00C43E2D" w:rsidRDefault="00EF6A29" w:rsidP="00EF6A29">
      <w:pPr>
        <w:ind w:left="5760"/>
        <w:rPr>
          <w:rFonts w:ascii="Times New Roman" w:hAnsi="Times New Roman"/>
          <w:sz w:val="28"/>
          <w:lang w:val="uk-UA"/>
        </w:rPr>
      </w:pPr>
      <w:r w:rsidRPr="00C43E2D">
        <w:rPr>
          <w:rFonts w:ascii="Times New Roman" w:hAnsi="Times New Roman"/>
          <w:sz w:val="28"/>
          <w:lang w:val="uk-UA"/>
        </w:rPr>
        <w:t>______________В.Д. Кузовик</w:t>
      </w:r>
    </w:p>
    <w:p w:rsidR="00EF6A29" w:rsidRPr="00C43E2D" w:rsidRDefault="00EF6A29" w:rsidP="00EF6A29">
      <w:pPr>
        <w:ind w:left="5760"/>
        <w:rPr>
          <w:rFonts w:ascii="Times New Roman" w:hAnsi="Times New Roman"/>
          <w:sz w:val="28"/>
          <w:lang w:val="uk-UA"/>
        </w:rPr>
      </w:pPr>
      <w:r w:rsidRPr="00C43E2D">
        <w:rPr>
          <w:rFonts w:ascii="Times New Roman" w:hAnsi="Times New Roman"/>
          <w:sz w:val="28"/>
          <w:lang w:val="uk-UA"/>
        </w:rPr>
        <w:t>“_____”____________2020 р.</w:t>
      </w:r>
    </w:p>
    <w:p w:rsidR="00EF6A29" w:rsidRPr="00097989" w:rsidRDefault="00EF6A29" w:rsidP="00EF6A29">
      <w:pPr>
        <w:rPr>
          <w:sz w:val="28"/>
          <w:lang w:val="uk-UA"/>
        </w:rPr>
      </w:pPr>
    </w:p>
    <w:p w:rsidR="00EF6A29" w:rsidRPr="00C43E2D" w:rsidRDefault="00EF6A29" w:rsidP="00EF6A29">
      <w:pPr>
        <w:pStyle w:val="2"/>
        <w:keepLines w:val="0"/>
        <w:spacing w:before="0" w:line="240" w:lineRule="auto"/>
        <w:jc w:val="center"/>
        <w:rPr>
          <w:rFonts w:ascii="Times New Roman" w:hAnsi="Times New Roman"/>
          <w:bCs w:val="0"/>
          <w:color w:val="auto"/>
          <w:sz w:val="60"/>
          <w:szCs w:val="20"/>
          <w:lang w:val="uk-UA" w:eastAsia="uk-UA"/>
        </w:rPr>
      </w:pPr>
      <w:bookmarkStart w:id="2" w:name="_Toc31629950"/>
      <w:r w:rsidRPr="00C43E2D">
        <w:rPr>
          <w:rFonts w:ascii="Times New Roman" w:hAnsi="Times New Roman"/>
          <w:bCs w:val="0"/>
          <w:color w:val="auto"/>
          <w:sz w:val="60"/>
          <w:szCs w:val="20"/>
          <w:lang w:val="uk-UA" w:eastAsia="uk-UA"/>
        </w:rPr>
        <w:t>ДИПЛОМНА РОБОТА</w:t>
      </w:r>
      <w:bookmarkEnd w:id="2"/>
    </w:p>
    <w:p w:rsidR="00EF6A29" w:rsidRPr="00C43E2D" w:rsidRDefault="00EF6A29" w:rsidP="00EF6A29">
      <w:pPr>
        <w:spacing w:line="360" w:lineRule="auto"/>
        <w:ind w:firstLine="709"/>
        <w:jc w:val="center"/>
        <w:rPr>
          <w:rFonts w:ascii="Times New Roman" w:hAnsi="Times New Roman"/>
          <w:b/>
          <w:bCs/>
          <w:sz w:val="28"/>
          <w:szCs w:val="28"/>
          <w:lang w:val="uk-UA"/>
        </w:rPr>
      </w:pPr>
    </w:p>
    <w:p w:rsidR="00EF6A29" w:rsidRPr="00C43E2D" w:rsidRDefault="00EF6A29" w:rsidP="00EF6A29">
      <w:pPr>
        <w:spacing w:line="360" w:lineRule="auto"/>
        <w:ind w:firstLine="709"/>
        <w:contextualSpacing/>
        <w:jc w:val="center"/>
        <w:rPr>
          <w:rFonts w:ascii="Times New Roman" w:hAnsi="Times New Roman"/>
          <w:b/>
          <w:bCs/>
          <w:sz w:val="28"/>
          <w:szCs w:val="28"/>
          <w:lang w:val="uk-UA"/>
        </w:rPr>
      </w:pPr>
      <w:r w:rsidRPr="00C43E2D">
        <w:rPr>
          <w:rFonts w:ascii="Times New Roman" w:hAnsi="Times New Roman"/>
          <w:b/>
          <w:bCs/>
          <w:sz w:val="28"/>
          <w:szCs w:val="28"/>
          <w:lang w:val="uk-UA"/>
        </w:rPr>
        <w:t>(ПОЯСНЮВАЛЬНА ЗАПИСКА)</w:t>
      </w:r>
    </w:p>
    <w:p w:rsidR="00EF6A29" w:rsidRPr="00C43E2D" w:rsidRDefault="00EF6A29" w:rsidP="00EF6A29">
      <w:pPr>
        <w:spacing w:line="360" w:lineRule="auto"/>
        <w:ind w:firstLine="709"/>
        <w:contextualSpacing/>
        <w:jc w:val="center"/>
        <w:rPr>
          <w:rFonts w:ascii="Times New Roman" w:hAnsi="Times New Roman"/>
          <w:caps/>
          <w:sz w:val="28"/>
          <w:szCs w:val="28"/>
          <w:lang w:val="uk-UA"/>
        </w:rPr>
      </w:pPr>
      <w:r w:rsidRPr="00C43E2D">
        <w:rPr>
          <w:rFonts w:ascii="Times New Roman" w:hAnsi="Times New Roman"/>
          <w:caps/>
          <w:sz w:val="28"/>
          <w:szCs w:val="28"/>
          <w:lang w:val="uk-UA"/>
        </w:rPr>
        <w:t>Випускника освітнього ступеня магістр</w:t>
      </w:r>
    </w:p>
    <w:p w:rsidR="00EF6A29" w:rsidRPr="00C43E2D" w:rsidRDefault="00EF6A29" w:rsidP="00EF6A29">
      <w:pPr>
        <w:spacing w:line="360" w:lineRule="auto"/>
        <w:ind w:firstLine="709"/>
        <w:contextualSpacing/>
        <w:jc w:val="center"/>
        <w:rPr>
          <w:rFonts w:ascii="Times New Roman" w:hAnsi="Times New Roman"/>
          <w:caps/>
          <w:sz w:val="28"/>
          <w:szCs w:val="28"/>
          <w:lang w:val="uk-UA"/>
        </w:rPr>
      </w:pPr>
      <w:r w:rsidRPr="00C43E2D">
        <w:rPr>
          <w:rFonts w:ascii="Times New Roman" w:hAnsi="Times New Roman"/>
          <w:sz w:val="28"/>
          <w:szCs w:val="28"/>
          <w:lang w:val="uk-UA"/>
        </w:rPr>
        <w:t>З</w:t>
      </w:r>
      <w:r w:rsidRPr="00C43E2D">
        <w:rPr>
          <w:rFonts w:ascii="Times New Roman" w:hAnsi="Times New Roman"/>
          <w:caps/>
          <w:sz w:val="28"/>
          <w:szCs w:val="28"/>
          <w:lang w:val="uk-UA"/>
        </w:rPr>
        <w:t>а спеціальністю 163 “Біомедична Інженерія”</w:t>
      </w:r>
    </w:p>
    <w:p w:rsidR="00EF6A29" w:rsidRPr="00C43E2D" w:rsidRDefault="00EF6A29" w:rsidP="00EF6A29">
      <w:pPr>
        <w:spacing w:line="360" w:lineRule="auto"/>
        <w:ind w:firstLine="709"/>
        <w:contextualSpacing/>
        <w:jc w:val="center"/>
        <w:rPr>
          <w:rFonts w:ascii="Times New Roman" w:hAnsi="Times New Roman"/>
          <w:caps/>
          <w:sz w:val="28"/>
          <w:szCs w:val="28"/>
          <w:lang w:val="uk-UA"/>
        </w:rPr>
      </w:pPr>
      <w:r w:rsidRPr="00C43E2D">
        <w:rPr>
          <w:rFonts w:ascii="Times New Roman" w:hAnsi="Times New Roman"/>
          <w:caps/>
          <w:sz w:val="28"/>
          <w:szCs w:val="28"/>
          <w:lang w:val="uk-UA"/>
        </w:rPr>
        <w:t>ОСВІТНЬО-ПРОФЕСІЙНОЇ ПРОГРАМИ БІОМЕДИЧНА ІНЖЕНЕРІЯ</w:t>
      </w:r>
    </w:p>
    <w:p w:rsidR="00EF6A29" w:rsidRPr="00C43E2D" w:rsidRDefault="00EF6A29" w:rsidP="00EF6A29">
      <w:pPr>
        <w:contextualSpacing/>
        <w:rPr>
          <w:rFonts w:ascii="Times New Roman" w:hAnsi="Times New Roman"/>
          <w:sz w:val="28"/>
          <w:szCs w:val="28"/>
          <w:lang w:val="uk-UA"/>
        </w:rPr>
      </w:pPr>
    </w:p>
    <w:p w:rsidR="00EF6A29" w:rsidRPr="00C43E2D" w:rsidRDefault="00EF6A29" w:rsidP="00EF6A29">
      <w:pPr>
        <w:autoSpaceDE w:val="0"/>
        <w:autoSpaceDN w:val="0"/>
        <w:adjustRightInd w:val="0"/>
        <w:spacing w:after="0" w:line="240" w:lineRule="auto"/>
        <w:jc w:val="center"/>
        <w:rPr>
          <w:rFonts w:ascii="Times New Roman" w:hAnsi="Times New Roman"/>
          <w:color w:val="191927"/>
          <w:sz w:val="28"/>
          <w:szCs w:val="28"/>
          <w:lang w:val="uk-UA"/>
        </w:rPr>
      </w:pPr>
      <w:r w:rsidRPr="00C43E2D">
        <w:rPr>
          <w:rFonts w:ascii="Times New Roman" w:hAnsi="Times New Roman"/>
          <w:b/>
          <w:sz w:val="28"/>
          <w:szCs w:val="28"/>
          <w:lang w:val="uk-UA"/>
        </w:rPr>
        <w:t>Тема: «</w:t>
      </w:r>
      <w:r w:rsidRPr="00EF6A29">
        <w:rPr>
          <w:rFonts w:ascii="Times New Roman" w:hAnsi="Times New Roman"/>
          <w:b/>
          <w:sz w:val="28"/>
          <w:szCs w:val="28"/>
        </w:rPr>
        <w:t>Методика оцінювання функціонального стану ниркової системи</w:t>
      </w:r>
      <w:r w:rsidRPr="00C43E2D">
        <w:rPr>
          <w:rFonts w:ascii="Times New Roman" w:hAnsi="Times New Roman"/>
          <w:b/>
          <w:sz w:val="28"/>
          <w:szCs w:val="28"/>
          <w:lang w:val="uk-UA"/>
        </w:rPr>
        <w:t>»</w:t>
      </w:r>
    </w:p>
    <w:p w:rsidR="00EF6A29" w:rsidRPr="00C43E2D" w:rsidRDefault="00EF6A29" w:rsidP="00EF6A29">
      <w:pPr>
        <w:contextualSpacing/>
        <w:rPr>
          <w:rFonts w:ascii="Times New Roman" w:hAnsi="Times New Roman"/>
          <w:b/>
          <w:sz w:val="28"/>
          <w:szCs w:val="28"/>
          <w:lang w:val="uk-UA"/>
        </w:rPr>
      </w:pPr>
    </w:p>
    <w:p w:rsidR="00EF6A29" w:rsidRPr="00EF6A29" w:rsidRDefault="00EF6A29" w:rsidP="00EF6A29">
      <w:pPr>
        <w:contextualSpacing/>
        <w:rPr>
          <w:rFonts w:ascii="TimesNewRoman" w:hAnsi="TimesNewRoman" w:cs="TimesNewRoman"/>
          <w:sz w:val="28"/>
          <w:szCs w:val="40"/>
          <w:u w:val="single"/>
          <w:lang w:val="uk-UA" w:eastAsia="uk-UA"/>
        </w:rPr>
      </w:pPr>
      <w:r w:rsidRPr="00C43E2D">
        <w:rPr>
          <w:rFonts w:ascii="Times New Roman" w:hAnsi="Times New Roman"/>
          <w:sz w:val="28"/>
          <w:szCs w:val="28"/>
          <w:lang w:val="uk-UA"/>
        </w:rPr>
        <w:t xml:space="preserve">Виконавець: студ. групи  БІ-209 М___________ </w:t>
      </w:r>
      <w:r w:rsidRPr="00EF6A29">
        <w:rPr>
          <w:rFonts w:ascii="TimesNewRoman" w:hAnsi="TimesNewRoman" w:cs="TimesNewRoman"/>
          <w:sz w:val="28"/>
          <w:szCs w:val="40"/>
          <w:u w:val="single"/>
          <w:lang w:val="uk-UA" w:eastAsia="uk-UA"/>
        </w:rPr>
        <w:t>Мойсеєнко Віталій Сергійович</w:t>
      </w:r>
    </w:p>
    <w:p w:rsidR="00EF6A29" w:rsidRPr="00C43E2D" w:rsidRDefault="00EF6A29" w:rsidP="00EF6A29">
      <w:pPr>
        <w:contextualSpacing/>
        <w:rPr>
          <w:rFonts w:ascii="Times New Roman" w:hAnsi="Times New Roman"/>
          <w:sz w:val="28"/>
          <w:szCs w:val="28"/>
          <w:lang w:val="uk-UA"/>
        </w:rPr>
      </w:pPr>
    </w:p>
    <w:p w:rsidR="00EF6A29" w:rsidRPr="00EF6A29" w:rsidRDefault="00EF6A29" w:rsidP="00EF6A29">
      <w:pPr>
        <w:contextualSpacing/>
        <w:rPr>
          <w:sz w:val="28"/>
          <w:szCs w:val="28"/>
          <w:u w:val="single"/>
          <w:lang w:val="uk-UA"/>
        </w:rPr>
      </w:pPr>
      <w:r w:rsidRPr="00C43E2D">
        <w:rPr>
          <w:rFonts w:ascii="Times New Roman" w:hAnsi="Times New Roman"/>
          <w:sz w:val="28"/>
          <w:szCs w:val="28"/>
          <w:lang w:val="uk-UA"/>
        </w:rPr>
        <w:t xml:space="preserve">Керівник: </w:t>
      </w:r>
      <w:r>
        <w:rPr>
          <w:rFonts w:ascii="Times New Roman" w:hAnsi="Times New Roman"/>
          <w:sz w:val="28"/>
          <w:szCs w:val="28"/>
          <w:u w:val="single"/>
          <w:lang w:val="uk-UA"/>
        </w:rPr>
        <w:t>к</w:t>
      </w:r>
      <w:r w:rsidRPr="00C43E2D">
        <w:rPr>
          <w:rFonts w:ascii="Times New Roman" w:hAnsi="Times New Roman"/>
          <w:sz w:val="28"/>
          <w:szCs w:val="28"/>
          <w:u w:val="single"/>
          <w:lang w:val="uk-UA"/>
        </w:rPr>
        <w:t xml:space="preserve">.т.н., </w:t>
      </w:r>
      <w:r>
        <w:rPr>
          <w:rFonts w:ascii="Times New Roman" w:hAnsi="Times New Roman"/>
          <w:sz w:val="28"/>
          <w:szCs w:val="28"/>
          <w:u w:val="single"/>
          <w:lang w:val="uk-UA"/>
        </w:rPr>
        <w:t>доцент</w:t>
      </w:r>
      <w:r w:rsidRPr="00C43E2D">
        <w:rPr>
          <w:rFonts w:ascii="Times New Roman" w:hAnsi="Times New Roman"/>
          <w:sz w:val="28"/>
          <w:szCs w:val="28"/>
          <w:u w:val="single"/>
          <w:lang w:val="uk-UA"/>
        </w:rPr>
        <w:t xml:space="preserve">                                          </w:t>
      </w:r>
      <w:r w:rsidRPr="00EF6A29">
        <w:rPr>
          <w:rFonts w:ascii="TimesNewRoman" w:hAnsi="TimesNewRoman" w:cs="TimesNewRoman"/>
          <w:sz w:val="28"/>
          <w:szCs w:val="40"/>
          <w:u w:val="single"/>
          <w:lang w:val="uk-UA" w:eastAsia="uk-UA"/>
        </w:rPr>
        <w:t>Іванець Ольга Борисівна</w:t>
      </w:r>
    </w:p>
    <w:p w:rsidR="00EF6A29" w:rsidRPr="00C43E2D" w:rsidRDefault="00EF6A29" w:rsidP="00EF6A29">
      <w:pPr>
        <w:contextualSpacing/>
        <w:rPr>
          <w:rFonts w:ascii="Times New Roman" w:hAnsi="Times New Roman"/>
          <w:sz w:val="28"/>
          <w:szCs w:val="28"/>
          <w:lang w:val="uk-UA"/>
        </w:rPr>
      </w:pPr>
    </w:p>
    <w:p w:rsidR="00EF6A29" w:rsidRPr="00C43E2D" w:rsidRDefault="00EF6A29" w:rsidP="00EF6A29">
      <w:pPr>
        <w:contextualSpacing/>
        <w:rPr>
          <w:rFonts w:ascii="Times New Roman" w:hAnsi="Times New Roman"/>
          <w:sz w:val="28"/>
          <w:szCs w:val="28"/>
          <w:lang w:val="uk-UA"/>
        </w:rPr>
      </w:pPr>
    </w:p>
    <w:p w:rsidR="00EF6A29" w:rsidRPr="00C43E2D" w:rsidRDefault="00EF6A29" w:rsidP="00EF6A29">
      <w:pPr>
        <w:contextualSpacing/>
        <w:rPr>
          <w:rFonts w:ascii="Times New Roman" w:hAnsi="Times New Roman"/>
          <w:sz w:val="28"/>
          <w:szCs w:val="28"/>
          <w:lang w:val="uk-UA"/>
        </w:rPr>
      </w:pPr>
      <w:r w:rsidRPr="00C43E2D">
        <w:rPr>
          <w:rFonts w:ascii="Times New Roman" w:hAnsi="Times New Roman"/>
          <w:sz w:val="28"/>
          <w:szCs w:val="28"/>
          <w:lang w:val="uk-UA"/>
        </w:rPr>
        <w:t>Нормоконтролер:</w:t>
      </w:r>
      <w:r w:rsidRPr="00C43E2D">
        <w:rPr>
          <w:rFonts w:ascii="Times New Roman" w:hAnsi="Times New Roman"/>
          <w:sz w:val="28"/>
          <w:szCs w:val="28"/>
          <w:lang w:val="uk-UA"/>
        </w:rPr>
        <w:tab/>
        <w:t xml:space="preserve">        ____________________</w:t>
      </w:r>
      <w:r w:rsidRPr="00EF6A29">
        <w:rPr>
          <w:rFonts w:ascii="TimesNewRoman" w:hAnsi="TimesNewRoman" w:cs="TimesNewRoman"/>
          <w:sz w:val="28"/>
          <w:szCs w:val="40"/>
          <w:u w:val="single"/>
          <w:lang w:val="uk-UA" w:eastAsia="uk-UA"/>
        </w:rPr>
        <w:t xml:space="preserve"> Іванець Ольга Борисівна</w:t>
      </w:r>
    </w:p>
    <w:p w:rsidR="00EF6A29" w:rsidRPr="00C43E2D" w:rsidRDefault="00EF6A29" w:rsidP="00EF6A29">
      <w:pPr>
        <w:contextualSpacing/>
        <w:rPr>
          <w:rFonts w:ascii="Times New Roman" w:hAnsi="Times New Roman"/>
          <w:sz w:val="28"/>
          <w:szCs w:val="28"/>
          <w:lang w:val="uk-UA"/>
        </w:rPr>
      </w:pPr>
      <w:r w:rsidRPr="00C43E2D">
        <w:rPr>
          <w:rFonts w:ascii="Times New Roman" w:hAnsi="Times New Roman"/>
          <w:sz w:val="28"/>
          <w:szCs w:val="28"/>
          <w:lang w:val="uk-UA"/>
        </w:rPr>
        <w:tab/>
      </w:r>
      <w:r w:rsidRPr="00C43E2D">
        <w:rPr>
          <w:rFonts w:ascii="Times New Roman" w:hAnsi="Times New Roman"/>
          <w:sz w:val="28"/>
          <w:szCs w:val="28"/>
          <w:lang w:val="uk-UA"/>
        </w:rPr>
        <w:tab/>
      </w:r>
      <w:r w:rsidRPr="00C43E2D">
        <w:rPr>
          <w:rFonts w:ascii="Times New Roman" w:hAnsi="Times New Roman"/>
          <w:sz w:val="28"/>
          <w:szCs w:val="28"/>
          <w:lang w:val="uk-UA"/>
        </w:rPr>
        <w:tab/>
      </w:r>
      <w:r w:rsidRPr="00C43E2D">
        <w:rPr>
          <w:rFonts w:ascii="Times New Roman" w:hAnsi="Times New Roman"/>
          <w:sz w:val="28"/>
          <w:szCs w:val="28"/>
          <w:lang w:val="uk-UA"/>
        </w:rPr>
        <w:tab/>
      </w:r>
      <w:r w:rsidRPr="00C43E2D">
        <w:rPr>
          <w:rFonts w:ascii="Times New Roman" w:hAnsi="Times New Roman"/>
          <w:sz w:val="28"/>
          <w:szCs w:val="28"/>
          <w:lang w:val="uk-UA"/>
        </w:rPr>
        <w:tab/>
        <w:t>(підпис)</w:t>
      </w:r>
      <w:r w:rsidRPr="00C43E2D">
        <w:rPr>
          <w:rFonts w:ascii="Times New Roman" w:hAnsi="Times New Roman"/>
          <w:sz w:val="28"/>
          <w:szCs w:val="28"/>
          <w:lang w:val="uk-UA"/>
        </w:rPr>
        <w:tab/>
      </w:r>
      <w:r w:rsidRPr="00C43E2D">
        <w:rPr>
          <w:rFonts w:ascii="Times New Roman" w:hAnsi="Times New Roman"/>
          <w:sz w:val="28"/>
          <w:szCs w:val="28"/>
          <w:lang w:val="uk-UA"/>
        </w:rPr>
        <w:tab/>
      </w:r>
      <w:r w:rsidRPr="00C43E2D">
        <w:rPr>
          <w:rFonts w:ascii="Times New Roman" w:hAnsi="Times New Roman"/>
          <w:sz w:val="28"/>
          <w:szCs w:val="28"/>
          <w:lang w:val="uk-UA"/>
        </w:rPr>
        <w:tab/>
      </w:r>
      <w:r w:rsidRPr="00C43E2D">
        <w:rPr>
          <w:rFonts w:ascii="Times New Roman" w:hAnsi="Times New Roman"/>
          <w:sz w:val="28"/>
          <w:szCs w:val="28"/>
          <w:lang w:val="uk-UA"/>
        </w:rPr>
        <w:tab/>
        <w:t>(П.І.Б.)</w:t>
      </w:r>
    </w:p>
    <w:p w:rsidR="00EF6A29" w:rsidRPr="00097989" w:rsidRDefault="00EF6A29" w:rsidP="00EF6A29">
      <w:pPr>
        <w:rPr>
          <w:sz w:val="28"/>
          <w:lang w:val="uk-UA"/>
        </w:rPr>
      </w:pPr>
    </w:p>
    <w:p w:rsidR="00EF6A29" w:rsidRDefault="00EF6A29" w:rsidP="00EF6A29">
      <w:pPr>
        <w:jc w:val="center"/>
        <w:rPr>
          <w:rFonts w:ascii="Times New Roman" w:hAnsi="Times New Roman"/>
          <w:sz w:val="28"/>
          <w:lang w:val="uk-UA"/>
        </w:rPr>
      </w:pPr>
      <w:r w:rsidRPr="00C43E2D">
        <w:rPr>
          <w:rFonts w:ascii="Times New Roman" w:hAnsi="Times New Roman"/>
          <w:sz w:val="28"/>
          <w:lang w:val="uk-UA"/>
        </w:rPr>
        <w:t>КИЇВ 2020</w:t>
      </w:r>
    </w:p>
    <w:p w:rsidR="00EF6A29" w:rsidRDefault="00EF6A29">
      <w:pPr>
        <w:spacing w:after="0" w:line="240" w:lineRule="auto"/>
        <w:rPr>
          <w:rFonts w:ascii="Times New Roman" w:hAnsi="Times New Roman"/>
          <w:sz w:val="28"/>
          <w:lang w:val="uk-UA"/>
        </w:rPr>
      </w:pPr>
      <w:r>
        <w:rPr>
          <w:rFonts w:ascii="Times New Roman" w:hAnsi="Times New Roman"/>
          <w:sz w:val="28"/>
          <w:lang w:val="uk-UA"/>
        </w:rPr>
        <w:br w:type="page"/>
      </w:r>
    </w:p>
    <w:p w:rsidR="00EF6A29" w:rsidRPr="00C43E2D" w:rsidRDefault="00EF6A29" w:rsidP="00EF6A29">
      <w:pPr>
        <w:jc w:val="center"/>
        <w:rPr>
          <w:rFonts w:ascii="Times New Roman" w:hAnsi="Times New Roman"/>
          <w:sz w:val="28"/>
          <w:lang w:val="uk-UA"/>
        </w:rPr>
      </w:pPr>
    </w:p>
    <w:p w:rsidR="00EF6A29" w:rsidRPr="00C43E2D" w:rsidRDefault="00EF6A29" w:rsidP="00EF6A29">
      <w:pPr>
        <w:spacing w:line="360" w:lineRule="auto"/>
        <w:ind w:firstLine="709"/>
        <w:contextualSpacing/>
        <w:jc w:val="center"/>
        <w:rPr>
          <w:rFonts w:ascii="Times New Roman" w:hAnsi="Times New Roman"/>
          <w:b/>
          <w:lang w:val="uk-UA"/>
        </w:rPr>
      </w:pPr>
      <w:r w:rsidRPr="00C43E2D">
        <w:rPr>
          <w:rFonts w:ascii="Times New Roman" w:hAnsi="Times New Roman"/>
          <w:b/>
          <w:sz w:val="28"/>
          <w:lang w:val="uk-UA"/>
        </w:rPr>
        <w:t>НАЦІОНАЛЬНИЙ АВІАЦІЙНИЙ УНІВЕРСИТЕТ</w:t>
      </w:r>
    </w:p>
    <w:p w:rsidR="00EF6A29" w:rsidRPr="00C43E2D" w:rsidRDefault="00EF6A29" w:rsidP="00EF6A29">
      <w:pPr>
        <w:ind w:firstLine="709"/>
        <w:contextualSpacing/>
        <w:jc w:val="both"/>
        <w:rPr>
          <w:rFonts w:ascii="Times New Roman" w:hAnsi="Times New Roman"/>
          <w:sz w:val="28"/>
          <w:szCs w:val="28"/>
          <w:lang w:val="uk-UA"/>
        </w:rPr>
      </w:pPr>
      <w:r w:rsidRPr="00C43E2D">
        <w:rPr>
          <w:rFonts w:ascii="Times New Roman" w:hAnsi="Times New Roman"/>
          <w:sz w:val="28"/>
          <w:szCs w:val="28"/>
          <w:lang w:val="uk-UA"/>
        </w:rPr>
        <w:t xml:space="preserve">Факультет екологічної безпеки, інженерії та технологій </w:t>
      </w:r>
    </w:p>
    <w:p w:rsidR="00EF6A29" w:rsidRPr="00C43E2D" w:rsidRDefault="00EF6A29" w:rsidP="00EF6A29">
      <w:pPr>
        <w:ind w:firstLine="709"/>
        <w:contextualSpacing/>
        <w:jc w:val="both"/>
        <w:rPr>
          <w:rFonts w:ascii="Times New Roman" w:hAnsi="Times New Roman"/>
          <w:sz w:val="28"/>
          <w:szCs w:val="28"/>
          <w:lang w:val="uk-UA"/>
        </w:rPr>
      </w:pPr>
      <w:r w:rsidRPr="00C43E2D">
        <w:rPr>
          <w:rFonts w:ascii="Times New Roman" w:hAnsi="Times New Roman"/>
          <w:sz w:val="28"/>
          <w:szCs w:val="28"/>
          <w:lang w:val="uk-UA"/>
        </w:rPr>
        <w:t>Кафедра біокібернетики та аерокосмічної медицини</w:t>
      </w:r>
    </w:p>
    <w:p w:rsidR="00EF6A29" w:rsidRPr="00C43E2D" w:rsidRDefault="00EF6A29" w:rsidP="00EF6A29">
      <w:pPr>
        <w:ind w:firstLine="709"/>
        <w:contextualSpacing/>
        <w:jc w:val="both"/>
        <w:rPr>
          <w:rFonts w:ascii="Times New Roman" w:hAnsi="Times New Roman"/>
          <w:sz w:val="28"/>
          <w:szCs w:val="28"/>
          <w:lang w:val="uk-UA"/>
        </w:rPr>
      </w:pPr>
      <w:r w:rsidRPr="00C43E2D">
        <w:rPr>
          <w:rFonts w:ascii="Times New Roman" w:hAnsi="Times New Roman"/>
          <w:sz w:val="28"/>
          <w:szCs w:val="28"/>
          <w:lang w:val="uk-UA"/>
        </w:rPr>
        <w:t>Спеціальність 163  – Біомедична інженерія</w:t>
      </w:r>
    </w:p>
    <w:p w:rsidR="00EF6A29" w:rsidRPr="00C43E2D" w:rsidRDefault="00EF6A29" w:rsidP="00EF6A29">
      <w:pPr>
        <w:ind w:firstLine="709"/>
        <w:contextualSpacing/>
        <w:jc w:val="both"/>
        <w:rPr>
          <w:rFonts w:ascii="Times New Roman" w:hAnsi="Times New Roman"/>
          <w:sz w:val="28"/>
          <w:szCs w:val="28"/>
          <w:lang w:val="uk-UA"/>
        </w:rPr>
      </w:pPr>
      <w:r w:rsidRPr="00C43E2D">
        <w:rPr>
          <w:rFonts w:ascii="Times New Roman" w:hAnsi="Times New Roman"/>
          <w:sz w:val="28"/>
          <w:szCs w:val="28"/>
          <w:lang w:val="uk-UA"/>
        </w:rPr>
        <w:t>Спеціалізація 163  – Біомедична інженерія</w:t>
      </w:r>
    </w:p>
    <w:p w:rsidR="00EF6A29" w:rsidRPr="00097989" w:rsidRDefault="00EF6A29" w:rsidP="00EF6A29">
      <w:pPr>
        <w:spacing w:before="120"/>
        <w:ind w:left="5664" w:firstLine="709"/>
        <w:jc w:val="both"/>
        <w:rPr>
          <w:sz w:val="28"/>
          <w:szCs w:val="28"/>
          <w:lang w:val="uk-UA"/>
        </w:rPr>
      </w:pPr>
    </w:p>
    <w:p w:rsidR="00EF6A29" w:rsidRPr="00C43E2D" w:rsidRDefault="00EF6A29" w:rsidP="00EF6A29">
      <w:pPr>
        <w:spacing w:before="120"/>
        <w:ind w:left="5664" w:firstLine="709"/>
        <w:contextualSpacing/>
        <w:jc w:val="both"/>
        <w:rPr>
          <w:rFonts w:ascii="Times New Roman" w:hAnsi="Times New Roman"/>
          <w:sz w:val="28"/>
          <w:szCs w:val="28"/>
          <w:lang w:val="uk-UA"/>
        </w:rPr>
      </w:pPr>
      <w:r w:rsidRPr="00C43E2D">
        <w:rPr>
          <w:rFonts w:ascii="Times New Roman" w:hAnsi="Times New Roman"/>
          <w:sz w:val="28"/>
          <w:szCs w:val="28"/>
          <w:lang w:val="uk-UA"/>
        </w:rPr>
        <w:t>ЗАТВЕРДЖУЮ</w:t>
      </w:r>
    </w:p>
    <w:p w:rsidR="00EF6A29" w:rsidRPr="00C43E2D" w:rsidRDefault="00EF6A29" w:rsidP="00EF6A29">
      <w:pPr>
        <w:ind w:left="5760"/>
        <w:contextualSpacing/>
        <w:rPr>
          <w:rFonts w:ascii="Times New Roman" w:hAnsi="Times New Roman"/>
          <w:sz w:val="28"/>
          <w:szCs w:val="28"/>
          <w:lang w:val="uk-UA"/>
        </w:rPr>
      </w:pPr>
      <w:r w:rsidRPr="00C43E2D">
        <w:rPr>
          <w:rFonts w:ascii="Times New Roman" w:hAnsi="Times New Roman"/>
          <w:sz w:val="28"/>
          <w:szCs w:val="28"/>
          <w:lang w:val="uk-UA"/>
        </w:rPr>
        <w:t xml:space="preserve">         Завідувач кафедри </w:t>
      </w:r>
    </w:p>
    <w:p w:rsidR="00EF6A29" w:rsidRPr="00C43E2D" w:rsidRDefault="00EF6A29" w:rsidP="00EF6A29">
      <w:pPr>
        <w:ind w:left="5760"/>
        <w:contextualSpacing/>
        <w:rPr>
          <w:rFonts w:ascii="Times New Roman" w:hAnsi="Times New Roman"/>
          <w:sz w:val="28"/>
          <w:szCs w:val="28"/>
          <w:lang w:val="uk-UA"/>
        </w:rPr>
      </w:pPr>
      <w:r w:rsidRPr="00C43E2D">
        <w:rPr>
          <w:rFonts w:ascii="Times New Roman" w:hAnsi="Times New Roman"/>
          <w:sz w:val="28"/>
          <w:szCs w:val="28"/>
          <w:lang w:val="uk-UA"/>
        </w:rPr>
        <w:t>______________В.Д. Кузовик</w:t>
      </w:r>
    </w:p>
    <w:p w:rsidR="00EF6A29" w:rsidRPr="00C43E2D" w:rsidRDefault="00EF6A29" w:rsidP="00EF6A29">
      <w:pPr>
        <w:contextualSpacing/>
        <w:jc w:val="right"/>
        <w:rPr>
          <w:rFonts w:ascii="Times New Roman" w:hAnsi="Times New Roman"/>
          <w:sz w:val="28"/>
          <w:szCs w:val="28"/>
          <w:lang w:val="uk-UA"/>
        </w:rPr>
      </w:pPr>
      <w:r w:rsidRPr="00C43E2D">
        <w:rPr>
          <w:rFonts w:ascii="Times New Roman" w:hAnsi="Times New Roman"/>
          <w:sz w:val="28"/>
          <w:szCs w:val="28"/>
          <w:lang w:val="uk-UA"/>
        </w:rPr>
        <w:t>“_____”____________2020 р.</w:t>
      </w:r>
    </w:p>
    <w:p w:rsidR="00EF6A29" w:rsidRPr="00C43E2D" w:rsidRDefault="00EF6A29" w:rsidP="00EF6A29">
      <w:pPr>
        <w:contextualSpacing/>
        <w:jc w:val="center"/>
        <w:rPr>
          <w:rFonts w:ascii="Times New Roman" w:hAnsi="Times New Roman"/>
          <w:b/>
          <w:sz w:val="28"/>
          <w:szCs w:val="28"/>
          <w:lang w:val="uk-UA"/>
        </w:rPr>
      </w:pPr>
    </w:p>
    <w:p w:rsidR="00EF6A29" w:rsidRPr="00C43E2D" w:rsidRDefault="00EF6A29" w:rsidP="00EF6A29">
      <w:pPr>
        <w:contextualSpacing/>
        <w:jc w:val="center"/>
        <w:rPr>
          <w:rFonts w:ascii="Times New Roman" w:hAnsi="Times New Roman"/>
          <w:b/>
          <w:sz w:val="28"/>
          <w:szCs w:val="28"/>
          <w:lang w:val="uk-UA"/>
        </w:rPr>
      </w:pPr>
      <w:r w:rsidRPr="00C43E2D">
        <w:rPr>
          <w:rFonts w:ascii="Times New Roman" w:hAnsi="Times New Roman"/>
          <w:b/>
          <w:sz w:val="28"/>
          <w:szCs w:val="28"/>
          <w:lang w:val="uk-UA"/>
        </w:rPr>
        <w:t>ЗАВДАННЯ</w:t>
      </w:r>
    </w:p>
    <w:p w:rsidR="00EF6A29" w:rsidRPr="00C43E2D" w:rsidRDefault="00EF6A29" w:rsidP="00EF6A29">
      <w:pPr>
        <w:contextualSpacing/>
        <w:jc w:val="center"/>
        <w:rPr>
          <w:rFonts w:ascii="Times New Roman" w:hAnsi="Times New Roman"/>
          <w:b/>
          <w:sz w:val="28"/>
          <w:szCs w:val="28"/>
          <w:lang w:val="uk-UA"/>
        </w:rPr>
      </w:pPr>
      <w:r w:rsidRPr="00C43E2D">
        <w:rPr>
          <w:rFonts w:ascii="Times New Roman" w:hAnsi="Times New Roman"/>
          <w:b/>
          <w:sz w:val="28"/>
          <w:szCs w:val="28"/>
          <w:lang w:val="uk-UA"/>
        </w:rPr>
        <w:t>на виконання дипломної роботи</w:t>
      </w:r>
    </w:p>
    <w:p w:rsidR="00EF6A29" w:rsidRPr="00494685" w:rsidRDefault="00EF6A29" w:rsidP="00EF6A29">
      <w:pPr>
        <w:contextualSpacing/>
        <w:jc w:val="center"/>
        <w:rPr>
          <w:rFonts w:ascii="Times New Roman" w:hAnsi="Times New Roman"/>
          <w:b/>
          <w:sz w:val="14"/>
          <w:szCs w:val="28"/>
          <w:u w:val="single"/>
          <w:lang w:val="uk-UA"/>
        </w:rPr>
      </w:pPr>
      <w:r w:rsidRPr="00494685">
        <w:rPr>
          <w:rFonts w:ascii="Times New Roman" w:hAnsi="Times New Roman"/>
          <w:b/>
          <w:sz w:val="28"/>
          <w:szCs w:val="28"/>
          <w:lang w:val="uk-UA"/>
        </w:rPr>
        <w:t>_</w:t>
      </w:r>
      <w:r w:rsidRPr="00494685">
        <w:rPr>
          <w:rFonts w:ascii="TimesNewRoman" w:hAnsi="TimesNewRoman" w:cs="TimesNewRoman"/>
          <w:b/>
          <w:sz w:val="28"/>
          <w:szCs w:val="40"/>
          <w:u w:val="single"/>
          <w:lang w:val="uk-UA" w:eastAsia="uk-UA"/>
        </w:rPr>
        <w:t xml:space="preserve"> </w:t>
      </w:r>
      <w:r w:rsidR="00494685" w:rsidRPr="00494685">
        <w:rPr>
          <w:rFonts w:ascii="TimesNewRoman" w:hAnsi="TimesNewRoman" w:cs="TimesNewRoman"/>
          <w:b/>
          <w:sz w:val="28"/>
          <w:szCs w:val="40"/>
          <w:u w:val="single"/>
          <w:lang w:val="uk-UA" w:eastAsia="uk-UA"/>
        </w:rPr>
        <w:t>Мойсеєнко Віталія Сергійовича</w:t>
      </w:r>
    </w:p>
    <w:p w:rsidR="00EF6A29" w:rsidRPr="00C43E2D" w:rsidRDefault="00EF6A29" w:rsidP="00EF6A29">
      <w:pPr>
        <w:contextualSpacing/>
        <w:jc w:val="center"/>
        <w:rPr>
          <w:rFonts w:ascii="Times New Roman" w:hAnsi="Times New Roman"/>
          <w:sz w:val="28"/>
          <w:szCs w:val="28"/>
          <w:lang w:val="uk-UA"/>
        </w:rPr>
      </w:pPr>
      <w:r w:rsidRPr="00C43E2D">
        <w:rPr>
          <w:rFonts w:ascii="Times New Roman" w:hAnsi="Times New Roman"/>
          <w:sz w:val="28"/>
          <w:szCs w:val="28"/>
          <w:vertAlign w:val="superscript"/>
          <w:lang w:val="uk-UA"/>
        </w:rPr>
        <w:t>(прізвище, ім'я, по батькові випускника в родовому відмінку)</w:t>
      </w:r>
    </w:p>
    <w:p w:rsidR="00EF6A29" w:rsidRPr="00C43E2D" w:rsidRDefault="00EF6A29" w:rsidP="00EF6A29">
      <w:pPr>
        <w:autoSpaceDE w:val="0"/>
        <w:autoSpaceDN w:val="0"/>
        <w:adjustRightInd w:val="0"/>
        <w:spacing w:after="0" w:line="240" w:lineRule="auto"/>
        <w:jc w:val="both"/>
        <w:rPr>
          <w:rFonts w:ascii="Times New Roman" w:hAnsi="Times New Roman"/>
          <w:sz w:val="28"/>
          <w:szCs w:val="28"/>
          <w:lang w:val="uk-UA"/>
        </w:rPr>
      </w:pPr>
      <w:r w:rsidRPr="00C43E2D">
        <w:rPr>
          <w:rFonts w:ascii="Times New Roman" w:hAnsi="Times New Roman"/>
          <w:sz w:val="28"/>
          <w:szCs w:val="28"/>
          <w:lang w:val="uk-UA"/>
        </w:rPr>
        <w:t xml:space="preserve">Тема дипломної роботи </w:t>
      </w:r>
      <w:r w:rsidRPr="00EF6A29">
        <w:rPr>
          <w:rFonts w:ascii="Times New Roman" w:hAnsi="Times New Roman"/>
          <w:sz w:val="28"/>
          <w:szCs w:val="28"/>
          <w:lang w:val="uk-UA"/>
        </w:rPr>
        <w:t>«</w:t>
      </w:r>
      <w:r w:rsidRPr="00EF6A29">
        <w:rPr>
          <w:rFonts w:ascii="Times New Roman" w:hAnsi="Times New Roman"/>
          <w:b/>
          <w:sz w:val="28"/>
          <w:szCs w:val="28"/>
        </w:rPr>
        <w:t>Методика оцінювання функціонального стану ниркової системи</w:t>
      </w:r>
      <w:r w:rsidRPr="00EF6A29">
        <w:rPr>
          <w:rFonts w:ascii="Times New Roman" w:hAnsi="Times New Roman"/>
          <w:sz w:val="28"/>
          <w:szCs w:val="28"/>
          <w:lang w:val="uk-UA"/>
        </w:rPr>
        <w:t>»</w:t>
      </w:r>
    </w:p>
    <w:p w:rsidR="00EF6A29" w:rsidRPr="003E4C04" w:rsidRDefault="00EF6A29" w:rsidP="00EF6A29">
      <w:pPr>
        <w:widowControl w:val="0"/>
        <w:numPr>
          <w:ilvl w:val="0"/>
          <w:numId w:val="38"/>
        </w:numPr>
        <w:autoSpaceDE w:val="0"/>
        <w:autoSpaceDN w:val="0"/>
        <w:adjustRightInd w:val="0"/>
        <w:spacing w:after="0" w:line="360" w:lineRule="auto"/>
        <w:ind w:left="6" w:firstLine="709"/>
        <w:jc w:val="both"/>
        <w:rPr>
          <w:rFonts w:ascii="Times New Roman" w:hAnsi="Times New Roman"/>
          <w:sz w:val="28"/>
          <w:szCs w:val="28"/>
          <w:lang w:val="uk-UA"/>
        </w:rPr>
      </w:pPr>
      <w:r w:rsidRPr="003E4C04">
        <w:rPr>
          <w:rFonts w:ascii="Times New Roman" w:hAnsi="Times New Roman"/>
          <w:sz w:val="28"/>
          <w:szCs w:val="28"/>
          <w:lang w:val="uk-UA"/>
        </w:rPr>
        <w:t>Тема роботи “</w:t>
      </w:r>
      <w:r w:rsidRPr="00EF6A29">
        <w:rPr>
          <w:rFonts w:ascii="Times New Roman" w:hAnsi="Times New Roman"/>
          <w:b/>
          <w:sz w:val="28"/>
          <w:szCs w:val="28"/>
        </w:rPr>
        <w:t xml:space="preserve"> </w:t>
      </w:r>
      <w:r w:rsidRPr="00EF6A29">
        <w:rPr>
          <w:rFonts w:ascii="Times New Roman" w:hAnsi="Times New Roman"/>
          <w:sz w:val="28"/>
          <w:szCs w:val="28"/>
        </w:rPr>
        <w:t>Методика оцінювання функціонального стану ниркової системи</w:t>
      </w:r>
      <w:r w:rsidRPr="003E4C04">
        <w:rPr>
          <w:rFonts w:ascii="Times New Roman" w:hAnsi="Times New Roman"/>
          <w:sz w:val="28"/>
          <w:szCs w:val="28"/>
          <w:lang w:val="uk-UA"/>
        </w:rPr>
        <w:t xml:space="preserve"> ” затверджена наказом ректора від “24” жовтня 2019 р. №2477/ст.</w:t>
      </w:r>
    </w:p>
    <w:p w:rsidR="00EF6A29" w:rsidRPr="003E4C04" w:rsidRDefault="00EF6A29" w:rsidP="00EF6A29">
      <w:pPr>
        <w:widowControl w:val="0"/>
        <w:numPr>
          <w:ilvl w:val="0"/>
          <w:numId w:val="38"/>
        </w:numPr>
        <w:tabs>
          <w:tab w:val="clear" w:pos="425"/>
          <w:tab w:val="left" w:pos="0"/>
        </w:tabs>
        <w:autoSpaceDE w:val="0"/>
        <w:autoSpaceDN w:val="0"/>
        <w:adjustRightInd w:val="0"/>
        <w:spacing w:after="0" w:line="360" w:lineRule="auto"/>
        <w:ind w:left="6" w:firstLine="709"/>
        <w:jc w:val="both"/>
        <w:rPr>
          <w:rFonts w:ascii="Times New Roman" w:hAnsi="Times New Roman"/>
          <w:sz w:val="28"/>
          <w:szCs w:val="28"/>
          <w:lang w:val="uk-UA"/>
        </w:rPr>
      </w:pPr>
      <w:r w:rsidRPr="003E4C04">
        <w:rPr>
          <w:rFonts w:ascii="Times New Roman" w:hAnsi="Times New Roman"/>
          <w:sz w:val="28"/>
          <w:szCs w:val="28"/>
          <w:lang w:val="uk-UA"/>
        </w:rPr>
        <w:t>Термін виконання роботи: з 14.10.2019 р. по 29.12.2019 р. та з 20.01.2020 р. по 09.02.2020 р.</w:t>
      </w:r>
    </w:p>
    <w:p w:rsidR="00EF6A29" w:rsidRPr="003E4C04" w:rsidRDefault="00EF6A29" w:rsidP="00EF6A29">
      <w:pPr>
        <w:widowControl w:val="0"/>
        <w:numPr>
          <w:ilvl w:val="0"/>
          <w:numId w:val="38"/>
        </w:numPr>
        <w:tabs>
          <w:tab w:val="clear" w:pos="425"/>
          <w:tab w:val="left" w:pos="0"/>
        </w:tabs>
        <w:autoSpaceDE w:val="0"/>
        <w:autoSpaceDN w:val="0"/>
        <w:adjustRightInd w:val="0"/>
        <w:spacing w:after="0" w:line="360" w:lineRule="auto"/>
        <w:ind w:left="6" w:firstLine="709"/>
        <w:jc w:val="both"/>
        <w:rPr>
          <w:rFonts w:ascii="Times New Roman" w:hAnsi="Times New Roman"/>
          <w:sz w:val="28"/>
          <w:szCs w:val="28"/>
          <w:lang w:val="uk-UA"/>
        </w:rPr>
      </w:pPr>
      <w:r w:rsidRPr="003E4C04">
        <w:rPr>
          <w:rFonts w:ascii="Times New Roman" w:hAnsi="Times New Roman"/>
          <w:sz w:val="28"/>
          <w:szCs w:val="28"/>
          <w:lang w:val="uk-UA"/>
        </w:rPr>
        <w:t xml:space="preserve">Вихідні дані роботи: </w:t>
      </w:r>
      <w:r>
        <w:rPr>
          <w:rFonts w:ascii="Times New Roman" w:hAnsi="Times New Roman"/>
          <w:sz w:val="28"/>
          <w:szCs w:val="28"/>
          <w:lang w:val="uk-UA"/>
        </w:rPr>
        <w:t>система прийняття рішень</w:t>
      </w:r>
      <w:r w:rsidRPr="003E4C04">
        <w:rPr>
          <w:rFonts w:ascii="Times New Roman" w:hAnsi="Times New Roman"/>
          <w:sz w:val="28"/>
          <w:szCs w:val="28"/>
          <w:lang w:val="uk-UA"/>
        </w:rPr>
        <w:t>.</w:t>
      </w:r>
    </w:p>
    <w:p w:rsidR="00EF6A29" w:rsidRPr="003E4C04" w:rsidRDefault="00EF6A29" w:rsidP="00EF6A29">
      <w:pPr>
        <w:widowControl w:val="0"/>
        <w:numPr>
          <w:ilvl w:val="0"/>
          <w:numId w:val="38"/>
        </w:numPr>
        <w:tabs>
          <w:tab w:val="clear" w:pos="425"/>
          <w:tab w:val="left" w:pos="0"/>
        </w:tabs>
        <w:autoSpaceDE w:val="0"/>
        <w:autoSpaceDN w:val="0"/>
        <w:adjustRightInd w:val="0"/>
        <w:spacing w:after="0" w:line="360" w:lineRule="auto"/>
        <w:ind w:left="6" w:firstLine="709"/>
        <w:jc w:val="both"/>
        <w:rPr>
          <w:rFonts w:ascii="Times New Roman" w:hAnsi="Times New Roman"/>
          <w:sz w:val="28"/>
          <w:szCs w:val="28"/>
          <w:lang w:val="uk-UA"/>
        </w:rPr>
      </w:pPr>
      <w:r w:rsidRPr="003E4C04">
        <w:rPr>
          <w:rFonts w:ascii="Times New Roman" w:hAnsi="Times New Roman"/>
          <w:sz w:val="28"/>
          <w:szCs w:val="28"/>
          <w:lang w:val="uk-UA"/>
        </w:rPr>
        <w:t xml:space="preserve">Зміст пояснювальної записки: </w:t>
      </w:r>
      <w:r>
        <w:rPr>
          <w:rFonts w:ascii="Times New Roman" w:hAnsi="Times New Roman"/>
          <w:sz w:val="28"/>
          <w:szCs w:val="28"/>
          <w:lang w:val="uk-UA"/>
        </w:rPr>
        <w:t>ососбливості  функціонування видільної системи</w:t>
      </w:r>
      <w:r w:rsidRPr="003E4C04">
        <w:rPr>
          <w:rFonts w:ascii="Times New Roman" w:hAnsi="Times New Roman"/>
          <w:sz w:val="28"/>
          <w:szCs w:val="28"/>
          <w:lang w:val="uk-UA"/>
        </w:rPr>
        <w:t xml:space="preserve">; </w:t>
      </w:r>
      <w:r>
        <w:rPr>
          <w:rFonts w:ascii="Times New Roman" w:hAnsi="Times New Roman"/>
          <w:sz w:val="28"/>
          <w:szCs w:val="28"/>
          <w:lang w:val="uk-UA"/>
        </w:rPr>
        <w:t>фактори ризику хронічної хвороби нирок</w:t>
      </w:r>
      <w:r w:rsidRPr="003E4C04">
        <w:rPr>
          <w:rFonts w:ascii="Times New Roman" w:hAnsi="Times New Roman"/>
          <w:sz w:val="28"/>
          <w:szCs w:val="28"/>
          <w:lang w:val="uk-UA"/>
        </w:rPr>
        <w:t xml:space="preserve">; </w:t>
      </w:r>
      <w:r>
        <w:rPr>
          <w:rFonts w:ascii="Times New Roman" w:hAnsi="Times New Roman"/>
          <w:sz w:val="28"/>
          <w:szCs w:val="28"/>
          <w:lang w:val="uk-UA"/>
        </w:rPr>
        <w:t>розробка математичної моделі для оцінювання стану пацієнтів з нирковим порушенням</w:t>
      </w:r>
      <w:r w:rsidRPr="003E4C04">
        <w:rPr>
          <w:rFonts w:ascii="Times New Roman" w:hAnsi="Times New Roman"/>
          <w:sz w:val="28"/>
          <w:szCs w:val="28"/>
          <w:lang w:val="uk-UA"/>
        </w:rPr>
        <w:t>.</w:t>
      </w:r>
    </w:p>
    <w:p w:rsidR="00EF6A29" w:rsidRDefault="00EF6A29" w:rsidP="00EF6A29">
      <w:pPr>
        <w:widowControl w:val="0"/>
        <w:numPr>
          <w:ilvl w:val="0"/>
          <w:numId w:val="38"/>
        </w:numPr>
        <w:tabs>
          <w:tab w:val="left" w:pos="0"/>
        </w:tabs>
        <w:autoSpaceDE w:val="0"/>
        <w:autoSpaceDN w:val="0"/>
        <w:spacing w:after="0" w:line="360" w:lineRule="auto"/>
        <w:ind w:left="6" w:firstLine="709"/>
        <w:jc w:val="both"/>
        <w:rPr>
          <w:rFonts w:ascii="Times New Roman" w:hAnsi="Times New Roman"/>
          <w:sz w:val="28"/>
          <w:szCs w:val="28"/>
          <w:lang w:val="uk-UA"/>
        </w:rPr>
      </w:pPr>
      <w:r w:rsidRPr="003E4C04">
        <w:rPr>
          <w:rFonts w:ascii="Times New Roman" w:hAnsi="Times New Roman"/>
          <w:sz w:val="28"/>
          <w:szCs w:val="28"/>
          <w:lang w:val="uk-UA"/>
        </w:rPr>
        <w:t xml:space="preserve">Перелік обов’язкового ілюстративного матеріалу: </w:t>
      </w:r>
      <w:r w:rsidRPr="00DD298B">
        <w:rPr>
          <w:rFonts w:ascii="Times New Roman" w:hAnsi="Times New Roman"/>
          <w:color w:val="000000"/>
          <w:sz w:val="28"/>
          <w:szCs w:val="28"/>
          <w:lang w:val="uk-UA"/>
        </w:rPr>
        <w:t>Стадії захворювань, що характеризують ниркову недостатність</w:t>
      </w:r>
      <w:r w:rsidRPr="003E4C04">
        <w:rPr>
          <w:rFonts w:ascii="Times New Roman" w:hAnsi="Times New Roman"/>
          <w:sz w:val="28"/>
          <w:szCs w:val="28"/>
          <w:lang w:val="uk-UA"/>
        </w:rPr>
        <w:t xml:space="preserve">; </w:t>
      </w:r>
      <w:r>
        <w:rPr>
          <w:rFonts w:ascii="Times New Roman" w:hAnsi="Times New Roman"/>
          <w:color w:val="000000"/>
          <w:sz w:val="28"/>
          <w:szCs w:val="28"/>
          <w:lang w:val="uk-UA"/>
        </w:rPr>
        <w:t>блок - схема процесу прийняття рішень</w:t>
      </w:r>
      <w:r w:rsidRPr="003E4C04">
        <w:rPr>
          <w:rFonts w:ascii="Times New Roman" w:hAnsi="Times New Roman"/>
          <w:sz w:val="28"/>
          <w:szCs w:val="28"/>
          <w:lang w:val="uk-UA"/>
        </w:rPr>
        <w:t>.</w:t>
      </w:r>
    </w:p>
    <w:p w:rsidR="00EF6A29" w:rsidRDefault="00EF6A29" w:rsidP="00EF6A29">
      <w:pPr>
        <w:widowControl w:val="0"/>
        <w:tabs>
          <w:tab w:val="left" w:pos="0"/>
          <w:tab w:val="left" w:pos="425"/>
        </w:tabs>
        <w:autoSpaceDE w:val="0"/>
        <w:autoSpaceDN w:val="0"/>
        <w:spacing w:after="0" w:line="360" w:lineRule="auto"/>
        <w:jc w:val="both"/>
        <w:rPr>
          <w:rFonts w:ascii="Times New Roman" w:hAnsi="Times New Roman"/>
          <w:sz w:val="28"/>
          <w:szCs w:val="28"/>
          <w:lang w:val="uk-UA"/>
        </w:rPr>
      </w:pPr>
      <w:r>
        <w:rPr>
          <w:rFonts w:ascii="Times New Roman" w:hAnsi="Times New Roman"/>
          <w:sz w:val="28"/>
          <w:szCs w:val="28"/>
          <w:lang w:val="uk-UA"/>
        </w:rPr>
        <w:br w:type="page"/>
      </w:r>
    </w:p>
    <w:p w:rsidR="00EF6A29" w:rsidRPr="003E4C04" w:rsidRDefault="00EF6A29" w:rsidP="00EF6A29">
      <w:pPr>
        <w:widowControl w:val="0"/>
        <w:numPr>
          <w:ilvl w:val="0"/>
          <w:numId w:val="38"/>
        </w:numPr>
        <w:tabs>
          <w:tab w:val="clear" w:pos="425"/>
          <w:tab w:val="left" w:pos="0"/>
        </w:tabs>
        <w:autoSpaceDE w:val="0"/>
        <w:autoSpaceDN w:val="0"/>
        <w:spacing w:after="0" w:line="360" w:lineRule="auto"/>
        <w:ind w:left="6" w:firstLine="709"/>
        <w:jc w:val="both"/>
        <w:rPr>
          <w:rFonts w:ascii="Times New Roman" w:hAnsi="Times New Roman"/>
          <w:sz w:val="28"/>
          <w:szCs w:val="28"/>
          <w:lang w:val="uk-UA"/>
        </w:rPr>
      </w:pPr>
      <w:r w:rsidRPr="003E4C04">
        <w:rPr>
          <w:rFonts w:ascii="Times New Roman" w:hAnsi="Times New Roman"/>
          <w:sz w:val="28"/>
          <w:szCs w:val="28"/>
          <w:lang w:val="uk-UA"/>
        </w:rPr>
        <w:lastRenderedPageBreak/>
        <w:t>Календарний план-графік</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051"/>
        <w:gridCol w:w="1895"/>
        <w:gridCol w:w="2211"/>
      </w:tblGrid>
      <w:tr w:rsidR="00EF6A29" w:rsidRPr="00C43E2D" w:rsidTr="00EF6A29">
        <w:tc>
          <w:tcPr>
            <w:tcW w:w="817" w:type="dxa"/>
          </w:tcPr>
          <w:p w:rsidR="00EF6A29" w:rsidRPr="00C43E2D" w:rsidRDefault="00EF6A29" w:rsidP="00EF6A29">
            <w:pPr>
              <w:spacing w:line="216" w:lineRule="auto"/>
              <w:ind w:left="-57" w:right="-57"/>
              <w:jc w:val="center"/>
              <w:rPr>
                <w:rFonts w:ascii="Times New Roman" w:hAnsi="Times New Roman"/>
                <w:sz w:val="28"/>
                <w:szCs w:val="28"/>
                <w:lang w:val="uk-UA"/>
              </w:rPr>
            </w:pPr>
            <w:r w:rsidRPr="00C43E2D">
              <w:rPr>
                <w:rFonts w:ascii="Times New Roman" w:hAnsi="Times New Roman"/>
                <w:sz w:val="28"/>
                <w:szCs w:val="28"/>
                <w:lang w:val="uk-UA"/>
              </w:rPr>
              <w:t>№</w:t>
            </w:r>
          </w:p>
          <w:p w:rsidR="00EF6A29" w:rsidRPr="00C43E2D" w:rsidRDefault="00EF6A29" w:rsidP="00EF6A29">
            <w:pPr>
              <w:jc w:val="center"/>
              <w:rPr>
                <w:rFonts w:ascii="Times New Roman" w:hAnsi="Times New Roman"/>
                <w:bCs/>
                <w:iCs/>
                <w:sz w:val="28"/>
                <w:szCs w:val="28"/>
                <w:lang w:val="uk-UA"/>
              </w:rPr>
            </w:pPr>
            <w:r w:rsidRPr="00C43E2D">
              <w:rPr>
                <w:rFonts w:ascii="Times New Roman" w:hAnsi="Times New Roman"/>
                <w:sz w:val="28"/>
                <w:szCs w:val="28"/>
                <w:lang w:val="uk-UA"/>
              </w:rPr>
              <w:t>пор.</w:t>
            </w:r>
          </w:p>
        </w:tc>
        <w:tc>
          <w:tcPr>
            <w:tcW w:w="5051" w:type="dxa"/>
          </w:tcPr>
          <w:p w:rsidR="00EF6A29" w:rsidRPr="00C43E2D" w:rsidRDefault="00EF6A29" w:rsidP="00EF6A29">
            <w:pPr>
              <w:jc w:val="center"/>
              <w:rPr>
                <w:rFonts w:ascii="Times New Roman" w:hAnsi="Times New Roman"/>
                <w:bCs/>
                <w:iCs/>
                <w:sz w:val="28"/>
                <w:szCs w:val="28"/>
                <w:lang w:val="uk-UA"/>
              </w:rPr>
            </w:pPr>
            <w:r w:rsidRPr="00C43E2D">
              <w:rPr>
                <w:rFonts w:ascii="Times New Roman" w:hAnsi="Times New Roman"/>
                <w:bCs/>
                <w:iCs/>
                <w:sz w:val="28"/>
                <w:szCs w:val="28"/>
                <w:lang w:val="uk-UA"/>
              </w:rPr>
              <w:t>Завдання</w:t>
            </w:r>
          </w:p>
        </w:tc>
        <w:tc>
          <w:tcPr>
            <w:tcW w:w="1895" w:type="dxa"/>
          </w:tcPr>
          <w:p w:rsidR="00EF6A29" w:rsidRPr="00C43E2D" w:rsidRDefault="00EF6A29" w:rsidP="00EF6A29">
            <w:pPr>
              <w:jc w:val="center"/>
              <w:rPr>
                <w:rFonts w:ascii="Times New Roman" w:hAnsi="Times New Roman"/>
                <w:bCs/>
                <w:iCs/>
                <w:sz w:val="28"/>
                <w:szCs w:val="28"/>
                <w:lang w:val="uk-UA"/>
              </w:rPr>
            </w:pPr>
            <w:r w:rsidRPr="00C43E2D">
              <w:rPr>
                <w:rFonts w:ascii="Times New Roman" w:hAnsi="Times New Roman"/>
                <w:bCs/>
                <w:iCs/>
                <w:sz w:val="28"/>
                <w:szCs w:val="28"/>
                <w:lang w:val="uk-UA"/>
              </w:rPr>
              <w:t xml:space="preserve">Термін виконання </w:t>
            </w:r>
          </w:p>
        </w:tc>
        <w:tc>
          <w:tcPr>
            <w:tcW w:w="2211" w:type="dxa"/>
          </w:tcPr>
          <w:p w:rsidR="00EF6A29" w:rsidRPr="00C43E2D" w:rsidRDefault="00EF6A29" w:rsidP="00EF6A29">
            <w:pPr>
              <w:jc w:val="center"/>
              <w:rPr>
                <w:rFonts w:ascii="Times New Roman" w:hAnsi="Times New Roman"/>
                <w:bCs/>
                <w:iCs/>
                <w:sz w:val="28"/>
                <w:szCs w:val="28"/>
                <w:lang w:val="uk-UA"/>
              </w:rPr>
            </w:pPr>
            <w:r w:rsidRPr="00C43E2D">
              <w:rPr>
                <w:rFonts w:ascii="Times New Roman" w:hAnsi="Times New Roman"/>
                <w:sz w:val="28"/>
                <w:szCs w:val="28"/>
                <w:lang w:val="uk-UA"/>
              </w:rPr>
              <w:t>Відмітка про виконання</w:t>
            </w:r>
          </w:p>
        </w:tc>
      </w:tr>
      <w:tr w:rsidR="00EF6A29" w:rsidRPr="00C43E2D" w:rsidTr="00EF6A29">
        <w:tc>
          <w:tcPr>
            <w:tcW w:w="817" w:type="dxa"/>
          </w:tcPr>
          <w:p w:rsidR="00EF6A29" w:rsidRPr="00C43E2D" w:rsidRDefault="00EF6A29" w:rsidP="00EF6A29">
            <w:pPr>
              <w:jc w:val="right"/>
              <w:rPr>
                <w:rFonts w:ascii="Times New Roman" w:hAnsi="Times New Roman"/>
                <w:sz w:val="28"/>
                <w:szCs w:val="28"/>
                <w:lang w:val="uk-UA"/>
              </w:rPr>
            </w:pPr>
            <w:r w:rsidRPr="00C43E2D">
              <w:rPr>
                <w:rFonts w:ascii="Times New Roman" w:hAnsi="Times New Roman"/>
                <w:sz w:val="28"/>
                <w:szCs w:val="28"/>
                <w:lang w:val="uk-UA"/>
              </w:rPr>
              <w:t xml:space="preserve">1. </w:t>
            </w:r>
          </w:p>
        </w:tc>
        <w:tc>
          <w:tcPr>
            <w:tcW w:w="5051" w:type="dxa"/>
            <w:vAlign w:val="center"/>
          </w:tcPr>
          <w:p w:rsidR="00EF6A29" w:rsidRPr="00D70112" w:rsidRDefault="00EF6A29" w:rsidP="00EF6A29">
            <w:pPr>
              <w:tabs>
                <w:tab w:val="left" w:pos="0"/>
                <w:tab w:val="left" w:pos="425"/>
              </w:tabs>
              <w:rPr>
                <w:rFonts w:ascii="Times New Roman" w:hAnsi="Times New Roman"/>
                <w:sz w:val="28"/>
                <w:szCs w:val="28"/>
                <w:lang w:val="uk-UA"/>
              </w:rPr>
            </w:pPr>
            <w:r w:rsidRPr="00D70112">
              <w:rPr>
                <w:rFonts w:ascii="Times New Roman" w:hAnsi="Times New Roman"/>
                <w:sz w:val="28"/>
                <w:szCs w:val="28"/>
                <w:lang w:val="uk-UA"/>
              </w:rPr>
              <w:t>Проведення аналізу літературних джерел.</w:t>
            </w:r>
          </w:p>
        </w:tc>
        <w:tc>
          <w:tcPr>
            <w:tcW w:w="1895" w:type="dxa"/>
          </w:tcPr>
          <w:p w:rsidR="00EF6A29" w:rsidRPr="00C43E2D" w:rsidRDefault="00EF6A29" w:rsidP="00EF6A29">
            <w:pPr>
              <w:rPr>
                <w:rFonts w:ascii="Times New Roman" w:hAnsi="Times New Roman"/>
                <w:sz w:val="28"/>
                <w:szCs w:val="28"/>
                <w:lang w:val="uk-UA"/>
              </w:rPr>
            </w:pPr>
            <w:r w:rsidRPr="00C43E2D">
              <w:rPr>
                <w:rFonts w:ascii="Times New Roman" w:hAnsi="Times New Roman"/>
                <w:sz w:val="28"/>
                <w:szCs w:val="28"/>
                <w:lang w:val="uk-UA"/>
              </w:rPr>
              <w:t xml:space="preserve"> 14.10.2019 по 3.11.2019</w:t>
            </w:r>
          </w:p>
        </w:tc>
        <w:tc>
          <w:tcPr>
            <w:tcW w:w="2211" w:type="dxa"/>
            <w:vAlign w:val="center"/>
          </w:tcPr>
          <w:p w:rsidR="00EF6A29" w:rsidRPr="00C43E2D" w:rsidRDefault="00EF6A29" w:rsidP="00EF6A29">
            <w:pPr>
              <w:jc w:val="center"/>
              <w:rPr>
                <w:rFonts w:ascii="Times New Roman" w:hAnsi="Times New Roman"/>
                <w:sz w:val="28"/>
                <w:szCs w:val="28"/>
                <w:lang w:val="uk-UA"/>
              </w:rPr>
            </w:pPr>
            <w:r w:rsidRPr="00C43E2D">
              <w:rPr>
                <w:rFonts w:ascii="Times New Roman" w:hAnsi="Times New Roman"/>
                <w:sz w:val="28"/>
                <w:szCs w:val="28"/>
                <w:lang w:val="uk-UA"/>
              </w:rPr>
              <w:t>Виконано</w:t>
            </w:r>
          </w:p>
        </w:tc>
      </w:tr>
      <w:tr w:rsidR="00EF6A29" w:rsidRPr="00C43E2D" w:rsidTr="00EF6A29">
        <w:trPr>
          <w:trHeight w:val="689"/>
        </w:trPr>
        <w:tc>
          <w:tcPr>
            <w:tcW w:w="817" w:type="dxa"/>
          </w:tcPr>
          <w:p w:rsidR="00EF6A29" w:rsidRPr="00C43E2D" w:rsidRDefault="00EF6A29" w:rsidP="00EF6A29">
            <w:pPr>
              <w:jc w:val="right"/>
              <w:rPr>
                <w:rFonts w:ascii="Times New Roman" w:hAnsi="Times New Roman"/>
                <w:sz w:val="28"/>
                <w:szCs w:val="28"/>
                <w:lang w:val="uk-UA"/>
              </w:rPr>
            </w:pPr>
            <w:r w:rsidRPr="00C43E2D">
              <w:rPr>
                <w:rFonts w:ascii="Times New Roman" w:hAnsi="Times New Roman"/>
                <w:sz w:val="28"/>
                <w:szCs w:val="28"/>
                <w:lang w:val="uk-UA"/>
              </w:rPr>
              <w:t>2.</w:t>
            </w:r>
          </w:p>
        </w:tc>
        <w:tc>
          <w:tcPr>
            <w:tcW w:w="5051" w:type="dxa"/>
            <w:vAlign w:val="center"/>
          </w:tcPr>
          <w:p w:rsidR="00EF6A29" w:rsidRPr="00D70112" w:rsidRDefault="00EF6A29" w:rsidP="00EF6A29">
            <w:pPr>
              <w:tabs>
                <w:tab w:val="left" w:pos="0"/>
                <w:tab w:val="left" w:pos="425"/>
              </w:tabs>
              <w:rPr>
                <w:rFonts w:ascii="Times New Roman" w:hAnsi="Times New Roman"/>
                <w:sz w:val="28"/>
                <w:szCs w:val="28"/>
                <w:lang w:val="uk-UA"/>
              </w:rPr>
            </w:pPr>
            <w:r w:rsidRPr="00D70112">
              <w:rPr>
                <w:rFonts w:ascii="Times New Roman" w:hAnsi="Times New Roman"/>
                <w:sz w:val="28"/>
                <w:szCs w:val="28"/>
                <w:lang w:val="uk-UA"/>
              </w:rPr>
              <w:t>Обговорення та оформлення з науковим керівником першого розділу роботи.</w:t>
            </w:r>
          </w:p>
        </w:tc>
        <w:tc>
          <w:tcPr>
            <w:tcW w:w="1895" w:type="dxa"/>
          </w:tcPr>
          <w:p w:rsidR="00EF6A29" w:rsidRPr="00C43E2D" w:rsidRDefault="00EF6A29" w:rsidP="00EF6A29">
            <w:pPr>
              <w:rPr>
                <w:rFonts w:ascii="Times New Roman" w:hAnsi="Times New Roman"/>
                <w:sz w:val="28"/>
                <w:szCs w:val="28"/>
                <w:lang w:val="uk-UA"/>
              </w:rPr>
            </w:pPr>
            <w:r w:rsidRPr="00C43E2D">
              <w:rPr>
                <w:rFonts w:ascii="Times New Roman" w:hAnsi="Times New Roman"/>
                <w:sz w:val="28"/>
                <w:szCs w:val="28"/>
                <w:lang w:val="uk-UA"/>
              </w:rPr>
              <w:t xml:space="preserve"> 04.11.2019 по 17.11.2019</w:t>
            </w:r>
          </w:p>
        </w:tc>
        <w:tc>
          <w:tcPr>
            <w:tcW w:w="2211" w:type="dxa"/>
            <w:vAlign w:val="center"/>
          </w:tcPr>
          <w:p w:rsidR="00EF6A29" w:rsidRPr="00C43E2D" w:rsidRDefault="00EF6A29" w:rsidP="00EF6A29">
            <w:pPr>
              <w:jc w:val="center"/>
              <w:rPr>
                <w:rFonts w:ascii="Times New Roman" w:hAnsi="Times New Roman"/>
                <w:sz w:val="28"/>
                <w:szCs w:val="28"/>
                <w:lang w:val="uk-UA"/>
              </w:rPr>
            </w:pPr>
            <w:r w:rsidRPr="00C43E2D">
              <w:rPr>
                <w:rFonts w:ascii="Times New Roman" w:hAnsi="Times New Roman"/>
                <w:sz w:val="28"/>
                <w:szCs w:val="28"/>
                <w:lang w:val="uk-UA"/>
              </w:rPr>
              <w:t>Виконано</w:t>
            </w:r>
          </w:p>
        </w:tc>
      </w:tr>
      <w:tr w:rsidR="00EF6A29" w:rsidRPr="00C43E2D" w:rsidTr="00EF6A29">
        <w:trPr>
          <w:trHeight w:val="689"/>
        </w:trPr>
        <w:tc>
          <w:tcPr>
            <w:tcW w:w="817" w:type="dxa"/>
          </w:tcPr>
          <w:p w:rsidR="00EF6A29" w:rsidRPr="00C43E2D" w:rsidRDefault="00EF6A29" w:rsidP="00EF6A29">
            <w:pPr>
              <w:jc w:val="right"/>
              <w:rPr>
                <w:rFonts w:ascii="Times New Roman" w:hAnsi="Times New Roman"/>
                <w:sz w:val="28"/>
                <w:szCs w:val="28"/>
                <w:lang w:val="uk-UA"/>
              </w:rPr>
            </w:pPr>
            <w:r w:rsidRPr="00C43E2D">
              <w:rPr>
                <w:rFonts w:ascii="Times New Roman" w:hAnsi="Times New Roman"/>
                <w:sz w:val="28"/>
                <w:szCs w:val="28"/>
                <w:lang w:val="uk-UA"/>
              </w:rPr>
              <w:t>3.</w:t>
            </w:r>
          </w:p>
        </w:tc>
        <w:tc>
          <w:tcPr>
            <w:tcW w:w="5051" w:type="dxa"/>
            <w:vAlign w:val="center"/>
          </w:tcPr>
          <w:p w:rsidR="00EF6A29" w:rsidRPr="00D70112" w:rsidRDefault="00EF6A29" w:rsidP="00EF6A29">
            <w:pPr>
              <w:tabs>
                <w:tab w:val="left" w:pos="0"/>
                <w:tab w:val="left" w:pos="425"/>
              </w:tabs>
              <w:rPr>
                <w:rFonts w:ascii="Times New Roman" w:hAnsi="Times New Roman"/>
                <w:sz w:val="28"/>
                <w:szCs w:val="28"/>
                <w:lang w:val="uk-UA"/>
              </w:rPr>
            </w:pPr>
            <w:r w:rsidRPr="00D70112">
              <w:rPr>
                <w:rFonts w:ascii="Times New Roman" w:hAnsi="Times New Roman"/>
                <w:sz w:val="28"/>
                <w:szCs w:val="28"/>
                <w:lang w:val="uk-UA"/>
              </w:rPr>
              <w:t>Обговорення та оформлення з науковим керівником другого розділу роботи.</w:t>
            </w:r>
          </w:p>
        </w:tc>
        <w:tc>
          <w:tcPr>
            <w:tcW w:w="1895" w:type="dxa"/>
          </w:tcPr>
          <w:p w:rsidR="00EF6A29" w:rsidRPr="00C43E2D" w:rsidRDefault="00EF6A29" w:rsidP="00EF6A29">
            <w:pPr>
              <w:rPr>
                <w:rFonts w:ascii="Times New Roman" w:hAnsi="Times New Roman"/>
                <w:sz w:val="28"/>
                <w:szCs w:val="28"/>
                <w:lang w:val="uk-UA"/>
              </w:rPr>
            </w:pPr>
            <w:r w:rsidRPr="00C43E2D">
              <w:rPr>
                <w:rFonts w:ascii="Times New Roman" w:hAnsi="Times New Roman"/>
                <w:sz w:val="28"/>
                <w:szCs w:val="28"/>
                <w:lang w:val="uk-UA"/>
              </w:rPr>
              <w:t>18.11.2019 по 01.12.2019</w:t>
            </w:r>
          </w:p>
        </w:tc>
        <w:tc>
          <w:tcPr>
            <w:tcW w:w="2211" w:type="dxa"/>
            <w:vAlign w:val="center"/>
          </w:tcPr>
          <w:p w:rsidR="00EF6A29" w:rsidRPr="00C43E2D" w:rsidRDefault="00EF6A29" w:rsidP="00EF6A29">
            <w:pPr>
              <w:jc w:val="center"/>
              <w:rPr>
                <w:rFonts w:ascii="Times New Roman" w:hAnsi="Times New Roman"/>
                <w:sz w:val="28"/>
                <w:szCs w:val="28"/>
                <w:lang w:val="uk-UA"/>
              </w:rPr>
            </w:pPr>
            <w:r w:rsidRPr="00C43E2D">
              <w:rPr>
                <w:rFonts w:ascii="Times New Roman" w:hAnsi="Times New Roman"/>
                <w:sz w:val="28"/>
                <w:szCs w:val="28"/>
                <w:lang w:val="uk-UA"/>
              </w:rPr>
              <w:t>Виконано</w:t>
            </w:r>
          </w:p>
        </w:tc>
      </w:tr>
      <w:tr w:rsidR="00EF6A29" w:rsidRPr="00C43E2D" w:rsidTr="00EF6A29">
        <w:tc>
          <w:tcPr>
            <w:tcW w:w="817" w:type="dxa"/>
          </w:tcPr>
          <w:p w:rsidR="00EF6A29" w:rsidRPr="00C43E2D" w:rsidRDefault="00EF6A29" w:rsidP="00EF6A29">
            <w:pPr>
              <w:jc w:val="right"/>
              <w:rPr>
                <w:rFonts w:ascii="Times New Roman" w:hAnsi="Times New Roman"/>
                <w:sz w:val="28"/>
                <w:szCs w:val="28"/>
                <w:lang w:val="uk-UA"/>
              </w:rPr>
            </w:pPr>
            <w:r w:rsidRPr="00C43E2D">
              <w:rPr>
                <w:rFonts w:ascii="Times New Roman" w:hAnsi="Times New Roman"/>
                <w:sz w:val="28"/>
                <w:szCs w:val="28"/>
                <w:lang w:val="uk-UA"/>
              </w:rPr>
              <w:t>4.</w:t>
            </w:r>
          </w:p>
        </w:tc>
        <w:tc>
          <w:tcPr>
            <w:tcW w:w="5051" w:type="dxa"/>
            <w:vAlign w:val="center"/>
          </w:tcPr>
          <w:p w:rsidR="00EF6A29" w:rsidRPr="00D70112" w:rsidRDefault="00EF6A29" w:rsidP="00EF6A29">
            <w:pPr>
              <w:tabs>
                <w:tab w:val="left" w:pos="0"/>
                <w:tab w:val="left" w:pos="425"/>
              </w:tabs>
              <w:rPr>
                <w:rFonts w:ascii="Times New Roman" w:hAnsi="Times New Roman"/>
                <w:sz w:val="28"/>
                <w:szCs w:val="28"/>
                <w:lang w:val="uk-UA"/>
              </w:rPr>
            </w:pPr>
            <w:r w:rsidRPr="00D70112">
              <w:rPr>
                <w:rFonts w:ascii="Times New Roman" w:hAnsi="Times New Roman"/>
                <w:sz w:val="28"/>
                <w:szCs w:val="28"/>
                <w:lang w:val="uk-UA"/>
              </w:rPr>
              <w:t>Обговорення та оформлення з науковим керівником третього розділу роботи.</w:t>
            </w:r>
          </w:p>
        </w:tc>
        <w:tc>
          <w:tcPr>
            <w:tcW w:w="1895" w:type="dxa"/>
          </w:tcPr>
          <w:p w:rsidR="00EF6A29" w:rsidRPr="00C43E2D" w:rsidRDefault="00EF6A29" w:rsidP="00EF6A29">
            <w:pPr>
              <w:rPr>
                <w:rFonts w:ascii="Times New Roman" w:hAnsi="Times New Roman"/>
                <w:sz w:val="28"/>
                <w:szCs w:val="28"/>
                <w:lang w:val="uk-UA"/>
              </w:rPr>
            </w:pPr>
            <w:r w:rsidRPr="00C43E2D">
              <w:rPr>
                <w:rFonts w:ascii="Times New Roman" w:hAnsi="Times New Roman"/>
                <w:sz w:val="28"/>
                <w:szCs w:val="28"/>
                <w:lang w:val="uk-UA"/>
              </w:rPr>
              <w:t>2.12.2019 по 12.01.2020</w:t>
            </w:r>
          </w:p>
        </w:tc>
        <w:tc>
          <w:tcPr>
            <w:tcW w:w="2211" w:type="dxa"/>
            <w:vAlign w:val="center"/>
          </w:tcPr>
          <w:p w:rsidR="00EF6A29" w:rsidRPr="00C43E2D" w:rsidRDefault="00EF6A29" w:rsidP="00EF6A29">
            <w:pPr>
              <w:jc w:val="center"/>
              <w:rPr>
                <w:rFonts w:ascii="Times New Roman" w:hAnsi="Times New Roman"/>
                <w:sz w:val="28"/>
                <w:szCs w:val="28"/>
                <w:lang w:val="uk-UA"/>
              </w:rPr>
            </w:pPr>
            <w:r w:rsidRPr="00C43E2D">
              <w:rPr>
                <w:rFonts w:ascii="Times New Roman" w:hAnsi="Times New Roman"/>
                <w:sz w:val="28"/>
                <w:szCs w:val="28"/>
                <w:lang w:val="uk-UA"/>
              </w:rPr>
              <w:t>Виконано</w:t>
            </w:r>
          </w:p>
        </w:tc>
      </w:tr>
      <w:tr w:rsidR="00EF6A29" w:rsidRPr="00C43E2D" w:rsidTr="00EF6A29">
        <w:tc>
          <w:tcPr>
            <w:tcW w:w="817" w:type="dxa"/>
          </w:tcPr>
          <w:p w:rsidR="00EF6A29" w:rsidRPr="00C43E2D" w:rsidRDefault="00EF6A29" w:rsidP="00EF6A29">
            <w:pPr>
              <w:jc w:val="right"/>
              <w:rPr>
                <w:rFonts w:ascii="Times New Roman" w:hAnsi="Times New Roman"/>
                <w:sz w:val="28"/>
                <w:szCs w:val="28"/>
                <w:lang w:val="uk-UA"/>
              </w:rPr>
            </w:pPr>
            <w:r w:rsidRPr="00C43E2D">
              <w:rPr>
                <w:rFonts w:ascii="Times New Roman" w:hAnsi="Times New Roman"/>
                <w:sz w:val="28"/>
                <w:szCs w:val="28"/>
                <w:lang w:val="uk-UA"/>
              </w:rPr>
              <w:t>5.</w:t>
            </w:r>
          </w:p>
        </w:tc>
        <w:tc>
          <w:tcPr>
            <w:tcW w:w="5051" w:type="dxa"/>
            <w:vAlign w:val="center"/>
          </w:tcPr>
          <w:p w:rsidR="00EF6A29" w:rsidRPr="00D70112" w:rsidRDefault="00EF6A29" w:rsidP="00EF6A29">
            <w:pPr>
              <w:tabs>
                <w:tab w:val="left" w:pos="0"/>
                <w:tab w:val="left" w:pos="425"/>
              </w:tabs>
              <w:rPr>
                <w:rFonts w:ascii="Times New Roman" w:hAnsi="Times New Roman"/>
                <w:sz w:val="28"/>
                <w:szCs w:val="28"/>
                <w:lang w:val="uk-UA"/>
              </w:rPr>
            </w:pPr>
            <w:r w:rsidRPr="00D70112">
              <w:rPr>
                <w:rFonts w:ascii="Times New Roman" w:hAnsi="Times New Roman"/>
                <w:sz w:val="28"/>
                <w:szCs w:val="28"/>
                <w:lang w:val="uk-UA"/>
              </w:rPr>
              <w:t>Написання розділу з охорони праці та охорони навколишнього середовища.</w:t>
            </w:r>
          </w:p>
        </w:tc>
        <w:tc>
          <w:tcPr>
            <w:tcW w:w="1895" w:type="dxa"/>
          </w:tcPr>
          <w:p w:rsidR="00EF6A29" w:rsidRPr="00C43E2D" w:rsidRDefault="00EF6A29" w:rsidP="00EF6A29">
            <w:pPr>
              <w:rPr>
                <w:rFonts w:ascii="Times New Roman" w:hAnsi="Times New Roman"/>
                <w:sz w:val="28"/>
                <w:szCs w:val="28"/>
                <w:lang w:val="uk-UA"/>
              </w:rPr>
            </w:pPr>
            <w:r w:rsidRPr="00C43E2D">
              <w:rPr>
                <w:rFonts w:ascii="Times New Roman" w:hAnsi="Times New Roman"/>
                <w:sz w:val="28"/>
                <w:szCs w:val="28"/>
                <w:lang w:val="uk-UA"/>
              </w:rPr>
              <w:t>13.01.2020 по 26.01.2020</w:t>
            </w:r>
          </w:p>
        </w:tc>
        <w:tc>
          <w:tcPr>
            <w:tcW w:w="2211" w:type="dxa"/>
            <w:vAlign w:val="center"/>
          </w:tcPr>
          <w:p w:rsidR="00EF6A29" w:rsidRPr="00C43E2D" w:rsidRDefault="00EF6A29" w:rsidP="00EF6A29">
            <w:pPr>
              <w:jc w:val="center"/>
              <w:rPr>
                <w:rFonts w:ascii="Times New Roman" w:hAnsi="Times New Roman"/>
                <w:sz w:val="28"/>
                <w:szCs w:val="28"/>
                <w:lang w:val="uk-UA"/>
              </w:rPr>
            </w:pPr>
            <w:r w:rsidRPr="00C43E2D">
              <w:rPr>
                <w:rFonts w:ascii="Times New Roman" w:hAnsi="Times New Roman"/>
                <w:sz w:val="28"/>
                <w:szCs w:val="28"/>
                <w:lang w:val="uk-UA"/>
              </w:rPr>
              <w:t>Виконано</w:t>
            </w:r>
          </w:p>
        </w:tc>
      </w:tr>
      <w:tr w:rsidR="00EF6A29" w:rsidRPr="00C43E2D" w:rsidTr="00EF6A29">
        <w:tc>
          <w:tcPr>
            <w:tcW w:w="817" w:type="dxa"/>
          </w:tcPr>
          <w:p w:rsidR="00EF6A29" w:rsidRPr="00C43E2D" w:rsidRDefault="00EF6A29" w:rsidP="00EF6A29">
            <w:pPr>
              <w:jc w:val="right"/>
              <w:rPr>
                <w:rFonts w:ascii="Times New Roman" w:hAnsi="Times New Roman"/>
                <w:sz w:val="28"/>
                <w:szCs w:val="28"/>
                <w:lang w:val="uk-UA"/>
              </w:rPr>
            </w:pPr>
            <w:r w:rsidRPr="00C43E2D">
              <w:rPr>
                <w:rFonts w:ascii="Times New Roman" w:hAnsi="Times New Roman"/>
                <w:sz w:val="28"/>
                <w:szCs w:val="28"/>
                <w:lang w:val="uk-UA"/>
              </w:rPr>
              <w:t>6.</w:t>
            </w:r>
          </w:p>
        </w:tc>
        <w:tc>
          <w:tcPr>
            <w:tcW w:w="5051" w:type="dxa"/>
            <w:vAlign w:val="center"/>
          </w:tcPr>
          <w:p w:rsidR="00EF6A29" w:rsidRPr="00D70112" w:rsidRDefault="00EF6A29" w:rsidP="00EF6A29">
            <w:pPr>
              <w:tabs>
                <w:tab w:val="left" w:pos="0"/>
                <w:tab w:val="left" w:pos="425"/>
              </w:tabs>
              <w:rPr>
                <w:rFonts w:ascii="Times New Roman" w:hAnsi="Times New Roman"/>
                <w:sz w:val="28"/>
                <w:szCs w:val="28"/>
                <w:lang w:val="uk-UA"/>
              </w:rPr>
            </w:pPr>
            <w:r w:rsidRPr="00D70112">
              <w:rPr>
                <w:rFonts w:ascii="Times New Roman" w:hAnsi="Times New Roman"/>
                <w:sz w:val="28"/>
                <w:szCs w:val="28"/>
                <w:lang w:val="uk-UA"/>
              </w:rPr>
              <w:t>Оформлення пояснювальної записки.</w:t>
            </w:r>
          </w:p>
        </w:tc>
        <w:tc>
          <w:tcPr>
            <w:tcW w:w="1895" w:type="dxa"/>
          </w:tcPr>
          <w:p w:rsidR="00EF6A29" w:rsidRPr="00C43E2D" w:rsidRDefault="00EF6A29" w:rsidP="00EF6A29">
            <w:pPr>
              <w:rPr>
                <w:rFonts w:ascii="Times New Roman" w:hAnsi="Times New Roman"/>
                <w:sz w:val="28"/>
                <w:szCs w:val="28"/>
                <w:lang w:val="uk-UA"/>
              </w:rPr>
            </w:pPr>
            <w:r w:rsidRPr="00C43E2D">
              <w:rPr>
                <w:rFonts w:ascii="Times New Roman" w:hAnsi="Times New Roman"/>
                <w:sz w:val="28"/>
                <w:szCs w:val="28"/>
                <w:lang w:val="uk-UA"/>
              </w:rPr>
              <w:t>27.01.2020 по 02.2020</w:t>
            </w:r>
          </w:p>
        </w:tc>
        <w:tc>
          <w:tcPr>
            <w:tcW w:w="2211" w:type="dxa"/>
            <w:vAlign w:val="center"/>
          </w:tcPr>
          <w:p w:rsidR="00EF6A29" w:rsidRPr="00C43E2D" w:rsidRDefault="00EF6A29" w:rsidP="00EF6A29">
            <w:pPr>
              <w:jc w:val="center"/>
              <w:rPr>
                <w:rFonts w:ascii="Times New Roman" w:hAnsi="Times New Roman"/>
                <w:sz w:val="28"/>
                <w:szCs w:val="28"/>
                <w:lang w:val="uk-UA"/>
              </w:rPr>
            </w:pPr>
            <w:r w:rsidRPr="00C43E2D">
              <w:rPr>
                <w:rFonts w:ascii="Times New Roman" w:hAnsi="Times New Roman"/>
                <w:sz w:val="28"/>
                <w:szCs w:val="28"/>
                <w:lang w:val="uk-UA"/>
              </w:rPr>
              <w:t>Виконано</w:t>
            </w:r>
          </w:p>
        </w:tc>
      </w:tr>
    </w:tbl>
    <w:p w:rsidR="00EF6A29" w:rsidRPr="00C43E2D" w:rsidRDefault="00EF6A29" w:rsidP="00EF6A29">
      <w:pPr>
        <w:rPr>
          <w:rFonts w:ascii="Times New Roman" w:hAnsi="Times New Roman"/>
          <w:sz w:val="28"/>
          <w:szCs w:val="28"/>
          <w:lang w:val="uk-UA"/>
        </w:rPr>
      </w:pPr>
    </w:p>
    <w:p w:rsidR="00EF6A29" w:rsidRPr="00D70112" w:rsidRDefault="00EF6A29" w:rsidP="00EF6A29">
      <w:pPr>
        <w:pStyle w:val="a7"/>
        <w:widowControl w:val="0"/>
        <w:numPr>
          <w:ilvl w:val="0"/>
          <w:numId w:val="38"/>
        </w:numPr>
        <w:tabs>
          <w:tab w:val="left" w:pos="0"/>
        </w:tabs>
        <w:autoSpaceDE w:val="0"/>
        <w:autoSpaceDN w:val="0"/>
        <w:spacing w:after="0" w:line="360" w:lineRule="auto"/>
        <w:contextualSpacing w:val="0"/>
        <w:rPr>
          <w:rFonts w:ascii="Times New Roman" w:hAnsi="Times New Roman"/>
          <w:sz w:val="28"/>
          <w:szCs w:val="28"/>
        </w:rPr>
      </w:pPr>
      <w:r w:rsidRPr="00D70112">
        <w:rPr>
          <w:rFonts w:ascii="Times New Roman" w:hAnsi="Times New Roman"/>
          <w:sz w:val="28"/>
          <w:szCs w:val="28"/>
        </w:rPr>
        <w:t>Консультація з окремих розділів: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2538"/>
        <w:gridCol w:w="2517"/>
        <w:gridCol w:w="2518"/>
      </w:tblGrid>
      <w:tr w:rsidR="00EF6A29" w:rsidRPr="00D70112" w:rsidTr="00EF6A29">
        <w:tc>
          <w:tcPr>
            <w:tcW w:w="2605" w:type="dxa"/>
            <w:vMerge w:val="restart"/>
            <w:shd w:val="clear" w:color="auto" w:fill="auto"/>
            <w:vAlign w:val="center"/>
          </w:tcPr>
          <w:p w:rsidR="00EF6A29" w:rsidRPr="003C10F3" w:rsidRDefault="00EF6A29" w:rsidP="00EF6A29">
            <w:pPr>
              <w:pStyle w:val="a7"/>
              <w:tabs>
                <w:tab w:val="left" w:pos="643"/>
              </w:tabs>
              <w:ind w:left="0"/>
              <w:jc w:val="center"/>
              <w:rPr>
                <w:rFonts w:ascii="Times New Roman" w:hAnsi="Times New Roman"/>
                <w:sz w:val="28"/>
                <w:szCs w:val="28"/>
              </w:rPr>
            </w:pPr>
            <w:r w:rsidRPr="003C10F3">
              <w:rPr>
                <w:rFonts w:ascii="Times New Roman" w:hAnsi="Times New Roman"/>
                <w:sz w:val="28"/>
                <w:szCs w:val="28"/>
              </w:rPr>
              <w:t>Назва розділу</w:t>
            </w:r>
          </w:p>
        </w:tc>
        <w:tc>
          <w:tcPr>
            <w:tcW w:w="2605" w:type="dxa"/>
            <w:vMerge w:val="restart"/>
            <w:shd w:val="clear" w:color="auto" w:fill="auto"/>
            <w:vAlign w:val="center"/>
          </w:tcPr>
          <w:p w:rsidR="00EF6A29" w:rsidRPr="003C10F3" w:rsidRDefault="00EF6A29" w:rsidP="00EF6A29">
            <w:pPr>
              <w:pStyle w:val="a7"/>
              <w:tabs>
                <w:tab w:val="left" w:pos="643"/>
              </w:tabs>
              <w:ind w:left="0"/>
              <w:jc w:val="center"/>
              <w:rPr>
                <w:rFonts w:ascii="Times New Roman" w:hAnsi="Times New Roman"/>
                <w:sz w:val="28"/>
                <w:szCs w:val="28"/>
              </w:rPr>
            </w:pPr>
            <w:r w:rsidRPr="003C10F3">
              <w:rPr>
                <w:rFonts w:ascii="Times New Roman" w:hAnsi="Times New Roman"/>
                <w:sz w:val="28"/>
                <w:szCs w:val="28"/>
              </w:rPr>
              <w:t>Консультант (посада, П.І.Б.)</w:t>
            </w:r>
          </w:p>
        </w:tc>
        <w:tc>
          <w:tcPr>
            <w:tcW w:w="5211" w:type="dxa"/>
            <w:gridSpan w:val="2"/>
            <w:shd w:val="clear" w:color="auto" w:fill="auto"/>
            <w:vAlign w:val="center"/>
          </w:tcPr>
          <w:p w:rsidR="00EF6A29" w:rsidRPr="003C10F3" w:rsidRDefault="00EF6A29" w:rsidP="00EF6A29">
            <w:pPr>
              <w:pStyle w:val="a7"/>
              <w:tabs>
                <w:tab w:val="left" w:pos="643"/>
              </w:tabs>
              <w:ind w:left="0"/>
              <w:jc w:val="center"/>
              <w:rPr>
                <w:rFonts w:ascii="Times New Roman" w:hAnsi="Times New Roman"/>
                <w:sz w:val="28"/>
                <w:szCs w:val="28"/>
              </w:rPr>
            </w:pPr>
            <w:r w:rsidRPr="003C10F3">
              <w:rPr>
                <w:rFonts w:ascii="Times New Roman" w:hAnsi="Times New Roman"/>
                <w:sz w:val="28"/>
                <w:szCs w:val="28"/>
              </w:rPr>
              <w:t>Дата, підпис</w:t>
            </w:r>
          </w:p>
        </w:tc>
      </w:tr>
      <w:tr w:rsidR="00EF6A29" w:rsidRPr="00D70112" w:rsidTr="00EF6A29">
        <w:tc>
          <w:tcPr>
            <w:tcW w:w="2605" w:type="dxa"/>
            <w:vMerge/>
            <w:shd w:val="clear" w:color="auto" w:fill="auto"/>
            <w:vAlign w:val="center"/>
          </w:tcPr>
          <w:p w:rsidR="00EF6A29" w:rsidRPr="003C10F3" w:rsidRDefault="00EF6A29" w:rsidP="00EF6A29">
            <w:pPr>
              <w:pStyle w:val="a7"/>
              <w:tabs>
                <w:tab w:val="left" w:pos="643"/>
              </w:tabs>
              <w:ind w:left="0"/>
              <w:jc w:val="center"/>
              <w:rPr>
                <w:rFonts w:ascii="Times New Roman" w:hAnsi="Times New Roman"/>
                <w:sz w:val="28"/>
                <w:szCs w:val="28"/>
              </w:rPr>
            </w:pPr>
          </w:p>
        </w:tc>
        <w:tc>
          <w:tcPr>
            <w:tcW w:w="2605" w:type="dxa"/>
            <w:vMerge/>
            <w:shd w:val="clear" w:color="auto" w:fill="auto"/>
            <w:vAlign w:val="center"/>
          </w:tcPr>
          <w:p w:rsidR="00EF6A29" w:rsidRPr="003C10F3" w:rsidRDefault="00EF6A29" w:rsidP="00EF6A29">
            <w:pPr>
              <w:pStyle w:val="a7"/>
              <w:tabs>
                <w:tab w:val="left" w:pos="643"/>
              </w:tabs>
              <w:ind w:left="0"/>
              <w:jc w:val="center"/>
              <w:rPr>
                <w:rFonts w:ascii="Times New Roman" w:hAnsi="Times New Roman"/>
                <w:sz w:val="28"/>
                <w:szCs w:val="28"/>
              </w:rPr>
            </w:pPr>
          </w:p>
        </w:tc>
        <w:tc>
          <w:tcPr>
            <w:tcW w:w="2605" w:type="dxa"/>
            <w:shd w:val="clear" w:color="auto" w:fill="auto"/>
            <w:vAlign w:val="center"/>
          </w:tcPr>
          <w:p w:rsidR="00EF6A29" w:rsidRPr="003C10F3" w:rsidRDefault="00EF6A29" w:rsidP="00EF6A29">
            <w:pPr>
              <w:pStyle w:val="a7"/>
              <w:tabs>
                <w:tab w:val="left" w:pos="643"/>
              </w:tabs>
              <w:ind w:left="0"/>
              <w:jc w:val="center"/>
              <w:rPr>
                <w:rFonts w:ascii="Times New Roman" w:hAnsi="Times New Roman"/>
                <w:sz w:val="28"/>
                <w:szCs w:val="28"/>
              </w:rPr>
            </w:pPr>
            <w:r w:rsidRPr="003C10F3">
              <w:rPr>
                <w:rFonts w:ascii="Times New Roman" w:hAnsi="Times New Roman"/>
                <w:sz w:val="28"/>
                <w:szCs w:val="28"/>
              </w:rPr>
              <w:t>Завдання видав</w:t>
            </w:r>
          </w:p>
        </w:tc>
        <w:tc>
          <w:tcPr>
            <w:tcW w:w="2606" w:type="dxa"/>
            <w:shd w:val="clear" w:color="auto" w:fill="auto"/>
            <w:vAlign w:val="center"/>
          </w:tcPr>
          <w:p w:rsidR="00EF6A29" w:rsidRPr="003C10F3" w:rsidRDefault="00EF6A29" w:rsidP="00EF6A29">
            <w:pPr>
              <w:pStyle w:val="a7"/>
              <w:tabs>
                <w:tab w:val="left" w:pos="643"/>
              </w:tabs>
              <w:ind w:left="0"/>
              <w:jc w:val="center"/>
              <w:rPr>
                <w:rFonts w:ascii="Times New Roman" w:hAnsi="Times New Roman"/>
                <w:sz w:val="28"/>
                <w:szCs w:val="28"/>
              </w:rPr>
            </w:pPr>
            <w:r w:rsidRPr="003C10F3">
              <w:rPr>
                <w:rFonts w:ascii="Times New Roman" w:hAnsi="Times New Roman"/>
                <w:sz w:val="28"/>
                <w:szCs w:val="28"/>
              </w:rPr>
              <w:t>Завдання прийняв</w:t>
            </w:r>
          </w:p>
        </w:tc>
      </w:tr>
      <w:tr w:rsidR="00EF6A29" w:rsidRPr="00D70112" w:rsidTr="00EF6A29">
        <w:tc>
          <w:tcPr>
            <w:tcW w:w="2605" w:type="dxa"/>
            <w:shd w:val="clear" w:color="auto" w:fill="auto"/>
            <w:vAlign w:val="center"/>
          </w:tcPr>
          <w:p w:rsidR="00EF6A29" w:rsidRPr="003C10F3" w:rsidRDefault="00EF6A29" w:rsidP="00EF6A29">
            <w:pPr>
              <w:pStyle w:val="a7"/>
              <w:tabs>
                <w:tab w:val="left" w:pos="643"/>
              </w:tabs>
              <w:ind w:left="0"/>
              <w:jc w:val="center"/>
              <w:rPr>
                <w:rFonts w:ascii="Times New Roman" w:hAnsi="Times New Roman"/>
                <w:sz w:val="28"/>
                <w:szCs w:val="28"/>
              </w:rPr>
            </w:pPr>
            <w:r w:rsidRPr="003C10F3">
              <w:rPr>
                <w:rFonts w:ascii="Times New Roman" w:hAnsi="Times New Roman"/>
                <w:sz w:val="28"/>
                <w:szCs w:val="28"/>
              </w:rPr>
              <w:t>Охорона навколишнього середовища</w:t>
            </w:r>
          </w:p>
        </w:tc>
        <w:tc>
          <w:tcPr>
            <w:tcW w:w="2605" w:type="dxa"/>
            <w:shd w:val="clear" w:color="auto" w:fill="auto"/>
            <w:vAlign w:val="center"/>
          </w:tcPr>
          <w:p w:rsidR="00EF6A29" w:rsidRPr="003C10F3" w:rsidRDefault="00EF6A29" w:rsidP="00EF6A29">
            <w:pPr>
              <w:pStyle w:val="a7"/>
              <w:tabs>
                <w:tab w:val="left" w:pos="643"/>
              </w:tabs>
              <w:ind w:left="0"/>
              <w:jc w:val="center"/>
              <w:rPr>
                <w:rFonts w:ascii="Times New Roman" w:hAnsi="Times New Roman"/>
                <w:sz w:val="28"/>
                <w:szCs w:val="28"/>
              </w:rPr>
            </w:pPr>
            <w:r w:rsidRPr="003C10F3">
              <w:rPr>
                <w:rFonts w:ascii="Times New Roman" w:hAnsi="Times New Roman"/>
                <w:sz w:val="28"/>
                <w:szCs w:val="28"/>
              </w:rPr>
              <w:t>К.г-м., доцент, Дудар Тамара Вікторівна</w:t>
            </w:r>
          </w:p>
        </w:tc>
        <w:tc>
          <w:tcPr>
            <w:tcW w:w="2605" w:type="dxa"/>
            <w:shd w:val="clear" w:color="auto" w:fill="auto"/>
          </w:tcPr>
          <w:p w:rsidR="00EF6A29" w:rsidRPr="003C10F3" w:rsidRDefault="00EF6A29" w:rsidP="00EF6A29">
            <w:pPr>
              <w:pStyle w:val="a7"/>
              <w:tabs>
                <w:tab w:val="left" w:pos="643"/>
              </w:tabs>
              <w:ind w:left="0"/>
              <w:jc w:val="center"/>
              <w:rPr>
                <w:rFonts w:ascii="Times New Roman" w:hAnsi="Times New Roman"/>
                <w:sz w:val="28"/>
                <w:szCs w:val="28"/>
              </w:rPr>
            </w:pPr>
            <w:r w:rsidRPr="003C10F3">
              <w:rPr>
                <w:rFonts w:ascii="Times New Roman" w:hAnsi="Times New Roman"/>
                <w:sz w:val="28"/>
                <w:szCs w:val="28"/>
              </w:rPr>
              <w:t>21.10.2019 р.</w:t>
            </w:r>
          </w:p>
        </w:tc>
        <w:tc>
          <w:tcPr>
            <w:tcW w:w="2606" w:type="dxa"/>
            <w:shd w:val="clear" w:color="auto" w:fill="auto"/>
          </w:tcPr>
          <w:p w:rsidR="00EF6A29" w:rsidRPr="003C10F3" w:rsidRDefault="00EF6A29" w:rsidP="00EF6A29">
            <w:pPr>
              <w:jc w:val="center"/>
              <w:rPr>
                <w:rFonts w:ascii="Times New Roman" w:hAnsi="Times New Roman"/>
                <w:sz w:val="28"/>
                <w:szCs w:val="28"/>
              </w:rPr>
            </w:pPr>
            <w:r w:rsidRPr="003C10F3">
              <w:rPr>
                <w:rFonts w:ascii="Times New Roman" w:hAnsi="Times New Roman"/>
                <w:sz w:val="28"/>
                <w:szCs w:val="28"/>
                <w:lang w:val="uk-UA"/>
              </w:rPr>
              <w:t>21.10.2019 р.</w:t>
            </w:r>
          </w:p>
        </w:tc>
      </w:tr>
      <w:tr w:rsidR="00EF6A29" w:rsidRPr="00D70112" w:rsidTr="00EF6A29">
        <w:tc>
          <w:tcPr>
            <w:tcW w:w="2605" w:type="dxa"/>
            <w:shd w:val="clear" w:color="auto" w:fill="auto"/>
            <w:vAlign w:val="center"/>
          </w:tcPr>
          <w:p w:rsidR="00EF6A29" w:rsidRPr="003C10F3" w:rsidRDefault="00EF6A29" w:rsidP="00EF6A29">
            <w:pPr>
              <w:pStyle w:val="a7"/>
              <w:tabs>
                <w:tab w:val="left" w:pos="643"/>
              </w:tabs>
              <w:ind w:left="0"/>
              <w:jc w:val="center"/>
              <w:rPr>
                <w:rFonts w:ascii="Times New Roman" w:hAnsi="Times New Roman"/>
                <w:sz w:val="28"/>
                <w:szCs w:val="28"/>
              </w:rPr>
            </w:pPr>
            <w:r w:rsidRPr="003C10F3">
              <w:rPr>
                <w:rFonts w:ascii="Times New Roman" w:hAnsi="Times New Roman"/>
                <w:sz w:val="28"/>
                <w:szCs w:val="28"/>
              </w:rPr>
              <w:t>Охорона праці</w:t>
            </w:r>
          </w:p>
        </w:tc>
        <w:tc>
          <w:tcPr>
            <w:tcW w:w="2605" w:type="dxa"/>
            <w:shd w:val="clear" w:color="auto" w:fill="auto"/>
            <w:vAlign w:val="center"/>
          </w:tcPr>
          <w:p w:rsidR="00EF6A29" w:rsidRPr="003C10F3" w:rsidRDefault="00EF6A29" w:rsidP="00EF6A29">
            <w:pPr>
              <w:pStyle w:val="a7"/>
              <w:tabs>
                <w:tab w:val="left" w:pos="643"/>
              </w:tabs>
              <w:ind w:left="0"/>
              <w:jc w:val="center"/>
              <w:rPr>
                <w:rFonts w:ascii="Times New Roman" w:hAnsi="Times New Roman"/>
                <w:sz w:val="28"/>
                <w:szCs w:val="28"/>
              </w:rPr>
            </w:pPr>
            <w:r w:rsidRPr="003C10F3">
              <w:rPr>
                <w:rFonts w:ascii="Times New Roman" w:hAnsi="Times New Roman"/>
                <w:sz w:val="28"/>
                <w:szCs w:val="28"/>
              </w:rPr>
              <w:t>К.т.н., доцент Кажан Катерина Іванівна</w:t>
            </w:r>
          </w:p>
        </w:tc>
        <w:tc>
          <w:tcPr>
            <w:tcW w:w="2605" w:type="dxa"/>
            <w:shd w:val="clear" w:color="auto" w:fill="auto"/>
          </w:tcPr>
          <w:p w:rsidR="00EF6A29" w:rsidRPr="003C10F3" w:rsidRDefault="00EF6A29" w:rsidP="00EF6A29">
            <w:pPr>
              <w:pStyle w:val="a7"/>
              <w:tabs>
                <w:tab w:val="left" w:pos="643"/>
              </w:tabs>
              <w:ind w:left="0"/>
              <w:jc w:val="center"/>
              <w:rPr>
                <w:rFonts w:ascii="Times New Roman" w:hAnsi="Times New Roman"/>
                <w:sz w:val="28"/>
                <w:szCs w:val="28"/>
              </w:rPr>
            </w:pPr>
            <w:r w:rsidRPr="003C10F3">
              <w:rPr>
                <w:rFonts w:ascii="Times New Roman" w:hAnsi="Times New Roman"/>
                <w:sz w:val="28"/>
                <w:szCs w:val="28"/>
              </w:rPr>
              <w:t>21.10.2019 р.</w:t>
            </w:r>
          </w:p>
        </w:tc>
        <w:tc>
          <w:tcPr>
            <w:tcW w:w="2606" w:type="dxa"/>
            <w:shd w:val="clear" w:color="auto" w:fill="auto"/>
          </w:tcPr>
          <w:p w:rsidR="00EF6A29" w:rsidRPr="003C10F3" w:rsidRDefault="00EF6A29" w:rsidP="00EF6A29">
            <w:pPr>
              <w:jc w:val="center"/>
              <w:rPr>
                <w:rFonts w:ascii="Times New Roman" w:hAnsi="Times New Roman"/>
                <w:sz w:val="28"/>
                <w:szCs w:val="28"/>
              </w:rPr>
            </w:pPr>
            <w:r w:rsidRPr="003C10F3">
              <w:rPr>
                <w:rFonts w:ascii="Times New Roman" w:hAnsi="Times New Roman"/>
                <w:sz w:val="28"/>
                <w:szCs w:val="28"/>
                <w:lang w:val="uk-UA"/>
              </w:rPr>
              <w:t>21.10.2019 р.</w:t>
            </w:r>
          </w:p>
        </w:tc>
      </w:tr>
    </w:tbl>
    <w:p w:rsidR="00EF6A29" w:rsidRPr="00C43E2D" w:rsidRDefault="00EF6A29" w:rsidP="00EF6A29">
      <w:pPr>
        <w:jc w:val="center"/>
        <w:rPr>
          <w:rFonts w:ascii="Times New Roman" w:hAnsi="Times New Roman"/>
          <w:sz w:val="28"/>
          <w:szCs w:val="28"/>
          <w:lang w:val="uk-UA"/>
        </w:rPr>
      </w:pPr>
    </w:p>
    <w:p w:rsidR="00EF6A29" w:rsidRPr="00C43E2D" w:rsidRDefault="00EF6A29" w:rsidP="00EF6A29">
      <w:pPr>
        <w:jc w:val="both"/>
        <w:rPr>
          <w:rFonts w:ascii="Times New Roman" w:hAnsi="Times New Roman"/>
          <w:sz w:val="28"/>
          <w:szCs w:val="28"/>
          <w:lang w:val="uk-UA"/>
        </w:rPr>
      </w:pPr>
      <w:r w:rsidRPr="00C43E2D">
        <w:rPr>
          <w:rFonts w:ascii="Times New Roman" w:hAnsi="Times New Roman"/>
          <w:sz w:val="28"/>
          <w:szCs w:val="28"/>
          <w:lang w:val="uk-UA"/>
        </w:rPr>
        <w:t>7. Дата видачі завдання: “21"жовтня  2020 р.</w:t>
      </w:r>
    </w:p>
    <w:p w:rsidR="00EF6A29" w:rsidRPr="00C43E2D" w:rsidRDefault="00EF6A29" w:rsidP="00EF6A29">
      <w:pPr>
        <w:spacing w:before="120"/>
        <w:jc w:val="both"/>
        <w:rPr>
          <w:rFonts w:ascii="Times New Roman" w:hAnsi="Times New Roman"/>
          <w:sz w:val="28"/>
          <w:szCs w:val="28"/>
          <w:lang w:val="uk-UA"/>
        </w:rPr>
      </w:pPr>
      <w:r w:rsidRPr="00C43E2D">
        <w:rPr>
          <w:rFonts w:ascii="Times New Roman" w:hAnsi="Times New Roman"/>
          <w:sz w:val="28"/>
          <w:szCs w:val="28"/>
          <w:lang w:val="uk-UA"/>
        </w:rPr>
        <w:t xml:space="preserve">Керівник дипломної роботи:    ___________      </w:t>
      </w:r>
      <w:r w:rsidRPr="00EF6A29">
        <w:rPr>
          <w:rFonts w:ascii="TimesNewRoman" w:hAnsi="TimesNewRoman" w:cs="TimesNewRoman"/>
          <w:sz w:val="28"/>
          <w:szCs w:val="40"/>
          <w:u w:val="single"/>
          <w:lang w:val="uk-UA" w:eastAsia="uk-UA"/>
        </w:rPr>
        <w:t>Іванець Ольга Борисівна</w:t>
      </w:r>
    </w:p>
    <w:p w:rsidR="00EF6A29" w:rsidRDefault="00EF6A29" w:rsidP="00EF6A29">
      <w:pPr>
        <w:rPr>
          <w:rFonts w:ascii="TimesNewRoman" w:hAnsi="TimesNewRoman" w:cs="TimesNewRoman"/>
          <w:sz w:val="28"/>
          <w:szCs w:val="40"/>
          <w:u w:val="single"/>
          <w:lang w:val="uk-UA" w:eastAsia="uk-UA"/>
        </w:rPr>
      </w:pPr>
      <w:r w:rsidRPr="00C43E2D">
        <w:rPr>
          <w:rFonts w:ascii="Times New Roman" w:hAnsi="Times New Roman"/>
          <w:sz w:val="28"/>
          <w:szCs w:val="28"/>
          <w:lang w:val="uk-UA"/>
        </w:rPr>
        <w:t>Завдання прийняв до виконання: ___________</w:t>
      </w:r>
      <w:r w:rsidRPr="00C43E2D">
        <w:rPr>
          <w:rFonts w:ascii="Times New Roman" w:hAnsi="Times New Roman"/>
          <w:sz w:val="28"/>
          <w:szCs w:val="28"/>
          <w:lang w:val="uk-UA"/>
        </w:rPr>
        <w:tab/>
      </w:r>
      <w:r w:rsidRPr="00EF6A29">
        <w:rPr>
          <w:rFonts w:ascii="TimesNewRoman" w:hAnsi="TimesNewRoman" w:cs="TimesNewRoman"/>
          <w:sz w:val="28"/>
          <w:szCs w:val="40"/>
          <w:u w:val="single"/>
          <w:lang w:val="uk-UA" w:eastAsia="uk-UA"/>
        </w:rPr>
        <w:t>Мойсеєнко Віталій Сергійович</w:t>
      </w:r>
    </w:p>
    <w:p w:rsidR="00EF6A29" w:rsidRDefault="00EF6A29" w:rsidP="00EF6A29">
      <w:pPr>
        <w:rPr>
          <w:rFonts w:ascii="TimesNewRoman" w:hAnsi="TimesNewRoman" w:cs="TimesNewRoman"/>
          <w:sz w:val="28"/>
          <w:szCs w:val="40"/>
          <w:u w:val="single"/>
          <w:lang w:val="uk-UA" w:eastAsia="uk-UA"/>
        </w:rPr>
      </w:pPr>
    </w:p>
    <w:p w:rsidR="00EF6A29" w:rsidRPr="00C43E2D" w:rsidRDefault="00EF6A29" w:rsidP="00EF6A29">
      <w:pPr>
        <w:jc w:val="center"/>
        <w:rPr>
          <w:rFonts w:ascii="Times New Roman" w:hAnsi="Times New Roman"/>
          <w:b/>
          <w:sz w:val="28"/>
          <w:szCs w:val="28"/>
          <w:lang w:val="uk-UA"/>
        </w:rPr>
      </w:pPr>
      <w:r w:rsidRPr="00C43E2D">
        <w:rPr>
          <w:rFonts w:ascii="Times New Roman" w:hAnsi="Times New Roman"/>
          <w:b/>
          <w:sz w:val="28"/>
          <w:szCs w:val="28"/>
          <w:lang w:val="uk-UA"/>
        </w:rPr>
        <w:lastRenderedPageBreak/>
        <w:t>РЕФЕРАТ</w:t>
      </w:r>
    </w:p>
    <w:p w:rsidR="00EF6A29" w:rsidRPr="00C43E2D" w:rsidRDefault="00EF6A29" w:rsidP="00EF6A29">
      <w:pPr>
        <w:widowControl w:val="0"/>
        <w:shd w:val="clear" w:color="auto" w:fill="FFFFFF"/>
        <w:autoSpaceDE w:val="0"/>
        <w:autoSpaceDN w:val="0"/>
        <w:adjustRightInd w:val="0"/>
        <w:spacing w:line="360" w:lineRule="auto"/>
        <w:rPr>
          <w:rFonts w:ascii="Times New Roman" w:hAnsi="Times New Roman"/>
          <w:b/>
          <w:bCs/>
          <w:color w:val="000000"/>
          <w:spacing w:val="-3"/>
          <w:sz w:val="28"/>
          <w:szCs w:val="28"/>
          <w:lang w:val="uk-UA"/>
        </w:rPr>
      </w:pPr>
    </w:p>
    <w:p w:rsidR="00EF6A29" w:rsidRPr="00C43E2D" w:rsidRDefault="00EF6A29" w:rsidP="00EF6A29">
      <w:pPr>
        <w:widowControl w:val="0"/>
        <w:shd w:val="clear" w:color="auto" w:fill="FFFFFF"/>
        <w:autoSpaceDE w:val="0"/>
        <w:autoSpaceDN w:val="0"/>
        <w:adjustRightInd w:val="0"/>
        <w:spacing w:line="360" w:lineRule="auto"/>
        <w:ind w:firstLine="567"/>
        <w:jc w:val="both"/>
        <w:rPr>
          <w:rFonts w:ascii="Times New Roman" w:hAnsi="Times New Roman"/>
          <w:bCs/>
          <w:color w:val="000000"/>
          <w:spacing w:val="-3"/>
          <w:sz w:val="28"/>
          <w:szCs w:val="28"/>
          <w:lang w:val="uk-UA"/>
        </w:rPr>
      </w:pPr>
      <w:r w:rsidRPr="00C43E2D">
        <w:rPr>
          <w:rFonts w:ascii="Times New Roman" w:hAnsi="Times New Roman"/>
          <w:bCs/>
          <w:color w:val="000000"/>
          <w:spacing w:val="-3"/>
          <w:sz w:val="28"/>
          <w:szCs w:val="28"/>
          <w:lang w:val="uk-UA"/>
        </w:rPr>
        <w:t>Пояснювальна записка до дипломної роботи «</w:t>
      </w:r>
      <w:r w:rsidRPr="00EF6A29">
        <w:rPr>
          <w:rFonts w:ascii="Times New Roman" w:hAnsi="Times New Roman"/>
          <w:sz w:val="28"/>
          <w:szCs w:val="28"/>
        </w:rPr>
        <w:t>Методика оцінювання функціонального стану ниркової системи</w:t>
      </w:r>
      <w:r w:rsidRPr="00C43E2D">
        <w:rPr>
          <w:rFonts w:ascii="Times New Roman" w:hAnsi="Times New Roman"/>
          <w:bCs/>
          <w:color w:val="000000"/>
          <w:spacing w:val="-3"/>
          <w:sz w:val="28"/>
          <w:szCs w:val="28"/>
          <w:lang w:val="uk-UA"/>
        </w:rPr>
        <w:t xml:space="preserve">» містить </w:t>
      </w:r>
      <w:r>
        <w:rPr>
          <w:rFonts w:ascii="Times New Roman" w:hAnsi="Times New Roman"/>
          <w:bCs/>
          <w:color w:val="000000"/>
          <w:spacing w:val="-3"/>
          <w:sz w:val="28"/>
          <w:szCs w:val="28"/>
          <w:lang w:val="uk-UA"/>
        </w:rPr>
        <w:t>87</w:t>
      </w:r>
      <w:r w:rsidRPr="00C43E2D">
        <w:rPr>
          <w:rFonts w:ascii="Times New Roman" w:hAnsi="Times New Roman"/>
          <w:bCs/>
          <w:color w:val="000000"/>
          <w:spacing w:val="-3"/>
          <w:sz w:val="28"/>
          <w:szCs w:val="28"/>
          <w:lang w:val="uk-UA"/>
        </w:rPr>
        <w:t xml:space="preserve"> с., </w:t>
      </w:r>
      <w:r>
        <w:rPr>
          <w:rFonts w:ascii="Times New Roman" w:hAnsi="Times New Roman"/>
          <w:bCs/>
          <w:color w:val="000000"/>
          <w:spacing w:val="-3"/>
          <w:sz w:val="28"/>
          <w:szCs w:val="28"/>
          <w:lang w:val="uk-UA"/>
        </w:rPr>
        <w:t>1</w:t>
      </w:r>
      <w:r w:rsidRPr="00C43E2D">
        <w:rPr>
          <w:rFonts w:ascii="Times New Roman" w:hAnsi="Times New Roman"/>
          <w:bCs/>
          <w:color w:val="000000"/>
          <w:spacing w:val="-3"/>
          <w:sz w:val="28"/>
          <w:szCs w:val="28"/>
          <w:lang w:val="uk-UA"/>
        </w:rPr>
        <w:t xml:space="preserve">6 рис., 7 табл., </w:t>
      </w:r>
      <w:r>
        <w:rPr>
          <w:rFonts w:ascii="Times New Roman" w:hAnsi="Times New Roman"/>
          <w:bCs/>
          <w:color w:val="000000"/>
          <w:spacing w:val="-3"/>
          <w:sz w:val="28"/>
          <w:szCs w:val="28"/>
          <w:lang w:val="uk-UA"/>
        </w:rPr>
        <w:t>34</w:t>
      </w:r>
      <w:r w:rsidRPr="00C43E2D">
        <w:rPr>
          <w:rFonts w:ascii="Times New Roman" w:hAnsi="Times New Roman"/>
          <w:bCs/>
          <w:color w:val="000000"/>
          <w:spacing w:val="-3"/>
          <w:sz w:val="28"/>
          <w:szCs w:val="28"/>
          <w:lang w:val="uk-UA"/>
        </w:rPr>
        <w:t xml:space="preserve"> літературних джерела.</w:t>
      </w:r>
    </w:p>
    <w:p w:rsidR="00EF6A29" w:rsidRPr="00EF6A29" w:rsidRDefault="00EF6A29" w:rsidP="00EF6A29">
      <w:pPr>
        <w:autoSpaceDE w:val="0"/>
        <w:autoSpaceDN w:val="0"/>
        <w:adjustRightInd w:val="0"/>
        <w:spacing w:after="0" w:line="360" w:lineRule="auto"/>
        <w:ind w:firstLine="709"/>
        <w:rPr>
          <w:rFonts w:ascii="Times New Roman" w:hAnsi="Times New Roman"/>
          <w:bCs/>
          <w:iCs/>
          <w:color w:val="000000"/>
          <w:spacing w:val="-3"/>
          <w:sz w:val="28"/>
          <w:szCs w:val="28"/>
          <w:lang w:val="uk-UA"/>
        </w:rPr>
      </w:pPr>
      <w:r w:rsidRPr="00EF6A29">
        <w:rPr>
          <w:rFonts w:ascii="Times New Roman" w:hAnsi="Times New Roman"/>
          <w:bCs/>
          <w:iCs/>
          <w:color w:val="000000"/>
          <w:spacing w:val="-3"/>
          <w:sz w:val="28"/>
          <w:szCs w:val="28"/>
          <w:lang w:val="uk-UA"/>
        </w:rPr>
        <w:t>Актуальність полягає у оцінюванні ниркової системи пацієнтів у яких простежуються серйозні ниркові порушення. Своєчасне оцінювання факторів впливу на нирки дає можливість якісно здійснити профілактичні та лікувальні заходи і спрогнозувати перебіг хвороби. Такі методи оцінювання є достатньо актуальними, оскільки розповсюдженість захворювань даної етіології в світі є достатньо великою.</w:t>
      </w:r>
    </w:p>
    <w:p w:rsidR="00EF6A29" w:rsidRPr="00EF6A29" w:rsidRDefault="00EF6A29" w:rsidP="00EF6A29">
      <w:pPr>
        <w:autoSpaceDE w:val="0"/>
        <w:autoSpaceDN w:val="0"/>
        <w:adjustRightInd w:val="0"/>
        <w:spacing w:after="0" w:line="360" w:lineRule="auto"/>
        <w:ind w:firstLine="709"/>
        <w:rPr>
          <w:rFonts w:ascii="Times New Roman" w:hAnsi="Times New Roman"/>
          <w:bCs/>
          <w:iCs/>
          <w:color w:val="000000"/>
          <w:spacing w:val="-3"/>
          <w:sz w:val="28"/>
          <w:szCs w:val="28"/>
          <w:lang w:val="uk-UA"/>
        </w:rPr>
      </w:pPr>
      <w:r w:rsidRPr="00EF6A29">
        <w:rPr>
          <w:rFonts w:ascii="Times New Roman" w:hAnsi="Times New Roman"/>
          <w:bCs/>
          <w:iCs/>
          <w:color w:val="000000"/>
          <w:spacing w:val="-3"/>
          <w:sz w:val="28"/>
          <w:szCs w:val="28"/>
          <w:lang w:val="uk-UA"/>
        </w:rPr>
        <w:tab/>
      </w:r>
      <w:r w:rsidRPr="00EF6A29">
        <w:rPr>
          <w:rFonts w:ascii="Times New Roman" w:hAnsi="Times New Roman"/>
          <w:bCs/>
          <w:iCs/>
          <w:color w:val="000000"/>
          <w:spacing w:val="-3"/>
          <w:sz w:val="28"/>
          <w:szCs w:val="28"/>
        </w:rPr>
        <w:t>Проблема: недостатній рівень достовірності оцінювання ниркової системи людини під час профілактики та лікування захворювань.</w:t>
      </w:r>
    </w:p>
    <w:p w:rsidR="00EF6A29" w:rsidRPr="00EF6A29" w:rsidRDefault="00EF6A29" w:rsidP="00EF6A29">
      <w:pPr>
        <w:autoSpaceDE w:val="0"/>
        <w:autoSpaceDN w:val="0"/>
        <w:adjustRightInd w:val="0"/>
        <w:spacing w:after="0" w:line="360" w:lineRule="auto"/>
        <w:ind w:firstLine="709"/>
        <w:rPr>
          <w:rFonts w:ascii="Times New Roman" w:hAnsi="Times New Roman"/>
          <w:bCs/>
          <w:iCs/>
          <w:color w:val="000000"/>
          <w:spacing w:val="-3"/>
          <w:sz w:val="28"/>
          <w:szCs w:val="28"/>
          <w:lang w:val="uk-UA"/>
        </w:rPr>
      </w:pPr>
      <w:r w:rsidRPr="00EF6A29">
        <w:rPr>
          <w:rFonts w:ascii="Times New Roman" w:hAnsi="Times New Roman"/>
          <w:bCs/>
          <w:iCs/>
          <w:color w:val="000000"/>
          <w:spacing w:val="-3"/>
          <w:sz w:val="28"/>
          <w:szCs w:val="28"/>
          <w:lang w:val="uk-UA"/>
        </w:rPr>
        <w:tab/>
        <w:t>Мета: розробка методики оцінювання функціонального стану нирок з урахуванням факторів впливу</w:t>
      </w:r>
      <w:r w:rsidRPr="00EF6A29">
        <w:rPr>
          <w:rFonts w:ascii="Times New Roman" w:hAnsi="Times New Roman"/>
          <w:bCs/>
          <w:iCs/>
          <w:color w:val="000000"/>
          <w:spacing w:val="-3"/>
          <w:sz w:val="28"/>
          <w:szCs w:val="28"/>
        </w:rPr>
        <w:t>.</w:t>
      </w:r>
    </w:p>
    <w:p w:rsidR="00EF6A29" w:rsidRPr="00EF6A29" w:rsidRDefault="00EF6A29" w:rsidP="00EF6A29">
      <w:pPr>
        <w:autoSpaceDE w:val="0"/>
        <w:autoSpaceDN w:val="0"/>
        <w:adjustRightInd w:val="0"/>
        <w:spacing w:after="0" w:line="360" w:lineRule="auto"/>
        <w:ind w:firstLine="709"/>
        <w:rPr>
          <w:rFonts w:ascii="Times New Roman" w:hAnsi="Times New Roman"/>
          <w:bCs/>
          <w:iCs/>
          <w:color w:val="000000"/>
          <w:spacing w:val="-3"/>
          <w:sz w:val="28"/>
          <w:szCs w:val="28"/>
          <w:lang w:val="uk-UA"/>
        </w:rPr>
      </w:pPr>
      <w:r w:rsidRPr="00EF6A29">
        <w:rPr>
          <w:rFonts w:ascii="Times New Roman" w:hAnsi="Times New Roman"/>
          <w:bCs/>
          <w:iCs/>
          <w:color w:val="000000"/>
          <w:spacing w:val="-3"/>
          <w:sz w:val="28"/>
          <w:szCs w:val="28"/>
        </w:rPr>
        <w:t xml:space="preserve"> </w:t>
      </w:r>
      <w:r w:rsidRPr="00EF6A29">
        <w:rPr>
          <w:rFonts w:ascii="Times New Roman" w:hAnsi="Times New Roman"/>
          <w:bCs/>
          <w:iCs/>
          <w:color w:val="000000"/>
          <w:spacing w:val="-3"/>
          <w:sz w:val="28"/>
          <w:szCs w:val="28"/>
        </w:rPr>
        <w:tab/>
        <w:t>Задачі:</w:t>
      </w:r>
    </w:p>
    <w:p w:rsidR="00EF6A29" w:rsidRPr="00EF6A29" w:rsidRDefault="00EF6A29" w:rsidP="00EF6A29">
      <w:pPr>
        <w:numPr>
          <w:ilvl w:val="0"/>
          <w:numId w:val="39"/>
        </w:numPr>
        <w:autoSpaceDE w:val="0"/>
        <w:autoSpaceDN w:val="0"/>
        <w:adjustRightInd w:val="0"/>
        <w:spacing w:after="0" w:line="360" w:lineRule="auto"/>
        <w:rPr>
          <w:rFonts w:ascii="Times New Roman" w:hAnsi="Times New Roman"/>
          <w:bCs/>
          <w:iCs/>
          <w:color w:val="000000"/>
          <w:spacing w:val="-3"/>
          <w:sz w:val="28"/>
          <w:szCs w:val="28"/>
          <w:lang w:val="uk-UA"/>
        </w:rPr>
      </w:pPr>
      <w:r w:rsidRPr="00EF6A29">
        <w:rPr>
          <w:rFonts w:ascii="Times New Roman" w:hAnsi="Times New Roman"/>
          <w:bCs/>
          <w:iCs/>
          <w:color w:val="000000"/>
          <w:spacing w:val="-3"/>
          <w:sz w:val="28"/>
          <w:szCs w:val="28"/>
        </w:rPr>
        <w:t>проведення аналізу нормованих показників сечовидільної системи.</w:t>
      </w:r>
    </w:p>
    <w:p w:rsidR="00EF6A29" w:rsidRPr="00EF6A29" w:rsidRDefault="00EF6A29" w:rsidP="00EF6A29">
      <w:pPr>
        <w:numPr>
          <w:ilvl w:val="0"/>
          <w:numId w:val="39"/>
        </w:numPr>
        <w:autoSpaceDE w:val="0"/>
        <w:autoSpaceDN w:val="0"/>
        <w:adjustRightInd w:val="0"/>
        <w:spacing w:after="0" w:line="360" w:lineRule="auto"/>
        <w:rPr>
          <w:rFonts w:ascii="Times New Roman" w:hAnsi="Times New Roman"/>
          <w:bCs/>
          <w:iCs/>
          <w:color w:val="000000"/>
          <w:spacing w:val="-3"/>
          <w:sz w:val="28"/>
          <w:szCs w:val="28"/>
          <w:lang w:val="uk-UA"/>
        </w:rPr>
      </w:pPr>
      <w:r w:rsidRPr="00EF6A29">
        <w:rPr>
          <w:rFonts w:ascii="Times New Roman" w:hAnsi="Times New Roman"/>
          <w:bCs/>
          <w:iCs/>
          <w:color w:val="000000"/>
          <w:spacing w:val="-3"/>
          <w:sz w:val="28"/>
          <w:szCs w:val="28"/>
        </w:rPr>
        <w:t>використавши статистичні дані медичного центру «Надія» розробити математичну модель для оцінювання стану пацієнтів;</w:t>
      </w:r>
    </w:p>
    <w:p w:rsidR="00EF6A29" w:rsidRPr="00EF6A29" w:rsidRDefault="00EF6A29" w:rsidP="00EF6A29">
      <w:pPr>
        <w:numPr>
          <w:ilvl w:val="0"/>
          <w:numId w:val="39"/>
        </w:numPr>
        <w:autoSpaceDE w:val="0"/>
        <w:autoSpaceDN w:val="0"/>
        <w:adjustRightInd w:val="0"/>
        <w:spacing w:after="0" w:line="360" w:lineRule="auto"/>
        <w:rPr>
          <w:rFonts w:ascii="Times New Roman" w:hAnsi="Times New Roman"/>
          <w:bCs/>
          <w:iCs/>
          <w:color w:val="000000"/>
          <w:spacing w:val="-3"/>
          <w:sz w:val="28"/>
          <w:szCs w:val="28"/>
          <w:lang w:val="uk-UA"/>
        </w:rPr>
      </w:pPr>
      <w:r w:rsidRPr="00EF6A29">
        <w:rPr>
          <w:rFonts w:ascii="Times New Roman" w:hAnsi="Times New Roman"/>
          <w:bCs/>
          <w:iCs/>
          <w:color w:val="000000"/>
          <w:spacing w:val="-3"/>
          <w:sz w:val="28"/>
          <w:szCs w:val="28"/>
        </w:rPr>
        <w:t xml:space="preserve">застосувати математичну модель для оцінювання стану ниркової системи та дестабілізуючих факторів, що впливають на перебіг захворювань, використовуючи </w:t>
      </w:r>
      <w:r w:rsidRPr="00EF6A29">
        <w:rPr>
          <w:rFonts w:ascii="Times New Roman" w:hAnsi="Times New Roman"/>
          <w:bCs/>
          <w:iCs/>
          <w:color w:val="000000"/>
          <w:spacing w:val="-3"/>
          <w:sz w:val="28"/>
          <w:szCs w:val="28"/>
          <w:lang w:val="uk-UA"/>
        </w:rPr>
        <w:t xml:space="preserve">методологію </w:t>
      </w:r>
      <w:r w:rsidRPr="00EF6A29">
        <w:rPr>
          <w:rFonts w:ascii="Times New Roman" w:hAnsi="Times New Roman"/>
          <w:bCs/>
          <w:iCs/>
          <w:color w:val="000000"/>
          <w:spacing w:val="-3"/>
          <w:sz w:val="28"/>
          <w:szCs w:val="28"/>
          <w:lang w:val="en-US"/>
        </w:rPr>
        <w:t>IDEF0</w:t>
      </w:r>
      <w:r w:rsidRPr="00EF6A29">
        <w:rPr>
          <w:rFonts w:ascii="Times New Roman" w:hAnsi="Times New Roman"/>
          <w:bCs/>
          <w:iCs/>
          <w:color w:val="000000"/>
          <w:spacing w:val="-3"/>
          <w:sz w:val="28"/>
          <w:szCs w:val="28"/>
        </w:rPr>
        <w:t>.</w:t>
      </w:r>
    </w:p>
    <w:p w:rsidR="00EF6A29" w:rsidRDefault="00EF6A29" w:rsidP="00EF6A29">
      <w:pPr>
        <w:autoSpaceDE w:val="0"/>
        <w:autoSpaceDN w:val="0"/>
        <w:adjustRightInd w:val="0"/>
        <w:spacing w:after="0" w:line="360" w:lineRule="auto"/>
        <w:ind w:firstLine="709"/>
        <w:rPr>
          <w:rFonts w:ascii="Times New Roman" w:hAnsi="Times New Roman"/>
          <w:bCs/>
          <w:iCs/>
          <w:color w:val="000000"/>
          <w:spacing w:val="-3"/>
          <w:sz w:val="28"/>
          <w:szCs w:val="28"/>
          <w:lang w:val="uk-UA"/>
        </w:rPr>
      </w:pPr>
    </w:p>
    <w:p w:rsidR="00EF6A29" w:rsidRPr="003E4C04" w:rsidRDefault="00EF6A29" w:rsidP="00EF6A29">
      <w:pPr>
        <w:autoSpaceDE w:val="0"/>
        <w:autoSpaceDN w:val="0"/>
        <w:adjustRightInd w:val="0"/>
        <w:spacing w:after="0" w:line="360" w:lineRule="auto"/>
        <w:ind w:firstLine="709"/>
        <w:rPr>
          <w:rFonts w:ascii="Times New Roman" w:hAnsi="Times New Roman"/>
          <w:bCs/>
          <w:iCs/>
          <w:color w:val="000000"/>
          <w:spacing w:val="-3"/>
          <w:sz w:val="28"/>
          <w:szCs w:val="28"/>
          <w:lang w:val="uk-UA"/>
        </w:rPr>
      </w:pPr>
    </w:p>
    <w:p w:rsidR="00EF6A29" w:rsidRDefault="00494685" w:rsidP="00EF6A29">
      <w:pPr>
        <w:widowControl w:val="0"/>
        <w:shd w:val="clear" w:color="auto" w:fill="FFFFFF"/>
        <w:autoSpaceDE w:val="0"/>
        <w:autoSpaceDN w:val="0"/>
        <w:adjustRightInd w:val="0"/>
        <w:spacing w:line="360" w:lineRule="auto"/>
        <w:ind w:firstLine="709"/>
        <w:jc w:val="both"/>
        <w:rPr>
          <w:rFonts w:ascii="Times New Roman" w:hAnsi="Times New Roman"/>
          <w:bCs/>
          <w:color w:val="000000"/>
          <w:spacing w:val="-3"/>
          <w:sz w:val="28"/>
          <w:szCs w:val="28"/>
          <w:lang w:val="uk-UA"/>
        </w:rPr>
      </w:pPr>
      <w:r>
        <w:rPr>
          <w:rFonts w:ascii="Times New Roman" w:hAnsi="Times New Roman"/>
          <w:bCs/>
          <w:color w:val="000000"/>
          <w:spacing w:val="-3"/>
          <w:sz w:val="28"/>
          <w:szCs w:val="28"/>
          <w:lang w:val="uk-UA"/>
        </w:rPr>
        <w:t>Видільна система</w:t>
      </w:r>
      <w:r w:rsidR="00EF6A29" w:rsidRPr="00C43E2D">
        <w:rPr>
          <w:rFonts w:ascii="Times New Roman" w:hAnsi="Times New Roman"/>
          <w:bCs/>
          <w:color w:val="000000"/>
          <w:spacing w:val="-3"/>
          <w:sz w:val="28"/>
          <w:szCs w:val="28"/>
          <w:lang w:val="uk-UA"/>
        </w:rPr>
        <w:t xml:space="preserve">, </w:t>
      </w:r>
      <w:r>
        <w:rPr>
          <w:rFonts w:ascii="Times New Roman" w:hAnsi="Times New Roman"/>
          <w:bCs/>
          <w:color w:val="000000"/>
          <w:spacing w:val="-3"/>
          <w:sz w:val="28"/>
          <w:szCs w:val="28"/>
          <w:lang w:val="uk-UA"/>
        </w:rPr>
        <w:t>нирки</w:t>
      </w:r>
      <w:r w:rsidR="00EF6A29" w:rsidRPr="00C43E2D">
        <w:rPr>
          <w:rFonts w:ascii="Times New Roman" w:hAnsi="Times New Roman"/>
          <w:bCs/>
          <w:color w:val="000000"/>
          <w:spacing w:val="-3"/>
          <w:sz w:val="28"/>
          <w:szCs w:val="28"/>
          <w:lang w:val="uk-UA"/>
        </w:rPr>
        <w:t xml:space="preserve">, </w:t>
      </w:r>
      <w:r>
        <w:rPr>
          <w:rFonts w:ascii="Times New Roman" w:hAnsi="Times New Roman"/>
          <w:bCs/>
          <w:color w:val="000000"/>
          <w:spacing w:val="-3"/>
          <w:sz w:val="28"/>
          <w:szCs w:val="28"/>
          <w:lang w:val="uk-UA"/>
        </w:rPr>
        <w:t>хронічна ниркова недостатність</w:t>
      </w:r>
      <w:r w:rsidR="00EF6A29" w:rsidRPr="00C43E2D">
        <w:rPr>
          <w:rFonts w:ascii="Times New Roman" w:hAnsi="Times New Roman"/>
          <w:bCs/>
          <w:color w:val="000000"/>
          <w:spacing w:val="-3"/>
          <w:sz w:val="28"/>
          <w:szCs w:val="28"/>
          <w:lang w:val="uk-UA"/>
        </w:rPr>
        <w:t>,</w:t>
      </w:r>
      <w:r w:rsidR="00EF6A29">
        <w:rPr>
          <w:rFonts w:ascii="Times New Roman" w:hAnsi="Times New Roman"/>
          <w:bCs/>
          <w:color w:val="000000"/>
          <w:spacing w:val="-3"/>
          <w:sz w:val="28"/>
          <w:szCs w:val="28"/>
          <w:lang w:val="uk-UA"/>
        </w:rPr>
        <w:t xml:space="preserve"> </w:t>
      </w:r>
      <w:r>
        <w:rPr>
          <w:rFonts w:ascii="Times New Roman" w:hAnsi="Times New Roman"/>
          <w:bCs/>
          <w:color w:val="000000"/>
          <w:spacing w:val="-3"/>
          <w:sz w:val="28"/>
          <w:szCs w:val="28"/>
          <w:lang w:val="uk-UA"/>
        </w:rPr>
        <w:t>математична модель</w:t>
      </w:r>
      <w:r w:rsidR="00EF6A29">
        <w:rPr>
          <w:rFonts w:ascii="Times New Roman" w:hAnsi="Times New Roman"/>
          <w:bCs/>
          <w:color w:val="000000"/>
          <w:spacing w:val="-3"/>
          <w:sz w:val="28"/>
          <w:szCs w:val="28"/>
          <w:lang w:val="uk-UA"/>
        </w:rPr>
        <w:t xml:space="preserve">, </w:t>
      </w:r>
      <w:r>
        <w:rPr>
          <w:rFonts w:ascii="Times New Roman" w:hAnsi="Times New Roman"/>
          <w:bCs/>
          <w:color w:val="000000"/>
          <w:spacing w:val="-3"/>
          <w:sz w:val="28"/>
          <w:szCs w:val="28"/>
          <w:lang w:val="uk-UA"/>
        </w:rPr>
        <w:t>оцінювання стану</w:t>
      </w:r>
      <w:r w:rsidR="00EF6A29">
        <w:rPr>
          <w:rFonts w:ascii="Times New Roman" w:hAnsi="Times New Roman"/>
          <w:bCs/>
          <w:color w:val="000000"/>
          <w:spacing w:val="-3"/>
          <w:sz w:val="28"/>
          <w:szCs w:val="28"/>
          <w:lang w:val="uk-UA"/>
        </w:rPr>
        <w:t>.</w:t>
      </w:r>
    </w:p>
    <w:p w:rsidR="00EF6A29" w:rsidRPr="00EF6A29" w:rsidRDefault="00EF6A29" w:rsidP="00EF6A29">
      <w:pPr>
        <w:rPr>
          <w:rFonts w:ascii="TimesNewRoman" w:hAnsi="TimesNewRoman" w:cs="TimesNewRoman"/>
          <w:sz w:val="28"/>
          <w:szCs w:val="40"/>
          <w:u w:val="single"/>
          <w:lang w:val="uk-UA" w:eastAsia="uk-UA"/>
        </w:rPr>
      </w:pPr>
    </w:p>
    <w:p w:rsidR="00146DB3" w:rsidRPr="00146DB3" w:rsidRDefault="00146DB3" w:rsidP="00146DB3">
      <w:pPr>
        <w:pStyle w:val="a9"/>
        <w:spacing w:line="360" w:lineRule="auto"/>
        <w:jc w:val="center"/>
        <w:rPr>
          <w:rFonts w:ascii="Times New Roman" w:hAnsi="Times New Roman"/>
          <w:color w:val="000000"/>
          <w:lang w:val="uk-UA"/>
        </w:rPr>
      </w:pPr>
      <w:r w:rsidRPr="00146DB3">
        <w:rPr>
          <w:rFonts w:ascii="Times New Roman" w:hAnsi="Times New Roman"/>
          <w:color w:val="000000"/>
          <w:lang w:val="uk-UA"/>
        </w:rPr>
        <w:lastRenderedPageBreak/>
        <w:t>ЗМІСТ</w:t>
      </w:r>
    </w:p>
    <w:sdt>
      <w:sdtPr>
        <w:rPr>
          <w:rFonts w:ascii="Calibri" w:hAnsi="Calibri"/>
          <w:b w:val="0"/>
          <w:bCs w:val="0"/>
          <w:color w:val="auto"/>
          <w:sz w:val="22"/>
          <w:szCs w:val="22"/>
          <w:lang w:eastAsia="ru-RU"/>
        </w:rPr>
        <w:id w:val="246466449"/>
        <w:docPartObj>
          <w:docPartGallery w:val="Table of Contents"/>
          <w:docPartUnique/>
        </w:docPartObj>
      </w:sdtPr>
      <w:sdtEndPr>
        <w:rPr>
          <w:rFonts w:ascii="Times New Roman" w:hAnsi="Times New Roman"/>
        </w:rPr>
      </w:sdtEndPr>
      <w:sdtContent>
        <w:p w:rsidR="00415CAA" w:rsidRDefault="00415CAA">
          <w:pPr>
            <w:pStyle w:val="a9"/>
          </w:pPr>
        </w:p>
        <w:p w:rsidR="00415CAA" w:rsidRPr="00415CAA" w:rsidRDefault="00415CAA" w:rsidP="00415CAA">
          <w:pPr>
            <w:pStyle w:val="11"/>
            <w:tabs>
              <w:tab w:val="right" w:leader="dot" w:pos="9912"/>
            </w:tabs>
            <w:spacing w:after="0" w:line="360" w:lineRule="auto"/>
            <w:jc w:val="both"/>
            <w:rPr>
              <w:rFonts w:ascii="Times New Roman" w:eastAsiaTheme="minorEastAsia" w:hAnsi="Times New Roman"/>
              <w:noProof/>
              <w:sz w:val="28"/>
              <w:szCs w:val="28"/>
            </w:rPr>
          </w:pPr>
          <w:r w:rsidRPr="00415CAA">
            <w:rPr>
              <w:rFonts w:ascii="Times New Roman" w:hAnsi="Times New Roman"/>
              <w:b/>
              <w:bCs/>
              <w:sz w:val="28"/>
              <w:szCs w:val="28"/>
            </w:rPr>
            <w:fldChar w:fldCharType="begin"/>
          </w:r>
          <w:r w:rsidRPr="00415CAA">
            <w:rPr>
              <w:rFonts w:ascii="Times New Roman" w:hAnsi="Times New Roman"/>
              <w:b/>
              <w:bCs/>
              <w:sz w:val="28"/>
              <w:szCs w:val="28"/>
            </w:rPr>
            <w:instrText xml:space="preserve"> TOC \o "1-3" \h \z \u </w:instrText>
          </w:r>
          <w:r w:rsidRPr="00415CAA">
            <w:rPr>
              <w:rFonts w:ascii="Times New Roman" w:hAnsi="Times New Roman"/>
              <w:b/>
              <w:bCs/>
              <w:sz w:val="28"/>
              <w:szCs w:val="28"/>
            </w:rPr>
            <w:fldChar w:fldCharType="separate"/>
          </w:r>
          <w:hyperlink w:anchor="_Toc31558558" w:history="1">
            <w:r w:rsidRPr="00415CAA">
              <w:rPr>
                <w:rStyle w:val="aa"/>
                <w:rFonts w:ascii="Times New Roman" w:hAnsi="Times New Roman"/>
                <w:noProof/>
                <w:sz w:val="28"/>
                <w:szCs w:val="28"/>
                <w:lang w:val="uk-UA"/>
              </w:rPr>
              <w:t>ПЕРЕЛІК УМОВНИХ ПОЗНАЧЕНЬ</w:t>
            </w:r>
            <w:r w:rsidRPr="00415CAA">
              <w:rPr>
                <w:rFonts w:ascii="Times New Roman" w:hAnsi="Times New Roman"/>
                <w:noProof/>
                <w:webHidden/>
                <w:sz w:val="28"/>
                <w:szCs w:val="28"/>
              </w:rPr>
              <w:tab/>
            </w:r>
            <w:r w:rsidRPr="00415CAA">
              <w:rPr>
                <w:rFonts w:ascii="Times New Roman" w:hAnsi="Times New Roman"/>
                <w:noProof/>
                <w:webHidden/>
                <w:sz w:val="28"/>
                <w:szCs w:val="28"/>
              </w:rPr>
              <w:fldChar w:fldCharType="begin"/>
            </w:r>
            <w:r w:rsidRPr="00415CAA">
              <w:rPr>
                <w:rFonts w:ascii="Times New Roman" w:hAnsi="Times New Roman"/>
                <w:noProof/>
                <w:webHidden/>
                <w:sz w:val="28"/>
                <w:szCs w:val="28"/>
              </w:rPr>
              <w:instrText xml:space="preserve"> PAGEREF _Toc31558558 \h </w:instrText>
            </w:r>
            <w:r w:rsidRPr="00415CAA">
              <w:rPr>
                <w:rFonts w:ascii="Times New Roman" w:hAnsi="Times New Roman"/>
                <w:noProof/>
                <w:webHidden/>
                <w:sz w:val="28"/>
                <w:szCs w:val="28"/>
              </w:rPr>
            </w:r>
            <w:r w:rsidRPr="00415CAA">
              <w:rPr>
                <w:rFonts w:ascii="Times New Roman" w:hAnsi="Times New Roman"/>
                <w:noProof/>
                <w:webHidden/>
                <w:sz w:val="28"/>
                <w:szCs w:val="28"/>
              </w:rPr>
              <w:fldChar w:fldCharType="separate"/>
            </w:r>
            <w:r w:rsidRPr="00415CAA">
              <w:rPr>
                <w:rFonts w:ascii="Times New Roman" w:hAnsi="Times New Roman"/>
                <w:noProof/>
                <w:webHidden/>
                <w:sz w:val="28"/>
                <w:szCs w:val="28"/>
              </w:rPr>
              <w:t>8</w:t>
            </w:r>
            <w:r w:rsidRPr="00415CAA">
              <w:rPr>
                <w:rFonts w:ascii="Times New Roman" w:hAnsi="Times New Roman"/>
                <w:noProof/>
                <w:webHidden/>
                <w:sz w:val="28"/>
                <w:szCs w:val="28"/>
              </w:rPr>
              <w:fldChar w:fldCharType="end"/>
            </w:r>
          </w:hyperlink>
        </w:p>
        <w:p w:rsidR="00415CAA" w:rsidRPr="00415CAA" w:rsidRDefault="00AA6D0E" w:rsidP="00415CAA">
          <w:pPr>
            <w:pStyle w:val="11"/>
            <w:tabs>
              <w:tab w:val="right" w:leader="dot" w:pos="9912"/>
            </w:tabs>
            <w:spacing w:after="0" w:line="360" w:lineRule="auto"/>
            <w:jc w:val="both"/>
            <w:rPr>
              <w:rFonts w:ascii="Times New Roman" w:eastAsiaTheme="minorEastAsia" w:hAnsi="Times New Roman"/>
              <w:noProof/>
              <w:sz w:val="28"/>
              <w:szCs w:val="28"/>
            </w:rPr>
          </w:pPr>
          <w:hyperlink w:anchor="_Toc31558559" w:history="1">
            <w:r w:rsidR="00415CAA" w:rsidRPr="00415CAA">
              <w:rPr>
                <w:rStyle w:val="aa"/>
                <w:rFonts w:ascii="Times New Roman" w:hAnsi="Times New Roman"/>
                <w:noProof/>
                <w:sz w:val="28"/>
                <w:szCs w:val="28"/>
                <w:lang w:val="uk-UA"/>
              </w:rPr>
              <w:t>ВСТУП</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_Toc31558559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9</w:t>
            </w:r>
            <w:r w:rsidR="00415CAA" w:rsidRPr="00415CAA">
              <w:rPr>
                <w:rFonts w:ascii="Times New Roman" w:hAnsi="Times New Roman"/>
                <w:noProof/>
                <w:webHidden/>
                <w:sz w:val="28"/>
                <w:szCs w:val="28"/>
              </w:rPr>
              <w:fldChar w:fldCharType="end"/>
            </w:r>
          </w:hyperlink>
        </w:p>
        <w:p w:rsidR="00415CAA" w:rsidRPr="00415CAA" w:rsidRDefault="00AA6D0E" w:rsidP="00415CAA">
          <w:pPr>
            <w:pStyle w:val="11"/>
            <w:tabs>
              <w:tab w:val="right" w:leader="dot" w:pos="9912"/>
            </w:tabs>
            <w:spacing w:after="0" w:line="360" w:lineRule="auto"/>
            <w:jc w:val="both"/>
            <w:rPr>
              <w:rFonts w:ascii="Times New Roman" w:eastAsiaTheme="minorEastAsia" w:hAnsi="Times New Roman"/>
              <w:noProof/>
              <w:sz w:val="28"/>
              <w:szCs w:val="28"/>
            </w:rPr>
          </w:pPr>
          <w:hyperlink w:anchor="_Toc31558560" w:history="1">
            <w:r w:rsidR="00415CAA" w:rsidRPr="00415CAA">
              <w:rPr>
                <w:rStyle w:val="aa"/>
                <w:rFonts w:ascii="Times New Roman" w:hAnsi="Times New Roman"/>
                <w:noProof/>
                <w:sz w:val="28"/>
                <w:szCs w:val="28"/>
                <w:lang w:val="uk-UA"/>
              </w:rPr>
              <w:t>РОЗДІЛ 1</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_Toc31558560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11</w:t>
            </w:r>
            <w:r w:rsidR="00415CAA" w:rsidRPr="00415CAA">
              <w:rPr>
                <w:rFonts w:ascii="Times New Roman" w:hAnsi="Times New Roman"/>
                <w:noProof/>
                <w:webHidden/>
                <w:sz w:val="28"/>
                <w:szCs w:val="28"/>
              </w:rPr>
              <w:fldChar w:fldCharType="end"/>
            </w:r>
          </w:hyperlink>
        </w:p>
        <w:p w:rsidR="00415CAA" w:rsidRPr="00415CAA" w:rsidRDefault="00AA6D0E" w:rsidP="00415CAA">
          <w:pPr>
            <w:pStyle w:val="11"/>
            <w:tabs>
              <w:tab w:val="right" w:leader="dot" w:pos="9912"/>
            </w:tabs>
            <w:spacing w:after="0" w:line="360" w:lineRule="auto"/>
            <w:jc w:val="both"/>
            <w:rPr>
              <w:rFonts w:ascii="Times New Roman" w:eastAsiaTheme="minorEastAsia" w:hAnsi="Times New Roman"/>
              <w:noProof/>
              <w:sz w:val="28"/>
              <w:szCs w:val="28"/>
            </w:rPr>
          </w:pPr>
          <w:hyperlink w:anchor="_Toc31558561" w:history="1">
            <w:r w:rsidR="00415CAA" w:rsidRPr="00415CAA">
              <w:rPr>
                <w:rStyle w:val="aa"/>
                <w:rFonts w:ascii="Times New Roman" w:hAnsi="Times New Roman"/>
                <w:noProof/>
                <w:sz w:val="28"/>
                <w:szCs w:val="28"/>
                <w:lang w:val="uk-UA"/>
              </w:rPr>
              <w:t>ОСОБЛИВОСТІ ФУНКЦІОНУВАННЯ ВИДІЛЬНОЇ СИСТЕМИ</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_Toc31558561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11</w:t>
            </w:r>
            <w:r w:rsidR="00415CAA" w:rsidRPr="00415CAA">
              <w:rPr>
                <w:rFonts w:ascii="Times New Roman" w:hAnsi="Times New Roman"/>
                <w:noProof/>
                <w:webHidden/>
                <w:sz w:val="28"/>
                <w:szCs w:val="28"/>
              </w:rPr>
              <w:fldChar w:fldCharType="end"/>
            </w:r>
          </w:hyperlink>
        </w:p>
        <w:p w:rsidR="00415CAA" w:rsidRPr="00415CAA" w:rsidRDefault="00AA6D0E" w:rsidP="00415CAA">
          <w:pPr>
            <w:pStyle w:val="21"/>
            <w:tabs>
              <w:tab w:val="right" w:leader="dot" w:pos="9912"/>
            </w:tabs>
            <w:spacing w:after="0" w:line="360" w:lineRule="auto"/>
            <w:ind w:left="0"/>
            <w:jc w:val="both"/>
            <w:rPr>
              <w:rFonts w:ascii="Times New Roman" w:eastAsiaTheme="minorEastAsia" w:hAnsi="Times New Roman"/>
              <w:noProof/>
              <w:sz w:val="28"/>
              <w:szCs w:val="28"/>
            </w:rPr>
          </w:pPr>
          <w:hyperlink w:anchor="_Toc31558562" w:history="1">
            <w:r w:rsidR="00415CAA" w:rsidRPr="00415CAA">
              <w:rPr>
                <w:rStyle w:val="aa"/>
                <w:rFonts w:ascii="Times New Roman" w:hAnsi="Times New Roman"/>
                <w:noProof/>
                <w:sz w:val="28"/>
                <w:szCs w:val="28"/>
                <w:lang w:val="uk-UA"/>
              </w:rPr>
              <w:t>1.1 Будова сечовидільної системи людини</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_Toc31558562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11</w:t>
            </w:r>
            <w:r w:rsidR="00415CAA" w:rsidRPr="00415CAA">
              <w:rPr>
                <w:rFonts w:ascii="Times New Roman" w:hAnsi="Times New Roman"/>
                <w:noProof/>
                <w:webHidden/>
                <w:sz w:val="28"/>
                <w:szCs w:val="28"/>
              </w:rPr>
              <w:fldChar w:fldCharType="end"/>
            </w:r>
          </w:hyperlink>
        </w:p>
        <w:p w:rsidR="00415CAA" w:rsidRPr="00415CAA" w:rsidRDefault="00AA6D0E" w:rsidP="00415CAA">
          <w:pPr>
            <w:pStyle w:val="21"/>
            <w:tabs>
              <w:tab w:val="right" w:leader="dot" w:pos="9912"/>
            </w:tabs>
            <w:spacing w:after="0" w:line="360" w:lineRule="auto"/>
            <w:ind w:left="0"/>
            <w:jc w:val="both"/>
            <w:rPr>
              <w:rFonts w:ascii="Times New Roman" w:eastAsiaTheme="minorEastAsia" w:hAnsi="Times New Roman"/>
              <w:noProof/>
              <w:sz w:val="28"/>
              <w:szCs w:val="28"/>
            </w:rPr>
          </w:pPr>
          <w:hyperlink w:anchor="_Toc31558563" w:history="1">
            <w:r w:rsidR="00415CAA" w:rsidRPr="00415CAA">
              <w:rPr>
                <w:rStyle w:val="aa"/>
                <w:rFonts w:ascii="Times New Roman" w:hAnsi="Times New Roman"/>
                <w:noProof/>
                <w:sz w:val="28"/>
                <w:szCs w:val="28"/>
                <w:lang w:val="uk-UA"/>
              </w:rPr>
              <w:t xml:space="preserve">1.2 </w:t>
            </w:r>
            <w:r w:rsidR="00415CAA" w:rsidRPr="00415CAA">
              <w:rPr>
                <w:rStyle w:val="aa"/>
                <w:rFonts w:ascii="Times New Roman" w:hAnsi="Times New Roman"/>
                <w:noProof/>
                <w:sz w:val="28"/>
                <w:szCs w:val="28"/>
              </w:rPr>
              <w:t>Кількість, склад і властивості сечі</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_Toc31558563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15</w:t>
            </w:r>
            <w:r w:rsidR="00415CAA" w:rsidRPr="00415CAA">
              <w:rPr>
                <w:rFonts w:ascii="Times New Roman" w:hAnsi="Times New Roman"/>
                <w:noProof/>
                <w:webHidden/>
                <w:sz w:val="28"/>
                <w:szCs w:val="28"/>
              </w:rPr>
              <w:fldChar w:fldCharType="end"/>
            </w:r>
          </w:hyperlink>
        </w:p>
        <w:p w:rsidR="00415CAA" w:rsidRPr="00415CAA" w:rsidRDefault="00AA6D0E" w:rsidP="00415CAA">
          <w:pPr>
            <w:pStyle w:val="21"/>
            <w:tabs>
              <w:tab w:val="right" w:leader="dot" w:pos="9912"/>
            </w:tabs>
            <w:spacing w:after="0" w:line="360" w:lineRule="auto"/>
            <w:ind w:left="0"/>
            <w:jc w:val="both"/>
            <w:rPr>
              <w:rFonts w:ascii="Times New Roman" w:eastAsiaTheme="minorEastAsia" w:hAnsi="Times New Roman"/>
              <w:noProof/>
              <w:sz w:val="28"/>
              <w:szCs w:val="28"/>
            </w:rPr>
          </w:pPr>
          <w:hyperlink w:anchor="_Toc31558564" w:history="1">
            <w:r w:rsidR="00415CAA" w:rsidRPr="00415CAA">
              <w:rPr>
                <w:rStyle w:val="aa"/>
                <w:rFonts w:ascii="Times New Roman" w:hAnsi="Times New Roman"/>
                <w:noProof/>
                <w:sz w:val="28"/>
                <w:szCs w:val="28"/>
                <w:lang w:val="uk-UA"/>
              </w:rPr>
              <w:t xml:space="preserve">1.3 </w:t>
            </w:r>
            <w:r w:rsidR="00415CAA" w:rsidRPr="00415CAA">
              <w:rPr>
                <w:rStyle w:val="aa"/>
                <w:rFonts w:ascii="Times New Roman" w:hAnsi="Times New Roman"/>
                <w:noProof/>
                <w:sz w:val="28"/>
                <w:szCs w:val="28"/>
              </w:rPr>
              <w:t>Регуляція діяльності нирок</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_Toc31558564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21</w:t>
            </w:r>
            <w:r w:rsidR="00415CAA" w:rsidRPr="00415CAA">
              <w:rPr>
                <w:rFonts w:ascii="Times New Roman" w:hAnsi="Times New Roman"/>
                <w:noProof/>
                <w:webHidden/>
                <w:sz w:val="28"/>
                <w:szCs w:val="28"/>
              </w:rPr>
              <w:fldChar w:fldCharType="end"/>
            </w:r>
          </w:hyperlink>
        </w:p>
        <w:p w:rsidR="00415CAA" w:rsidRPr="00415CAA" w:rsidRDefault="00AA6D0E" w:rsidP="00415CAA">
          <w:pPr>
            <w:pStyle w:val="21"/>
            <w:tabs>
              <w:tab w:val="right" w:leader="dot" w:pos="9912"/>
            </w:tabs>
            <w:spacing w:after="0" w:line="360" w:lineRule="auto"/>
            <w:ind w:left="0"/>
            <w:jc w:val="both"/>
            <w:rPr>
              <w:rFonts w:ascii="Times New Roman" w:eastAsiaTheme="minorEastAsia" w:hAnsi="Times New Roman"/>
              <w:noProof/>
              <w:sz w:val="28"/>
              <w:szCs w:val="28"/>
            </w:rPr>
          </w:pPr>
          <w:hyperlink w:anchor="_Toc31558565" w:history="1">
            <w:r w:rsidR="00415CAA" w:rsidRPr="00415CAA">
              <w:rPr>
                <w:rStyle w:val="aa"/>
                <w:rFonts w:ascii="Times New Roman" w:hAnsi="Times New Roman"/>
                <w:noProof/>
                <w:sz w:val="28"/>
                <w:szCs w:val="28"/>
                <w:lang w:val="uk-UA"/>
              </w:rPr>
              <w:t xml:space="preserve">1.4 </w:t>
            </w:r>
            <w:r w:rsidR="00415CAA" w:rsidRPr="00415CAA">
              <w:rPr>
                <w:rStyle w:val="aa"/>
                <w:rFonts w:ascii="Times New Roman" w:hAnsi="Times New Roman"/>
                <w:noProof/>
                <w:sz w:val="28"/>
                <w:szCs w:val="28"/>
              </w:rPr>
              <w:t>Метаболічна функція нирок</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_Toc31558565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22</w:t>
            </w:r>
            <w:r w:rsidR="00415CAA" w:rsidRPr="00415CAA">
              <w:rPr>
                <w:rFonts w:ascii="Times New Roman" w:hAnsi="Times New Roman"/>
                <w:noProof/>
                <w:webHidden/>
                <w:sz w:val="28"/>
                <w:szCs w:val="28"/>
              </w:rPr>
              <w:fldChar w:fldCharType="end"/>
            </w:r>
          </w:hyperlink>
        </w:p>
        <w:p w:rsidR="00415CAA" w:rsidRPr="00415CAA" w:rsidRDefault="00AA6D0E" w:rsidP="00415CAA">
          <w:pPr>
            <w:pStyle w:val="21"/>
            <w:tabs>
              <w:tab w:val="right" w:leader="dot" w:pos="9912"/>
            </w:tabs>
            <w:spacing w:after="0" w:line="360" w:lineRule="auto"/>
            <w:ind w:left="0"/>
            <w:jc w:val="both"/>
            <w:rPr>
              <w:rFonts w:ascii="Times New Roman" w:eastAsiaTheme="minorEastAsia" w:hAnsi="Times New Roman"/>
              <w:noProof/>
              <w:sz w:val="28"/>
              <w:szCs w:val="28"/>
            </w:rPr>
          </w:pPr>
          <w:hyperlink w:anchor="_Toc31558566" w:history="1">
            <w:r w:rsidR="00415CAA" w:rsidRPr="00415CAA">
              <w:rPr>
                <w:rStyle w:val="aa"/>
                <w:rFonts w:ascii="Times New Roman" w:hAnsi="Times New Roman"/>
                <w:noProof/>
                <w:sz w:val="28"/>
                <w:szCs w:val="28"/>
                <w:lang w:val="uk-UA"/>
              </w:rPr>
              <w:t>1.5 Основні функції сечовидільної системи людини</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_Toc31558566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23</w:t>
            </w:r>
            <w:r w:rsidR="00415CAA" w:rsidRPr="00415CAA">
              <w:rPr>
                <w:rFonts w:ascii="Times New Roman" w:hAnsi="Times New Roman"/>
                <w:noProof/>
                <w:webHidden/>
                <w:sz w:val="28"/>
                <w:szCs w:val="28"/>
              </w:rPr>
              <w:fldChar w:fldCharType="end"/>
            </w:r>
          </w:hyperlink>
        </w:p>
        <w:p w:rsidR="00415CAA" w:rsidRPr="00415CAA" w:rsidRDefault="00AA6D0E" w:rsidP="00415CAA">
          <w:pPr>
            <w:pStyle w:val="21"/>
            <w:tabs>
              <w:tab w:val="right" w:leader="dot" w:pos="9912"/>
            </w:tabs>
            <w:spacing w:after="0" w:line="360" w:lineRule="auto"/>
            <w:ind w:left="0"/>
            <w:jc w:val="both"/>
            <w:rPr>
              <w:rFonts w:ascii="Times New Roman" w:eastAsiaTheme="minorEastAsia" w:hAnsi="Times New Roman"/>
              <w:noProof/>
              <w:sz w:val="28"/>
              <w:szCs w:val="28"/>
            </w:rPr>
          </w:pPr>
          <w:hyperlink w:anchor="_Toc31558567" w:history="1">
            <w:r w:rsidR="00415CAA" w:rsidRPr="00415CAA">
              <w:rPr>
                <w:rStyle w:val="aa"/>
                <w:rFonts w:ascii="Times New Roman" w:hAnsi="Times New Roman"/>
                <w:noProof/>
                <w:sz w:val="28"/>
                <w:szCs w:val="28"/>
                <w:lang w:val="uk-UA"/>
              </w:rPr>
              <w:t xml:space="preserve">1.6 </w:t>
            </w:r>
            <w:r w:rsidR="00415CAA" w:rsidRPr="00415CAA">
              <w:rPr>
                <w:rStyle w:val="aa"/>
                <w:rFonts w:ascii="Times New Roman" w:hAnsi="Times New Roman"/>
                <w:noProof/>
                <w:sz w:val="28"/>
                <w:szCs w:val="28"/>
              </w:rPr>
              <w:t>Вікові особливості структури і функції нирок</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_Toc31558567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25</w:t>
            </w:r>
            <w:r w:rsidR="00415CAA" w:rsidRPr="00415CAA">
              <w:rPr>
                <w:rFonts w:ascii="Times New Roman" w:hAnsi="Times New Roman"/>
                <w:noProof/>
                <w:webHidden/>
                <w:sz w:val="28"/>
                <w:szCs w:val="28"/>
              </w:rPr>
              <w:fldChar w:fldCharType="end"/>
            </w:r>
          </w:hyperlink>
        </w:p>
        <w:p w:rsidR="00415CAA" w:rsidRPr="00415CAA" w:rsidRDefault="00AA6D0E" w:rsidP="00415CAA">
          <w:pPr>
            <w:pStyle w:val="21"/>
            <w:tabs>
              <w:tab w:val="right" w:leader="dot" w:pos="9912"/>
            </w:tabs>
            <w:spacing w:after="0" w:line="360" w:lineRule="auto"/>
            <w:ind w:left="0"/>
            <w:jc w:val="both"/>
            <w:rPr>
              <w:rFonts w:ascii="Times New Roman" w:eastAsiaTheme="minorEastAsia" w:hAnsi="Times New Roman"/>
              <w:noProof/>
              <w:sz w:val="28"/>
              <w:szCs w:val="28"/>
            </w:rPr>
          </w:pPr>
          <w:hyperlink w:anchor="_Toc31558568" w:history="1">
            <w:r w:rsidR="00415CAA" w:rsidRPr="00415CAA">
              <w:rPr>
                <w:rStyle w:val="aa"/>
                <w:rFonts w:ascii="Times New Roman" w:hAnsi="Times New Roman"/>
                <w:noProof/>
                <w:sz w:val="28"/>
                <w:szCs w:val="28"/>
                <w:lang w:val="uk-UA"/>
              </w:rPr>
              <w:t xml:space="preserve">1.7 </w:t>
            </w:r>
            <w:r w:rsidR="00415CAA" w:rsidRPr="00415CAA">
              <w:rPr>
                <w:rStyle w:val="aa"/>
                <w:rFonts w:ascii="Times New Roman" w:hAnsi="Times New Roman"/>
                <w:noProof/>
                <w:sz w:val="28"/>
                <w:szCs w:val="28"/>
              </w:rPr>
              <w:t xml:space="preserve">Наслідки видалення нирки і </w:t>
            </w:r>
            <w:r w:rsidR="00415CAA" w:rsidRPr="00415CAA">
              <w:rPr>
                <w:rStyle w:val="aa"/>
                <w:rFonts w:ascii="Times New Roman" w:hAnsi="Times New Roman"/>
                <w:noProof/>
                <w:sz w:val="28"/>
                <w:szCs w:val="28"/>
                <w:lang w:val="uk-UA"/>
              </w:rPr>
              <w:t>«</w:t>
            </w:r>
            <w:r w:rsidR="00415CAA" w:rsidRPr="00415CAA">
              <w:rPr>
                <w:rStyle w:val="aa"/>
                <w:rFonts w:ascii="Times New Roman" w:hAnsi="Times New Roman"/>
                <w:noProof/>
                <w:sz w:val="28"/>
                <w:szCs w:val="28"/>
              </w:rPr>
              <w:t>штучна нирка</w:t>
            </w:r>
            <w:r w:rsidR="00415CAA" w:rsidRPr="00415CAA">
              <w:rPr>
                <w:rStyle w:val="aa"/>
                <w:rFonts w:ascii="Times New Roman" w:hAnsi="Times New Roman"/>
                <w:noProof/>
                <w:sz w:val="28"/>
                <w:szCs w:val="28"/>
                <w:lang w:val="uk-UA"/>
              </w:rPr>
              <w:t>»</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_Toc31558568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25</w:t>
            </w:r>
            <w:r w:rsidR="00415CAA" w:rsidRPr="00415CAA">
              <w:rPr>
                <w:rFonts w:ascii="Times New Roman" w:hAnsi="Times New Roman"/>
                <w:noProof/>
                <w:webHidden/>
                <w:sz w:val="28"/>
                <w:szCs w:val="28"/>
              </w:rPr>
              <w:fldChar w:fldCharType="end"/>
            </w:r>
          </w:hyperlink>
        </w:p>
        <w:p w:rsidR="00415CAA" w:rsidRPr="00415CAA" w:rsidRDefault="00AA6D0E" w:rsidP="00415CAA">
          <w:pPr>
            <w:pStyle w:val="21"/>
            <w:tabs>
              <w:tab w:val="right" w:leader="dot" w:pos="9912"/>
            </w:tabs>
            <w:spacing w:after="0" w:line="360" w:lineRule="auto"/>
            <w:ind w:left="0"/>
            <w:jc w:val="both"/>
            <w:rPr>
              <w:rFonts w:ascii="Times New Roman" w:eastAsiaTheme="minorEastAsia" w:hAnsi="Times New Roman"/>
              <w:noProof/>
              <w:sz w:val="28"/>
              <w:szCs w:val="28"/>
            </w:rPr>
          </w:pPr>
          <w:hyperlink w:anchor="_Toc31558569" w:history="1">
            <w:r w:rsidR="00415CAA" w:rsidRPr="00415CAA">
              <w:rPr>
                <w:rStyle w:val="aa"/>
                <w:rFonts w:ascii="Times New Roman" w:hAnsi="Times New Roman"/>
                <w:noProof/>
                <w:sz w:val="28"/>
                <w:szCs w:val="28"/>
                <w:lang w:val="uk-UA"/>
              </w:rPr>
              <w:t>1.8 Причини, які призводять до хронічної ниркової недостатності</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_Toc31558569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27</w:t>
            </w:r>
            <w:r w:rsidR="00415CAA" w:rsidRPr="00415CAA">
              <w:rPr>
                <w:rFonts w:ascii="Times New Roman" w:hAnsi="Times New Roman"/>
                <w:noProof/>
                <w:webHidden/>
                <w:sz w:val="28"/>
                <w:szCs w:val="28"/>
              </w:rPr>
              <w:fldChar w:fldCharType="end"/>
            </w:r>
          </w:hyperlink>
        </w:p>
        <w:p w:rsidR="00415CAA" w:rsidRPr="00415CAA" w:rsidRDefault="00AA6D0E" w:rsidP="00415CAA">
          <w:pPr>
            <w:pStyle w:val="11"/>
            <w:tabs>
              <w:tab w:val="right" w:leader="dot" w:pos="9912"/>
            </w:tabs>
            <w:spacing w:after="0" w:line="360" w:lineRule="auto"/>
            <w:jc w:val="both"/>
            <w:rPr>
              <w:rFonts w:ascii="Times New Roman" w:eastAsiaTheme="minorEastAsia" w:hAnsi="Times New Roman"/>
              <w:noProof/>
              <w:sz w:val="28"/>
              <w:szCs w:val="28"/>
            </w:rPr>
          </w:pPr>
          <w:hyperlink w:anchor="_Toc31558570" w:history="1">
            <w:r w:rsidR="00415CAA" w:rsidRPr="00415CAA">
              <w:rPr>
                <w:rStyle w:val="aa"/>
                <w:rFonts w:ascii="Times New Roman" w:hAnsi="Times New Roman"/>
                <w:noProof/>
                <w:sz w:val="28"/>
                <w:szCs w:val="28"/>
                <w:lang w:val="uk-UA"/>
              </w:rPr>
              <w:t>ВИСНОВОК ДО РОЗДІЛУ</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_Toc31558570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28</w:t>
            </w:r>
            <w:r w:rsidR="00415CAA" w:rsidRPr="00415CAA">
              <w:rPr>
                <w:rFonts w:ascii="Times New Roman" w:hAnsi="Times New Roman"/>
                <w:noProof/>
                <w:webHidden/>
                <w:sz w:val="28"/>
                <w:szCs w:val="28"/>
              </w:rPr>
              <w:fldChar w:fldCharType="end"/>
            </w:r>
          </w:hyperlink>
        </w:p>
        <w:p w:rsidR="00415CAA" w:rsidRPr="00415CAA" w:rsidRDefault="00AA6D0E" w:rsidP="00415CAA">
          <w:pPr>
            <w:pStyle w:val="11"/>
            <w:tabs>
              <w:tab w:val="right" w:leader="dot" w:pos="9912"/>
            </w:tabs>
            <w:spacing w:after="0" w:line="360" w:lineRule="auto"/>
            <w:jc w:val="both"/>
            <w:rPr>
              <w:rFonts w:ascii="Times New Roman" w:eastAsiaTheme="minorEastAsia" w:hAnsi="Times New Roman"/>
              <w:noProof/>
              <w:sz w:val="28"/>
              <w:szCs w:val="28"/>
            </w:rPr>
          </w:pPr>
          <w:hyperlink w:anchor="_Toc31558571" w:history="1">
            <w:r w:rsidR="00415CAA" w:rsidRPr="00415CAA">
              <w:rPr>
                <w:rStyle w:val="aa"/>
                <w:rFonts w:ascii="Times New Roman" w:hAnsi="Times New Roman"/>
                <w:noProof/>
                <w:sz w:val="28"/>
                <w:szCs w:val="28"/>
                <w:lang w:val="uk-UA"/>
              </w:rPr>
              <w:t>РОЗДІЛ 2</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_Toc31558571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29</w:t>
            </w:r>
            <w:r w:rsidR="00415CAA" w:rsidRPr="00415CAA">
              <w:rPr>
                <w:rFonts w:ascii="Times New Roman" w:hAnsi="Times New Roman"/>
                <w:noProof/>
                <w:webHidden/>
                <w:sz w:val="28"/>
                <w:szCs w:val="28"/>
              </w:rPr>
              <w:fldChar w:fldCharType="end"/>
            </w:r>
          </w:hyperlink>
        </w:p>
        <w:p w:rsidR="00415CAA" w:rsidRPr="00415CAA" w:rsidRDefault="005E78C1" w:rsidP="00415CAA">
          <w:pPr>
            <w:pStyle w:val="11"/>
            <w:tabs>
              <w:tab w:val="right" w:leader="dot" w:pos="9912"/>
            </w:tabs>
            <w:spacing w:after="0" w:line="360" w:lineRule="auto"/>
            <w:jc w:val="both"/>
            <w:rPr>
              <w:rFonts w:ascii="Times New Roman" w:eastAsiaTheme="minorEastAsia" w:hAnsi="Times New Roman"/>
              <w:noProof/>
              <w:sz w:val="28"/>
              <w:szCs w:val="28"/>
            </w:rPr>
          </w:pPr>
          <w:r w:rsidRPr="005E78C1">
            <w:rPr>
              <w:rFonts w:ascii="Times New Roman" w:hAnsi="Times New Roman"/>
              <w:sz w:val="28"/>
              <w:szCs w:val="28"/>
            </w:rPr>
            <w:t xml:space="preserve">ФАКТОРИ РИЗИКУ </w:t>
          </w:r>
          <w:hyperlink w:anchor="_Toc31558572" w:history="1">
            <w:r w:rsidR="00415CAA" w:rsidRPr="00415CAA">
              <w:rPr>
                <w:rStyle w:val="aa"/>
                <w:rFonts w:ascii="Times New Roman" w:hAnsi="Times New Roman"/>
                <w:noProof/>
                <w:sz w:val="28"/>
                <w:szCs w:val="28"/>
                <w:lang w:val="uk-UA"/>
              </w:rPr>
              <w:t>ХРОНІЧНОЇ ХВОРОБИ НИРОК.</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_Toc31558572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29</w:t>
            </w:r>
            <w:r w:rsidR="00415CAA" w:rsidRPr="00415CAA">
              <w:rPr>
                <w:rFonts w:ascii="Times New Roman" w:hAnsi="Times New Roman"/>
                <w:noProof/>
                <w:webHidden/>
                <w:sz w:val="28"/>
                <w:szCs w:val="28"/>
              </w:rPr>
              <w:fldChar w:fldCharType="end"/>
            </w:r>
          </w:hyperlink>
        </w:p>
        <w:p w:rsidR="00415CAA" w:rsidRPr="00415CAA" w:rsidRDefault="00AA6D0E" w:rsidP="00415CAA">
          <w:pPr>
            <w:pStyle w:val="21"/>
            <w:tabs>
              <w:tab w:val="right" w:leader="dot" w:pos="9912"/>
            </w:tabs>
            <w:spacing w:after="0" w:line="360" w:lineRule="auto"/>
            <w:ind w:left="0"/>
            <w:jc w:val="both"/>
            <w:rPr>
              <w:rFonts w:ascii="Times New Roman" w:eastAsiaTheme="minorEastAsia" w:hAnsi="Times New Roman"/>
              <w:noProof/>
              <w:sz w:val="28"/>
              <w:szCs w:val="28"/>
            </w:rPr>
          </w:pPr>
          <w:hyperlink w:anchor="_Toc31558573" w:history="1">
            <w:r w:rsidR="00415CAA" w:rsidRPr="00415CAA">
              <w:rPr>
                <w:rStyle w:val="aa"/>
                <w:rFonts w:ascii="Times New Roman" w:hAnsi="Times New Roman"/>
                <w:noProof/>
                <w:sz w:val="28"/>
                <w:szCs w:val="28"/>
                <w:lang w:val="uk-UA"/>
              </w:rPr>
              <w:t>2.1 Розповсюдженість хронічної хвороби нирок</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_Toc31558573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29</w:t>
            </w:r>
            <w:r w:rsidR="00415CAA" w:rsidRPr="00415CAA">
              <w:rPr>
                <w:rFonts w:ascii="Times New Roman" w:hAnsi="Times New Roman"/>
                <w:noProof/>
                <w:webHidden/>
                <w:sz w:val="28"/>
                <w:szCs w:val="28"/>
              </w:rPr>
              <w:fldChar w:fldCharType="end"/>
            </w:r>
          </w:hyperlink>
        </w:p>
        <w:p w:rsidR="00415CAA" w:rsidRPr="00415CAA" w:rsidRDefault="00AA6D0E" w:rsidP="00415CAA">
          <w:pPr>
            <w:pStyle w:val="21"/>
            <w:tabs>
              <w:tab w:val="right" w:leader="dot" w:pos="9912"/>
            </w:tabs>
            <w:spacing w:after="0" w:line="360" w:lineRule="auto"/>
            <w:ind w:left="0"/>
            <w:jc w:val="both"/>
            <w:rPr>
              <w:rFonts w:ascii="Times New Roman" w:eastAsiaTheme="minorEastAsia" w:hAnsi="Times New Roman"/>
              <w:noProof/>
              <w:sz w:val="28"/>
              <w:szCs w:val="28"/>
            </w:rPr>
          </w:pPr>
          <w:hyperlink w:anchor="_Toc31558574" w:history="1">
            <w:r w:rsidR="00415CAA" w:rsidRPr="00415CAA">
              <w:rPr>
                <w:rStyle w:val="aa"/>
                <w:rFonts w:ascii="Times New Roman" w:hAnsi="Times New Roman"/>
                <w:noProof/>
                <w:sz w:val="28"/>
                <w:szCs w:val="28"/>
                <w:lang w:val="uk-UA"/>
              </w:rPr>
              <w:t>2.2 Патогенетичні аспекти виникнення хронічної хвороби нирок</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_Toc31558574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32</w:t>
            </w:r>
            <w:r w:rsidR="00415CAA" w:rsidRPr="00415CAA">
              <w:rPr>
                <w:rFonts w:ascii="Times New Roman" w:hAnsi="Times New Roman"/>
                <w:noProof/>
                <w:webHidden/>
                <w:sz w:val="28"/>
                <w:szCs w:val="28"/>
              </w:rPr>
              <w:fldChar w:fldCharType="end"/>
            </w:r>
          </w:hyperlink>
        </w:p>
        <w:p w:rsidR="00415CAA" w:rsidRPr="00415CAA" w:rsidRDefault="00AA6D0E" w:rsidP="00415CAA">
          <w:pPr>
            <w:pStyle w:val="21"/>
            <w:tabs>
              <w:tab w:val="right" w:leader="dot" w:pos="9912"/>
            </w:tabs>
            <w:spacing w:after="0" w:line="360" w:lineRule="auto"/>
            <w:ind w:left="0"/>
            <w:jc w:val="both"/>
            <w:rPr>
              <w:rFonts w:ascii="Times New Roman" w:eastAsiaTheme="minorEastAsia" w:hAnsi="Times New Roman"/>
              <w:noProof/>
              <w:sz w:val="28"/>
              <w:szCs w:val="28"/>
            </w:rPr>
          </w:pPr>
          <w:hyperlink w:anchor="_Toc31558575" w:history="1">
            <w:r w:rsidR="00415CAA" w:rsidRPr="00415CAA">
              <w:rPr>
                <w:rStyle w:val="aa"/>
                <w:rFonts w:ascii="Times New Roman" w:hAnsi="Times New Roman"/>
                <w:noProof/>
                <w:sz w:val="28"/>
                <w:szCs w:val="28"/>
                <w:lang w:val="uk-UA"/>
              </w:rPr>
              <w:t>2.3 Екстракорпоральні методи замісної ниркової терапії для підтримання життєдіяльності хворих з нирковою недостатністю</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_Toc31558575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36</w:t>
            </w:r>
            <w:r w:rsidR="00415CAA" w:rsidRPr="00415CAA">
              <w:rPr>
                <w:rFonts w:ascii="Times New Roman" w:hAnsi="Times New Roman"/>
                <w:noProof/>
                <w:webHidden/>
                <w:sz w:val="28"/>
                <w:szCs w:val="28"/>
              </w:rPr>
              <w:fldChar w:fldCharType="end"/>
            </w:r>
          </w:hyperlink>
        </w:p>
        <w:p w:rsidR="00415CAA" w:rsidRPr="00415CAA" w:rsidRDefault="00AA6D0E" w:rsidP="00415CAA">
          <w:pPr>
            <w:pStyle w:val="21"/>
            <w:tabs>
              <w:tab w:val="right" w:leader="dot" w:pos="9912"/>
            </w:tabs>
            <w:spacing w:after="0" w:line="360" w:lineRule="auto"/>
            <w:ind w:left="0"/>
            <w:jc w:val="both"/>
            <w:rPr>
              <w:rFonts w:ascii="Times New Roman" w:eastAsiaTheme="minorEastAsia" w:hAnsi="Times New Roman"/>
              <w:noProof/>
              <w:sz w:val="28"/>
              <w:szCs w:val="28"/>
            </w:rPr>
          </w:pPr>
          <w:hyperlink w:anchor="_Toc31558576" w:history="1">
            <w:r w:rsidR="00415CAA" w:rsidRPr="00415CAA">
              <w:rPr>
                <w:rStyle w:val="aa"/>
                <w:rFonts w:ascii="Times New Roman" w:hAnsi="Times New Roman"/>
                <w:noProof/>
                <w:sz w:val="28"/>
                <w:szCs w:val="28"/>
                <w:lang w:val="uk-UA"/>
              </w:rPr>
              <w:t>2.4 Розподіл хворих, що проходять плановий гемодіаліз</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_Toc31558576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37</w:t>
            </w:r>
            <w:r w:rsidR="00415CAA" w:rsidRPr="00415CAA">
              <w:rPr>
                <w:rFonts w:ascii="Times New Roman" w:hAnsi="Times New Roman"/>
                <w:noProof/>
                <w:webHidden/>
                <w:sz w:val="28"/>
                <w:szCs w:val="28"/>
              </w:rPr>
              <w:fldChar w:fldCharType="end"/>
            </w:r>
          </w:hyperlink>
        </w:p>
        <w:p w:rsidR="00415CAA" w:rsidRPr="00415CAA" w:rsidRDefault="00AA6D0E" w:rsidP="00415CAA">
          <w:pPr>
            <w:pStyle w:val="21"/>
            <w:tabs>
              <w:tab w:val="right" w:leader="dot" w:pos="9912"/>
            </w:tabs>
            <w:spacing w:after="0" w:line="360" w:lineRule="auto"/>
            <w:ind w:left="0"/>
            <w:jc w:val="both"/>
            <w:rPr>
              <w:rFonts w:ascii="Times New Roman" w:eastAsiaTheme="minorEastAsia" w:hAnsi="Times New Roman"/>
              <w:noProof/>
              <w:sz w:val="28"/>
              <w:szCs w:val="28"/>
            </w:rPr>
          </w:pPr>
          <w:hyperlink w:anchor="_Toc31558577" w:history="1">
            <w:r w:rsidR="00415CAA" w:rsidRPr="00415CAA">
              <w:rPr>
                <w:rStyle w:val="aa"/>
                <w:rFonts w:ascii="Times New Roman" w:hAnsi="Times New Roman"/>
                <w:noProof/>
                <w:sz w:val="28"/>
                <w:szCs w:val="28"/>
                <w:lang w:val="uk-UA"/>
              </w:rPr>
              <w:t xml:space="preserve">2.5 </w:t>
            </w:r>
            <w:r w:rsidR="00415CAA" w:rsidRPr="00415CAA">
              <w:rPr>
                <w:rStyle w:val="aa"/>
                <w:rFonts w:ascii="Times New Roman" w:hAnsi="Times New Roman"/>
                <w:noProof/>
                <w:sz w:val="28"/>
                <w:szCs w:val="28"/>
              </w:rPr>
              <w:t>Фактори ризику</w:t>
            </w:r>
            <w:r w:rsidR="00415CAA" w:rsidRPr="00415CAA">
              <w:rPr>
                <w:rStyle w:val="aa"/>
                <w:rFonts w:ascii="Times New Roman" w:hAnsi="Times New Roman"/>
                <w:noProof/>
                <w:sz w:val="28"/>
                <w:szCs w:val="28"/>
                <w:lang w:val="uk-UA"/>
              </w:rPr>
              <w:t>, що впливають на пацієнтів з</w:t>
            </w:r>
            <w:r w:rsidR="00415CAA" w:rsidRPr="00415CAA">
              <w:rPr>
                <w:rStyle w:val="aa"/>
                <w:rFonts w:ascii="Times New Roman" w:hAnsi="Times New Roman"/>
                <w:noProof/>
                <w:sz w:val="28"/>
                <w:szCs w:val="28"/>
              </w:rPr>
              <w:t xml:space="preserve"> хронічно</w:t>
            </w:r>
            <w:r w:rsidR="00415CAA" w:rsidRPr="00415CAA">
              <w:rPr>
                <w:rStyle w:val="aa"/>
                <w:rFonts w:ascii="Times New Roman" w:hAnsi="Times New Roman"/>
                <w:noProof/>
                <w:sz w:val="28"/>
                <w:szCs w:val="28"/>
                <w:lang w:val="uk-UA"/>
              </w:rPr>
              <w:t>ю</w:t>
            </w:r>
            <w:r w:rsidR="00415CAA" w:rsidRPr="00415CAA">
              <w:rPr>
                <w:rStyle w:val="aa"/>
                <w:rFonts w:ascii="Times New Roman" w:hAnsi="Times New Roman"/>
                <w:noProof/>
                <w:sz w:val="28"/>
                <w:szCs w:val="28"/>
              </w:rPr>
              <w:t xml:space="preserve"> хвороб</w:t>
            </w:r>
            <w:r w:rsidR="00415CAA" w:rsidRPr="00415CAA">
              <w:rPr>
                <w:rStyle w:val="aa"/>
                <w:rFonts w:ascii="Times New Roman" w:hAnsi="Times New Roman"/>
                <w:noProof/>
                <w:sz w:val="28"/>
                <w:szCs w:val="28"/>
                <w:lang w:val="uk-UA"/>
              </w:rPr>
              <w:t>ою</w:t>
            </w:r>
            <w:r w:rsidR="00415CAA" w:rsidRPr="00415CAA">
              <w:rPr>
                <w:rStyle w:val="aa"/>
                <w:rFonts w:ascii="Times New Roman" w:hAnsi="Times New Roman"/>
                <w:noProof/>
                <w:sz w:val="28"/>
                <w:szCs w:val="28"/>
              </w:rPr>
              <w:t xml:space="preserve"> нирок</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_Toc31558577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44</w:t>
            </w:r>
            <w:r w:rsidR="00415CAA" w:rsidRPr="00415CAA">
              <w:rPr>
                <w:rFonts w:ascii="Times New Roman" w:hAnsi="Times New Roman"/>
                <w:noProof/>
                <w:webHidden/>
                <w:sz w:val="28"/>
                <w:szCs w:val="28"/>
              </w:rPr>
              <w:fldChar w:fldCharType="end"/>
            </w:r>
          </w:hyperlink>
        </w:p>
        <w:p w:rsidR="00415CAA" w:rsidRPr="00415CAA" w:rsidRDefault="00AA6D0E" w:rsidP="00415CAA">
          <w:pPr>
            <w:pStyle w:val="11"/>
            <w:tabs>
              <w:tab w:val="right" w:leader="dot" w:pos="9912"/>
            </w:tabs>
            <w:spacing w:after="0" w:line="360" w:lineRule="auto"/>
            <w:jc w:val="both"/>
            <w:rPr>
              <w:rFonts w:ascii="Times New Roman" w:eastAsiaTheme="minorEastAsia" w:hAnsi="Times New Roman"/>
              <w:noProof/>
              <w:sz w:val="28"/>
              <w:szCs w:val="28"/>
            </w:rPr>
          </w:pPr>
          <w:hyperlink w:anchor="_Toc31558578" w:history="1">
            <w:r w:rsidR="00415CAA" w:rsidRPr="00415CAA">
              <w:rPr>
                <w:rStyle w:val="aa"/>
                <w:rFonts w:ascii="Times New Roman" w:hAnsi="Times New Roman"/>
                <w:noProof/>
                <w:sz w:val="28"/>
                <w:szCs w:val="28"/>
                <w:lang w:val="uk-UA"/>
              </w:rPr>
              <w:t>ВИСНОВОК ДО РОЗДІЛУ</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_Toc31558578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47</w:t>
            </w:r>
            <w:r w:rsidR="00415CAA" w:rsidRPr="00415CAA">
              <w:rPr>
                <w:rFonts w:ascii="Times New Roman" w:hAnsi="Times New Roman"/>
                <w:noProof/>
                <w:webHidden/>
                <w:sz w:val="28"/>
                <w:szCs w:val="28"/>
              </w:rPr>
              <w:fldChar w:fldCharType="end"/>
            </w:r>
          </w:hyperlink>
        </w:p>
        <w:p w:rsidR="00415CAA" w:rsidRPr="00415CAA" w:rsidRDefault="00AA6D0E" w:rsidP="00415CAA">
          <w:pPr>
            <w:pStyle w:val="11"/>
            <w:tabs>
              <w:tab w:val="right" w:leader="dot" w:pos="9912"/>
            </w:tabs>
            <w:spacing w:after="0" w:line="360" w:lineRule="auto"/>
            <w:jc w:val="both"/>
            <w:rPr>
              <w:rFonts w:ascii="Times New Roman" w:eastAsiaTheme="minorEastAsia" w:hAnsi="Times New Roman"/>
              <w:noProof/>
              <w:sz w:val="28"/>
              <w:szCs w:val="28"/>
            </w:rPr>
          </w:pPr>
          <w:hyperlink w:anchor="_Toc31558579" w:history="1">
            <w:r w:rsidR="00415CAA" w:rsidRPr="00415CAA">
              <w:rPr>
                <w:rStyle w:val="aa"/>
                <w:rFonts w:ascii="Times New Roman" w:hAnsi="Times New Roman"/>
                <w:noProof/>
                <w:sz w:val="28"/>
                <w:szCs w:val="28"/>
                <w:lang w:val="uk-UA"/>
              </w:rPr>
              <w:t>РОЗДІЛ 3</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_Toc31558579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48</w:t>
            </w:r>
            <w:r w:rsidR="00415CAA" w:rsidRPr="00415CAA">
              <w:rPr>
                <w:rFonts w:ascii="Times New Roman" w:hAnsi="Times New Roman"/>
                <w:noProof/>
                <w:webHidden/>
                <w:sz w:val="28"/>
                <w:szCs w:val="28"/>
              </w:rPr>
              <w:fldChar w:fldCharType="end"/>
            </w:r>
          </w:hyperlink>
        </w:p>
        <w:p w:rsidR="00415CAA" w:rsidRPr="00415CAA" w:rsidRDefault="00AA6D0E" w:rsidP="00415CAA">
          <w:pPr>
            <w:pStyle w:val="21"/>
            <w:tabs>
              <w:tab w:val="right" w:leader="dot" w:pos="9912"/>
            </w:tabs>
            <w:spacing w:after="0" w:line="360" w:lineRule="auto"/>
            <w:ind w:left="0"/>
            <w:jc w:val="both"/>
            <w:rPr>
              <w:rFonts w:ascii="Times New Roman" w:eastAsiaTheme="minorEastAsia" w:hAnsi="Times New Roman"/>
              <w:noProof/>
              <w:sz w:val="28"/>
              <w:szCs w:val="28"/>
            </w:rPr>
          </w:pPr>
          <w:hyperlink w:anchor="_Toc31558580" w:history="1">
            <w:r w:rsidR="00415CAA" w:rsidRPr="00415CAA">
              <w:rPr>
                <w:rStyle w:val="aa"/>
                <w:rFonts w:ascii="Times New Roman" w:hAnsi="Times New Roman"/>
                <w:noProof/>
                <w:sz w:val="28"/>
                <w:szCs w:val="28"/>
              </w:rPr>
              <w:t>РОЗРОБ</w:t>
            </w:r>
            <w:r w:rsidR="00415CAA" w:rsidRPr="00415CAA">
              <w:rPr>
                <w:rStyle w:val="aa"/>
                <w:rFonts w:ascii="Times New Roman" w:hAnsi="Times New Roman"/>
                <w:noProof/>
                <w:sz w:val="28"/>
                <w:szCs w:val="28"/>
                <w:lang w:val="uk-UA"/>
              </w:rPr>
              <w:t>КА</w:t>
            </w:r>
            <w:r w:rsidR="00415CAA" w:rsidRPr="00415CAA">
              <w:rPr>
                <w:rStyle w:val="aa"/>
                <w:rFonts w:ascii="Times New Roman" w:hAnsi="Times New Roman"/>
                <w:noProof/>
                <w:sz w:val="28"/>
                <w:szCs w:val="28"/>
              </w:rPr>
              <w:t xml:space="preserve"> МАТЕМАТИЧН</w:t>
            </w:r>
            <w:r w:rsidR="00415CAA" w:rsidRPr="00415CAA">
              <w:rPr>
                <w:rStyle w:val="aa"/>
                <w:rFonts w:ascii="Times New Roman" w:hAnsi="Times New Roman"/>
                <w:noProof/>
                <w:sz w:val="28"/>
                <w:szCs w:val="28"/>
                <w:lang w:val="uk-UA"/>
              </w:rPr>
              <w:t>ОЇ</w:t>
            </w:r>
            <w:r w:rsidR="00415CAA" w:rsidRPr="00415CAA">
              <w:rPr>
                <w:rStyle w:val="aa"/>
                <w:rFonts w:ascii="Times New Roman" w:hAnsi="Times New Roman"/>
                <w:noProof/>
                <w:sz w:val="28"/>
                <w:szCs w:val="28"/>
              </w:rPr>
              <w:t xml:space="preserve"> МОДЕЛ</w:t>
            </w:r>
            <w:r w:rsidR="00415CAA" w:rsidRPr="00415CAA">
              <w:rPr>
                <w:rStyle w:val="aa"/>
                <w:rFonts w:ascii="Times New Roman" w:hAnsi="Times New Roman"/>
                <w:noProof/>
                <w:sz w:val="28"/>
                <w:szCs w:val="28"/>
                <w:lang w:val="uk-UA"/>
              </w:rPr>
              <w:t>І</w:t>
            </w:r>
            <w:r w:rsidR="00415CAA" w:rsidRPr="00415CAA">
              <w:rPr>
                <w:rStyle w:val="aa"/>
                <w:rFonts w:ascii="Times New Roman" w:hAnsi="Times New Roman"/>
                <w:noProof/>
                <w:sz w:val="28"/>
                <w:szCs w:val="28"/>
              </w:rPr>
              <w:t xml:space="preserve"> ДЛЯ ОЦІНЮВАННЯ СТАНУ ПАЦІЄНТІВ</w:t>
            </w:r>
            <w:r w:rsidR="00415CAA" w:rsidRPr="00415CAA">
              <w:rPr>
                <w:rStyle w:val="aa"/>
                <w:rFonts w:ascii="Times New Roman" w:hAnsi="Times New Roman"/>
                <w:noProof/>
                <w:sz w:val="28"/>
                <w:szCs w:val="28"/>
                <w:lang w:val="uk-UA"/>
              </w:rPr>
              <w:t xml:space="preserve"> З НИРКОВИМИ ПОРУШЕННЯМИ</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_Toc31558580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48</w:t>
            </w:r>
            <w:r w:rsidR="00415CAA" w:rsidRPr="00415CAA">
              <w:rPr>
                <w:rFonts w:ascii="Times New Roman" w:hAnsi="Times New Roman"/>
                <w:noProof/>
                <w:webHidden/>
                <w:sz w:val="28"/>
                <w:szCs w:val="28"/>
              </w:rPr>
              <w:fldChar w:fldCharType="end"/>
            </w:r>
          </w:hyperlink>
        </w:p>
        <w:p w:rsidR="00415CAA" w:rsidRPr="00415CAA" w:rsidRDefault="00AA6D0E" w:rsidP="00415CAA">
          <w:pPr>
            <w:pStyle w:val="21"/>
            <w:tabs>
              <w:tab w:val="right" w:leader="dot" w:pos="9912"/>
            </w:tabs>
            <w:spacing w:after="0" w:line="360" w:lineRule="auto"/>
            <w:ind w:left="0"/>
            <w:jc w:val="both"/>
            <w:rPr>
              <w:rFonts w:ascii="Times New Roman" w:eastAsiaTheme="minorEastAsia" w:hAnsi="Times New Roman"/>
              <w:noProof/>
              <w:sz w:val="28"/>
              <w:szCs w:val="28"/>
            </w:rPr>
          </w:pPr>
          <w:hyperlink w:anchor="_Toc31558581" w:history="1">
            <w:r w:rsidR="00415CAA" w:rsidRPr="00415CAA">
              <w:rPr>
                <w:rStyle w:val="aa"/>
                <w:rFonts w:ascii="Times New Roman" w:hAnsi="Times New Roman"/>
                <w:noProof/>
                <w:sz w:val="28"/>
                <w:szCs w:val="28"/>
                <w:lang w:val="uk-UA"/>
              </w:rPr>
              <w:t>3.1 Формалізація процесу оцінювання функціонального стану видільної системи</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_Toc31558581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48</w:t>
            </w:r>
            <w:r w:rsidR="00415CAA" w:rsidRPr="00415CAA">
              <w:rPr>
                <w:rFonts w:ascii="Times New Roman" w:hAnsi="Times New Roman"/>
                <w:noProof/>
                <w:webHidden/>
                <w:sz w:val="28"/>
                <w:szCs w:val="28"/>
              </w:rPr>
              <w:fldChar w:fldCharType="end"/>
            </w:r>
          </w:hyperlink>
        </w:p>
        <w:p w:rsidR="00415CAA" w:rsidRPr="00415CAA" w:rsidRDefault="00AA6D0E" w:rsidP="00415CAA">
          <w:pPr>
            <w:pStyle w:val="21"/>
            <w:tabs>
              <w:tab w:val="right" w:leader="dot" w:pos="9912"/>
            </w:tabs>
            <w:spacing w:after="0" w:line="360" w:lineRule="auto"/>
            <w:ind w:left="0"/>
            <w:jc w:val="both"/>
            <w:rPr>
              <w:rFonts w:ascii="Times New Roman" w:eastAsiaTheme="minorEastAsia" w:hAnsi="Times New Roman"/>
              <w:noProof/>
              <w:sz w:val="28"/>
              <w:szCs w:val="28"/>
            </w:rPr>
          </w:pPr>
          <w:hyperlink w:anchor="_Toc31558582" w:history="1">
            <w:r w:rsidR="00415CAA" w:rsidRPr="00415CAA">
              <w:rPr>
                <w:rStyle w:val="aa"/>
                <w:rFonts w:ascii="Times New Roman" w:hAnsi="Times New Roman"/>
                <w:noProof/>
                <w:sz w:val="28"/>
                <w:szCs w:val="28"/>
                <w:lang w:val="uk-UA"/>
              </w:rPr>
              <w:t>Першим етапом формалізації процесу прийняття рішення щод функціонального стану видіяльної системи є моделювання функціональних процесів зазначеної підсистеми відомими пактерами моделювання.</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_Toc31558582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48</w:t>
            </w:r>
            <w:r w:rsidR="00415CAA" w:rsidRPr="00415CAA">
              <w:rPr>
                <w:rFonts w:ascii="Times New Roman" w:hAnsi="Times New Roman"/>
                <w:noProof/>
                <w:webHidden/>
                <w:sz w:val="28"/>
                <w:szCs w:val="28"/>
              </w:rPr>
              <w:fldChar w:fldCharType="end"/>
            </w:r>
          </w:hyperlink>
        </w:p>
        <w:p w:rsidR="00415CAA" w:rsidRPr="00415CAA" w:rsidRDefault="00AA6D0E" w:rsidP="00415CAA">
          <w:pPr>
            <w:pStyle w:val="21"/>
            <w:tabs>
              <w:tab w:val="right" w:leader="dot" w:pos="9912"/>
            </w:tabs>
            <w:spacing w:after="0" w:line="360" w:lineRule="auto"/>
            <w:ind w:left="0"/>
            <w:jc w:val="both"/>
            <w:rPr>
              <w:rFonts w:ascii="Times New Roman" w:eastAsiaTheme="minorEastAsia" w:hAnsi="Times New Roman"/>
              <w:noProof/>
              <w:sz w:val="28"/>
              <w:szCs w:val="28"/>
            </w:rPr>
          </w:pPr>
          <w:hyperlink w:anchor="_Toc31558583" w:history="1">
            <w:r w:rsidR="00415CAA" w:rsidRPr="00415CAA">
              <w:rPr>
                <w:rStyle w:val="aa"/>
                <w:rFonts w:ascii="Times New Roman" w:hAnsi="Times New Roman"/>
                <w:noProof/>
                <w:sz w:val="28"/>
                <w:szCs w:val="28"/>
                <w:shd w:val="clear" w:color="auto" w:fill="FFFFFF"/>
                <w:lang w:val="uk-UA"/>
              </w:rPr>
              <w:t xml:space="preserve">3.2 Запропонований алгоритм методики оцінювання </w:t>
            </w:r>
            <w:r w:rsidR="00415CAA" w:rsidRPr="00415CAA">
              <w:rPr>
                <w:rStyle w:val="aa"/>
                <w:rFonts w:ascii="Times New Roman" w:hAnsi="Times New Roman"/>
                <w:noProof/>
                <w:sz w:val="28"/>
                <w:szCs w:val="28"/>
                <w:shd w:val="clear" w:color="auto" w:fill="FFFFFF"/>
              </w:rPr>
              <w:t>функціонального стану ниркової системи</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_Toc31558583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57</w:t>
            </w:r>
            <w:r w:rsidR="00415CAA" w:rsidRPr="00415CAA">
              <w:rPr>
                <w:rFonts w:ascii="Times New Roman" w:hAnsi="Times New Roman"/>
                <w:noProof/>
                <w:webHidden/>
                <w:sz w:val="28"/>
                <w:szCs w:val="28"/>
              </w:rPr>
              <w:fldChar w:fldCharType="end"/>
            </w:r>
          </w:hyperlink>
        </w:p>
        <w:p w:rsidR="00415CAA" w:rsidRPr="00415CAA" w:rsidRDefault="00AA6D0E" w:rsidP="00415CAA">
          <w:pPr>
            <w:pStyle w:val="21"/>
            <w:tabs>
              <w:tab w:val="right" w:leader="dot" w:pos="9912"/>
            </w:tabs>
            <w:spacing w:after="0" w:line="360" w:lineRule="auto"/>
            <w:ind w:left="0"/>
            <w:jc w:val="both"/>
            <w:rPr>
              <w:rFonts w:ascii="Times New Roman" w:eastAsiaTheme="minorEastAsia" w:hAnsi="Times New Roman"/>
              <w:noProof/>
              <w:sz w:val="28"/>
              <w:szCs w:val="28"/>
            </w:rPr>
          </w:pPr>
          <w:hyperlink w:anchor="_Toc31558584" w:history="1">
            <w:r w:rsidR="00415CAA" w:rsidRPr="00415CAA">
              <w:rPr>
                <w:rStyle w:val="aa"/>
                <w:rFonts w:ascii="Times New Roman" w:hAnsi="Times New Roman"/>
                <w:noProof/>
                <w:sz w:val="28"/>
                <w:szCs w:val="28"/>
                <w:lang w:val="uk-UA"/>
              </w:rPr>
              <w:t xml:space="preserve">3.3 </w:t>
            </w:r>
            <w:r w:rsidR="00415CAA" w:rsidRPr="00415CAA">
              <w:rPr>
                <w:rStyle w:val="aa"/>
                <w:rFonts w:ascii="Times New Roman" w:hAnsi="Times New Roman"/>
                <w:noProof/>
                <w:sz w:val="28"/>
                <w:szCs w:val="28"/>
              </w:rPr>
              <w:t>Методика прийняття рішення при оцінюванні функціонального стану ниркової системи</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_Toc31558584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58</w:t>
            </w:r>
            <w:r w:rsidR="00415CAA" w:rsidRPr="00415CAA">
              <w:rPr>
                <w:rFonts w:ascii="Times New Roman" w:hAnsi="Times New Roman"/>
                <w:noProof/>
                <w:webHidden/>
                <w:sz w:val="28"/>
                <w:szCs w:val="28"/>
              </w:rPr>
              <w:fldChar w:fldCharType="end"/>
            </w:r>
          </w:hyperlink>
        </w:p>
        <w:p w:rsidR="00415CAA" w:rsidRPr="00415CAA" w:rsidRDefault="00AA6D0E" w:rsidP="00415CAA">
          <w:pPr>
            <w:pStyle w:val="21"/>
            <w:tabs>
              <w:tab w:val="right" w:leader="dot" w:pos="9912"/>
            </w:tabs>
            <w:spacing w:after="0" w:line="360" w:lineRule="auto"/>
            <w:ind w:left="0"/>
            <w:jc w:val="both"/>
            <w:rPr>
              <w:rFonts w:ascii="Times New Roman" w:eastAsiaTheme="minorEastAsia" w:hAnsi="Times New Roman"/>
              <w:noProof/>
              <w:sz w:val="28"/>
              <w:szCs w:val="28"/>
            </w:rPr>
          </w:pPr>
          <w:hyperlink w:anchor="_Toc31558585" w:history="1">
            <w:r w:rsidR="00415CAA" w:rsidRPr="00415CAA">
              <w:rPr>
                <w:rStyle w:val="aa"/>
                <w:rFonts w:ascii="Times New Roman" w:hAnsi="Times New Roman"/>
                <w:noProof/>
                <w:sz w:val="28"/>
                <w:szCs w:val="28"/>
                <w:lang w:val="uk-UA"/>
              </w:rPr>
              <w:t>3.4 Переваги запропонованої методики оцінювання функціонального стану ниркової системи пацієнтів</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_Toc31558585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59</w:t>
            </w:r>
            <w:r w:rsidR="00415CAA" w:rsidRPr="00415CAA">
              <w:rPr>
                <w:rFonts w:ascii="Times New Roman" w:hAnsi="Times New Roman"/>
                <w:noProof/>
                <w:webHidden/>
                <w:sz w:val="28"/>
                <w:szCs w:val="28"/>
              </w:rPr>
              <w:fldChar w:fldCharType="end"/>
            </w:r>
          </w:hyperlink>
        </w:p>
        <w:p w:rsidR="00415CAA" w:rsidRPr="00415CAA" w:rsidRDefault="00AA6D0E" w:rsidP="00415CAA">
          <w:pPr>
            <w:pStyle w:val="21"/>
            <w:tabs>
              <w:tab w:val="right" w:leader="dot" w:pos="9912"/>
            </w:tabs>
            <w:spacing w:after="0" w:line="360" w:lineRule="auto"/>
            <w:ind w:left="0"/>
            <w:jc w:val="both"/>
            <w:rPr>
              <w:rFonts w:ascii="Times New Roman" w:eastAsiaTheme="minorEastAsia" w:hAnsi="Times New Roman"/>
              <w:noProof/>
              <w:sz w:val="28"/>
              <w:szCs w:val="28"/>
            </w:rPr>
          </w:pPr>
          <w:hyperlink w:anchor="_Toc31558586" w:history="1">
            <w:r w:rsidR="00415CAA" w:rsidRPr="00415CAA">
              <w:rPr>
                <w:rStyle w:val="aa"/>
                <w:rFonts w:ascii="Times New Roman" w:hAnsi="Times New Roman"/>
                <w:noProof/>
                <w:sz w:val="28"/>
                <w:szCs w:val="28"/>
                <w:lang w:val="uk-UA"/>
              </w:rPr>
              <w:t xml:space="preserve">3.5 </w:t>
            </w:r>
            <w:r w:rsidR="00415CAA" w:rsidRPr="00415CAA">
              <w:rPr>
                <w:rStyle w:val="aa"/>
                <w:rFonts w:ascii="Times New Roman" w:hAnsi="Times New Roman"/>
                <w:noProof/>
                <w:sz w:val="28"/>
                <w:szCs w:val="28"/>
              </w:rPr>
              <w:t>Метод</w:t>
            </w:r>
            <w:r w:rsidR="00415CAA" w:rsidRPr="00415CAA">
              <w:rPr>
                <w:rStyle w:val="aa"/>
                <w:rFonts w:ascii="Times New Roman" w:hAnsi="Times New Roman"/>
                <w:noProof/>
                <w:sz w:val="28"/>
                <w:szCs w:val="28"/>
                <w:lang w:val="uk-UA"/>
              </w:rPr>
              <w:t>ика</w:t>
            </w:r>
            <w:r w:rsidR="00415CAA" w:rsidRPr="00415CAA">
              <w:rPr>
                <w:rStyle w:val="aa"/>
                <w:rFonts w:ascii="Times New Roman" w:hAnsi="Times New Roman"/>
                <w:noProof/>
                <w:sz w:val="28"/>
                <w:szCs w:val="28"/>
              </w:rPr>
              <w:t xml:space="preserve"> прийняття рішення при проведені </w:t>
            </w:r>
            <w:r w:rsidR="00415CAA" w:rsidRPr="00415CAA">
              <w:rPr>
                <w:rStyle w:val="aa"/>
                <w:rFonts w:ascii="Times New Roman" w:hAnsi="Times New Roman"/>
                <w:noProof/>
                <w:sz w:val="28"/>
                <w:szCs w:val="28"/>
                <w:lang w:val="uk-UA"/>
              </w:rPr>
              <w:t>лікувально – діагностичних процедур хворим на хронічну хворобу нирок</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_Toc31558586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60</w:t>
            </w:r>
            <w:r w:rsidR="00415CAA" w:rsidRPr="00415CAA">
              <w:rPr>
                <w:rFonts w:ascii="Times New Roman" w:hAnsi="Times New Roman"/>
                <w:noProof/>
                <w:webHidden/>
                <w:sz w:val="28"/>
                <w:szCs w:val="28"/>
              </w:rPr>
              <w:fldChar w:fldCharType="end"/>
            </w:r>
          </w:hyperlink>
        </w:p>
        <w:p w:rsidR="00415CAA" w:rsidRPr="00415CAA" w:rsidRDefault="00AA6D0E" w:rsidP="00415CAA">
          <w:pPr>
            <w:pStyle w:val="11"/>
            <w:tabs>
              <w:tab w:val="right" w:leader="dot" w:pos="9912"/>
            </w:tabs>
            <w:spacing w:after="0" w:line="360" w:lineRule="auto"/>
            <w:jc w:val="both"/>
            <w:rPr>
              <w:rFonts w:ascii="Times New Roman" w:eastAsiaTheme="minorEastAsia" w:hAnsi="Times New Roman"/>
              <w:noProof/>
              <w:sz w:val="28"/>
              <w:szCs w:val="28"/>
            </w:rPr>
          </w:pPr>
          <w:hyperlink w:anchor="_Toc31558587" w:history="1">
            <w:r w:rsidR="00415CAA" w:rsidRPr="00415CAA">
              <w:rPr>
                <w:rStyle w:val="aa"/>
                <w:rFonts w:ascii="Times New Roman" w:hAnsi="Times New Roman"/>
                <w:noProof/>
                <w:sz w:val="28"/>
                <w:szCs w:val="28"/>
                <w:lang w:val="uk-UA"/>
              </w:rPr>
              <w:t>ВИСНОВОК ДО РОЗДІЛУ</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_Toc31558587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61</w:t>
            </w:r>
            <w:r w:rsidR="00415CAA" w:rsidRPr="00415CAA">
              <w:rPr>
                <w:rFonts w:ascii="Times New Roman" w:hAnsi="Times New Roman"/>
                <w:noProof/>
                <w:webHidden/>
                <w:sz w:val="28"/>
                <w:szCs w:val="28"/>
              </w:rPr>
              <w:fldChar w:fldCharType="end"/>
            </w:r>
          </w:hyperlink>
        </w:p>
        <w:p w:rsidR="00415CAA" w:rsidRPr="00415CAA" w:rsidRDefault="00AA6D0E" w:rsidP="00415CAA">
          <w:pPr>
            <w:pStyle w:val="11"/>
            <w:tabs>
              <w:tab w:val="right" w:leader="dot" w:pos="9912"/>
            </w:tabs>
            <w:spacing w:after="0" w:line="360" w:lineRule="auto"/>
            <w:jc w:val="both"/>
            <w:rPr>
              <w:rFonts w:ascii="Times New Roman" w:eastAsiaTheme="minorEastAsia" w:hAnsi="Times New Roman"/>
              <w:noProof/>
              <w:sz w:val="28"/>
              <w:szCs w:val="28"/>
            </w:rPr>
          </w:pPr>
          <w:hyperlink w:anchor="_Toc31558588" w:history="1">
            <w:r w:rsidR="00415CAA" w:rsidRPr="00415CAA">
              <w:rPr>
                <w:rStyle w:val="aa"/>
                <w:rFonts w:ascii="Times New Roman" w:hAnsi="Times New Roman"/>
                <w:noProof/>
                <w:sz w:val="28"/>
                <w:szCs w:val="28"/>
              </w:rPr>
              <w:t>РОЗДІЛ 4</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_Toc31558588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62</w:t>
            </w:r>
            <w:r w:rsidR="00415CAA" w:rsidRPr="00415CAA">
              <w:rPr>
                <w:rFonts w:ascii="Times New Roman" w:hAnsi="Times New Roman"/>
                <w:noProof/>
                <w:webHidden/>
                <w:sz w:val="28"/>
                <w:szCs w:val="28"/>
              </w:rPr>
              <w:fldChar w:fldCharType="end"/>
            </w:r>
          </w:hyperlink>
        </w:p>
        <w:p w:rsidR="00415CAA" w:rsidRPr="00415CAA" w:rsidRDefault="00AA6D0E" w:rsidP="00415CAA">
          <w:pPr>
            <w:pStyle w:val="11"/>
            <w:tabs>
              <w:tab w:val="right" w:leader="dot" w:pos="9912"/>
            </w:tabs>
            <w:spacing w:after="0" w:line="360" w:lineRule="auto"/>
            <w:jc w:val="both"/>
            <w:rPr>
              <w:rFonts w:ascii="Times New Roman" w:eastAsiaTheme="minorEastAsia" w:hAnsi="Times New Roman"/>
              <w:noProof/>
              <w:sz w:val="28"/>
              <w:szCs w:val="28"/>
            </w:rPr>
          </w:pPr>
          <w:hyperlink w:anchor="_Toc31558589" w:history="1">
            <w:r w:rsidR="00415CAA" w:rsidRPr="00415CAA">
              <w:rPr>
                <w:rStyle w:val="aa"/>
                <w:rFonts w:ascii="Times New Roman" w:hAnsi="Times New Roman"/>
                <w:noProof/>
                <w:sz w:val="28"/>
                <w:szCs w:val="28"/>
              </w:rPr>
              <w:t>ОХОРОНА НАВКОЛИШНЬОГО СЕРЕДОВИЩА</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_Toc31558589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62</w:t>
            </w:r>
            <w:r w:rsidR="00415CAA" w:rsidRPr="00415CAA">
              <w:rPr>
                <w:rFonts w:ascii="Times New Roman" w:hAnsi="Times New Roman"/>
                <w:noProof/>
                <w:webHidden/>
                <w:sz w:val="28"/>
                <w:szCs w:val="28"/>
              </w:rPr>
              <w:fldChar w:fldCharType="end"/>
            </w:r>
          </w:hyperlink>
        </w:p>
        <w:p w:rsidR="00415CAA" w:rsidRPr="00415CAA" w:rsidRDefault="00AA6D0E" w:rsidP="00415CAA">
          <w:pPr>
            <w:pStyle w:val="21"/>
            <w:tabs>
              <w:tab w:val="right" w:leader="dot" w:pos="9912"/>
            </w:tabs>
            <w:spacing w:after="0" w:line="360" w:lineRule="auto"/>
            <w:ind w:left="0"/>
            <w:jc w:val="both"/>
            <w:rPr>
              <w:rFonts w:ascii="Times New Roman" w:eastAsiaTheme="minorEastAsia" w:hAnsi="Times New Roman"/>
              <w:noProof/>
              <w:sz w:val="28"/>
              <w:szCs w:val="28"/>
            </w:rPr>
          </w:pPr>
          <w:hyperlink w:anchor="_Toc31558590" w:history="1">
            <w:r w:rsidR="00415CAA" w:rsidRPr="00415CAA">
              <w:rPr>
                <w:rStyle w:val="aa"/>
                <w:rFonts w:ascii="Times New Roman" w:hAnsi="Times New Roman"/>
                <w:noProof/>
                <w:sz w:val="28"/>
                <w:szCs w:val="28"/>
                <w:lang w:val="uk-UA"/>
              </w:rPr>
              <w:t xml:space="preserve">4.1 </w:t>
            </w:r>
            <w:r w:rsidR="00415CAA" w:rsidRPr="00415CAA">
              <w:rPr>
                <w:rStyle w:val="aa"/>
                <w:rFonts w:ascii="Times New Roman" w:hAnsi="Times New Roman"/>
                <w:noProof/>
                <w:sz w:val="28"/>
                <w:szCs w:val="28"/>
              </w:rPr>
              <w:t xml:space="preserve">Основні джерела забруднення навколишнього середовища, </w:t>
            </w:r>
            <w:r w:rsidR="00415CAA" w:rsidRPr="00415CAA">
              <w:rPr>
                <w:rStyle w:val="aa"/>
                <w:rFonts w:ascii="Times New Roman" w:hAnsi="Times New Roman"/>
                <w:noProof/>
                <w:sz w:val="28"/>
                <w:szCs w:val="28"/>
                <w:lang w:val="uk-UA"/>
              </w:rPr>
              <w:t>їх вплив на пацієнтів, хворих на хронічну хворобу нирок</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_Toc31558590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62</w:t>
            </w:r>
            <w:r w:rsidR="00415CAA" w:rsidRPr="00415CAA">
              <w:rPr>
                <w:rFonts w:ascii="Times New Roman" w:hAnsi="Times New Roman"/>
                <w:noProof/>
                <w:webHidden/>
                <w:sz w:val="28"/>
                <w:szCs w:val="28"/>
              </w:rPr>
              <w:fldChar w:fldCharType="end"/>
            </w:r>
          </w:hyperlink>
        </w:p>
        <w:p w:rsidR="00415CAA" w:rsidRPr="00415CAA" w:rsidRDefault="00AA6D0E" w:rsidP="00415CAA">
          <w:pPr>
            <w:pStyle w:val="21"/>
            <w:tabs>
              <w:tab w:val="right" w:leader="dot" w:pos="9912"/>
            </w:tabs>
            <w:spacing w:after="0" w:line="360" w:lineRule="auto"/>
            <w:ind w:left="0"/>
            <w:jc w:val="both"/>
            <w:rPr>
              <w:rFonts w:ascii="Times New Roman" w:eastAsiaTheme="minorEastAsia" w:hAnsi="Times New Roman"/>
              <w:noProof/>
              <w:sz w:val="28"/>
              <w:szCs w:val="28"/>
            </w:rPr>
          </w:pPr>
          <w:hyperlink w:anchor="_Toc31558591" w:history="1">
            <w:r w:rsidR="00415CAA" w:rsidRPr="00415CAA">
              <w:rPr>
                <w:rStyle w:val="aa"/>
                <w:rFonts w:ascii="Times New Roman" w:hAnsi="Times New Roman"/>
                <w:iCs/>
                <w:noProof/>
                <w:sz w:val="28"/>
                <w:szCs w:val="28"/>
                <w:lang w:val="uk-UA"/>
              </w:rPr>
              <w:t>4.2 Зв'язок інфекційних та запальних процесів у хворих на хронічну ниркову недостатність з екологічними факторами навколишнього середовища</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_Toc31558591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64</w:t>
            </w:r>
            <w:r w:rsidR="00415CAA" w:rsidRPr="00415CAA">
              <w:rPr>
                <w:rFonts w:ascii="Times New Roman" w:hAnsi="Times New Roman"/>
                <w:noProof/>
                <w:webHidden/>
                <w:sz w:val="28"/>
                <w:szCs w:val="28"/>
              </w:rPr>
              <w:fldChar w:fldCharType="end"/>
            </w:r>
          </w:hyperlink>
        </w:p>
        <w:p w:rsidR="00415CAA" w:rsidRPr="00415CAA" w:rsidRDefault="00AA6D0E" w:rsidP="00415CAA">
          <w:pPr>
            <w:pStyle w:val="21"/>
            <w:tabs>
              <w:tab w:val="right" w:leader="dot" w:pos="9912"/>
            </w:tabs>
            <w:spacing w:after="0" w:line="360" w:lineRule="auto"/>
            <w:ind w:left="0"/>
            <w:jc w:val="both"/>
            <w:rPr>
              <w:rFonts w:ascii="Times New Roman" w:eastAsiaTheme="minorEastAsia" w:hAnsi="Times New Roman"/>
              <w:noProof/>
              <w:sz w:val="28"/>
              <w:szCs w:val="28"/>
            </w:rPr>
          </w:pPr>
          <w:hyperlink w:anchor="_Toc31558592" w:history="1">
            <w:r w:rsidR="00415CAA" w:rsidRPr="00415CAA">
              <w:rPr>
                <w:rStyle w:val="aa"/>
                <w:rFonts w:ascii="Times New Roman" w:hAnsi="Times New Roman"/>
                <w:noProof/>
                <w:sz w:val="28"/>
                <w:szCs w:val="28"/>
                <w:lang w:val="uk-UA"/>
              </w:rPr>
              <w:t>4.3 Технологічні та санітарно-технічні заходи захисту оточуючого середовища від забруднення, яке відбувається при виробництві та експлуатації біомедичної апаратури</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_Toc31558592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67</w:t>
            </w:r>
            <w:r w:rsidR="00415CAA" w:rsidRPr="00415CAA">
              <w:rPr>
                <w:rFonts w:ascii="Times New Roman" w:hAnsi="Times New Roman"/>
                <w:noProof/>
                <w:webHidden/>
                <w:sz w:val="28"/>
                <w:szCs w:val="28"/>
              </w:rPr>
              <w:fldChar w:fldCharType="end"/>
            </w:r>
          </w:hyperlink>
        </w:p>
        <w:p w:rsidR="00415CAA" w:rsidRPr="00415CAA" w:rsidRDefault="00AA6D0E" w:rsidP="00415CAA">
          <w:pPr>
            <w:pStyle w:val="11"/>
            <w:tabs>
              <w:tab w:val="right" w:leader="dot" w:pos="9912"/>
            </w:tabs>
            <w:spacing w:after="0" w:line="360" w:lineRule="auto"/>
            <w:jc w:val="both"/>
            <w:rPr>
              <w:rFonts w:ascii="Times New Roman" w:eastAsiaTheme="minorEastAsia" w:hAnsi="Times New Roman"/>
              <w:noProof/>
              <w:sz w:val="28"/>
              <w:szCs w:val="28"/>
            </w:rPr>
          </w:pPr>
          <w:hyperlink w:anchor="_Toc31558593" w:history="1">
            <w:r w:rsidR="00415CAA" w:rsidRPr="00415CAA">
              <w:rPr>
                <w:rStyle w:val="aa"/>
                <w:rFonts w:ascii="Times New Roman" w:hAnsi="Times New Roman"/>
                <w:noProof/>
                <w:sz w:val="28"/>
                <w:szCs w:val="28"/>
                <w:lang w:val="uk-UA" w:eastAsia="en-US"/>
              </w:rPr>
              <w:t>ВИСНОВОК ДО РОЗДІЛУ</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_Toc31558593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69</w:t>
            </w:r>
            <w:r w:rsidR="00415CAA" w:rsidRPr="00415CAA">
              <w:rPr>
                <w:rFonts w:ascii="Times New Roman" w:hAnsi="Times New Roman"/>
                <w:noProof/>
                <w:webHidden/>
                <w:sz w:val="28"/>
                <w:szCs w:val="28"/>
              </w:rPr>
              <w:fldChar w:fldCharType="end"/>
            </w:r>
          </w:hyperlink>
        </w:p>
        <w:p w:rsidR="00415CAA" w:rsidRPr="00415CAA" w:rsidRDefault="00AA6D0E" w:rsidP="00415CAA">
          <w:pPr>
            <w:pStyle w:val="11"/>
            <w:tabs>
              <w:tab w:val="right" w:leader="dot" w:pos="9912"/>
            </w:tabs>
            <w:spacing w:after="0" w:line="360" w:lineRule="auto"/>
            <w:jc w:val="both"/>
            <w:rPr>
              <w:rFonts w:ascii="Times New Roman" w:eastAsiaTheme="minorEastAsia" w:hAnsi="Times New Roman"/>
              <w:noProof/>
              <w:sz w:val="28"/>
              <w:szCs w:val="28"/>
            </w:rPr>
          </w:pPr>
          <w:hyperlink w:anchor="_Toc31558594" w:history="1">
            <w:r w:rsidR="00415CAA" w:rsidRPr="00415CAA">
              <w:rPr>
                <w:rStyle w:val="aa"/>
                <w:rFonts w:ascii="Times New Roman" w:hAnsi="Times New Roman"/>
                <w:noProof/>
                <w:sz w:val="28"/>
                <w:szCs w:val="28"/>
              </w:rPr>
              <w:t>РОЗДІЛ 5</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_Toc31558594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70</w:t>
            </w:r>
            <w:r w:rsidR="00415CAA" w:rsidRPr="00415CAA">
              <w:rPr>
                <w:rFonts w:ascii="Times New Roman" w:hAnsi="Times New Roman"/>
                <w:noProof/>
                <w:webHidden/>
                <w:sz w:val="28"/>
                <w:szCs w:val="28"/>
              </w:rPr>
              <w:fldChar w:fldCharType="end"/>
            </w:r>
          </w:hyperlink>
        </w:p>
        <w:p w:rsidR="00415CAA" w:rsidRPr="00415CAA" w:rsidRDefault="00AA6D0E" w:rsidP="00415CAA">
          <w:pPr>
            <w:pStyle w:val="21"/>
            <w:tabs>
              <w:tab w:val="right" w:leader="dot" w:pos="9912"/>
            </w:tabs>
            <w:spacing w:after="0" w:line="360" w:lineRule="auto"/>
            <w:ind w:left="0"/>
            <w:jc w:val="both"/>
            <w:rPr>
              <w:rFonts w:ascii="Times New Roman" w:eastAsiaTheme="minorEastAsia" w:hAnsi="Times New Roman"/>
              <w:noProof/>
              <w:sz w:val="28"/>
              <w:szCs w:val="28"/>
            </w:rPr>
          </w:pPr>
          <w:hyperlink w:anchor="_Toc31558595" w:history="1">
            <w:r w:rsidR="00415CAA" w:rsidRPr="00415CAA">
              <w:rPr>
                <w:rStyle w:val="aa"/>
                <w:rFonts w:ascii="Times New Roman" w:hAnsi="Times New Roman"/>
                <w:noProof/>
                <w:sz w:val="28"/>
                <w:szCs w:val="28"/>
              </w:rPr>
              <w:t>ОХОРОНА ПРАЦІ</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_Toc31558595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70</w:t>
            </w:r>
            <w:r w:rsidR="00415CAA" w:rsidRPr="00415CAA">
              <w:rPr>
                <w:rFonts w:ascii="Times New Roman" w:hAnsi="Times New Roman"/>
                <w:noProof/>
                <w:webHidden/>
                <w:sz w:val="28"/>
                <w:szCs w:val="28"/>
              </w:rPr>
              <w:fldChar w:fldCharType="end"/>
            </w:r>
          </w:hyperlink>
        </w:p>
        <w:p w:rsidR="00415CAA" w:rsidRPr="00415CAA" w:rsidRDefault="00AA6D0E" w:rsidP="00415CAA">
          <w:pPr>
            <w:pStyle w:val="21"/>
            <w:tabs>
              <w:tab w:val="right" w:leader="dot" w:pos="9912"/>
            </w:tabs>
            <w:spacing w:after="0" w:line="360" w:lineRule="auto"/>
            <w:ind w:left="0"/>
            <w:jc w:val="both"/>
            <w:rPr>
              <w:rFonts w:ascii="Times New Roman" w:eastAsiaTheme="minorEastAsia" w:hAnsi="Times New Roman"/>
              <w:noProof/>
              <w:sz w:val="28"/>
              <w:szCs w:val="28"/>
            </w:rPr>
          </w:pPr>
          <w:hyperlink w:anchor="_Toc31558596" w:history="1">
            <w:r w:rsidR="00415CAA" w:rsidRPr="00415CAA">
              <w:rPr>
                <w:rStyle w:val="aa"/>
                <w:rFonts w:ascii="Times New Roman" w:hAnsi="Times New Roman"/>
                <w:noProof/>
                <w:sz w:val="28"/>
                <w:szCs w:val="28"/>
                <w:lang w:val="uk-UA"/>
              </w:rPr>
              <w:t>5.1 Перелік  небезпечних та шкідливих виробничих факторів, що діють при експлуатації апарату «штучна нирка»</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_Toc31558596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70</w:t>
            </w:r>
            <w:r w:rsidR="00415CAA" w:rsidRPr="00415CAA">
              <w:rPr>
                <w:rFonts w:ascii="Times New Roman" w:hAnsi="Times New Roman"/>
                <w:noProof/>
                <w:webHidden/>
                <w:sz w:val="28"/>
                <w:szCs w:val="28"/>
              </w:rPr>
              <w:fldChar w:fldCharType="end"/>
            </w:r>
          </w:hyperlink>
        </w:p>
        <w:p w:rsidR="00415CAA" w:rsidRPr="00415CAA" w:rsidRDefault="00AA6D0E" w:rsidP="00415CAA">
          <w:pPr>
            <w:pStyle w:val="21"/>
            <w:tabs>
              <w:tab w:val="right" w:leader="dot" w:pos="9912"/>
            </w:tabs>
            <w:spacing w:after="0" w:line="360" w:lineRule="auto"/>
            <w:ind w:left="0"/>
            <w:jc w:val="both"/>
            <w:rPr>
              <w:rFonts w:ascii="Times New Roman" w:eastAsiaTheme="minorEastAsia" w:hAnsi="Times New Roman"/>
              <w:noProof/>
              <w:sz w:val="28"/>
              <w:szCs w:val="28"/>
            </w:rPr>
          </w:pPr>
          <w:hyperlink w:anchor="_Toc31558597" w:history="1">
            <w:r w:rsidR="00415CAA" w:rsidRPr="00415CAA">
              <w:rPr>
                <w:rStyle w:val="aa"/>
                <w:rFonts w:ascii="Times New Roman" w:hAnsi="Times New Roman"/>
                <w:noProof/>
                <w:sz w:val="28"/>
                <w:szCs w:val="28"/>
                <w:lang w:val="uk-UA"/>
              </w:rPr>
              <w:t>5.2 Т</w:t>
            </w:r>
            <w:r w:rsidR="00415CAA" w:rsidRPr="00415CAA">
              <w:rPr>
                <w:rStyle w:val="aa"/>
                <w:rFonts w:ascii="Times New Roman" w:hAnsi="Times New Roman"/>
                <w:noProof/>
                <w:sz w:val="28"/>
                <w:szCs w:val="28"/>
              </w:rPr>
              <w:t>ехнічні заходи, що виключають або обмежують дію на персонал небезпечних і шкідливих факторів</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_Toc31558597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73</w:t>
            </w:r>
            <w:r w:rsidR="00415CAA" w:rsidRPr="00415CAA">
              <w:rPr>
                <w:rFonts w:ascii="Times New Roman" w:hAnsi="Times New Roman"/>
                <w:noProof/>
                <w:webHidden/>
                <w:sz w:val="28"/>
                <w:szCs w:val="28"/>
              </w:rPr>
              <w:fldChar w:fldCharType="end"/>
            </w:r>
          </w:hyperlink>
        </w:p>
        <w:p w:rsidR="00415CAA" w:rsidRPr="00415CAA" w:rsidRDefault="00AA6D0E" w:rsidP="00415CAA">
          <w:pPr>
            <w:pStyle w:val="21"/>
            <w:tabs>
              <w:tab w:val="right" w:leader="dot" w:pos="9912"/>
            </w:tabs>
            <w:spacing w:after="0" w:line="360" w:lineRule="auto"/>
            <w:ind w:left="0"/>
            <w:jc w:val="both"/>
            <w:rPr>
              <w:rFonts w:ascii="Times New Roman" w:eastAsiaTheme="minorEastAsia" w:hAnsi="Times New Roman"/>
              <w:noProof/>
              <w:sz w:val="28"/>
              <w:szCs w:val="28"/>
            </w:rPr>
          </w:pPr>
          <w:hyperlink w:anchor="_Toc31558598" w:history="1">
            <w:r w:rsidR="00415CAA" w:rsidRPr="00415CAA">
              <w:rPr>
                <w:rStyle w:val="aa"/>
                <w:rFonts w:ascii="Times New Roman" w:hAnsi="Times New Roman"/>
                <w:noProof/>
                <w:sz w:val="28"/>
                <w:szCs w:val="28"/>
                <w:lang w:val="uk-UA"/>
              </w:rPr>
              <w:t xml:space="preserve">5.3 </w:t>
            </w:r>
            <w:r w:rsidR="00415CAA" w:rsidRPr="00415CAA">
              <w:rPr>
                <w:rStyle w:val="aa"/>
                <w:rFonts w:ascii="Times New Roman" w:hAnsi="Times New Roman"/>
                <w:noProof/>
                <w:sz w:val="28"/>
                <w:szCs w:val="28"/>
              </w:rPr>
              <w:t>Заходи щодо захисту від ураження електричним струмом</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_Toc31558598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74</w:t>
            </w:r>
            <w:r w:rsidR="00415CAA" w:rsidRPr="00415CAA">
              <w:rPr>
                <w:rFonts w:ascii="Times New Roman" w:hAnsi="Times New Roman"/>
                <w:noProof/>
                <w:webHidden/>
                <w:sz w:val="28"/>
                <w:szCs w:val="28"/>
              </w:rPr>
              <w:fldChar w:fldCharType="end"/>
            </w:r>
          </w:hyperlink>
        </w:p>
        <w:p w:rsidR="00415CAA" w:rsidRPr="00415CAA" w:rsidRDefault="00AA6D0E" w:rsidP="00415CAA">
          <w:pPr>
            <w:pStyle w:val="21"/>
            <w:tabs>
              <w:tab w:val="right" w:leader="dot" w:pos="9912"/>
            </w:tabs>
            <w:spacing w:after="0" w:line="360" w:lineRule="auto"/>
            <w:ind w:left="0"/>
            <w:jc w:val="both"/>
            <w:rPr>
              <w:rFonts w:ascii="Times New Roman" w:eastAsiaTheme="minorEastAsia" w:hAnsi="Times New Roman"/>
              <w:noProof/>
              <w:sz w:val="28"/>
              <w:szCs w:val="28"/>
            </w:rPr>
          </w:pPr>
          <w:hyperlink w:anchor="_Toc31558599" w:history="1">
            <w:r w:rsidR="00415CAA" w:rsidRPr="00415CAA">
              <w:rPr>
                <w:rStyle w:val="aa"/>
                <w:rFonts w:ascii="Times New Roman" w:hAnsi="Times New Roman"/>
                <w:noProof/>
                <w:sz w:val="28"/>
                <w:szCs w:val="28"/>
                <w:lang w:val="uk-UA"/>
              </w:rPr>
              <w:t xml:space="preserve">5.4 </w:t>
            </w:r>
            <w:r w:rsidR="00415CAA" w:rsidRPr="00415CAA">
              <w:rPr>
                <w:rStyle w:val="aa"/>
                <w:rFonts w:ascii="Times New Roman" w:hAnsi="Times New Roman"/>
                <w:noProof/>
                <w:sz w:val="28"/>
                <w:szCs w:val="28"/>
              </w:rPr>
              <w:t>Нормалізація параметрів мікроклімату</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_Toc31558599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75</w:t>
            </w:r>
            <w:r w:rsidR="00415CAA" w:rsidRPr="00415CAA">
              <w:rPr>
                <w:rFonts w:ascii="Times New Roman" w:hAnsi="Times New Roman"/>
                <w:noProof/>
                <w:webHidden/>
                <w:sz w:val="28"/>
                <w:szCs w:val="28"/>
              </w:rPr>
              <w:fldChar w:fldCharType="end"/>
            </w:r>
          </w:hyperlink>
        </w:p>
        <w:p w:rsidR="00415CAA" w:rsidRPr="00415CAA" w:rsidRDefault="00AA6D0E" w:rsidP="00415CAA">
          <w:pPr>
            <w:pStyle w:val="21"/>
            <w:tabs>
              <w:tab w:val="right" w:leader="dot" w:pos="9912"/>
            </w:tabs>
            <w:spacing w:after="0" w:line="360" w:lineRule="auto"/>
            <w:ind w:left="0"/>
            <w:jc w:val="both"/>
            <w:rPr>
              <w:rFonts w:ascii="Times New Roman" w:eastAsiaTheme="minorEastAsia" w:hAnsi="Times New Roman"/>
              <w:noProof/>
              <w:sz w:val="28"/>
              <w:szCs w:val="28"/>
            </w:rPr>
          </w:pPr>
          <w:hyperlink w:anchor="_Toc31558600" w:history="1">
            <w:r w:rsidR="00415CAA" w:rsidRPr="00415CAA">
              <w:rPr>
                <w:rStyle w:val="aa"/>
                <w:rFonts w:ascii="Times New Roman" w:hAnsi="Times New Roman"/>
                <w:noProof/>
                <w:sz w:val="28"/>
                <w:szCs w:val="28"/>
                <w:lang w:val="uk-UA"/>
              </w:rPr>
              <w:t>5.5 Забезпечення пожежної і вибухової безпеки</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_Toc31558600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76</w:t>
            </w:r>
            <w:r w:rsidR="00415CAA" w:rsidRPr="00415CAA">
              <w:rPr>
                <w:rFonts w:ascii="Times New Roman" w:hAnsi="Times New Roman"/>
                <w:noProof/>
                <w:webHidden/>
                <w:sz w:val="28"/>
                <w:szCs w:val="28"/>
              </w:rPr>
              <w:fldChar w:fldCharType="end"/>
            </w:r>
          </w:hyperlink>
        </w:p>
        <w:p w:rsidR="00415CAA" w:rsidRPr="00415CAA" w:rsidRDefault="00AA6D0E" w:rsidP="00415CAA">
          <w:pPr>
            <w:pStyle w:val="21"/>
            <w:tabs>
              <w:tab w:val="right" w:leader="dot" w:pos="9912"/>
            </w:tabs>
            <w:spacing w:after="0" w:line="360" w:lineRule="auto"/>
            <w:ind w:left="0"/>
            <w:jc w:val="both"/>
            <w:rPr>
              <w:rFonts w:ascii="Times New Roman" w:eastAsiaTheme="minorEastAsia" w:hAnsi="Times New Roman"/>
              <w:noProof/>
              <w:sz w:val="28"/>
              <w:szCs w:val="28"/>
            </w:rPr>
          </w:pPr>
          <w:hyperlink w:anchor="_Toc31558601" w:history="1">
            <w:r w:rsidR="00415CAA" w:rsidRPr="00415CAA">
              <w:rPr>
                <w:rStyle w:val="aa"/>
                <w:rFonts w:ascii="Times New Roman" w:hAnsi="Times New Roman"/>
                <w:noProof/>
                <w:sz w:val="28"/>
                <w:szCs w:val="28"/>
                <w:lang w:val="uk-UA"/>
              </w:rPr>
              <w:t>5.6 Інструкція з техніки безпеки при експлуатації апаратно – лікувального комплексу «штучна нирка»</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_Toc31558601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78</w:t>
            </w:r>
            <w:r w:rsidR="00415CAA" w:rsidRPr="00415CAA">
              <w:rPr>
                <w:rFonts w:ascii="Times New Roman" w:hAnsi="Times New Roman"/>
                <w:noProof/>
                <w:webHidden/>
                <w:sz w:val="28"/>
                <w:szCs w:val="28"/>
              </w:rPr>
              <w:fldChar w:fldCharType="end"/>
            </w:r>
          </w:hyperlink>
        </w:p>
        <w:p w:rsidR="00415CAA" w:rsidRPr="00415CAA" w:rsidRDefault="00AA6D0E" w:rsidP="00415CAA">
          <w:pPr>
            <w:pStyle w:val="21"/>
            <w:tabs>
              <w:tab w:val="right" w:leader="dot" w:pos="9912"/>
            </w:tabs>
            <w:spacing w:after="0" w:line="360" w:lineRule="auto"/>
            <w:ind w:left="0"/>
            <w:jc w:val="both"/>
            <w:rPr>
              <w:rFonts w:ascii="Times New Roman" w:eastAsiaTheme="minorEastAsia" w:hAnsi="Times New Roman"/>
              <w:noProof/>
              <w:sz w:val="28"/>
              <w:szCs w:val="28"/>
            </w:rPr>
          </w:pPr>
          <w:hyperlink w:anchor="_Toc31558602" w:history="1">
            <w:r w:rsidR="00415CAA" w:rsidRPr="00415CAA">
              <w:rPr>
                <w:rStyle w:val="aa"/>
                <w:rFonts w:ascii="Times New Roman" w:hAnsi="Times New Roman"/>
                <w:bCs/>
                <w:noProof/>
                <w:sz w:val="28"/>
                <w:szCs w:val="28"/>
                <w:lang w:val="uk-UA"/>
              </w:rPr>
              <w:t xml:space="preserve">5.7 </w:t>
            </w:r>
            <w:r w:rsidR="00415CAA" w:rsidRPr="00415CAA">
              <w:rPr>
                <w:rStyle w:val="aa"/>
                <w:rFonts w:ascii="Times New Roman" w:hAnsi="Times New Roman"/>
                <w:bCs/>
                <w:noProof/>
                <w:sz w:val="28"/>
                <w:szCs w:val="28"/>
              </w:rPr>
              <w:t>Вимоги безпеки під час виконання роботи</w:t>
            </w:r>
            <w:r w:rsidR="00415CAA" w:rsidRPr="00415CAA">
              <w:rPr>
                <w:rStyle w:val="aa"/>
                <w:rFonts w:ascii="Times New Roman" w:hAnsi="Times New Roman"/>
                <w:bCs/>
                <w:noProof/>
                <w:sz w:val="28"/>
                <w:szCs w:val="28"/>
                <w:lang w:val="uk-UA"/>
              </w:rPr>
              <w:t xml:space="preserve"> та по її закінченню</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_Toc31558602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80</w:t>
            </w:r>
            <w:r w:rsidR="00415CAA" w:rsidRPr="00415CAA">
              <w:rPr>
                <w:rFonts w:ascii="Times New Roman" w:hAnsi="Times New Roman"/>
                <w:noProof/>
                <w:webHidden/>
                <w:sz w:val="28"/>
                <w:szCs w:val="28"/>
              </w:rPr>
              <w:fldChar w:fldCharType="end"/>
            </w:r>
          </w:hyperlink>
        </w:p>
        <w:p w:rsidR="00415CAA" w:rsidRPr="00415CAA" w:rsidRDefault="00AA6D0E" w:rsidP="00415CAA">
          <w:pPr>
            <w:pStyle w:val="21"/>
            <w:tabs>
              <w:tab w:val="right" w:leader="dot" w:pos="9912"/>
            </w:tabs>
            <w:spacing w:after="0" w:line="360" w:lineRule="auto"/>
            <w:ind w:left="0"/>
            <w:jc w:val="both"/>
            <w:rPr>
              <w:rFonts w:ascii="Times New Roman" w:eastAsiaTheme="minorEastAsia" w:hAnsi="Times New Roman"/>
              <w:noProof/>
              <w:sz w:val="28"/>
              <w:szCs w:val="28"/>
            </w:rPr>
          </w:pPr>
          <w:hyperlink w:anchor="_Toc31558603" w:history="1">
            <w:r w:rsidR="00415CAA" w:rsidRPr="00415CAA">
              <w:rPr>
                <w:rStyle w:val="aa"/>
                <w:rFonts w:ascii="Times New Roman" w:hAnsi="Times New Roman"/>
                <w:bCs/>
                <w:noProof/>
                <w:sz w:val="28"/>
                <w:szCs w:val="28"/>
                <w:lang w:val="uk-UA"/>
              </w:rPr>
              <w:t xml:space="preserve">5.8 </w:t>
            </w:r>
            <w:r w:rsidR="00415CAA" w:rsidRPr="00415CAA">
              <w:rPr>
                <w:rStyle w:val="aa"/>
                <w:rFonts w:ascii="Times New Roman" w:hAnsi="Times New Roman"/>
                <w:bCs/>
                <w:noProof/>
                <w:sz w:val="28"/>
                <w:szCs w:val="28"/>
              </w:rPr>
              <w:t>Вимоги безпеки в аварійних ситуаціях</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_Toc31558603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81</w:t>
            </w:r>
            <w:r w:rsidR="00415CAA" w:rsidRPr="00415CAA">
              <w:rPr>
                <w:rFonts w:ascii="Times New Roman" w:hAnsi="Times New Roman"/>
                <w:noProof/>
                <w:webHidden/>
                <w:sz w:val="28"/>
                <w:szCs w:val="28"/>
              </w:rPr>
              <w:fldChar w:fldCharType="end"/>
            </w:r>
          </w:hyperlink>
        </w:p>
        <w:p w:rsidR="00415CAA" w:rsidRPr="00415CAA" w:rsidRDefault="00AA6D0E" w:rsidP="00415CAA">
          <w:pPr>
            <w:pStyle w:val="21"/>
            <w:tabs>
              <w:tab w:val="right" w:leader="dot" w:pos="9912"/>
            </w:tabs>
            <w:spacing w:after="0" w:line="360" w:lineRule="auto"/>
            <w:ind w:left="0"/>
            <w:jc w:val="both"/>
            <w:rPr>
              <w:rFonts w:ascii="Times New Roman" w:eastAsiaTheme="minorEastAsia" w:hAnsi="Times New Roman"/>
              <w:noProof/>
              <w:sz w:val="28"/>
              <w:szCs w:val="28"/>
            </w:rPr>
          </w:pPr>
          <w:hyperlink w:anchor="_Toc31558604" w:history="1">
            <w:r w:rsidR="00415CAA" w:rsidRPr="00415CAA">
              <w:rPr>
                <w:rStyle w:val="aa"/>
                <w:rFonts w:ascii="Times New Roman" w:hAnsi="Times New Roman"/>
                <w:noProof/>
                <w:sz w:val="28"/>
                <w:szCs w:val="28"/>
                <w:lang w:val="uk-UA"/>
              </w:rPr>
              <w:t>ВИСНОВОК ДО РОЗДІЛУ</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_Toc31558604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82</w:t>
            </w:r>
            <w:r w:rsidR="00415CAA" w:rsidRPr="00415CAA">
              <w:rPr>
                <w:rFonts w:ascii="Times New Roman" w:hAnsi="Times New Roman"/>
                <w:noProof/>
                <w:webHidden/>
                <w:sz w:val="28"/>
                <w:szCs w:val="28"/>
              </w:rPr>
              <w:fldChar w:fldCharType="end"/>
            </w:r>
          </w:hyperlink>
        </w:p>
        <w:p w:rsidR="00415CAA" w:rsidRPr="00415CAA" w:rsidRDefault="00AA6D0E" w:rsidP="00415CAA">
          <w:pPr>
            <w:pStyle w:val="11"/>
            <w:tabs>
              <w:tab w:val="right" w:leader="dot" w:pos="9912"/>
            </w:tabs>
            <w:spacing w:after="0" w:line="360" w:lineRule="auto"/>
            <w:jc w:val="both"/>
            <w:rPr>
              <w:rFonts w:ascii="Times New Roman" w:eastAsiaTheme="minorEastAsia" w:hAnsi="Times New Roman"/>
              <w:noProof/>
              <w:sz w:val="28"/>
              <w:szCs w:val="28"/>
            </w:rPr>
          </w:pPr>
          <w:hyperlink w:anchor="_Toc31558605" w:history="1">
            <w:r w:rsidR="00415CAA" w:rsidRPr="00415CAA">
              <w:rPr>
                <w:rStyle w:val="aa"/>
                <w:rFonts w:ascii="Times New Roman" w:hAnsi="Times New Roman"/>
                <w:noProof/>
                <w:sz w:val="28"/>
                <w:szCs w:val="28"/>
                <w:lang w:val="uk-UA"/>
              </w:rPr>
              <w:t>ВИСНОВОК</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_Toc31558605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83</w:t>
            </w:r>
            <w:r w:rsidR="00415CAA" w:rsidRPr="00415CAA">
              <w:rPr>
                <w:rFonts w:ascii="Times New Roman" w:hAnsi="Times New Roman"/>
                <w:noProof/>
                <w:webHidden/>
                <w:sz w:val="28"/>
                <w:szCs w:val="28"/>
              </w:rPr>
              <w:fldChar w:fldCharType="end"/>
            </w:r>
          </w:hyperlink>
        </w:p>
        <w:p w:rsidR="00415CAA" w:rsidRPr="00415CAA" w:rsidRDefault="00AA6D0E" w:rsidP="00415CAA">
          <w:pPr>
            <w:pStyle w:val="11"/>
            <w:tabs>
              <w:tab w:val="right" w:leader="dot" w:pos="9912"/>
            </w:tabs>
            <w:spacing w:after="0" w:line="360" w:lineRule="auto"/>
            <w:jc w:val="both"/>
            <w:rPr>
              <w:rFonts w:ascii="Times New Roman" w:eastAsiaTheme="minorEastAsia" w:hAnsi="Times New Roman"/>
              <w:noProof/>
              <w:sz w:val="28"/>
              <w:szCs w:val="28"/>
            </w:rPr>
          </w:pPr>
          <w:hyperlink w:anchor="_Toc31558606" w:history="1">
            <w:r w:rsidR="00415CAA" w:rsidRPr="00415CAA">
              <w:rPr>
                <w:rStyle w:val="aa"/>
                <w:rFonts w:ascii="Times New Roman" w:hAnsi="Times New Roman"/>
                <w:noProof/>
                <w:sz w:val="28"/>
                <w:szCs w:val="28"/>
                <w:lang w:val="uk-UA"/>
              </w:rPr>
              <w:t>СПИСОК БІБЛІОГРАФІЧНИХ ПОСИЛАНЬ ВИКОРИСТАНИХ ДЖЕРЕЛ</w:t>
            </w:r>
            <w:r w:rsidR="00415CAA" w:rsidRPr="00415CAA">
              <w:rPr>
                <w:rFonts w:ascii="Times New Roman" w:hAnsi="Times New Roman"/>
                <w:noProof/>
                <w:webHidden/>
                <w:sz w:val="28"/>
                <w:szCs w:val="28"/>
              </w:rPr>
              <w:tab/>
            </w:r>
            <w:r w:rsidR="00415CAA" w:rsidRPr="00415CAA">
              <w:rPr>
                <w:rFonts w:ascii="Times New Roman" w:hAnsi="Times New Roman"/>
                <w:noProof/>
                <w:webHidden/>
                <w:sz w:val="28"/>
                <w:szCs w:val="28"/>
              </w:rPr>
              <w:fldChar w:fldCharType="begin"/>
            </w:r>
            <w:r w:rsidR="00415CAA" w:rsidRPr="00415CAA">
              <w:rPr>
                <w:rFonts w:ascii="Times New Roman" w:hAnsi="Times New Roman"/>
                <w:noProof/>
                <w:webHidden/>
                <w:sz w:val="28"/>
                <w:szCs w:val="28"/>
              </w:rPr>
              <w:instrText xml:space="preserve"> PAGEREF _Toc31558606 \h </w:instrText>
            </w:r>
            <w:r w:rsidR="00415CAA" w:rsidRPr="00415CAA">
              <w:rPr>
                <w:rFonts w:ascii="Times New Roman" w:hAnsi="Times New Roman"/>
                <w:noProof/>
                <w:webHidden/>
                <w:sz w:val="28"/>
                <w:szCs w:val="28"/>
              </w:rPr>
            </w:r>
            <w:r w:rsidR="00415CAA" w:rsidRPr="00415CAA">
              <w:rPr>
                <w:rFonts w:ascii="Times New Roman" w:hAnsi="Times New Roman"/>
                <w:noProof/>
                <w:webHidden/>
                <w:sz w:val="28"/>
                <w:szCs w:val="28"/>
              </w:rPr>
              <w:fldChar w:fldCharType="separate"/>
            </w:r>
            <w:r w:rsidR="00415CAA" w:rsidRPr="00415CAA">
              <w:rPr>
                <w:rFonts w:ascii="Times New Roman" w:hAnsi="Times New Roman"/>
                <w:noProof/>
                <w:webHidden/>
                <w:sz w:val="28"/>
                <w:szCs w:val="28"/>
              </w:rPr>
              <w:t>84</w:t>
            </w:r>
            <w:r w:rsidR="00415CAA" w:rsidRPr="00415CAA">
              <w:rPr>
                <w:rFonts w:ascii="Times New Roman" w:hAnsi="Times New Roman"/>
                <w:noProof/>
                <w:webHidden/>
                <w:sz w:val="28"/>
                <w:szCs w:val="28"/>
              </w:rPr>
              <w:fldChar w:fldCharType="end"/>
            </w:r>
          </w:hyperlink>
        </w:p>
        <w:p w:rsidR="00415CAA" w:rsidRPr="00415CAA" w:rsidRDefault="00415CAA" w:rsidP="00415CAA">
          <w:pPr>
            <w:spacing w:after="0" w:line="360" w:lineRule="auto"/>
            <w:jc w:val="both"/>
            <w:rPr>
              <w:rFonts w:ascii="Times New Roman" w:hAnsi="Times New Roman"/>
              <w:sz w:val="28"/>
              <w:szCs w:val="28"/>
            </w:rPr>
          </w:pPr>
          <w:r w:rsidRPr="00415CAA">
            <w:rPr>
              <w:rFonts w:ascii="Times New Roman" w:hAnsi="Times New Roman"/>
              <w:b/>
              <w:bCs/>
              <w:sz w:val="28"/>
              <w:szCs w:val="28"/>
            </w:rPr>
            <w:fldChar w:fldCharType="end"/>
          </w:r>
        </w:p>
      </w:sdtContent>
    </w:sdt>
    <w:p w:rsidR="00146DB3" w:rsidRDefault="00146DB3" w:rsidP="00146DB3">
      <w:pPr>
        <w:spacing w:line="360" w:lineRule="auto"/>
        <w:jc w:val="both"/>
      </w:pPr>
    </w:p>
    <w:p w:rsidR="00460DF6" w:rsidRPr="00460DF6" w:rsidRDefault="00460DF6" w:rsidP="00460DF6">
      <w:pPr>
        <w:spacing w:line="360" w:lineRule="auto"/>
        <w:rPr>
          <w:rFonts w:ascii="Times New Roman" w:hAnsi="Times New Roman"/>
          <w:sz w:val="28"/>
          <w:szCs w:val="28"/>
        </w:rPr>
      </w:pPr>
    </w:p>
    <w:p w:rsidR="009159D8" w:rsidRDefault="00183422" w:rsidP="009159D8">
      <w:pPr>
        <w:pStyle w:val="1"/>
        <w:spacing w:before="0" w:line="360" w:lineRule="auto"/>
        <w:jc w:val="center"/>
        <w:rPr>
          <w:rFonts w:ascii="Times New Roman" w:hAnsi="Times New Roman"/>
          <w:color w:val="auto"/>
          <w:lang w:val="uk-UA"/>
        </w:rPr>
      </w:pPr>
      <w:r>
        <w:rPr>
          <w:rFonts w:ascii="Times New Roman" w:hAnsi="Times New Roman"/>
          <w:lang w:val="uk-UA"/>
        </w:rPr>
        <w:br w:type="page"/>
      </w:r>
      <w:bookmarkStart w:id="3" w:name="_Toc31019421"/>
      <w:bookmarkStart w:id="4" w:name="_Toc31022087"/>
      <w:bookmarkStart w:id="5" w:name="_Toc31023011"/>
      <w:bookmarkStart w:id="6" w:name="_Toc31023214"/>
      <w:bookmarkStart w:id="7" w:name="_Toc31024455"/>
      <w:bookmarkStart w:id="8" w:name="_Toc31558558"/>
      <w:r w:rsidR="009159D8" w:rsidRPr="000A27AE">
        <w:rPr>
          <w:rFonts w:ascii="Times New Roman" w:hAnsi="Times New Roman"/>
          <w:color w:val="auto"/>
          <w:lang w:val="uk-UA"/>
        </w:rPr>
        <w:lastRenderedPageBreak/>
        <w:t>ПЕРЕЛІК УМОВНИХ ПОЗНАЧЕНЬ</w:t>
      </w:r>
      <w:bookmarkEnd w:id="3"/>
      <w:bookmarkEnd w:id="4"/>
      <w:bookmarkEnd w:id="5"/>
      <w:bookmarkEnd w:id="6"/>
      <w:bookmarkEnd w:id="7"/>
      <w:bookmarkEnd w:id="8"/>
    </w:p>
    <w:p w:rsidR="00183422" w:rsidRPr="009159D8" w:rsidRDefault="00183422" w:rsidP="009159D8">
      <w:pPr>
        <w:spacing w:after="0" w:line="360" w:lineRule="auto"/>
        <w:rPr>
          <w:rFonts w:ascii="Times New Roman" w:hAnsi="Times New Roman"/>
          <w:b/>
          <w:bCs/>
          <w:sz w:val="28"/>
          <w:szCs w:val="28"/>
          <w:lang w:val="uk-UA"/>
        </w:rPr>
      </w:pPr>
    </w:p>
    <w:p w:rsidR="00183422" w:rsidRPr="009159D8" w:rsidRDefault="00183422" w:rsidP="009159D8">
      <w:pPr>
        <w:spacing w:after="0" w:line="360" w:lineRule="auto"/>
        <w:rPr>
          <w:sz w:val="28"/>
          <w:szCs w:val="28"/>
          <w:lang w:val="uk-UA"/>
        </w:rPr>
      </w:pPr>
    </w:p>
    <w:p w:rsidR="00E609A9" w:rsidRDefault="00E609A9" w:rsidP="00E609A9">
      <w:pPr>
        <w:spacing w:after="0" w:line="360" w:lineRule="auto"/>
        <w:rPr>
          <w:rFonts w:ascii="Times New Roman" w:hAnsi="Times New Roman"/>
          <w:sz w:val="28"/>
          <w:szCs w:val="28"/>
          <w:lang w:val="uk-UA"/>
        </w:rPr>
      </w:pPr>
      <w:r>
        <w:rPr>
          <w:rFonts w:ascii="Times New Roman" w:hAnsi="Times New Roman"/>
          <w:sz w:val="28"/>
          <w:szCs w:val="28"/>
          <w:lang w:val="uk-UA"/>
        </w:rPr>
        <w:t>АГ – а</w:t>
      </w:r>
      <w:r w:rsidRPr="00E609A9">
        <w:rPr>
          <w:rFonts w:ascii="Times New Roman" w:hAnsi="Times New Roman"/>
          <w:sz w:val="28"/>
          <w:szCs w:val="28"/>
          <w:lang w:val="uk-UA"/>
        </w:rPr>
        <w:t>ртеріальна гіпертензія</w:t>
      </w:r>
    </w:p>
    <w:p w:rsidR="00183422" w:rsidRPr="00CA5E98" w:rsidRDefault="00183422" w:rsidP="00E609A9">
      <w:pPr>
        <w:spacing w:after="0" w:line="360" w:lineRule="auto"/>
        <w:rPr>
          <w:rFonts w:ascii="Times New Roman" w:hAnsi="Times New Roman"/>
          <w:sz w:val="28"/>
          <w:szCs w:val="28"/>
          <w:lang w:val="uk-UA"/>
        </w:rPr>
      </w:pPr>
      <w:r>
        <w:rPr>
          <w:rFonts w:ascii="Times New Roman" w:hAnsi="Times New Roman"/>
          <w:sz w:val="28"/>
          <w:szCs w:val="28"/>
          <w:lang w:val="uk-UA"/>
        </w:rPr>
        <w:t>АДГ – антидіуретичний гормон</w:t>
      </w:r>
    </w:p>
    <w:p w:rsidR="00DF4075" w:rsidRPr="00DF4075" w:rsidRDefault="00DF4075" w:rsidP="00E609A9">
      <w:pPr>
        <w:spacing w:after="0" w:line="360" w:lineRule="auto"/>
        <w:rPr>
          <w:rFonts w:ascii="Times New Roman" w:hAnsi="Times New Roman"/>
          <w:sz w:val="28"/>
          <w:szCs w:val="28"/>
        </w:rPr>
      </w:pPr>
      <w:r>
        <w:rPr>
          <w:rFonts w:ascii="Times New Roman" w:hAnsi="Times New Roman"/>
          <w:sz w:val="28"/>
          <w:szCs w:val="28"/>
          <w:lang w:val="uk-UA"/>
        </w:rPr>
        <w:t>БАР – біологічно активні речовини</w:t>
      </w:r>
    </w:p>
    <w:p w:rsidR="00183422" w:rsidRPr="001303B9" w:rsidRDefault="00183422" w:rsidP="00E609A9">
      <w:pPr>
        <w:spacing w:after="0" w:line="360" w:lineRule="auto"/>
        <w:rPr>
          <w:rFonts w:ascii="Times New Roman" w:hAnsi="Times New Roman"/>
          <w:sz w:val="28"/>
          <w:szCs w:val="28"/>
          <w:lang w:val="uk-UA"/>
        </w:rPr>
      </w:pPr>
      <w:r w:rsidRPr="001303B9">
        <w:rPr>
          <w:rFonts w:ascii="Times New Roman" w:hAnsi="Times New Roman"/>
          <w:sz w:val="28"/>
          <w:szCs w:val="28"/>
          <w:lang w:val="uk-UA"/>
        </w:rPr>
        <w:t>ГД – гемодіаліз</w:t>
      </w:r>
    </w:p>
    <w:p w:rsidR="00183422" w:rsidRPr="001303B9" w:rsidRDefault="00183422" w:rsidP="00E609A9">
      <w:pPr>
        <w:spacing w:after="0" w:line="360" w:lineRule="auto"/>
        <w:rPr>
          <w:rFonts w:ascii="Times New Roman" w:hAnsi="Times New Roman"/>
          <w:sz w:val="28"/>
          <w:szCs w:val="28"/>
          <w:lang w:val="uk-UA"/>
        </w:rPr>
      </w:pPr>
      <w:r w:rsidRPr="001303B9">
        <w:rPr>
          <w:rFonts w:ascii="Times New Roman" w:hAnsi="Times New Roman"/>
          <w:sz w:val="28"/>
          <w:szCs w:val="28"/>
          <w:lang w:val="uk-UA"/>
        </w:rPr>
        <w:t xml:space="preserve">ГДФ – гемодіафільтрація </w:t>
      </w:r>
    </w:p>
    <w:p w:rsidR="00A55BCF" w:rsidRDefault="00A55BCF" w:rsidP="00E609A9">
      <w:pPr>
        <w:spacing w:after="0" w:line="360" w:lineRule="auto"/>
        <w:rPr>
          <w:rFonts w:ascii="Times New Roman" w:hAnsi="Times New Roman"/>
          <w:sz w:val="28"/>
          <w:szCs w:val="28"/>
          <w:lang w:val="uk-UA"/>
        </w:rPr>
      </w:pPr>
      <w:r w:rsidRPr="00D916BF">
        <w:rPr>
          <w:rFonts w:ascii="Times New Roman" w:hAnsi="Times New Roman"/>
          <w:color w:val="000000"/>
          <w:sz w:val="28"/>
          <w:szCs w:val="28"/>
          <w:shd w:val="clear" w:color="auto" w:fill="FFFFFF"/>
          <w:lang w:val="uk-UA"/>
        </w:rPr>
        <w:t>ГХС - гіперхолестеринемія</w:t>
      </w:r>
    </w:p>
    <w:p w:rsidR="00183422" w:rsidRDefault="00183422" w:rsidP="00E609A9">
      <w:pPr>
        <w:spacing w:after="0" w:line="360" w:lineRule="auto"/>
        <w:rPr>
          <w:rFonts w:ascii="Times New Roman" w:hAnsi="Times New Roman"/>
          <w:sz w:val="28"/>
          <w:szCs w:val="28"/>
          <w:lang w:val="uk-UA"/>
        </w:rPr>
      </w:pPr>
      <w:r w:rsidRPr="001303B9">
        <w:rPr>
          <w:rFonts w:ascii="Times New Roman" w:hAnsi="Times New Roman"/>
          <w:sz w:val="28"/>
          <w:szCs w:val="28"/>
          <w:lang w:val="uk-UA"/>
        </w:rPr>
        <w:t xml:space="preserve">ЗНТ – замісна ниркова терапія </w:t>
      </w:r>
    </w:p>
    <w:p w:rsidR="0094769B" w:rsidRPr="001303B9" w:rsidRDefault="0094769B" w:rsidP="00E609A9">
      <w:pPr>
        <w:spacing w:after="0" w:line="360" w:lineRule="auto"/>
        <w:rPr>
          <w:rFonts w:ascii="Times New Roman" w:hAnsi="Times New Roman"/>
          <w:sz w:val="28"/>
          <w:szCs w:val="28"/>
          <w:lang w:val="uk-UA"/>
        </w:rPr>
      </w:pPr>
      <w:r w:rsidRPr="0094769B">
        <w:rPr>
          <w:rFonts w:ascii="Times New Roman" w:hAnsi="Times New Roman"/>
          <w:sz w:val="28"/>
          <w:szCs w:val="28"/>
          <w:lang w:val="uk-UA"/>
        </w:rPr>
        <w:t>ІМТ</w:t>
      </w:r>
      <w:r>
        <w:rPr>
          <w:rFonts w:ascii="Times New Roman" w:hAnsi="Times New Roman"/>
          <w:sz w:val="28"/>
          <w:szCs w:val="28"/>
          <w:lang w:val="uk-UA"/>
        </w:rPr>
        <w:t xml:space="preserve"> – індекс маси тіла </w:t>
      </w:r>
    </w:p>
    <w:p w:rsidR="00183422" w:rsidRDefault="00183422" w:rsidP="00E609A9">
      <w:pPr>
        <w:spacing w:after="0" w:line="360" w:lineRule="auto"/>
        <w:rPr>
          <w:rFonts w:ascii="Times New Roman" w:hAnsi="Times New Roman"/>
          <w:sz w:val="28"/>
          <w:szCs w:val="28"/>
          <w:lang w:val="uk-UA"/>
        </w:rPr>
      </w:pPr>
      <w:r w:rsidRPr="001303B9">
        <w:rPr>
          <w:rFonts w:ascii="Times New Roman" w:hAnsi="Times New Roman"/>
          <w:sz w:val="28"/>
          <w:szCs w:val="28"/>
          <w:lang w:val="uk-UA"/>
        </w:rPr>
        <w:t>ЛПД – лікувально – діагностичний процес</w:t>
      </w:r>
    </w:p>
    <w:p w:rsidR="00A55BCF" w:rsidRPr="001303B9" w:rsidRDefault="00A55BCF" w:rsidP="00E609A9">
      <w:pPr>
        <w:spacing w:after="0" w:line="360" w:lineRule="auto"/>
        <w:rPr>
          <w:rFonts w:ascii="Times New Roman" w:hAnsi="Times New Roman"/>
          <w:sz w:val="28"/>
          <w:szCs w:val="28"/>
          <w:lang w:val="uk-UA"/>
        </w:rPr>
      </w:pPr>
      <w:r>
        <w:rPr>
          <w:rFonts w:ascii="Times New Roman" w:hAnsi="Times New Roman"/>
          <w:color w:val="000000"/>
          <w:sz w:val="28"/>
          <w:szCs w:val="28"/>
          <w:shd w:val="clear" w:color="auto" w:fill="FFFFFF"/>
          <w:lang w:val="uk-UA"/>
        </w:rPr>
        <w:t>ПГ</w:t>
      </w:r>
      <w:r w:rsidRPr="00D916BF">
        <w:rPr>
          <w:rFonts w:ascii="Times New Roman" w:hAnsi="Times New Roman"/>
          <w:color w:val="000000"/>
          <w:sz w:val="28"/>
          <w:szCs w:val="28"/>
          <w:shd w:val="clear" w:color="auto" w:fill="FFFFFF"/>
          <w:lang w:val="uk-UA"/>
        </w:rPr>
        <w:t xml:space="preserve"> - порушена глікемія</w:t>
      </w:r>
    </w:p>
    <w:p w:rsidR="00183422" w:rsidRDefault="00183422" w:rsidP="00E609A9">
      <w:pPr>
        <w:spacing w:after="0" w:line="360" w:lineRule="auto"/>
        <w:rPr>
          <w:rFonts w:ascii="Times New Roman" w:hAnsi="Times New Roman"/>
          <w:sz w:val="28"/>
          <w:szCs w:val="28"/>
          <w:lang w:val="uk-UA"/>
        </w:rPr>
      </w:pPr>
      <w:r w:rsidRPr="001303B9">
        <w:rPr>
          <w:rFonts w:ascii="Times New Roman" w:hAnsi="Times New Roman"/>
          <w:sz w:val="28"/>
          <w:szCs w:val="28"/>
          <w:lang w:val="uk-UA"/>
        </w:rPr>
        <w:t xml:space="preserve">ПТГ – </w:t>
      </w:r>
      <w:r w:rsidRPr="001303B9">
        <w:rPr>
          <w:rFonts w:ascii="Times New Roman" w:hAnsi="Times New Roman"/>
          <w:bCs/>
          <w:sz w:val="28"/>
          <w:szCs w:val="28"/>
          <w:shd w:val="clear" w:color="auto" w:fill="FFFFFF"/>
          <w:lang w:val="uk-UA"/>
        </w:rPr>
        <w:t>паратиреоїдний гормон</w:t>
      </w:r>
      <w:r w:rsidRPr="001303B9">
        <w:rPr>
          <w:rFonts w:ascii="Arial" w:hAnsi="Arial" w:cs="Arial"/>
          <w:b/>
          <w:bCs/>
          <w:color w:val="222222"/>
          <w:sz w:val="28"/>
          <w:szCs w:val="28"/>
          <w:shd w:val="clear" w:color="auto" w:fill="FFFFFF"/>
          <w:lang w:val="uk-UA"/>
        </w:rPr>
        <w:t xml:space="preserve"> </w:t>
      </w:r>
    </w:p>
    <w:p w:rsidR="00183422" w:rsidRPr="001303B9" w:rsidRDefault="00183422" w:rsidP="00E609A9">
      <w:pPr>
        <w:spacing w:after="0" w:line="360" w:lineRule="auto"/>
        <w:rPr>
          <w:rFonts w:ascii="Times New Roman" w:hAnsi="Times New Roman"/>
          <w:sz w:val="28"/>
          <w:szCs w:val="28"/>
          <w:lang w:val="uk-UA"/>
        </w:rPr>
      </w:pPr>
      <w:r>
        <w:rPr>
          <w:rFonts w:ascii="Times New Roman" w:hAnsi="Times New Roman"/>
          <w:sz w:val="28"/>
          <w:szCs w:val="28"/>
          <w:lang w:val="uk-UA"/>
        </w:rPr>
        <w:t>ХНН – хронічна ниркова недостатність</w:t>
      </w:r>
    </w:p>
    <w:p w:rsidR="00183422" w:rsidRDefault="00183422" w:rsidP="00E609A9">
      <w:pPr>
        <w:spacing w:after="0" w:line="360" w:lineRule="auto"/>
        <w:rPr>
          <w:rFonts w:ascii="Times New Roman" w:hAnsi="Times New Roman"/>
          <w:sz w:val="28"/>
          <w:szCs w:val="28"/>
          <w:lang w:val="uk-UA"/>
        </w:rPr>
      </w:pPr>
      <w:r w:rsidRPr="001303B9">
        <w:rPr>
          <w:rFonts w:ascii="Times New Roman" w:hAnsi="Times New Roman"/>
          <w:sz w:val="28"/>
          <w:szCs w:val="28"/>
          <w:lang w:val="uk-UA"/>
        </w:rPr>
        <w:t>ХХН – хронічна хвороба нирок</w:t>
      </w:r>
    </w:p>
    <w:p w:rsidR="00BD12C9" w:rsidRPr="001303B9" w:rsidRDefault="00BD12C9" w:rsidP="00E609A9">
      <w:pPr>
        <w:spacing w:after="0" w:line="360" w:lineRule="auto"/>
        <w:rPr>
          <w:rFonts w:ascii="Times New Roman" w:hAnsi="Times New Roman"/>
          <w:sz w:val="28"/>
          <w:szCs w:val="28"/>
          <w:lang w:val="uk-UA"/>
        </w:rPr>
      </w:pPr>
      <w:r w:rsidRPr="00BD12C9">
        <w:rPr>
          <w:rFonts w:ascii="Times New Roman" w:hAnsi="Times New Roman"/>
          <w:sz w:val="28"/>
          <w:szCs w:val="28"/>
          <w:lang w:val="uk-UA"/>
        </w:rPr>
        <w:t>ЦД</w:t>
      </w:r>
      <w:r>
        <w:rPr>
          <w:rFonts w:ascii="Times New Roman" w:hAnsi="Times New Roman"/>
          <w:sz w:val="28"/>
          <w:szCs w:val="28"/>
          <w:lang w:val="uk-UA"/>
        </w:rPr>
        <w:t xml:space="preserve"> – цукровий діабет</w:t>
      </w:r>
    </w:p>
    <w:p w:rsidR="00183422" w:rsidRDefault="00183422" w:rsidP="00E609A9">
      <w:pPr>
        <w:spacing w:after="0" w:line="360" w:lineRule="auto"/>
        <w:rPr>
          <w:rFonts w:ascii="Times New Roman" w:hAnsi="Times New Roman"/>
          <w:sz w:val="28"/>
          <w:szCs w:val="28"/>
          <w:lang w:val="uk-UA"/>
        </w:rPr>
      </w:pPr>
      <w:r w:rsidRPr="001303B9">
        <w:rPr>
          <w:rFonts w:ascii="Times New Roman" w:hAnsi="Times New Roman"/>
          <w:sz w:val="28"/>
          <w:szCs w:val="28"/>
          <w:lang w:val="uk-UA"/>
        </w:rPr>
        <w:t>ШКФ – швидкість клубочкової фільтрації</w:t>
      </w:r>
    </w:p>
    <w:p w:rsidR="00800B37" w:rsidRPr="0094769B" w:rsidRDefault="0094769B" w:rsidP="00E609A9">
      <w:pPr>
        <w:pStyle w:val="tj"/>
        <w:spacing w:before="0" w:beforeAutospacing="0" w:after="0" w:afterAutospacing="0" w:line="360" w:lineRule="auto"/>
        <w:rPr>
          <w:sz w:val="28"/>
          <w:szCs w:val="28"/>
          <w:lang w:val="uk-UA"/>
        </w:rPr>
      </w:pPr>
      <w:r w:rsidRPr="003C5E7A">
        <w:rPr>
          <w:sz w:val="28"/>
          <w:szCs w:val="28"/>
          <w:lang w:val="uk-UA"/>
        </w:rPr>
        <w:t>ХХН-</w:t>
      </w:r>
      <w:r>
        <w:rPr>
          <w:sz w:val="28"/>
          <w:szCs w:val="28"/>
        </w:rPr>
        <w:t>V</w:t>
      </w:r>
      <w:r w:rsidRPr="003C5E7A">
        <w:rPr>
          <w:sz w:val="28"/>
          <w:szCs w:val="28"/>
          <w:lang w:val="uk-UA"/>
        </w:rPr>
        <w:t xml:space="preserve"> – </w:t>
      </w:r>
      <w:r w:rsidR="00800B37" w:rsidRPr="003C5E7A">
        <w:rPr>
          <w:sz w:val="28"/>
          <w:szCs w:val="28"/>
          <w:lang w:val="uk-UA"/>
        </w:rPr>
        <w:t>хронічна</w:t>
      </w:r>
      <w:r>
        <w:rPr>
          <w:sz w:val="28"/>
          <w:szCs w:val="28"/>
          <w:lang w:val="uk-UA"/>
        </w:rPr>
        <w:t xml:space="preserve"> </w:t>
      </w:r>
      <w:r w:rsidR="00800B37" w:rsidRPr="003C5E7A">
        <w:rPr>
          <w:sz w:val="28"/>
          <w:szCs w:val="28"/>
          <w:lang w:val="uk-UA"/>
        </w:rPr>
        <w:t xml:space="preserve">хвороба нирок </w:t>
      </w:r>
      <w:r w:rsidRPr="003C5E7A">
        <w:rPr>
          <w:sz w:val="28"/>
          <w:szCs w:val="28"/>
          <w:shd w:val="clear" w:color="auto" w:fill="FFFFFF"/>
          <w:lang w:val="uk-UA"/>
        </w:rPr>
        <w:t>п'ят</w:t>
      </w:r>
      <w:r w:rsidRPr="0094769B">
        <w:rPr>
          <w:sz w:val="28"/>
          <w:szCs w:val="28"/>
          <w:shd w:val="clear" w:color="auto" w:fill="FFFFFF"/>
          <w:lang w:val="uk-UA"/>
        </w:rPr>
        <w:t>ої</w:t>
      </w:r>
      <w:r w:rsidR="00800B37" w:rsidRPr="003C5E7A">
        <w:rPr>
          <w:sz w:val="28"/>
          <w:szCs w:val="28"/>
          <w:lang w:val="uk-UA"/>
        </w:rPr>
        <w:t xml:space="preserve"> ст</w:t>
      </w:r>
      <w:r>
        <w:rPr>
          <w:sz w:val="28"/>
          <w:szCs w:val="28"/>
          <w:lang w:val="uk-UA"/>
        </w:rPr>
        <w:t>адії</w:t>
      </w:r>
    </w:p>
    <w:p w:rsidR="00800B37" w:rsidRPr="00B761BA" w:rsidRDefault="00800B37" w:rsidP="00E609A9">
      <w:pPr>
        <w:pStyle w:val="tj"/>
        <w:spacing w:before="0" w:beforeAutospacing="0" w:after="0" w:afterAutospacing="0" w:line="360" w:lineRule="auto"/>
        <w:rPr>
          <w:sz w:val="28"/>
          <w:szCs w:val="28"/>
          <w:lang w:val="uk-UA"/>
        </w:rPr>
      </w:pPr>
    </w:p>
    <w:p w:rsidR="00800B37" w:rsidRPr="001303B9" w:rsidRDefault="00800B37" w:rsidP="00167DF2">
      <w:pPr>
        <w:spacing w:line="360" w:lineRule="auto"/>
        <w:jc w:val="both"/>
        <w:rPr>
          <w:rFonts w:ascii="Times New Roman" w:hAnsi="Times New Roman"/>
          <w:sz w:val="28"/>
          <w:szCs w:val="28"/>
          <w:lang w:val="uk-UA"/>
        </w:rPr>
      </w:pPr>
    </w:p>
    <w:p w:rsidR="00183422" w:rsidRDefault="00183422" w:rsidP="00167DF2">
      <w:pPr>
        <w:spacing w:line="360" w:lineRule="auto"/>
        <w:jc w:val="both"/>
        <w:rPr>
          <w:rFonts w:ascii="Times New Roman" w:hAnsi="Times New Roman"/>
          <w:lang w:val="uk-UA"/>
        </w:rPr>
      </w:pPr>
    </w:p>
    <w:p w:rsidR="00183422" w:rsidRDefault="00183422" w:rsidP="00167DF2">
      <w:pPr>
        <w:spacing w:line="360" w:lineRule="auto"/>
        <w:jc w:val="both"/>
        <w:rPr>
          <w:rFonts w:ascii="Times New Roman" w:hAnsi="Times New Roman"/>
          <w:lang w:val="uk-UA"/>
        </w:rPr>
      </w:pPr>
    </w:p>
    <w:p w:rsidR="009159D8" w:rsidRDefault="00183422" w:rsidP="009159D8">
      <w:pPr>
        <w:pStyle w:val="1"/>
        <w:spacing w:before="0" w:line="360" w:lineRule="auto"/>
        <w:jc w:val="center"/>
        <w:rPr>
          <w:rFonts w:ascii="Times New Roman" w:hAnsi="Times New Roman"/>
          <w:color w:val="auto"/>
          <w:lang w:val="uk-UA"/>
        </w:rPr>
      </w:pPr>
      <w:r>
        <w:rPr>
          <w:rFonts w:ascii="Times New Roman" w:hAnsi="Times New Roman"/>
          <w:lang w:val="uk-UA"/>
        </w:rPr>
        <w:br w:type="page"/>
      </w:r>
      <w:bookmarkStart w:id="9" w:name="_Toc31019422"/>
      <w:bookmarkStart w:id="10" w:name="_Toc31022088"/>
      <w:bookmarkStart w:id="11" w:name="_Toc31023012"/>
      <w:bookmarkStart w:id="12" w:name="_Toc31023215"/>
      <w:bookmarkStart w:id="13" w:name="_Toc31024456"/>
      <w:bookmarkStart w:id="14" w:name="_Toc31558559"/>
      <w:r w:rsidR="009159D8" w:rsidRPr="00982E04">
        <w:rPr>
          <w:rFonts w:ascii="Times New Roman" w:hAnsi="Times New Roman"/>
          <w:color w:val="auto"/>
          <w:lang w:val="uk-UA"/>
        </w:rPr>
        <w:lastRenderedPageBreak/>
        <w:t>ВСТУП</w:t>
      </w:r>
      <w:bookmarkEnd w:id="9"/>
      <w:bookmarkEnd w:id="10"/>
      <w:bookmarkEnd w:id="11"/>
      <w:bookmarkEnd w:id="12"/>
      <w:bookmarkEnd w:id="13"/>
      <w:bookmarkEnd w:id="14"/>
    </w:p>
    <w:p w:rsidR="00183422" w:rsidRDefault="00183422" w:rsidP="009159D8">
      <w:pPr>
        <w:spacing w:after="0" w:line="360" w:lineRule="auto"/>
        <w:jc w:val="both"/>
        <w:rPr>
          <w:rFonts w:ascii="Times New Roman" w:hAnsi="Times New Roman"/>
          <w:b/>
          <w:bCs/>
          <w:sz w:val="28"/>
          <w:szCs w:val="28"/>
          <w:lang w:val="uk-UA"/>
        </w:rPr>
      </w:pPr>
    </w:p>
    <w:p w:rsidR="009159D8" w:rsidRDefault="009159D8" w:rsidP="009159D8">
      <w:pPr>
        <w:spacing w:after="0" w:line="360" w:lineRule="auto"/>
        <w:jc w:val="both"/>
        <w:rPr>
          <w:rFonts w:ascii="Times New Roman" w:hAnsi="Times New Roman"/>
          <w:b/>
          <w:bCs/>
          <w:sz w:val="28"/>
          <w:szCs w:val="28"/>
          <w:lang w:val="uk-UA"/>
        </w:rPr>
      </w:pPr>
    </w:p>
    <w:p w:rsidR="00183422" w:rsidRPr="001667A7" w:rsidRDefault="00183422" w:rsidP="009159D8">
      <w:pPr>
        <w:spacing w:after="0" w:line="360" w:lineRule="auto"/>
        <w:ind w:firstLine="708"/>
        <w:jc w:val="both"/>
        <w:rPr>
          <w:rFonts w:ascii="Times New Roman" w:hAnsi="Times New Roman"/>
          <w:sz w:val="28"/>
          <w:szCs w:val="28"/>
          <w:lang w:val="uk-UA"/>
        </w:rPr>
      </w:pPr>
      <w:r w:rsidRPr="001667A7">
        <w:rPr>
          <w:rFonts w:ascii="Times New Roman" w:hAnsi="Times New Roman"/>
          <w:sz w:val="28"/>
          <w:szCs w:val="28"/>
          <w:lang w:val="uk-UA"/>
        </w:rPr>
        <w:t xml:space="preserve">Однією з найважливіших проблем розвитку медицини в Україні та загалом у світі є явна нестача можливостей аналітичної обробки інформації в умовах постійного зростання її об`ємів і потреба швидкого прийняття правильних  рішень </w:t>
      </w:r>
      <w:r w:rsidR="00D40E38">
        <w:rPr>
          <w:rFonts w:ascii="Times New Roman" w:hAnsi="Times New Roman"/>
          <w:sz w:val="28"/>
          <w:szCs w:val="28"/>
          <w:lang w:val="uk-UA"/>
        </w:rPr>
        <w:t>при діагностиці та лікуванні різного роду захворювань.</w:t>
      </w:r>
    </w:p>
    <w:p w:rsidR="00D40E38" w:rsidRPr="006D77B2" w:rsidRDefault="00D40E38" w:rsidP="009159D8">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Однією із таких </w:t>
      </w:r>
      <w:r w:rsidR="006D77B2">
        <w:rPr>
          <w:rFonts w:ascii="Times New Roman" w:hAnsi="Times New Roman"/>
          <w:sz w:val="28"/>
          <w:szCs w:val="28"/>
          <w:lang w:val="uk-UA"/>
        </w:rPr>
        <w:t xml:space="preserve">фундаментальних </w:t>
      </w:r>
      <w:r>
        <w:rPr>
          <w:rFonts w:ascii="Times New Roman" w:hAnsi="Times New Roman"/>
          <w:sz w:val="28"/>
          <w:szCs w:val="28"/>
          <w:lang w:val="uk-UA"/>
        </w:rPr>
        <w:t>хвороб можна вважати хронічну хворобу нирок (ХХН)</w:t>
      </w:r>
      <w:r w:rsidR="006D77B2">
        <w:rPr>
          <w:rFonts w:ascii="Times New Roman" w:hAnsi="Times New Roman"/>
          <w:sz w:val="28"/>
          <w:szCs w:val="28"/>
          <w:lang w:val="uk-UA"/>
        </w:rPr>
        <w:t xml:space="preserve">. </w:t>
      </w:r>
      <w:r w:rsidR="006D77B2" w:rsidRPr="006D77B2">
        <w:rPr>
          <w:rFonts w:ascii="Times New Roman" w:hAnsi="Times New Roman"/>
          <w:color w:val="000000"/>
          <w:sz w:val="28"/>
          <w:szCs w:val="28"/>
          <w:shd w:val="clear" w:color="auto" w:fill="FDFDFD"/>
        </w:rPr>
        <w:t>Понад 500 млн осіб у світі (кожен десятий дорослий) мають ураження нирок. Щороку мільйони хворих помирають від первинних гострих серцевих нападів, які є наслідком невизначеної раніше патології нирок. Крім того, протягом останнього десятиріччя спостерігається значне збільшення поширеності хвороб нирок</w:t>
      </w:r>
      <w:r w:rsidR="006D77B2">
        <w:rPr>
          <w:rFonts w:ascii="Times New Roman" w:hAnsi="Times New Roman"/>
          <w:color w:val="000000"/>
          <w:sz w:val="28"/>
          <w:szCs w:val="28"/>
          <w:shd w:val="clear" w:color="auto" w:fill="FDFDFD"/>
          <w:lang w:val="uk-UA"/>
        </w:rPr>
        <w:t xml:space="preserve"> як в Україні, так і в усьому світі.</w:t>
      </w:r>
      <w:r w:rsidR="006D77B2" w:rsidRPr="006D77B2">
        <w:t xml:space="preserve"> </w:t>
      </w:r>
      <w:r w:rsidR="006D77B2" w:rsidRPr="006D77B2">
        <w:rPr>
          <w:rFonts w:ascii="Times New Roman" w:hAnsi="Times New Roman"/>
          <w:color w:val="000000"/>
          <w:sz w:val="28"/>
          <w:szCs w:val="28"/>
          <w:shd w:val="clear" w:color="auto" w:fill="FDFDFD"/>
          <w:lang w:val="uk-UA"/>
        </w:rPr>
        <w:t xml:space="preserve">У структурі хронічних хвороб чільне місце посідає хронічна ниркова недостатність, </w:t>
      </w:r>
      <w:r w:rsidR="006D77B2">
        <w:rPr>
          <w:rFonts w:ascii="Times New Roman" w:hAnsi="Times New Roman"/>
          <w:color w:val="000000"/>
          <w:sz w:val="28"/>
          <w:szCs w:val="28"/>
          <w:shd w:val="clear" w:color="auto" w:fill="FDFDFD"/>
          <w:lang w:val="uk-UA"/>
        </w:rPr>
        <w:t>вона ж</w:t>
      </w:r>
      <w:r w:rsidR="006D77B2" w:rsidRPr="006D77B2">
        <w:rPr>
          <w:rFonts w:ascii="Times New Roman" w:hAnsi="Times New Roman"/>
          <w:color w:val="000000"/>
          <w:sz w:val="28"/>
          <w:szCs w:val="28"/>
          <w:shd w:val="clear" w:color="auto" w:fill="FDFDFD"/>
          <w:lang w:val="uk-UA"/>
        </w:rPr>
        <w:t xml:space="preserve"> викликає значне погіршення якості життя</w:t>
      </w:r>
      <w:r w:rsidR="006D77B2">
        <w:rPr>
          <w:rFonts w:ascii="Times New Roman" w:hAnsi="Times New Roman"/>
          <w:color w:val="000000"/>
          <w:sz w:val="28"/>
          <w:szCs w:val="28"/>
          <w:shd w:val="clear" w:color="auto" w:fill="FDFDFD"/>
          <w:lang w:val="uk-UA"/>
        </w:rPr>
        <w:t xml:space="preserve"> людей</w:t>
      </w:r>
      <w:r w:rsidR="006D77B2" w:rsidRPr="006D77B2">
        <w:rPr>
          <w:rFonts w:ascii="Times New Roman" w:hAnsi="Times New Roman"/>
          <w:color w:val="000000"/>
          <w:sz w:val="28"/>
          <w:szCs w:val="28"/>
          <w:shd w:val="clear" w:color="auto" w:fill="FDFDFD"/>
          <w:lang w:val="uk-UA"/>
        </w:rPr>
        <w:t>, спричиняє високу інвалідизацію пацієнтів працездатного віку, призводить до високої смертності</w:t>
      </w:r>
      <w:r w:rsidR="006D77B2">
        <w:rPr>
          <w:rFonts w:ascii="Times New Roman" w:hAnsi="Times New Roman"/>
          <w:color w:val="000000"/>
          <w:sz w:val="28"/>
          <w:szCs w:val="28"/>
          <w:shd w:val="clear" w:color="auto" w:fill="FDFDFD"/>
          <w:lang w:val="uk-UA"/>
        </w:rPr>
        <w:t xml:space="preserve"> населення</w:t>
      </w:r>
      <w:r w:rsidR="00F751E4">
        <w:rPr>
          <w:rFonts w:ascii="Times New Roman" w:hAnsi="Times New Roman"/>
          <w:color w:val="000000"/>
          <w:sz w:val="28"/>
          <w:szCs w:val="28"/>
          <w:shd w:val="clear" w:color="auto" w:fill="FDFDFD"/>
          <w:lang w:val="uk-UA"/>
        </w:rPr>
        <w:t xml:space="preserve"> </w:t>
      </w:r>
      <w:r w:rsidR="00F751E4" w:rsidRPr="007148E1">
        <w:rPr>
          <w:rFonts w:ascii="Times New Roman" w:hAnsi="Times New Roman"/>
          <w:iCs/>
          <w:sz w:val="28"/>
          <w:szCs w:val="28"/>
          <w:lang w:val="uk-UA"/>
        </w:rPr>
        <w:t>[</w:t>
      </w:r>
      <w:r w:rsidR="00F751E4">
        <w:rPr>
          <w:rFonts w:ascii="Times New Roman" w:hAnsi="Times New Roman"/>
          <w:iCs/>
          <w:sz w:val="28"/>
          <w:szCs w:val="28"/>
          <w:lang w:val="uk-UA"/>
        </w:rPr>
        <w:t>8</w:t>
      </w:r>
      <w:r w:rsidR="00F751E4" w:rsidRPr="007148E1">
        <w:rPr>
          <w:rFonts w:ascii="Times New Roman" w:hAnsi="Times New Roman"/>
          <w:iCs/>
          <w:sz w:val="28"/>
          <w:szCs w:val="28"/>
          <w:lang w:val="uk-UA"/>
        </w:rPr>
        <w:t>]</w:t>
      </w:r>
      <w:r w:rsidR="006D77B2" w:rsidRPr="006D77B2">
        <w:rPr>
          <w:rFonts w:ascii="Times New Roman" w:hAnsi="Times New Roman"/>
          <w:color w:val="000000"/>
          <w:sz w:val="28"/>
          <w:szCs w:val="28"/>
          <w:shd w:val="clear" w:color="auto" w:fill="FDFDFD"/>
          <w:lang w:val="uk-UA"/>
        </w:rPr>
        <w:t>.</w:t>
      </w:r>
      <w:r w:rsidR="006D77B2">
        <w:rPr>
          <w:rFonts w:ascii="Times New Roman" w:hAnsi="Times New Roman"/>
          <w:color w:val="000000"/>
          <w:sz w:val="28"/>
          <w:szCs w:val="28"/>
          <w:shd w:val="clear" w:color="auto" w:fill="FDFDFD"/>
          <w:lang w:val="uk-UA"/>
        </w:rPr>
        <w:t xml:space="preserve"> </w:t>
      </w:r>
    </w:p>
    <w:p w:rsidR="00820771" w:rsidRDefault="006D77B2" w:rsidP="00F47C4D">
      <w:pPr>
        <w:spacing w:after="0" w:line="360" w:lineRule="auto"/>
        <w:ind w:firstLine="709"/>
        <w:jc w:val="both"/>
        <w:rPr>
          <w:rFonts w:ascii="Times New Roman" w:hAnsi="Times New Roman"/>
          <w:sz w:val="28"/>
          <w:szCs w:val="28"/>
          <w:lang w:val="uk-UA"/>
        </w:rPr>
      </w:pPr>
      <w:r w:rsidRPr="006D77B2">
        <w:rPr>
          <w:rFonts w:ascii="Times New Roman" w:hAnsi="Times New Roman"/>
          <w:sz w:val="28"/>
          <w:szCs w:val="28"/>
          <w:lang w:val="uk-UA"/>
        </w:rPr>
        <w:t xml:space="preserve">Актуальність </w:t>
      </w:r>
      <w:r>
        <w:rPr>
          <w:rFonts w:ascii="Times New Roman" w:hAnsi="Times New Roman"/>
          <w:sz w:val="28"/>
          <w:szCs w:val="28"/>
          <w:lang w:val="uk-UA"/>
        </w:rPr>
        <w:t xml:space="preserve">даної роботи </w:t>
      </w:r>
      <w:r w:rsidRPr="006D77B2">
        <w:rPr>
          <w:rFonts w:ascii="Times New Roman" w:hAnsi="Times New Roman"/>
          <w:sz w:val="28"/>
          <w:szCs w:val="28"/>
          <w:lang w:val="uk-UA"/>
        </w:rPr>
        <w:t>полягає у оцінюванні ниркової системи пацієнтів</w:t>
      </w:r>
      <w:r>
        <w:rPr>
          <w:rFonts w:ascii="Times New Roman" w:hAnsi="Times New Roman"/>
          <w:sz w:val="28"/>
          <w:szCs w:val="28"/>
          <w:lang w:val="uk-UA"/>
        </w:rPr>
        <w:t>,</w:t>
      </w:r>
      <w:r w:rsidRPr="006D77B2">
        <w:rPr>
          <w:rFonts w:ascii="Times New Roman" w:hAnsi="Times New Roman"/>
          <w:sz w:val="28"/>
          <w:szCs w:val="28"/>
          <w:lang w:val="uk-UA"/>
        </w:rPr>
        <w:t xml:space="preserve"> у яких простежую</w:t>
      </w:r>
      <w:r>
        <w:rPr>
          <w:rFonts w:ascii="Times New Roman" w:hAnsi="Times New Roman"/>
          <w:sz w:val="28"/>
          <w:szCs w:val="28"/>
          <w:lang w:val="uk-UA"/>
        </w:rPr>
        <w:t>ться серйозні ниркові порушення, як цілісної системи,</w:t>
      </w:r>
      <w:r w:rsidRPr="006D77B2">
        <w:rPr>
          <w:rFonts w:ascii="Times New Roman" w:hAnsi="Times New Roman"/>
          <w:sz w:val="28"/>
          <w:szCs w:val="28"/>
          <w:lang w:val="uk-UA"/>
        </w:rPr>
        <w:t xml:space="preserve"> </w:t>
      </w:r>
      <w:r>
        <w:rPr>
          <w:rFonts w:ascii="Times New Roman" w:hAnsi="Times New Roman"/>
          <w:sz w:val="28"/>
          <w:szCs w:val="28"/>
          <w:lang w:val="uk-UA"/>
        </w:rPr>
        <w:t>с</w:t>
      </w:r>
      <w:r w:rsidRPr="006D77B2">
        <w:rPr>
          <w:rFonts w:ascii="Times New Roman" w:hAnsi="Times New Roman"/>
          <w:sz w:val="28"/>
          <w:szCs w:val="28"/>
          <w:lang w:val="uk-UA"/>
        </w:rPr>
        <w:t xml:space="preserve">воєчасне оцінювання факторів впливу </w:t>
      </w:r>
      <w:r>
        <w:rPr>
          <w:rFonts w:ascii="Times New Roman" w:hAnsi="Times New Roman"/>
          <w:sz w:val="28"/>
          <w:szCs w:val="28"/>
          <w:lang w:val="uk-UA"/>
        </w:rPr>
        <w:t>якої</w:t>
      </w:r>
      <w:r w:rsidRPr="006D77B2">
        <w:rPr>
          <w:rFonts w:ascii="Times New Roman" w:hAnsi="Times New Roman"/>
          <w:sz w:val="28"/>
          <w:szCs w:val="28"/>
          <w:lang w:val="uk-UA"/>
        </w:rPr>
        <w:t xml:space="preserve"> да</w:t>
      </w:r>
      <w:r>
        <w:rPr>
          <w:rFonts w:ascii="Times New Roman" w:hAnsi="Times New Roman"/>
          <w:sz w:val="28"/>
          <w:szCs w:val="28"/>
          <w:lang w:val="uk-UA"/>
        </w:rPr>
        <w:t>сть</w:t>
      </w:r>
      <w:r w:rsidRPr="006D77B2">
        <w:rPr>
          <w:rFonts w:ascii="Times New Roman" w:hAnsi="Times New Roman"/>
          <w:sz w:val="28"/>
          <w:szCs w:val="28"/>
          <w:lang w:val="uk-UA"/>
        </w:rPr>
        <w:t xml:space="preserve"> можливість якісно здійснити профілактичні та лікуваль</w:t>
      </w:r>
      <w:r>
        <w:rPr>
          <w:rFonts w:ascii="Times New Roman" w:hAnsi="Times New Roman"/>
          <w:sz w:val="28"/>
          <w:szCs w:val="28"/>
          <w:lang w:val="uk-UA"/>
        </w:rPr>
        <w:t xml:space="preserve">но – діагностичні </w:t>
      </w:r>
      <w:r w:rsidRPr="006D77B2">
        <w:rPr>
          <w:rFonts w:ascii="Times New Roman" w:hAnsi="Times New Roman"/>
          <w:sz w:val="28"/>
          <w:szCs w:val="28"/>
          <w:lang w:val="uk-UA"/>
        </w:rPr>
        <w:t>заходи і спрогнозувати перебіг хвороби. Такі методи оцінювання є достатньо актуальними, оскільки розповсюдженість захворювань даної етіології в світі є достатньо великою.</w:t>
      </w:r>
      <w:r>
        <w:rPr>
          <w:rFonts w:ascii="Times New Roman" w:hAnsi="Times New Roman"/>
          <w:sz w:val="28"/>
          <w:szCs w:val="28"/>
          <w:lang w:val="uk-UA"/>
        </w:rPr>
        <w:t xml:space="preserve"> </w:t>
      </w:r>
      <w:r w:rsidR="00820771">
        <w:rPr>
          <w:rFonts w:ascii="Times New Roman" w:hAnsi="Times New Roman"/>
          <w:sz w:val="28"/>
          <w:szCs w:val="28"/>
          <w:lang w:val="uk-UA"/>
        </w:rPr>
        <w:t xml:space="preserve">На меті є </w:t>
      </w:r>
      <w:r w:rsidR="00820771" w:rsidRPr="00820771">
        <w:rPr>
          <w:rFonts w:ascii="Times New Roman" w:hAnsi="Times New Roman"/>
          <w:sz w:val="28"/>
          <w:szCs w:val="28"/>
          <w:lang w:val="uk-UA"/>
        </w:rPr>
        <w:t xml:space="preserve">розробка методики оцінювання функціонального стану нирок </w:t>
      </w:r>
      <w:r w:rsidR="00820771">
        <w:rPr>
          <w:rFonts w:ascii="Times New Roman" w:hAnsi="Times New Roman"/>
          <w:sz w:val="28"/>
          <w:szCs w:val="28"/>
          <w:lang w:val="uk-UA"/>
        </w:rPr>
        <w:t xml:space="preserve">і системи в цілому </w:t>
      </w:r>
      <w:r w:rsidR="00820771" w:rsidRPr="00820771">
        <w:rPr>
          <w:rFonts w:ascii="Times New Roman" w:hAnsi="Times New Roman"/>
          <w:sz w:val="28"/>
          <w:szCs w:val="28"/>
          <w:lang w:val="uk-UA"/>
        </w:rPr>
        <w:t>з урахуванням</w:t>
      </w:r>
      <w:r w:rsidR="00820771">
        <w:rPr>
          <w:rFonts w:ascii="Times New Roman" w:hAnsi="Times New Roman"/>
          <w:sz w:val="28"/>
          <w:szCs w:val="28"/>
          <w:lang w:val="uk-UA"/>
        </w:rPr>
        <w:t xml:space="preserve"> дестабілізуючих</w:t>
      </w:r>
      <w:r w:rsidR="00820771" w:rsidRPr="00820771">
        <w:rPr>
          <w:rFonts w:ascii="Times New Roman" w:hAnsi="Times New Roman"/>
          <w:sz w:val="28"/>
          <w:szCs w:val="28"/>
          <w:lang w:val="uk-UA"/>
        </w:rPr>
        <w:t xml:space="preserve"> факторів впливу</w:t>
      </w:r>
      <w:r w:rsidR="00820771">
        <w:rPr>
          <w:rFonts w:ascii="Times New Roman" w:hAnsi="Times New Roman"/>
          <w:sz w:val="28"/>
          <w:szCs w:val="28"/>
          <w:lang w:val="uk-UA"/>
        </w:rPr>
        <w:t>, механізмів регуляції тощо</w:t>
      </w:r>
      <w:r w:rsidR="00820771" w:rsidRPr="00820771">
        <w:rPr>
          <w:rFonts w:ascii="Times New Roman" w:hAnsi="Times New Roman"/>
          <w:sz w:val="28"/>
          <w:szCs w:val="28"/>
          <w:lang w:val="uk-UA"/>
        </w:rPr>
        <w:t>.</w:t>
      </w:r>
    </w:p>
    <w:p w:rsidR="00C118DB" w:rsidRPr="00820771" w:rsidRDefault="00820771" w:rsidP="00F47C4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дипломній роботі наочно поставлені наступні задачі, такі, як </w:t>
      </w:r>
      <w:r w:rsidR="00AF60BB" w:rsidRPr="00820771">
        <w:rPr>
          <w:rFonts w:ascii="Times New Roman" w:hAnsi="Times New Roman"/>
          <w:sz w:val="28"/>
          <w:szCs w:val="28"/>
          <w:lang w:val="uk-UA"/>
        </w:rPr>
        <w:t>проведення аналізу нормованих п</w:t>
      </w:r>
      <w:r w:rsidRPr="00820771">
        <w:rPr>
          <w:rFonts w:ascii="Times New Roman" w:hAnsi="Times New Roman"/>
          <w:sz w:val="28"/>
          <w:szCs w:val="28"/>
          <w:lang w:val="uk-UA"/>
        </w:rPr>
        <w:t>оказників сечовидільної системи та з'ясування</w:t>
      </w:r>
      <w:r>
        <w:rPr>
          <w:rFonts w:ascii="Times New Roman" w:hAnsi="Times New Roman"/>
          <w:sz w:val="28"/>
          <w:szCs w:val="28"/>
          <w:lang w:val="uk-UA"/>
        </w:rPr>
        <w:t xml:space="preserve"> причин відхилення показників, </w:t>
      </w:r>
      <w:r w:rsidR="00AF60BB" w:rsidRPr="00820771">
        <w:rPr>
          <w:rFonts w:ascii="Times New Roman" w:hAnsi="Times New Roman"/>
          <w:sz w:val="28"/>
          <w:szCs w:val="28"/>
          <w:lang w:val="uk-UA"/>
        </w:rPr>
        <w:t>використа</w:t>
      </w:r>
      <w:r>
        <w:rPr>
          <w:rFonts w:ascii="Times New Roman" w:hAnsi="Times New Roman"/>
          <w:sz w:val="28"/>
          <w:szCs w:val="28"/>
          <w:lang w:val="uk-UA"/>
        </w:rPr>
        <w:t>ння</w:t>
      </w:r>
      <w:r w:rsidR="00AF60BB" w:rsidRPr="00820771">
        <w:rPr>
          <w:rFonts w:ascii="Times New Roman" w:hAnsi="Times New Roman"/>
          <w:sz w:val="28"/>
          <w:szCs w:val="28"/>
          <w:lang w:val="uk-UA"/>
        </w:rPr>
        <w:t xml:space="preserve"> статистичн</w:t>
      </w:r>
      <w:r>
        <w:rPr>
          <w:rFonts w:ascii="Times New Roman" w:hAnsi="Times New Roman"/>
          <w:sz w:val="28"/>
          <w:szCs w:val="28"/>
          <w:lang w:val="uk-UA"/>
        </w:rPr>
        <w:t>их</w:t>
      </w:r>
      <w:r w:rsidR="00AF60BB" w:rsidRPr="00820771">
        <w:rPr>
          <w:rFonts w:ascii="Times New Roman" w:hAnsi="Times New Roman"/>
          <w:sz w:val="28"/>
          <w:szCs w:val="28"/>
          <w:lang w:val="uk-UA"/>
        </w:rPr>
        <w:t xml:space="preserve"> дан</w:t>
      </w:r>
      <w:r>
        <w:rPr>
          <w:rFonts w:ascii="Times New Roman" w:hAnsi="Times New Roman"/>
          <w:sz w:val="28"/>
          <w:szCs w:val="28"/>
          <w:lang w:val="uk-UA"/>
        </w:rPr>
        <w:t>их</w:t>
      </w:r>
      <w:r w:rsidR="00AF60BB" w:rsidRPr="00820771">
        <w:rPr>
          <w:rFonts w:ascii="Times New Roman" w:hAnsi="Times New Roman"/>
          <w:sz w:val="28"/>
          <w:szCs w:val="28"/>
          <w:lang w:val="uk-UA"/>
        </w:rPr>
        <w:t xml:space="preserve"> медичного</w:t>
      </w:r>
      <w:r>
        <w:rPr>
          <w:rFonts w:ascii="Times New Roman" w:hAnsi="Times New Roman"/>
          <w:sz w:val="28"/>
          <w:szCs w:val="28"/>
          <w:lang w:val="uk-UA"/>
        </w:rPr>
        <w:t xml:space="preserve"> діалізного</w:t>
      </w:r>
      <w:r w:rsidR="00AF60BB" w:rsidRPr="00820771">
        <w:rPr>
          <w:rFonts w:ascii="Times New Roman" w:hAnsi="Times New Roman"/>
          <w:sz w:val="28"/>
          <w:szCs w:val="28"/>
          <w:lang w:val="uk-UA"/>
        </w:rPr>
        <w:t xml:space="preserve"> центру</w:t>
      </w:r>
      <w:r>
        <w:rPr>
          <w:rFonts w:ascii="Times New Roman" w:hAnsi="Times New Roman"/>
          <w:sz w:val="28"/>
          <w:szCs w:val="28"/>
          <w:lang w:val="uk-UA"/>
        </w:rPr>
        <w:t>, для постановки плану</w:t>
      </w:r>
      <w:r w:rsidR="00AF60BB" w:rsidRPr="00820771">
        <w:rPr>
          <w:rFonts w:ascii="Times New Roman" w:hAnsi="Times New Roman"/>
          <w:sz w:val="28"/>
          <w:szCs w:val="28"/>
          <w:lang w:val="uk-UA"/>
        </w:rPr>
        <w:t xml:space="preserve"> розроб</w:t>
      </w:r>
      <w:r>
        <w:rPr>
          <w:rFonts w:ascii="Times New Roman" w:hAnsi="Times New Roman"/>
          <w:sz w:val="28"/>
          <w:szCs w:val="28"/>
          <w:lang w:val="uk-UA"/>
        </w:rPr>
        <w:t>ки</w:t>
      </w:r>
      <w:r w:rsidR="00AF60BB" w:rsidRPr="00820771">
        <w:rPr>
          <w:rFonts w:ascii="Times New Roman" w:hAnsi="Times New Roman"/>
          <w:sz w:val="28"/>
          <w:szCs w:val="28"/>
          <w:lang w:val="uk-UA"/>
        </w:rPr>
        <w:t xml:space="preserve"> математичн</w:t>
      </w:r>
      <w:r>
        <w:rPr>
          <w:rFonts w:ascii="Times New Roman" w:hAnsi="Times New Roman"/>
          <w:sz w:val="28"/>
          <w:szCs w:val="28"/>
          <w:lang w:val="uk-UA"/>
        </w:rPr>
        <w:t>ої</w:t>
      </w:r>
      <w:r w:rsidR="00AF60BB" w:rsidRPr="00820771">
        <w:rPr>
          <w:rFonts w:ascii="Times New Roman" w:hAnsi="Times New Roman"/>
          <w:sz w:val="28"/>
          <w:szCs w:val="28"/>
          <w:lang w:val="uk-UA"/>
        </w:rPr>
        <w:t xml:space="preserve"> модел</w:t>
      </w:r>
      <w:r>
        <w:rPr>
          <w:rFonts w:ascii="Times New Roman" w:hAnsi="Times New Roman"/>
          <w:sz w:val="28"/>
          <w:szCs w:val="28"/>
          <w:lang w:val="uk-UA"/>
        </w:rPr>
        <w:t>і</w:t>
      </w:r>
      <w:r w:rsidR="00AF60BB" w:rsidRPr="00820771">
        <w:rPr>
          <w:rFonts w:ascii="Times New Roman" w:hAnsi="Times New Roman"/>
          <w:sz w:val="28"/>
          <w:szCs w:val="28"/>
          <w:lang w:val="uk-UA"/>
        </w:rPr>
        <w:t xml:space="preserve"> для оцінювання стану пацієнтів</w:t>
      </w:r>
      <w:r>
        <w:rPr>
          <w:rFonts w:ascii="Times New Roman" w:hAnsi="Times New Roman"/>
          <w:sz w:val="28"/>
          <w:szCs w:val="28"/>
          <w:lang w:val="uk-UA"/>
        </w:rPr>
        <w:t xml:space="preserve">, що хворіють на ХХН, а також, </w:t>
      </w:r>
      <w:r w:rsidRPr="00820771">
        <w:rPr>
          <w:rFonts w:ascii="Times New Roman" w:hAnsi="Times New Roman"/>
          <w:sz w:val="28"/>
          <w:szCs w:val="28"/>
          <w:lang w:val="uk-UA"/>
        </w:rPr>
        <w:t xml:space="preserve">використовуючи методологію </w:t>
      </w:r>
      <w:r w:rsidRPr="00820771">
        <w:rPr>
          <w:rFonts w:ascii="Times New Roman" w:hAnsi="Times New Roman"/>
          <w:sz w:val="28"/>
          <w:szCs w:val="28"/>
          <w:lang w:val="en-US"/>
        </w:rPr>
        <w:lastRenderedPageBreak/>
        <w:t>IDEF</w:t>
      </w:r>
      <w:r w:rsidRPr="00820771">
        <w:rPr>
          <w:rFonts w:ascii="Times New Roman" w:hAnsi="Times New Roman"/>
          <w:sz w:val="28"/>
          <w:szCs w:val="28"/>
          <w:lang w:val="uk-UA"/>
        </w:rPr>
        <w:t>0</w:t>
      </w:r>
      <w:r>
        <w:rPr>
          <w:rFonts w:ascii="Times New Roman" w:hAnsi="Times New Roman"/>
          <w:sz w:val="28"/>
          <w:szCs w:val="28"/>
          <w:lang w:val="uk-UA"/>
        </w:rPr>
        <w:t xml:space="preserve">, </w:t>
      </w:r>
      <w:r w:rsidRPr="00820771">
        <w:rPr>
          <w:rFonts w:ascii="Times New Roman" w:hAnsi="Times New Roman"/>
          <w:sz w:val="28"/>
          <w:szCs w:val="28"/>
          <w:lang w:val="uk-UA"/>
        </w:rPr>
        <w:t xml:space="preserve">застосувати математичну модель для оцінювання стану </w:t>
      </w:r>
      <w:r w:rsidR="00AF60BB" w:rsidRPr="00820771">
        <w:rPr>
          <w:rFonts w:ascii="Times New Roman" w:hAnsi="Times New Roman"/>
          <w:sz w:val="28"/>
          <w:szCs w:val="28"/>
          <w:lang w:val="uk-UA"/>
        </w:rPr>
        <w:t>ниркової системи та дестабілізуючих факторів, що вп</w:t>
      </w:r>
      <w:r>
        <w:rPr>
          <w:rFonts w:ascii="Times New Roman" w:hAnsi="Times New Roman"/>
          <w:sz w:val="28"/>
          <w:szCs w:val="28"/>
          <w:lang w:val="uk-UA"/>
        </w:rPr>
        <w:t xml:space="preserve">ливають на перебіг захворювань, та </w:t>
      </w:r>
      <w:r w:rsidRPr="00820771">
        <w:rPr>
          <w:rFonts w:ascii="Times New Roman" w:hAnsi="Times New Roman"/>
          <w:sz w:val="28"/>
          <w:szCs w:val="28"/>
          <w:lang w:val="uk-UA"/>
        </w:rPr>
        <w:t>з'ясува</w:t>
      </w:r>
      <w:r>
        <w:rPr>
          <w:rFonts w:ascii="Times New Roman" w:hAnsi="Times New Roman"/>
          <w:sz w:val="28"/>
          <w:szCs w:val="28"/>
          <w:lang w:val="uk-UA"/>
        </w:rPr>
        <w:t>ти фактори, що допомагають спрогнозувати та попередити подальші ускладнення захворювань та внести корисні корективи у лікувально – діагностичний процес.</w:t>
      </w:r>
    </w:p>
    <w:p w:rsidR="00183422" w:rsidRDefault="00183422" w:rsidP="009159D8">
      <w:pPr>
        <w:spacing w:after="0" w:line="360" w:lineRule="auto"/>
        <w:ind w:firstLine="708"/>
        <w:jc w:val="both"/>
        <w:rPr>
          <w:rFonts w:ascii="Times New Roman" w:hAnsi="Times New Roman"/>
          <w:sz w:val="28"/>
          <w:szCs w:val="28"/>
          <w:lang w:val="uk-UA"/>
        </w:rPr>
      </w:pPr>
      <w:r w:rsidRPr="00FF1430">
        <w:rPr>
          <w:rFonts w:ascii="Times New Roman" w:hAnsi="Times New Roman"/>
          <w:sz w:val="28"/>
          <w:szCs w:val="28"/>
          <w:lang w:val="uk-UA"/>
        </w:rPr>
        <w:t xml:space="preserve">Для аналізу і виробок пропозицій в </w:t>
      </w:r>
      <w:r>
        <w:rPr>
          <w:rFonts w:ascii="Times New Roman" w:hAnsi="Times New Roman"/>
          <w:sz w:val="28"/>
          <w:szCs w:val="28"/>
          <w:lang w:val="uk-UA"/>
        </w:rPr>
        <w:t>системі прийняття рішень</w:t>
      </w:r>
      <w:r w:rsidRPr="00FF1430">
        <w:rPr>
          <w:rFonts w:ascii="Times New Roman" w:hAnsi="Times New Roman"/>
          <w:sz w:val="28"/>
          <w:szCs w:val="28"/>
          <w:lang w:val="uk-UA"/>
        </w:rPr>
        <w:t xml:space="preserve"> використовуються різні методи. Це можуть бути: інформаційний пошук, інтелектуальний аналіз даних, пошук знань в базах даних, міркування на основі прецедентів, імітаційне моделювання, еволюційні обчислення і генетичні алгоритми, нейронні мережі, ситуаційний аналіз, когнітивне моделювання та ін</w:t>
      </w:r>
      <w:r>
        <w:rPr>
          <w:rFonts w:ascii="Times New Roman" w:hAnsi="Times New Roman"/>
          <w:sz w:val="28"/>
          <w:szCs w:val="28"/>
          <w:lang w:val="uk-UA"/>
        </w:rPr>
        <w:t>ше</w:t>
      </w:r>
      <w:r w:rsidRPr="00FF1430">
        <w:rPr>
          <w:rFonts w:ascii="Times New Roman" w:hAnsi="Times New Roman"/>
          <w:sz w:val="28"/>
          <w:szCs w:val="28"/>
          <w:lang w:val="uk-UA"/>
        </w:rPr>
        <w:t>. Деякі з цих методів були розроблені в рамках штучного інтелекту.</w:t>
      </w:r>
    </w:p>
    <w:p w:rsidR="00183422" w:rsidRDefault="00F66587" w:rsidP="008E178D">
      <w:pPr>
        <w:pStyle w:val="1"/>
        <w:spacing w:before="0" w:line="360" w:lineRule="auto"/>
        <w:jc w:val="center"/>
        <w:rPr>
          <w:rFonts w:ascii="Times New Roman" w:hAnsi="Times New Roman"/>
          <w:color w:val="auto"/>
          <w:lang w:val="uk-UA"/>
        </w:rPr>
      </w:pPr>
      <w:r>
        <w:rPr>
          <w:rFonts w:ascii="Times New Roman" w:hAnsi="Times New Roman"/>
          <w:color w:val="auto"/>
          <w:lang w:val="uk-UA"/>
        </w:rPr>
        <w:br w:type="page"/>
      </w:r>
      <w:bookmarkStart w:id="15" w:name="_Toc31019423"/>
      <w:bookmarkStart w:id="16" w:name="_Toc31022089"/>
      <w:bookmarkStart w:id="17" w:name="_Toc31023013"/>
      <w:bookmarkStart w:id="18" w:name="_Toc31023216"/>
      <w:bookmarkStart w:id="19" w:name="_Toc31024457"/>
      <w:bookmarkStart w:id="20" w:name="_Toc31558560"/>
      <w:r w:rsidR="00183422">
        <w:rPr>
          <w:rFonts w:ascii="Times New Roman" w:hAnsi="Times New Roman"/>
          <w:color w:val="auto"/>
          <w:lang w:val="uk-UA"/>
        </w:rPr>
        <w:lastRenderedPageBreak/>
        <w:t>РОЗДІЛ</w:t>
      </w:r>
      <w:r w:rsidR="00183422" w:rsidRPr="00FD2B33">
        <w:rPr>
          <w:rFonts w:ascii="Times New Roman" w:hAnsi="Times New Roman"/>
          <w:color w:val="auto"/>
          <w:lang w:val="uk-UA"/>
        </w:rPr>
        <w:t xml:space="preserve"> </w:t>
      </w:r>
      <w:r w:rsidR="00183422">
        <w:rPr>
          <w:rFonts w:ascii="Times New Roman" w:hAnsi="Times New Roman"/>
          <w:color w:val="auto"/>
          <w:lang w:val="uk-UA"/>
        </w:rPr>
        <w:t>1</w:t>
      </w:r>
      <w:bookmarkEnd w:id="15"/>
      <w:bookmarkEnd w:id="16"/>
      <w:bookmarkEnd w:id="17"/>
      <w:bookmarkEnd w:id="18"/>
      <w:bookmarkEnd w:id="19"/>
      <w:bookmarkEnd w:id="20"/>
    </w:p>
    <w:p w:rsidR="008E178D" w:rsidRPr="008E178D" w:rsidRDefault="008E178D" w:rsidP="008E178D">
      <w:pPr>
        <w:spacing w:after="0"/>
        <w:rPr>
          <w:sz w:val="28"/>
          <w:szCs w:val="28"/>
          <w:lang w:val="uk-UA"/>
        </w:rPr>
      </w:pPr>
    </w:p>
    <w:p w:rsidR="008E178D" w:rsidRPr="008E178D" w:rsidRDefault="008E178D" w:rsidP="008E178D">
      <w:pPr>
        <w:spacing w:after="0"/>
        <w:rPr>
          <w:sz w:val="28"/>
          <w:szCs w:val="28"/>
          <w:lang w:val="uk-UA"/>
        </w:rPr>
      </w:pPr>
    </w:p>
    <w:p w:rsidR="00183422" w:rsidRDefault="00183422" w:rsidP="008E178D">
      <w:pPr>
        <w:pStyle w:val="1"/>
        <w:spacing w:before="0" w:line="360" w:lineRule="auto"/>
        <w:jc w:val="center"/>
        <w:rPr>
          <w:rFonts w:ascii="Times New Roman" w:hAnsi="Times New Roman"/>
          <w:color w:val="auto"/>
          <w:lang w:val="uk-UA"/>
        </w:rPr>
      </w:pPr>
      <w:r>
        <w:rPr>
          <w:rFonts w:ascii="Times New Roman" w:hAnsi="Times New Roman"/>
          <w:color w:val="auto"/>
          <w:lang w:val="uk-UA"/>
        </w:rPr>
        <w:t xml:space="preserve"> </w:t>
      </w:r>
      <w:bookmarkStart w:id="21" w:name="_Toc31558561"/>
      <w:bookmarkStart w:id="22" w:name="_Toc31019424"/>
      <w:bookmarkStart w:id="23" w:name="_Toc31022090"/>
      <w:bookmarkStart w:id="24" w:name="_Toc31023014"/>
      <w:bookmarkStart w:id="25" w:name="_Toc31023217"/>
      <w:bookmarkStart w:id="26" w:name="_Toc31024458"/>
      <w:r w:rsidR="00F751E4">
        <w:rPr>
          <w:rFonts w:ascii="Times New Roman" w:hAnsi="Times New Roman"/>
          <w:color w:val="auto"/>
          <w:lang w:val="uk-UA"/>
        </w:rPr>
        <w:t xml:space="preserve">ОСОБЛИВОСТІ ФУНКЦІОНУВАННЯ </w:t>
      </w:r>
      <w:r>
        <w:rPr>
          <w:rFonts w:ascii="Times New Roman" w:hAnsi="Times New Roman"/>
          <w:color w:val="auto"/>
          <w:lang w:val="uk-UA"/>
        </w:rPr>
        <w:t>ВИДІЛЬН</w:t>
      </w:r>
      <w:r w:rsidR="00F751E4">
        <w:rPr>
          <w:rFonts w:ascii="Times New Roman" w:hAnsi="Times New Roman"/>
          <w:color w:val="auto"/>
          <w:lang w:val="uk-UA"/>
        </w:rPr>
        <w:t>ОЇ</w:t>
      </w:r>
      <w:r>
        <w:rPr>
          <w:rFonts w:ascii="Times New Roman" w:hAnsi="Times New Roman"/>
          <w:color w:val="auto"/>
          <w:lang w:val="uk-UA"/>
        </w:rPr>
        <w:t xml:space="preserve"> СИСТЕМ</w:t>
      </w:r>
      <w:r w:rsidR="00F751E4">
        <w:rPr>
          <w:rFonts w:ascii="Times New Roman" w:hAnsi="Times New Roman"/>
          <w:color w:val="auto"/>
          <w:lang w:val="uk-UA"/>
        </w:rPr>
        <w:t>И</w:t>
      </w:r>
      <w:bookmarkEnd w:id="21"/>
      <w:r>
        <w:rPr>
          <w:rFonts w:ascii="Times New Roman" w:hAnsi="Times New Roman"/>
          <w:color w:val="auto"/>
          <w:lang w:val="uk-UA"/>
        </w:rPr>
        <w:t xml:space="preserve"> </w:t>
      </w:r>
      <w:bookmarkEnd w:id="22"/>
      <w:bookmarkEnd w:id="23"/>
      <w:bookmarkEnd w:id="24"/>
      <w:bookmarkEnd w:id="25"/>
      <w:bookmarkEnd w:id="26"/>
    </w:p>
    <w:p w:rsidR="008E178D" w:rsidRPr="008E178D" w:rsidRDefault="008E178D" w:rsidP="008E178D">
      <w:pPr>
        <w:spacing w:after="0"/>
        <w:rPr>
          <w:sz w:val="28"/>
          <w:szCs w:val="28"/>
          <w:lang w:val="uk-UA"/>
        </w:rPr>
      </w:pPr>
    </w:p>
    <w:p w:rsidR="00183422" w:rsidRDefault="00183422" w:rsidP="008E178D">
      <w:pPr>
        <w:pStyle w:val="2"/>
        <w:spacing w:before="0" w:line="360" w:lineRule="auto"/>
        <w:ind w:firstLine="709"/>
        <w:jc w:val="both"/>
        <w:rPr>
          <w:rFonts w:ascii="Times New Roman" w:hAnsi="Times New Roman"/>
          <w:color w:val="auto"/>
          <w:sz w:val="28"/>
          <w:szCs w:val="28"/>
          <w:lang w:val="uk-UA"/>
        </w:rPr>
      </w:pPr>
      <w:bookmarkStart w:id="27" w:name="_Toc31019425"/>
      <w:bookmarkStart w:id="28" w:name="_Toc31022091"/>
      <w:bookmarkStart w:id="29" w:name="_Toc31023015"/>
      <w:bookmarkStart w:id="30" w:name="_Toc31023218"/>
      <w:bookmarkStart w:id="31" w:name="_Toc31024459"/>
      <w:bookmarkStart w:id="32" w:name="_Toc31558562"/>
      <w:r w:rsidRPr="001303B9">
        <w:rPr>
          <w:rFonts w:ascii="Times New Roman" w:hAnsi="Times New Roman"/>
          <w:color w:val="auto"/>
          <w:sz w:val="28"/>
          <w:szCs w:val="28"/>
          <w:lang w:val="uk-UA"/>
        </w:rPr>
        <w:t>1.</w:t>
      </w:r>
      <w:r w:rsidR="002761A0">
        <w:rPr>
          <w:rFonts w:ascii="Times New Roman" w:hAnsi="Times New Roman"/>
          <w:color w:val="auto"/>
          <w:sz w:val="28"/>
          <w:szCs w:val="28"/>
          <w:lang w:val="uk-UA"/>
        </w:rPr>
        <w:t>1</w:t>
      </w:r>
      <w:r w:rsidRPr="001303B9">
        <w:rPr>
          <w:rFonts w:ascii="Times New Roman" w:hAnsi="Times New Roman"/>
          <w:color w:val="auto"/>
          <w:sz w:val="28"/>
          <w:szCs w:val="28"/>
          <w:lang w:val="uk-UA"/>
        </w:rPr>
        <w:t xml:space="preserve"> Будова сечовидільної системи людини</w:t>
      </w:r>
      <w:bookmarkEnd w:id="27"/>
      <w:bookmarkEnd w:id="28"/>
      <w:bookmarkEnd w:id="29"/>
      <w:bookmarkEnd w:id="30"/>
      <w:bookmarkEnd w:id="31"/>
      <w:bookmarkEnd w:id="32"/>
    </w:p>
    <w:p w:rsidR="00183422" w:rsidRPr="008E178D" w:rsidRDefault="00183422" w:rsidP="008E178D">
      <w:pPr>
        <w:spacing w:after="0" w:line="360" w:lineRule="auto"/>
        <w:rPr>
          <w:sz w:val="28"/>
          <w:szCs w:val="28"/>
          <w:lang w:val="uk-UA"/>
        </w:rPr>
      </w:pPr>
    </w:p>
    <w:p w:rsidR="00F751E4" w:rsidRDefault="00F751E4" w:rsidP="008E178D">
      <w:pPr>
        <w:spacing w:after="0" w:line="360" w:lineRule="auto"/>
        <w:ind w:firstLine="708"/>
        <w:jc w:val="both"/>
        <w:rPr>
          <w:rFonts w:ascii="Times New Roman" w:hAnsi="Times New Roman"/>
          <w:sz w:val="28"/>
          <w:szCs w:val="28"/>
          <w:lang w:val="uk-UA"/>
        </w:rPr>
      </w:pPr>
      <w:r w:rsidRPr="003C62FF">
        <w:rPr>
          <w:rFonts w:ascii="Times New Roman" w:hAnsi="Times New Roman"/>
          <w:sz w:val="28"/>
          <w:szCs w:val="28"/>
          <w:lang w:val="uk-UA"/>
        </w:rPr>
        <w:t>Особливості розташування та структури ниркових мисок часто є причинами розвитку того чи іншого захворювання нирок. Кровопостачання нирки забезпечується ниркової артерією, що відходить від черевної аорти, і ниркової веною, що впадає в систему нижньої порожнистої вени.</w:t>
      </w:r>
      <w:r>
        <w:rPr>
          <w:rFonts w:ascii="Times New Roman" w:hAnsi="Times New Roman"/>
          <w:sz w:val="28"/>
          <w:szCs w:val="28"/>
          <w:lang w:val="uk-UA"/>
        </w:rPr>
        <w:t xml:space="preserve"> </w:t>
      </w:r>
      <w:r w:rsidRPr="003C62FF">
        <w:rPr>
          <w:rFonts w:ascii="Times New Roman" w:hAnsi="Times New Roman"/>
          <w:sz w:val="28"/>
          <w:szCs w:val="28"/>
          <w:lang w:val="uk-UA"/>
        </w:rPr>
        <w:t>У нормі за три хвилини ниркова система прокачує всю кров, яка циркулює в організмі.</w:t>
      </w:r>
      <w:r>
        <w:rPr>
          <w:rFonts w:ascii="Times New Roman" w:hAnsi="Times New Roman"/>
          <w:sz w:val="28"/>
          <w:szCs w:val="28"/>
          <w:lang w:val="uk-UA"/>
        </w:rPr>
        <w:t xml:space="preserve"> </w:t>
      </w:r>
      <w:r w:rsidRPr="003C62FF">
        <w:rPr>
          <w:rFonts w:ascii="Times New Roman" w:hAnsi="Times New Roman"/>
          <w:sz w:val="28"/>
          <w:szCs w:val="28"/>
          <w:lang w:val="uk-UA"/>
        </w:rPr>
        <w:t>У хвилину в нефронах нирки фільтрується близько 100 мл сечі. Завдяки цьому здорова людина щодоби здатн</w:t>
      </w:r>
      <w:r>
        <w:rPr>
          <w:rFonts w:ascii="Times New Roman" w:hAnsi="Times New Roman"/>
          <w:sz w:val="28"/>
          <w:szCs w:val="28"/>
          <w:lang w:val="uk-UA"/>
        </w:rPr>
        <w:t xml:space="preserve">а </w:t>
      </w:r>
      <w:r w:rsidRPr="003C62FF">
        <w:rPr>
          <w:rFonts w:ascii="Times New Roman" w:hAnsi="Times New Roman"/>
          <w:sz w:val="28"/>
          <w:szCs w:val="28"/>
          <w:lang w:val="uk-UA"/>
        </w:rPr>
        <w:t>виділяти від півтора до двох літрів сечі, в залежності від кількості випитої рідини.</w:t>
      </w:r>
      <w:r>
        <w:rPr>
          <w:rFonts w:ascii="Times New Roman" w:hAnsi="Times New Roman"/>
          <w:sz w:val="28"/>
          <w:szCs w:val="28"/>
          <w:lang w:val="uk-UA"/>
        </w:rPr>
        <w:t xml:space="preserve"> </w:t>
      </w:r>
    </w:p>
    <w:p w:rsidR="00183422" w:rsidRDefault="00F751E4" w:rsidP="008E178D">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Особливості роботи в</w:t>
      </w:r>
      <w:r w:rsidR="00183422" w:rsidRPr="003C62FF">
        <w:rPr>
          <w:rFonts w:ascii="Times New Roman" w:hAnsi="Times New Roman"/>
          <w:sz w:val="28"/>
          <w:szCs w:val="28"/>
          <w:lang w:val="uk-UA"/>
        </w:rPr>
        <w:t>идільн</w:t>
      </w:r>
      <w:r>
        <w:rPr>
          <w:rFonts w:ascii="Times New Roman" w:hAnsi="Times New Roman"/>
          <w:sz w:val="28"/>
          <w:szCs w:val="28"/>
          <w:lang w:val="uk-UA"/>
        </w:rPr>
        <w:t>ої</w:t>
      </w:r>
      <w:r w:rsidR="00183422" w:rsidRPr="003C62FF">
        <w:rPr>
          <w:rFonts w:ascii="Times New Roman" w:hAnsi="Times New Roman"/>
          <w:sz w:val="28"/>
          <w:szCs w:val="28"/>
          <w:lang w:val="uk-UA"/>
        </w:rPr>
        <w:t xml:space="preserve"> систем</w:t>
      </w:r>
      <w:r>
        <w:rPr>
          <w:rFonts w:ascii="Times New Roman" w:hAnsi="Times New Roman"/>
          <w:sz w:val="28"/>
          <w:szCs w:val="28"/>
          <w:lang w:val="uk-UA"/>
        </w:rPr>
        <w:t>и</w:t>
      </w:r>
      <w:r w:rsidR="00183422" w:rsidRPr="003C62FF">
        <w:rPr>
          <w:rFonts w:ascii="Times New Roman" w:hAnsi="Times New Roman"/>
          <w:sz w:val="28"/>
          <w:szCs w:val="28"/>
          <w:lang w:val="uk-UA"/>
        </w:rPr>
        <w:t xml:space="preserve"> людини </w:t>
      </w:r>
      <w:r>
        <w:rPr>
          <w:rFonts w:ascii="Times New Roman" w:hAnsi="Times New Roman"/>
          <w:sz w:val="28"/>
          <w:szCs w:val="28"/>
          <w:lang w:val="uk-UA"/>
        </w:rPr>
        <w:t>полягає</w:t>
      </w:r>
      <w:r w:rsidR="00183422" w:rsidRPr="003C62FF">
        <w:rPr>
          <w:rFonts w:ascii="Times New Roman" w:hAnsi="Times New Roman"/>
          <w:sz w:val="28"/>
          <w:szCs w:val="28"/>
          <w:lang w:val="uk-UA"/>
        </w:rPr>
        <w:t xml:space="preserve"> об'єднання органів, які синтезують сечу з продуктів життєдіяльності і виділяють її з організму</w:t>
      </w:r>
      <w:r>
        <w:rPr>
          <w:rFonts w:ascii="Times New Roman" w:hAnsi="Times New Roman"/>
          <w:sz w:val="28"/>
          <w:szCs w:val="28"/>
          <w:lang w:val="uk-UA"/>
        </w:rPr>
        <w:t>, що є трудомісткою задачею при її оцінюванні</w:t>
      </w:r>
      <w:r w:rsidR="00183422" w:rsidRPr="003C62FF">
        <w:rPr>
          <w:rFonts w:ascii="Times New Roman" w:hAnsi="Times New Roman"/>
          <w:sz w:val="28"/>
          <w:szCs w:val="28"/>
          <w:lang w:val="uk-UA"/>
        </w:rPr>
        <w:t xml:space="preserve">. У цій системі органи поділяються на </w:t>
      </w:r>
      <w:r w:rsidR="00183422">
        <w:rPr>
          <w:rFonts w:ascii="Times New Roman" w:hAnsi="Times New Roman"/>
          <w:sz w:val="28"/>
          <w:szCs w:val="28"/>
          <w:lang w:val="uk-UA"/>
        </w:rPr>
        <w:t>сечоутворюючі</w:t>
      </w:r>
      <w:r w:rsidR="00183422" w:rsidRPr="003C62FF">
        <w:rPr>
          <w:rFonts w:ascii="Times New Roman" w:hAnsi="Times New Roman"/>
          <w:sz w:val="28"/>
          <w:szCs w:val="28"/>
          <w:lang w:val="uk-UA"/>
        </w:rPr>
        <w:t xml:space="preserve"> (нирки) і сечовивідні (сечоводи укупі з сечовим міхуром і сечівником).</w:t>
      </w:r>
      <w:r w:rsidR="00183422">
        <w:rPr>
          <w:rFonts w:ascii="Times New Roman" w:hAnsi="Times New Roman"/>
          <w:sz w:val="28"/>
          <w:szCs w:val="28"/>
          <w:lang w:val="uk-UA"/>
        </w:rPr>
        <w:t xml:space="preserve"> </w:t>
      </w:r>
    </w:p>
    <w:p w:rsidR="002761A0" w:rsidRDefault="00183422" w:rsidP="008E178D">
      <w:pPr>
        <w:spacing w:after="0" w:line="360" w:lineRule="auto"/>
        <w:ind w:firstLine="708"/>
        <w:jc w:val="both"/>
        <w:rPr>
          <w:rFonts w:ascii="Times New Roman" w:hAnsi="Times New Roman"/>
          <w:sz w:val="28"/>
          <w:szCs w:val="28"/>
          <w:lang w:val="uk-UA"/>
        </w:rPr>
      </w:pPr>
      <w:r w:rsidRPr="00F17837">
        <w:rPr>
          <w:rFonts w:ascii="Times New Roman" w:hAnsi="Times New Roman"/>
          <w:sz w:val="28"/>
          <w:szCs w:val="28"/>
          <w:lang w:val="uk-UA"/>
        </w:rPr>
        <w:t xml:space="preserve">Нирка паренхіматозний орган бобовидной форми, що складається з коркового і мозкового шарів. Нирка розташована в поперековій області. З внутрішньої сторони в нирку, через ниркові ворота входять кровоносні судини (нижня порожниста вена і аорта). У свою чергу, в тому ж місці з нирок виходять сечоводи. Зовні орган покритий жирової і сполучно-тканинної капсулами. </w:t>
      </w:r>
    </w:p>
    <w:p w:rsidR="00183422" w:rsidRPr="00C858A4" w:rsidRDefault="00183422" w:rsidP="008E178D">
      <w:pPr>
        <w:spacing w:after="0" w:line="360" w:lineRule="auto"/>
        <w:ind w:firstLine="708"/>
        <w:jc w:val="both"/>
        <w:rPr>
          <w:rFonts w:ascii="Times New Roman" w:hAnsi="Times New Roman"/>
          <w:sz w:val="28"/>
          <w:szCs w:val="28"/>
        </w:rPr>
      </w:pPr>
      <w:r w:rsidRPr="00F17837">
        <w:rPr>
          <w:rFonts w:ascii="Times New Roman" w:hAnsi="Times New Roman"/>
          <w:sz w:val="28"/>
          <w:szCs w:val="28"/>
          <w:lang w:val="uk-UA"/>
        </w:rPr>
        <w:t>Структурно</w:t>
      </w:r>
      <w:r>
        <w:rPr>
          <w:rFonts w:ascii="Times New Roman" w:hAnsi="Times New Roman"/>
          <w:sz w:val="28"/>
          <w:szCs w:val="28"/>
          <w:lang w:val="uk-UA"/>
        </w:rPr>
        <w:t xml:space="preserve"> </w:t>
      </w:r>
      <w:r w:rsidRPr="00F17837">
        <w:rPr>
          <w:rFonts w:ascii="Times New Roman" w:hAnsi="Times New Roman"/>
          <w:sz w:val="28"/>
          <w:szCs w:val="28"/>
          <w:lang w:val="uk-UA"/>
        </w:rPr>
        <w:t>-</w:t>
      </w:r>
      <w:r>
        <w:rPr>
          <w:rFonts w:ascii="Times New Roman" w:hAnsi="Times New Roman"/>
          <w:sz w:val="28"/>
          <w:szCs w:val="28"/>
          <w:lang w:val="uk-UA"/>
        </w:rPr>
        <w:t xml:space="preserve"> </w:t>
      </w:r>
      <w:r w:rsidRPr="00F17837">
        <w:rPr>
          <w:rFonts w:ascii="Times New Roman" w:hAnsi="Times New Roman"/>
          <w:sz w:val="28"/>
          <w:szCs w:val="28"/>
          <w:lang w:val="uk-UA"/>
        </w:rPr>
        <w:t xml:space="preserve">функціональною одиницею нирки є нефрон </w:t>
      </w:r>
      <w:r w:rsidR="00F751E4">
        <w:rPr>
          <w:rFonts w:ascii="Times New Roman" w:hAnsi="Times New Roman"/>
          <w:sz w:val="28"/>
          <w:szCs w:val="28"/>
          <w:lang w:val="uk-UA"/>
        </w:rPr>
        <w:t>як</w:t>
      </w:r>
      <w:r w:rsidRPr="00F17837">
        <w:rPr>
          <w:rFonts w:ascii="Times New Roman" w:hAnsi="Times New Roman"/>
          <w:sz w:val="28"/>
          <w:szCs w:val="28"/>
          <w:lang w:val="uk-UA"/>
        </w:rPr>
        <w:t xml:space="preserve"> сукупність клубочків і вив</w:t>
      </w:r>
      <w:r>
        <w:rPr>
          <w:rFonts w:ascii="Times New Roman" w:hAnsi="Times New Roman"/>
          <w:sz w:val="28"/>
          <w:szCs w:val="28"/>
          <w:lang w:val="uk-UA"/>
        </w:rPr>
        <w:t>ідних</w:t>
      </w:r>
      <w:r w:rsidRPr="00F17837">
        <w:rPr>
          <w:rFonts w:ascii="Times New Roman" w:hAnsi="Times New Roman"/>
          <w:sz w:val="28"/>
          <w:szCs w:val="28"/>
          <w:lang w:val="uk-UA"/>
        </w:rPr>
        <w:t xml:space="preserve"> канальців</w:t>
      </w:r>
      <w:r w:rsidR="00F751E4">
        <w:rPr>
          <w:rFonts w:ascii="Times New Roman" w:hAnsi="Times New Roman"/>
          <w:sz w:val="28"/>
          <w:szCs w:val="28"/>
          <w:lang w:val="uk-UA"/>
        </w:rPr>
        <w:t xml:space="preserve"> тому можна його розглядати як ієрархічну одиниці ждя оцінювання функціонального стану нирки в цілому</w:t>
      </w:r>
      <w:r w:rsidRPr="00F17837">
        <w:rPr>
          <w:rFonts w:ascii="Times New Roman" w:hAnsi="Times New Roman"/>
          <w:sz w:val="28"/>
          <w:szCs w:val="28"/>
          <w:lang w:val="uk-UA"/>
        </w:rPr>
        <w:t>.</w:t>
      </w:r>
      <w:r>
        <w:rPr>
          <w:rFonts w:ascii="Times New Roman" w:hAnsi="Times New Roman"/>
          <w:sz w:val="28"/>
          <w:szCs w:val="28"/>
          <w:lang w:val="uk-UA"/>
        </w:rPr>
        <w:t xml:space="preserve"> </w:t>
      </w:r>
      <w:r w:rsidR="00F751E4">
        <w:rPr>
          <w:rFonts w:ascii="Times New Roman" w:hAnsi="Times New Roman"/>
          <w:sz w:val="28"/>
          <w:szCs w:val="28"/>
          <w:lang w:val="uk-UA"/>
        </w:rPr>
        <w:t>У зв’язку з ти що</w:t>
      </w:r>
      <w:r w:rsidRPr="00F17837">
        <w:rPr>
          <w:rFonts w:ascii="Times New Roman" w:hAnsi="Times New Roman"/>
          <w:sz w:val="28"/>
          <w:szCs w:val="28"/>
          <w:lang w:val="uk-UA"/>
        </w:rPr>
        <w:t>, нирка це орган, який грає головну роль в процесі детоксикації організму</w:t>
      </w:r>
      <w:r w:rsidR="00F751E4">
        <w:rPr>
          <w:rFonts w:ascii="Times New Roman" w:hAnsi="Times New Roman"/>
          <w:sz w:val="28"/>
          <w:szCs w:val="28"/>
          <w:lang w:val="uk-UA"/>
        </w:rPr>
        <w:t xml:space="preserve"> його математична формалізація має певні особливості</w:t>
      </w:r>
      <w:r w:rsidRPr="00F17837">
        <w:rPr>
          <w:rFonts w:ascii="Times New Roman" w:hAnsi="Times New Roman"/>
          <w:sz w:val="28"/>
          <w:szCs w:val="28"/>
          <w:lang w:val="uk-UA"/>
        </w:rPr>
        <w:t>. Решта орган</w:t>
      </w:r>
      <w:r>
        <w:rPr>
          <w:rFonts w:ascii="Times New Roman" w:hAnsi="Times New Roman"/>
          <w:sz w:val="28"/>
          <w:szCs w:val="28"/>
          <w:lang w:val="uk-UA"/>
        </w:rPr>
        <w:t>ів</w:t>
      </w:r>
      <w:r w:rsidRPr="00F17837">
        <w:rPr>
          <w:rFonts w:ascii="Times New Roman" w:hAnsi="Times New Roman"/>
          <w:sz w:val="28"/>
          <w:szCs w:val="28"/>
          <w:lang w:val="uk-UA"/>
        </w:rPr>
        <w:t xml:space="preserve"> сечовидільної </w:t>
      </w:r>
      <w:r w:rsidRPr="00F17837">
        <w:rPr>
          <w:rFonts w:ascii="Times New Roman" w:hAnsi="Times New Roman"/>
          <w:sz w:val="28"/>
          <w:szCs w:val="28"/>
          <w:lang w:val="uk-UA"/>
        </w:rPr>
        <w:lastRenderedPageBreak/>
        <w:t>системи виконують лише функції накопичення і виведення сечі.</w:t>
      </w:r>
      <w:r>
        <w:rPr>
          <w:rFonts w:ascii="Times New Roman" w:hAnsi="Times New Roman"/>
          <w:sz w:val="28"/>
          <w:szCs w:val="28"/>
          <w:lang w:val="uk-UA"/>
        </w:rPr>
        <w:t xml:space="preserve"> </w:t>
      </w:r>
      <w:r w:rsidRPr="003C62FF">
        <w:rPr>
          <w:rFonts w:ascii="Times New Roman" w:hAnsi="Times New Roman"/>
          <w:sz w:val="28"/>
          <w:szCs w:val="28"/>
          <w:lang w:val="uk-UA"/>
        </w:rPr>
        <w:t>У нормі нирки є парним органом, проте в разі генетичних аномалій, нирки можуть бути подвоєними. У певних випадках у людини оперативним шляхом може віддалятися одна нирка.</w:t>
      </w:r>
      <w:r>
        <w:rPr>
          <w:rFonts w:ascii="Times New Roman" w:hAnsi="Times New Roman"/>
          <w:sz w:val="28"/>
          <w:szCs w:val="28"/>
          <w:lang w:val="uk-UA"/>
        </w:rPr>
        <w:t xml:space="preserve"> </w:t>
      </w:r>
      <w:r w:rsidRPr="003C62FF">
        <w:rPr>
          <w:rFonts w:ascii="Times New Roman" w:hAnsi="Times New Roman"/>
          <w:sz w:val="28"/>
          <w:szCs w:val="28"/>
          <w:lang w:val="uk-UA"/>
        </w:rPr>
        <w:t xml:space="preserve">Розмір кожної нирки коливається в межах від 10 до </w:t>
      </w:r>
      <w:smartTag w:uri="urn:schemas-microsoft-com:office:smarttags" w:element="metricconverter">
        <w:smartTagPr>
          <w:attr w:name="ProductID" w:val="12 см"/>
        </w:smartTagPr>
        <w:r w:rsidRPr="003C62FF">
          <w:rPr>
            <w:rFonts w:ascii="Times New Roman" w:hAnsi="Times New Roman"/>
            <w:sz w:val="28"/>
            <w:szCs w:val="28"/>
            <w:lang w:val="uk-UA"/>
          </w:rPr>
          <w:t>12 см</w:t>
        </w:r>
      </w:smartTag>
      <w:r w:rsidRPr="003C62FF">
        <w:rPr>
          <w:rFonts w:ascii="Times New Roman" w:hAnsi="Times New Roman"/>
          <w:sz w:val="28"/>
          <w:szCs w:val="28"/>
          <w:lang w:val="uk-UA"/>
        </w:rPr>
        <w:t xml:space="preserve"> по довжині, по товщині до </w:t>
      </w:r>
      <w:smartTag w:uri="urn:schemas-microsoft-com:office:smarttags" w:element="metricconverter">
        <w:smartTagPr>
          <w:attr w:name="ProductID" w:val="4 см"/>
        </w:smartTagPr>
        <w:r w:rsidRPr="003C62FF">
          <w:rPr>
            <w:rFonts w:ascii="Times New Roman" w:hAnsi="Times New Roman"/>
            <w:sz w:val="28"/>
            <w:szCs w:val="28"/>
            <w:lang w:val="uk-UA"/>
          </w:rPr>
          <w:t>4 см</w:t>
        </w:r>
      </w:smartTag>
      <w:r w:rsidRPr="003C62FF">
        <w:rPr>
          <w:rFonts w:ascii="Times New Roman" w:hAnsi="Times New Roman"/>
          <w:sz w:val="28"/>
          <w:szCs w:val="28"/>
          <w:lang w:val="uk-UA"/>
        </w:rPr>
        <w:t>.</w:t>
      </w:r>
      <w:r>
        <w:rPr>
          <w:rFonts w:ascii="Times New Roman" w:hAnsi="Times New Roman"/>
          <w:sz w:val="28"/>
          <w:szCs w:val="28"/>
          <w:lang w:val="uk-UA"/>
        </w:rPr>
        <w:t xml:space="preserve"> </w:t>
      </w:r>
      <w:r w:rsidRPr="003C62FF">
        <w:rPr>
          <w:rFonts w:ascii="Times New Roman" w:hAnsi="Times New Roman"/>
          <w:sz w:val="28"/>
          <w:szCs w:val="28"/>
          <w:lang w:val="uk-UA"/>
        </w:rPr>
        <w:t>Маса кожної н</w:t>
      </w:r>
      <w:r>
        <w:rPr>
          <w:rFonts w:ascii="Times New Roman" w:hAnsi="Times New Roman"/>
          <w:sz w:val="28"/>
          <w:szCs w:val="28"/>
          <w:lang w:val="uk-UA"/>
        </w:rPr>
        <w:t>ирки становить близько 200 грам</w:t>
      </w:r>
      <w:r w:rsidRPr="00C858A4">
        <w:rPr>
          <w:rFonts w:ascii="Times New Roman" w:hAnsi="Times New Roman"/>
          <w:sz w:val="28"/>
          <w:szCs w:val="28"/>
        </w:rPr>
        <w:t xml:space="preserve"> [20].</w:t>
      </w:r>
      <w:r w:rsidRPr="003C62FF">
        <w:rPr>
          <w:rFonts w:ascii="Times New Roman" w:hAnsi="Times New Roman"/>
          <w:sz w:val="28"/>
          <w:szCs w:val="28"/>
          <w:lang w:val="uk-UA"/>
        </w:rPr>
        <w:t xml:space="preserve"> Нирки є органами, що розташовуються в заочеревинному просторі, тобто черевина їх покриває тільки спереду.</w:t>
      </w:r>
      <w:r>
        <w:rPr>
          <w:rFonts w:ascii="Times New Roman" w:hAnsi="Times New Roman"/>
          <w:sz w:val="28"/>
          <w:szCs w:val="28"/>
          <w:lang w:val="uk-UA"/>
        </w:rPr>
        <w:t xml:space="preserve"> </w:t>
      </w:r>
      <w:r w:rsidRPr="003C62FF">
        <w:rPr>
          <w:rFonts w:ascii="Times New Roman" w:hAnsi="Times New Roman"/>
          <w:sz w:val="28"/>
          <w:szCs w:val="28"/>
          <w:lang w:val="uk-UA"/>
        </w:rPr>
        <w:t>Розташовуючись в поперековій області по</w:t>
      </w:r>
      <w:r>
        <w:rPr>
          <w:rFonts w:ascii="Times New Roman" w:hAnsi="Times New Roman"/>
          <w:sz w:val="28"/>
          <w:szCs w:val="28"/>
          <w:lang w:val="uk-UA"/>
        </w:rPr>
        <w:t xml:space="preserve"> обидва боки від хребта, нирки </w:t>
      </w:r>
      <w:r w:rsidRPr="003C62FF">
        <w:rPr>
          <w:rFonts w:ascii="Times New Roman" w:hAnsi="Times New Roman"/>
          <w:sz w:val="28"/>
          <w:szCs w:val="28"/>
          <w:lang w:val="uk-UA"/>
        </w:rPr>
        <w:t>можуть маскуватися під болі, що виникають при поперековому остеохондрозі. У переважній більшості випадків ліва нирка знаходиться трохи вище правої.</w:t>
      </w:r>
      <w:r>
        <w:rPr>
          <w:rFonts w:ascii="Times New Roman" w:hAnsi="Times New Roman"/>
          <w:sz w:val="28"/>
          <w:szCs w:val="28"/>
          <w:lang w:val="uk-UA"/>
        </w:rPr>
        <w:t xml:space="preserve"> </w:t>
      </w:r>
      <w:r w:rsidRPr="003C62FF">
        <w:rPr>
          <w:rFonts w:ascii="Times New Roman" w:hAnsi="Times New Roman"/>
          <w:sz w:val="28"/>
          <w:szCs w:val="28"/>
          <w:lang w:val="uk-UA"/>
        </w:rPr>
        <w:t xml:space="preserve">Кожна нирка має в своєму арсеналі тонку захисну капсулу з жировим прошарком, що дозволяє їй утримуватися на певному рівні щодо хребта. Коли людина робить вдих, нирки в нормі зміщуються на </w:t>
      </w:r>
      <w:smartTag w:uri="urn:schemas-microsoft-com:office:smarttags" w:element="metricconverter">
        <w:smartTagPr>
          <w:attr w:name="ProductID" w:val="3 см"/>
        </w:smartTagPr>
        <w:r w:rsidRPr="003C62FF">
          <w:rPr>
            <w:rFonts w:ascii="Times New Roman" w:hAnsi="Times New Roman"/>
            <w:sz w:val="28"/>
            <w:szCs w:val="28"/>
            <w:lang w:val="uk-UA"/>
          </w:rPr>
          <w:t>3 см</w:t>
        </w:r>
      </w:smartTag>
      <w:r w:rsidRPr="003C62FF">
        <w:rPr>
          <w:rFonts w:ascii="Times New Roman" w:hAnsi="Times New Roman"/>
          <w:sz w:val="28"/>
          <w:szCs w:val="28"/>
          <w:lang w:val="uk-UA"/>
        </w:rPr>
        <w:t>.</w:t>
      </w:r>
      <w:r>
        <w:rPr>
          <w:rFonts w:ascii="Times New Roman" w:hAnsi="Times New Roman"/>
          <w:sz w:val="28"/>
          <w:szCs w:val="28"/>
          <w:lang w:val="uk-UA"/>
        </w:rPr>
        <w:t xml:space="preserve"> </w:t>
      </w:r>
      <w:r w:rsidRPr="003C62FF">
        <w:rPr>
          <w:rFonts w:ascii="Times New Roman" w:hAnsi="Times New Roman"/>
          <w:sz w:val="28"/>
          <w:szCs w:val="28"/>
          <w:lang w:val="uk-UA"/>
        </w:rPr>
        <w:t>У разі більшої амплітуди можна говорити про патологічн</w:t>
      </w:r>
      <w:r>
        <w:rPr>
          <w:rFonts w:ascii="Times New Roman" w:hAnsi="Times New Roman"/>
          <w:sz w:val="28"/>
          <w:szCs w:val="28"/>
          <w:lang w:val="uk-UA"/>
        </w:rPr>
        <w:t xml:space="preserve">і </w:t>
      </w:r>
      <w:r w:rsidRPr="003C62FF">
        <w:rPr>
          <w:rFonts w:ascii="Times New Roman" w:hAnsi="Times New Roman"/>
          <w:sz w:val="28"/>
          <w:szCs w:val="28"/>
          <w:lang w:val="uk-UA"/>
        </w:rPr>
        <w:t>рухливості органу. Нирка має два основних шар</w:t>
      </w:r>
      <w:r>
        <w:rPr>
          <w:rFonts w:ascii="Times New Roman" w:hAnsi="Times New Roman"/>
          <w:sz w:val="28"/>
          <w:szCs w:val="28"/>
          <w:lang w:val="uk-UA"/>
        </w:rPr>
        <w:t>и</w:t>
      </w:r>
      <w:r w:rsidRPr="003C62FF">
        <w:rPr>
          <w:rFonts w:ascii="Times New Roman" w:hAnsi="Times New Roman"/>
          <w:sz w:val="28"/>
          <w:szCs w:val="28"/>
          <w:lang w:val="uk-UA"/>
        </w:rPr>
        <w:t>: корковий і мозковий. Мозковий шар має коричневий колір з відливом червоного кольору через велику кількість кровоносних судин.</w:t>
      </w:r>
      <w:r>
        <w:rPr>
          <w:rFonts w:ascii="Times New Roman" w:hAnsi="Times New Roman"/>
          <w:sz w:val="28"/>
          <w:szCs w:val="28"/>
          <w:lang w:val="uk-UA"/>
        </w:rPr>
        <w:t xml:space="preserve"> </w:t>
      </w:r>
      <w:r w:rsidRPr="003C62FF">
        <w:rPr>
          <w:rFonts w:ascii="Times New Roman" w:hAnsi="Times New Roman"/>
          <w:sz w:val="28"/>
          <w:szCs w:val="28"/>
          <w:lang w:val="uk-UA"/>
        </w:rPr>
        <w:t>Корковий шар має в своєму складі клубочки нефронів, основної функціональної одиниці нирки.</w:t>
      </w:r>
      <w:r>
        <w:rPr>
          <w:rFonts w:ascii="Times New Roman" w:hAnsi="Times New Roman"/>
          <w:sz w:val="28"/>
          <w:szCs w:val="28"/>
          <w:lang w:val="uk-UA"/>
        </w:rPr>
        <w:t xml:space="preserve"> </w:t>
      </w:r>
      <w:r w:rsidRPr="003C62FF">
        <w:rPr>
          <w:rFonts w:ascii="Times New Roman" w:hAnsi="Times New Roman"/>
          <w:sz w:val="28"/>
          <w:szCs w:val="28"/>
          <w:lang w:val="uk-UA"/>
        </w:rPr>
        <w:t>Мозковий шар складається з численної кількості пірамідок, на верхівках яких розташувалися мікрососочк</w:t>
      </w:r>
      <w:r>
        <w:rPr>
          <w:rFonts w:ascii="Times New Roman" w:hAnsi="Times New Roman"/>
          <w:sz w:val="28"/>
          <w:szCs w:val="28"/>
          <w:lang w:val="uk-UA"/>
        </w:rPr>
        <w:t>и</w:t>
      </w:r>
      <w:r w:rsidRPr="003C62FF">
        <w:rPr>
          <w:rFonts w:ascii="Times New Roman" w:hAnsi="Times New Roman"/>
          <w:sz w:val="28"/>
          <w:szCs w:val="28"/>
          <w:lang w:val="uk-UA"/>
        </w:rPr>
        <w:t>.</w:t>
      </w:r>
      <w:r>
        <w:rPr>
          <w:rFonts w:ascii="Times New Roman" w:hAnsi="Times New Roman"/>
          <w:sz w:val="28"/>
          <w:szCs w:val="28"/>
          <w:lang w:val="uk-UA"/>
        </w:rPr>
        <w:t xml:space="preserve"> </w:t>
      </w:r>
      <w:r w:rsidRPr="003C62FF">
        <w:rPr>
          <w:rFonts w:ascii="Times New Roman" w:hAnsi="Times New Roman"/>
          <w:sz w:val="28"/>
          <w:szCs w:val="28"/>
          <w:lang w:val="uk-UA"/>
        </w:rPr>
        <w:t>Ці сосочки передають утворену в паренхімі сечу в маленькі чашечки, які об'єднуються у великі чашечки і ті, в свою чергу в ниркові балії. Ниркові балії за своєю структурою можуть бути ампулярн</w:t>
      </w:r>
      <w:r>
        <w:rPr>
          <w:rFonts w:ascii="Times New Roman" w:hAnsi="Times New Roman"/>
          <w:sz w:val="28"/>
          <w:szCs w:val="28"/>
          <w:lang w:val="uk-UA"/>
        </w:rPr>
        <w:t>ими</w:t>
      </w:r>
      <w:r w:rsidRPr="003C62FF">
        <w:rPr>
          <w:rFonts w:ascii="Times New Roman" w:hAnsi="Times New Roman"/>
          <w:sz w:val="28"/>
          <w:szCs w:val="28"/>
          <w:lang w:val="uk-UA"/>
        </w:rPr>
        <w:t xml:space="preserve"> або гіллястими, а по розташуванню внутрішньо або </w:t>
      </w:r>
      <w:r>
        <w:rPr>
          <w:rFonts w:ascii="Times New Roman" w:hAnsi="Times New Roman"/>
          <w:sz w:val="28"/>
          <w:szCs w:val="28"/>
          <w:lang w:val="uk-UA"/>
        </w:rPr>
        <w:t>поза нирковими</w:t>
      </w:r>
      <w:r w:rsidRPr="00C858A4">
        <w:rPr>
          <w:rFonts w:ascii="Times New Roman" w:hAnsi="Times New Roman"/>
          <w:sz w:val="28"/>
          <w:szCs w:val="28"/>
        </w:rPr>
        <w:t xml:space="preserve"> [7].</w:t>
      </w:r>
    </w:p>
    <w:p w:rsidR="00183422" w:rsidRPr="00F47C4D" w:rsidRDefault="00183422" w:rsidP="008E178D">
      <w:pPr>
        <w:spacing w:after="0" w:line="360" w:lineRule="auto"/>
        <w:ind w:firstLine="708"/>
        <w:jc w:val="both"/>
        <w:rPr>
          <w:rFonts w:ascii="Times New Roman" w:hAnsi="Times New Roman"/>
          <w:sz w:val="28"/>
          <w:szCs w:val="28"/>
          <w:lang w:val="uk-UA"/>
        </w:rPr>
      </w:pPr>
      <w:r w:rsidRPr="003C62FF">
        <w:rPr>
          <w:rFonts w:ascii="Times New Roman" w:hAnsi="Times New Roman"/>
          <w:sz w:val="28"/>
          <w:szCs w:val="28"/>
          <w:lang w:val="uk-UA"/>
        </w:rPr>
        <w:t xml:space="preserve">Обсяг виділеної щодобового сечі завжди менше приблизно на 300-500 мл об'єму випитої рідини </w:t>
      </w:r>
      <w:r>
        <w:rPr>
          <w:rFonts w:ascii="Times New Roman" w:hAnsi="Times New Roman"/>
          <w:sz w:val="28"/>
          <w:szCs w:val="28"/>
          <w:lang w:val="uk-UA"/>
        </w:rPr>
        <w:t>за</w:t>
      </w:r>
      <w:r w:rsidRPr="003C62FF">
        <w:rPr>
          <w:rFonts w:ascii="Times New Roman" w:hAnsi="Times New Roman"/>
          <w:sz w:val="28"/>
          <w:szCs w:val="28"/>
          <w:lang w:val="uk-UA"/>
        </w:rPr>
        <w:t xml:space="preserve"> добу. Кров по нирков</w:t>
      </w:r>
      <w:r>
        <w:rPr>
          <w:rFonts w:ascii="Times New Roman" w:hAnsi="Times New Roman"/>
          <w:sz w:val="28"/>
          <w:szCs w:val="28"/>
          <w:lang w:val="uk-UA"/>
        </w:rPr>
        <w:t>ій</w:t>
      </w:r>
      <w:r w:rsidRPr="003C62FF">
        <w:rPr>
          <w:rFonts w:ascii="Times New Roman" w:hAnsi="Times New Roman"/>
          <w:sz w:val="28"/>
          <w:szCs w:val="28"/>
          <w:lang w:val="uk-UA"/>
        </w:rPr>
        <w:t xml:space="preserve"> системі проходить не просто транзитом, по шляху вона позбавляється від безлічі непотрібних метаболітів і </w:t>
      </w:r>
      <w:r w:rsidRPr="00F47C4D">
        <w:rPr>
          <w:rFonts w:ascii="Times New Roman" w:hAnsi="Times New Roman"/>
          <w:sz w:val="28"/>
          <w:szCs w:val="28"/>
          <w:lang w:val="uk-UA"/>
        </w:rPr>
        <w:t xml:space="preserve">очищається. Цьому сприяють мільйони нефронів, що знаходяться в нирках. </w:t>
      </w:r>
    </w:p>
    <w:p w:rsidR="00183422" w:rsidRPr="003C62FF" w:rsidRDefault="00F751E4" w:rsidP="00167DF2">
      <w:pPr>
        <w:spacing w:after="0" w:line="360" w:lineRule="auto"/>
        <w:ind w:left="1" w:firstLine="707"/>
        <w:jc w:val="both"/>
        <w:rPr>
          <w:rFonts w:ascii="Times New Roman" w:hAnsi="Times New Roman"/>
          <w:sz w:val="28"/>
          <w:szCs w:val="28"/>
          <w:lang w:val="uk-UA"/>
        </w:rPr>
      </w:pPr>
      <w:r w:rsidRPr="00F47C4D">
        <w:rPr>
          <w:rFonts w:ascii="Times New Roman" w:hAnsi="Times New Roman"/>
          <w:sz w:val="28"/>
          <w:szCs w:val="28"/>
          <w:lang w:val="uk-UA"/>
        </w:rPr>
        <w:t xml:space="preserve">У звязку з тим що нефрон </w:t>
      </w:r>
      <w:r w:rsidR="00183422" w:rsidRPr="00F47C4D">
        <w:rPr>
          <w:rFonts w:ascii="Times New Roman" w:hAnsi="Times New Roman"/>
          <w:sz w:val="28"/>
          <w:szCs w:val="28"/>
          <w:lang w:val="uk-UA"/>
        </w:rPr>
        <w:t xml:space="preserve"> є основною функціональною одиницею нирок, завдяки якому і здійснюється обмін речовин в крові</w:t>
      </w:r>
      <w:r w:rsidR="00F47C4D">
        <w:rPr>
          <w:rFonts w:ascii="Times New Roman" w:hAnsi="Times New Roman"/>
          <w:sz w:val="28"/>
          <w:szCs w:val="28"/>
          <w:lang w:val="uk-UA"/>
        </w:rPr>
        <w:t>,</w:t>
      </w:r>
      <w:r w:rsidRPr="00F47C4D">
        <w:rPr>
          <w:rFonts w:ascii="Times New Roman" w:hAnsi="Times New Roman"/>
          <w:sz w:val="28"/>
          <w:szCs w:val="28"/>
          <w:lang w:val="uk-UA"/>
        </w:rPr>
        <w:t xml:space="preserve"> тому можна представити </w:t>
      </w:r>
      <w:r w:rsidR="00F47C4D">
        <w:rPr>
          <w:rFonts w:ascii="Times New Roman" w:hAnsi="Times New Roman"/>
          <w:sz w:val="28"/>
          <w:szCs w:val="28"/>
          <w:lang w:val="uk-UA"/>
        </w:rPr>
        <w:t>нефрон</w:t>
      </w:r>
      <w:r w:rsidRPr="00F47C4D">
        <w:rPr>
          <w:rFonts w:ascii="Times New Roman" w:hAnsi="Times New Roman"/>
          <w:sz w:val="28"/>
          <w:szCs w:val="28"/>
          <w:lang w:val="uk-UA"/>
        </w:rPr>
        <w:t xml:space="preserve"> як параметр, що може бути оцінени</w:t>
      </w:r>
      <w:r w:rsidR="00F47C4D">
        <w:rPr>
          <w:rFonts w:ascii="Times New Roman" w:hAnsi="Times New Roman"/>
          <w:sz w:val="28"/>
          <w:szCs w:val="28"/>
          <w:lang w:val="uk-UA"/>
        </w:rPr>
        <w:t>й за рахунок швидкості клуб</w:t>
      </w:r>
      <w:r w:rsidRPr="00F47C4D">
        <w:rPr>
          <w:rFonts w:ascii="Times New Roman" w:hAnsi="Times New Roman"/>
          <w:sz w:val="28"/>
          <w:szCs w:val="28"/>
          <w:lang w:val="uk-UA"/>
        </w:rPr>
        <w:t>очкової фільтрації</w:t>
      </w:r>
      <w:r w:rsidR="00F47C4D">
        <w:rPr>
          <w:rFonts w:ascii="Times New Roman" w:hAnsi="Times New Roman"/>
          <w:sz w:val="28"/>
          <w:szCs w:val="28"/>
          <w:lang w:val="uk-UA"/>
        </w:rPr>
        <w:t xml:space="preserve"> (ШКФ)</w:t>
      </w:r>
      <w:r w:rsidR="00183422" w:rsidRPr="00F47C4D">
        <w:rPr>
          <w:rFonts w:ascii="Times New Roman" w:hAnsi="Times New Roman"/>
          <w:sz w:val="28"/>
          <w:szCs w:val="28"/>
          <w:lang w:val="uk-UA"/>
        </w:rPr>
        <w:t xml:space="preserve">. </w:t>
      </w:r>
      <w:r w:rsidR="00F47C4D">
        <w:rPr>
          <w:rFonts w:ascii="Times New Roman" w:hAnsi="Times New Roman"/>
          <w:sz w:val="28"/>
          <w:szCs w:val="28"/>
          <w:lang w:val="uk-UA"/>
        </w:rPr>
        <w:t>Даний параметр</w:t>
      </w:r>
      <w:r w:rsidRPr="00F47C4D">
        <w:rPr>
          <w:rFonts w:ascii="Times New Roman" w:hAnsi="Times New Roman"/>
          <w:sz w:val="28"/>
          <w:szCs w:val="28"/>
          <w:lang w:val="uk-UA"/>
        </w:rPr>
        <w:t xml:space="preserve"> </w:t>
      </w:r>
      <w:r w:rsidR="00F47C4D">
        <w:rPr>
          <w:rFonts w:ascii="Times New Roman" w:hAnsi="Times New Roman"/>
          <w:sz w:val="28"/>
          <w:szCs w:val="28"/>
          <w:shd w:val="clear" w:color="auto" w:fill="FFFFFF"/>
          <w:lang w:val="uk-UA"/>
        </w:rPr>
        <w:t>характеризує</w:t>
      </w:r>
      <w:r w:rsidR="00F47C4D" w:rsidRPr="00F47C4D">
        <w:rPr>
          <w:rFonts w:ascii="Times New Roman" w:hAnsi="Times New Roman"/>
          <w:sz w:val="28"/>
          <w:szCs w:val="28"/>
          <w:shd w:val="clear" w:color="auto" w:fill="FFFFFF"/>
        </w:rPr>
        <w:t>, який об'єм сечі утворюється в нирках за одиницю часу. В</w:t>
      </w:r>
      <w:r w:rsidR="00F47C4D">
        <w:rPr>
          <w:rFonts w:ascii="Times New Roman" w:hAnsi="Times New Roman"/>
          <w:sz w:val="28"/>
          <w:szCs w:val="28"/>
          <w:shd w:val="clear" w:color="auto" w:fill="FFFFFF"/>
        </w:rPr>
        <w:t>ін зазвичай виражається в мл/хв,</w:t>
      </w:r>
      <w:r w:rsidR="00F47C4D" w:rsidRPr="00F47C4D">
        <w:rPr>
          <w:rFonts w:ascii="Times New Roman" w:hAnsi="Times New Roman"/>
          <w:sz w:val="28"/>
          <w:szCs w:val="28"/>
          <w:shd w:val="clear" w:color="auto" w:fill="FFFFFF"/>
        </w:rPr>
        <w:t xml:space="preserve"> </w:t>
      </w:r>
      <w:r w:rsidR="00F47C4D">
        <w:rPr>
          <w:rFonts w:ascii="Times New Roman" w:hAnsi="Times New Roman"/>
          <w:sz w:val="28"/>
          <w:szCs w:val="28"/>
          <w:shd w:val="clear" w:color="auto" w:fill="FFFFFF"/>
          <w:lang w:val="uk-UA"/>
        </w:rPr>
        <w:t>та є</w:t>
      </w:r>
      <w:r w:rsidR="00F47C4D" w:rsidRPr="00F47C4D">
        <w:rPr>
          <w:rFonts w:ascii="Times New Roman" w:hAnsi="Times New Roman"/>
          <w:sz w:val="28"/>
          <w:szCs w:val="28"/>
          <w:shd w:val="clear" w:color="auto" w:fill="FFFFFF"/>
        </w:rPr>
        <w:t xml:space="preserve"> дуже важлив</w:t>
      </w:r>
      <w:r w:rsidR="00F47C4D">
        <w:rPr>
          <w:rFonts w:ascii="Times New Roman" w:hAnsi="Times New Roman"/>
          <w:sz w:val="28"/>
          <w:szCs w:val="28"/>
          <w:shd w:val="clear" w:color="auto" w:fill="FFFFFF"/>
          <w:lang w:val="uk-UA"/>
        </w:rPr>
        <w:t>им</w:t>
      </w:r>
      <w:r w:rsidR="00F47C4D" w:rsidRPr="00F47C4D">
        <w:rPr>
          <w:rFonts w:ascii="Times New Roman" w:hAnsi="Times New Roman"/>
          <w:sz w:val="28"/>
          <w:szCs w:val="28"/>
          <w:shd w:val="clear" w:color="auto" w:fill="FFFFFF"/>
        </w:rPr>
        <w:t xml:space="preserve"> </w:t>
      </w:r>
      <w:r w:rsidR="00F47C4D" w:rsidRPr="00F47C4D">
        <w:rPr>
          <w:rFonts w:ascii="Times New Roman" w:hAnsi="Times New Roman"/>
          <w:sz w:val="28"/>
          <w:szCs w:val="28"/>
          <w:shd w:val="clear" w:color="auto" w:fill="FFFFFF"/>
        </w:rPr>
        <w:lastRenderedPageBreak/>
        <w:t>показник</w:t>
      </w:r>
      <w:r w:rsidR="00F47C4D">
        <w:rPr>
          <w:rFonts w:ascii="Times New Roman" w:hAnsi="Times New Roman"/>
          <w:sz w:val="28"/>
          <w:szCs w:val="28"/>
          <w:shd w:val="clear" w:color="auto" w:fill="FFFFFF"/>
          <w:lang w:val="uk-UA"/>
        </w:rPr>
        <w:t>ом</w:t>
      </w:r>
      <w:r w:rsidR="00F47C4D" w:rsidRPr="00F47C4D">
        <w:rPr>
          <w:rFonts w:ascii="Times New Roman" w:hAnsi="Times New Roman"/>
          <w:sz w:val="28"/>
          <w:szCs w:val="28"/>
          <w:shd w:val="clear" w:color="auto" w:fill="FFFFFF"/>
        </w:rPr>
        <w:t>, оскільки за його допомогою можна оцінити здатність нирок виконувати свою основну функцію – очищати плазму крові і утворювати сечу.</w:t>
      </w:r>
      <w:r w:rsidR="00F47C4D" w:rsidRPr="00F47C4D">
        <w:rPr>
          <w:rFonts w:ascii="Times New Roman" w:hAnsi="Times New Roman"/>
          <w:sz w:val="28"/>
          <w:szCs w:val="28"/>
          <w:lang w:val="uk-UA"/>
        </w:rPr>
        <w:t xml:space="preserve"> </w:t>
      </w:r>
      <w:r w:rsidR="00183422" w:rsidRPr="00F47C4D">
        <w:rPr>
          <w:rFonts w:ascii="Times New Roman" w:hAnsi="Times New Roman"/>
          <w:sz w:val="28"/>
          <w:szCs w:val="28"/>
          <w:lang w:val="uk-UA"/>
        </w:rPr>
        <w:t>Нефрон складається з клубочка судин і канальців. У судинній сітці нефронів відбувається обробка крові і утворення первинної сечі, позбавленої непотрібних продуктів обміну речовин. Первинна сеча</w:t>
      </w:r>
      <w:r w:rsidR="00183422" w:rsidRPr="002344F7">
        <w:rPr>
          <w:rFonts w:ascii="Times New Roman" w:hAnsi="Times New Roman"/>
          <w:sz w:val="28"/>
          <w:szCs w:val="28"/>
          <w:lang w:val="uk-UA"/>
        </w:rPr>
        <w:t xml:space="preserve"> має</w:t>
      </w:r>
      <w:r w:rsidR="00183422" w:rsidRPr="003C62FF">
        <w:rPr>
          <w:rFonts w:ascii="Times New Roman" w:hAnsi="Times New Roman"/>
          <w:sz w:val="28"/>
          <w:szCs w:val="28"/>
          <w:lang w:val="uk-UA"/>
        </w:rPr>
        <w:t xml:space="preserve"> невелику питому вагу і містить такі необхідні організму цукру і інші поживні речовини.</w:t>
      </w:r>
    </w:p>
    <w:p w:rsidR="00C47661" w:rsidRPr="00F17837" w:rsidRDefault="00183422" w:rsidP="00C47661">
      <w:pPr>
        <w:spacing w:after="0" w:line="360" w:lineRule="auto"/>
        <w:ind w:firstLine="708"/>
        <w:jc w:val="both"/>
        <w:rPr>
          <w:rFonts w:ascii="Times New Roman" w:hAnsi="Times New Roman"/>
          <w:sz w:val="28"/>
          <w:szCs w:val="28"/>
          <w:lang w:val="uk-UA"/>
        </w:rPr>
      </w:pPr>
      <w:r w:rsidRPr="003C62FF">
        <w:rPr>
          <w:rFonts w:ascii="Times New Roman" w:hAnsi="Times New Roman"/>
          <w:sz w:val="28"/>
          <w:szCs w:val="28"/>
          <w:lang w:val="uk-UA"/>
        </w:rPr>
        <w:t xml:space="preserve">Первинна сеча надходить в канальці, де піддається повторній обробці, і необхідні живильні речовини всмоктуються з первинної сечі назад у кровотік. Отримана сеча має більш високу питому вагу, містить продукти обміну речовин. </w:t>
      </w:r>
      <w:r w:rsidR="00F47C4D">
        <w:rPr>
          <w:rFonts w:ascii="Times New Roman" w:hAnsi="Times New Roman"/>
          <w:sz w:val="28"/>
          <w:szCs w:val="28"/>
          <w:lang w:val="uk-UA"/>
        </w:rPr>
        <w:t xml:space="preserve">Далі </w:t>
      </w:r>
      <w:r w:rsidR="00C47661">
        <w:rPr>
          <w:rFonts w:ascii="Times New Roman" w:hAnsi="Times New Roman"/>
          <w:sz w:val="28"/>
          <w:szCs w:val="28"/>
          <w:lang w:val="uk-UA"/>
        </w:rPr>
        <w:t>сеча надходить до с</w:t>
      </w:r>
      <w:r w:rsidRPr="00F47C4D">
        <w:rPr>
          <w:rFonts w:ascii="Times New Roman" w:hAnsi="Times New Roman"/>
          <w:sz w:val="28"/>
          <w:szCs w:val="28"/>
          <w:lang w:val="uk-UA"/>
        </w:rPr>
        <w:t>ечов</w:t>
      </w:r>
      <w:r w:rsidR="00C47661">
        <w:rPr>
          <w:rFonts w:ascii="Times New Roman" w:hAnsi="Times New Roman"/>
          <w:sz w:val="28"/>
          <w:szCs w:val="28"/>
          <w:lang w:val="uk-UA"/>
        </w:rPr>
        <w:t>о</w:t>
      </w:r>
      <w:r w:rsidRPr="00F47C4D">
        <w:rPr>
          <w:rFonts w:ascii="Times New Roman" w:hAnsi="Times New Roman"/>
          <w:sz w:val="28"/>
          <w:szCs w:val="28"/>
          <w:lang w:val="uk-UA"/>
        </w:rPr>
        <w:t>д</w:t>
      </w:r>
      <w:r w:rsidR="00C47661">
        <w:rPr>
          <w:rFonts w:ascii="Times New Roman" w:hAnsi="Times New Roman"/>
          <w:sz w:val="28"/>
          <w:szCs w:val="28"/>
          <w:lang w:val="uk-UA"/>
        </w:rPr>
        <w:t>у</w:t>
      </w:r>
      <w:r w:rsidRPr="003C62FF">
        <w:rPr>
          <w:rFonts w:ascii="Times New Roman" w:hAnsi="Times New Roman"/>
          <w:sz w:val="28"/>
          <w:szCs w:val="28"/>
          <w:lang w:val="uk-UA"/>
        </w:rPr>
        <w:t xml:space="preserve"> представляє собою порожнистий м'язовий орган (трубку) довжиною близько 30 см,</w:t>
      </w:r>
      <w:r>
        <w:rPr>
          <w:rFonts w:ascii="Times New Roman" w:hAnsi="Times New Roman"/>
          <w:sz w:val="28"/>
          <w:szCs w:val="28"/>
          <w:lang w:val="uk-UA"/>
        </w:rPr>
        <w:t xml:space="preserve"> </w:t>
      </w:r>
      <w:r w:rsidRPr="00F17837">
        <w:rPr>
          <w:rFonts w:ascii="Times New Roman" w:hAnsi="Times New Roman"/>
          <w:sz w:val="28"/>
          <w:szCs w:val="28"/>
          <w:lang w:val="uk-UA"/>
        </w:rPr>
        <w:t>а товщину просвіту до 12 мм</w:t>
      </w:r>
      <w:r w:rsidRPr="003C62FF">
        <w:rPr>
          <w:rFonts w:ascii="Times New Roman" w:hAnsi="Times New Roman"/>
          <w:sz w:val="28"/>
          <w:szCs w:val="28"/>
          <w:lang w:val="uk-UA"/>
        </w:rPr>
        <w:t>. Вироблена в нирков</w:t>
      </w:r>
      <w:r>
        <w:rPr>
          <w:rFonts w:ascii="Times New Roman" w:hAnsi="Times New Roman"/>
          <w:sz w:val="28"/>
          <w:szCs w:val="28"/>
          <w:lang w:val="uk-UA"/>
        </w:rPr>
        <w:t>ій</w:t>
      </w:r>
      <w:r w:rsidRPr="003C62FF">
        <w:rPr>
          <w:rFonts w:ascii="Times New Roman" w:hAnsi="Times New Roman"/>
          <w:sz w:val="28"/>
          <w:szCs w:val="28"/>
          <w:lang w:val="uk-UA"/>
        </w:rPr>
        <w:t xml:space="preserve"> системі сеча надходить у сечовий міхур за допомогою м'язових скорочень сечоводу.</w:t>
      </w:r>
      <w:r>
        <w:rPr>
          <w:rFonts w:ascii="Times New Roman" w:hAnsi="Times New Roman"/>
          <w:sz w:val="28"/>
          <w:szCs w:val="28"/>
          <w:lang w:val="uk-UA"/>
        </w:rPr>
        <w:t xml:space="preserve"> </w:t>
      </w:r>
      <w:r w:rsidRPr="00F17837">
        <w:rPr>
          <w:rFonts w:ascii="Times New Roman" w:hAnsi="Times New Roman"/>
          <w:sz w:val="28"/>
          <w:szCs w:val="28"/>
          <w:lang w:val="uk-UA"/>
        </w:rPr>
        <w:t>Розміри сечоводу суто індивідуальні і залежать не тільки від росту людини, його комплекції, але і від генетичних факторів. Так, при аномаліях розвитку, довжина може різко відрізнятися від зазначеної.</w:t>
      </w:r>
      <w:r w:rsidR="00C47661" w:rsidRPr="00F17837">
        <w:rPr>
          <w:rFonts w:ascii="Times New Roman" w:hAnsi="Times New Roman"/>
          <w:sz w:val="28"/>
          <w:szCs w:val="28"/>
          <w:lang w:val="uk-UA"/>
        </w:rPr>
        <w:t xml:space="preserve"> </w:t>
      </w:r>
      <w:r w:rsidR="00C47661" w:rsidRPr="00303077">
        <w:rPr>
          <w:rFonts w:ascii="Times New Roman" w:hAnsi="Times New Roman"/>
          <w:sz w:val="28"/>
          <w:szCs w:val="28"/>
          <w:lang w:val="uk-UA"/>
        </w:rPr>
        <w:t xml:space="preserve">Функція сечоводу </w:t>
      </w:r>
      <w:r w:rsidR="00C47661">
        <w:rPr>
          <w:rFonts w:ascii="Times New Roman" w:hAnsi="Times New Roman"/>
          <w:sz w:val="28"/>
          <w:szCs w:val="28"/>
          <w:lang w:val="uk-UA"/>
        </w:rPr>
        <w:t>полягає у</w:t>
      </w:r>
      <w:r w:rsidR="00C47661" w:rsidRPr="00303077">
        <w:rPr>
          <w:rFonts w:ascii="Times New Roman" w:hAnsi="Times New Roman"/>
          <w:sz w:val="28"/>
          <w:szCs w:val="28"/>
          <w:lang w:val="uk-UA"/>
        </w:rPr>
        <w:t xml:space="preserve"> виведенн</w:t>
      </w:r>
      <w:r w:rsidR="00C47661">
        <w:rPr>
          <w:rFonts w:ascii="Times New Roman" w:hAnsi="Times New Roman"/>
          <w:sz w:val="28"/>
          <w:szCs w:val="28"/>
          <w:lang w:val="uk-UA"/>
        </w:rPr>
        <w:t>і</w:t>
      </w:r>
      <w:r w:rsidR="00C47661" w:rsidRPr="00303077">
        <w:rPr>
          <w:rFonts w:ascii="Times New Roman" w:hAnsi="Times New Roman"/>
          <w:sz w:val="28"/>
          <w:szCs w:val="28"/>
          <w:lang w:val="uk-UA"/>
        </w:rPr>
        <w:t xml:space="preserve"> сечі з нирок за рахунок скорочення м'язових волокон,</w:t>
      </w:r>
      <w:r w:rsidR="00C47661">
        <w:rPr>
          <w:rFonts w:ascii="Times New Roman" w:hAnsi="Times New Roman"/>
          <w:sz w:val="28"/>
          <w:szCs w:val="28"/>
          <w:lang w:val="uk-UA"/>
        </w:rPr>
        <w:t xml:space="preserve"> а також</w:t>
      </w:r>
      <w:r w:rsidR="00C47661" w:rsidRPr="00303077">
        <w:rPr>
          <w:rFonts w:ascii="Times New Roman" w:hAnsi="Times New Roman"/>
          <w:sz w:val="28"/>
          <w:szCs w:val="28"/>
          <w:lang w:val="uk-UA"/>
        </w:rPr>
        <w:t xml:space="preserve"> підтрим</w:t>
      </w:r>
      <w:r w:rsidR="00C47661">
        <w:rPr>
          <w:rFonts w:ascii="Times New Roman" w:hAnsi="Times New Roman"/>
          <w:sz w:val="28"/>
          <w:szCs w:val="28"/>
          <w:lang w:val="uk-UA"/>
        </w:rPr>
        <w:t>ує</w:t>
      </w:r>
      <w:r w:rsidR="00C47661" w:rsidRPr="00303077">
        <w:rPr>
          <w:rFonts w:ascii="Times New Roman" w:hAnsi="Times New Roman"/>
          <w:sz w:val="28"/>
          <w:szCs w:val="28"/>
          <w:lang w:val="uk-UA"/>
        </w:rPr>
        <w:t xml:space="preserve"> нормальн</w:t>
      </w:r>
      <w:r w:rsidR="00C47661">
        <w:rPr>
          <w:rFonts w:ascii="Times New Roman" w:hAnsi="Times New Roman"/>
          <w:sz w:val="28"/>
          <w:szCs w:val="28"/>
          <w:lang w:val="uk-UA"/>
        </w:rPr>
        <w:t>у</w:t>
      </w:r>
      <w:r w:rsidR="00C47661" w:rsidRPr="00303077">
        <w:rPr>
          <w:rFonts w:ascii="Times New Roman" w:hAnsi="Times New Roman"/>
          <w:sz w:val="28"/>
          <w:szCs w:val="28"/>
          <w:lang w:val="uk-UA"/>
        </w:rPr>
        <w:t xml:space="preserve"> уродинамік</w:t>
      </w:r>
      <w:r w:rsidR="00C47661">
        <w:rPr>
          <w:rFonts w:ascii="Times New Roman" w:hAnsi="Times New Roman"/>
          <w:sz w:val="28"/>
          <w:szCs w:val="28"/>
          <w:lang w:val="uk-UA"/>
        </w:rPr>
        <w:t>у</w:t>
      </w:r>
      <w:r w:rsidR="00C47661" w:rsidRPr="00303077">
        <w:rPr>
          <w:rFonts w:ascii="Times New Roman" w:hAnsi="Times New Roman"/>
          <w:sz w:val="28"/>
          <w:szCs w:val="28"/>
          <w:lang w:val="uk-UA"/>
        </w:rPr>
        <w:t>.</w:t>
      </w:r>
      <w:r w:rsidR="00C47661" w:rsidRPr="00C47661">
        <w:rPr>
          <w:rFonts w:ascii="Times New Roman" w:hAnsi="Times New Roman"/>
          <w:sz w:val="28"/>
          <w:szCs w:val="28"/>
          <w:lang w:val="uk-UA"/>
        </w:rPr>
        <w:t xml:space="preserve"> </w:t>
      </w:r>
      <w:r w:rsidR="00C47661" w:rsidRPr="00F17837">
        <w:rPr>
          <w:rFonts w:ascii="Times New Roman" w:hAnsi="Times New Roman"/>
          <w:sz w:val="28"/>
          <w:szCs w:val="28"/>
          <w:lang w:val="uk-UA"/>
        </w:rPr>
        <w:t>Стінка сечоводу має кілька шарів:</w:t>
      </w:r>
    </w:p>
    <w:p w:rsidR="00183422" w:rsidRPr="00303077" w:rsidRDefault="00183422" w:rsidP="00C47661">
      <w:pPr>
        <w:pStyle w:val="a7"/>
        <w:numPr>
          <w:ilvl w:val="0"/>
          <w:numId w:val="16"/>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в</w:t>
      </w:r>
      <w:r w:rsidR="00C47661">
        <w:rPr>
          <w:rFonts w:ascii="Times New Roman" w:hAnsi="Times New Roman"/>
          <w:sz w:val="28"/>
          <w:szCs w:val="28"/>
          <w:lang w:val="uk-UA"/>
        </w:rPr>
        <w:t xml:space="preserve">нутрішній </w:t>
      </w:r>
      <w:r w:rsidRPr="00303077">
        <w:rPr>
          <w:rFonts w:ascii="Times New Roman" w:hAnsi="Times New Roman"/>
          <w:sz w:val="28"/>
          <w:szCs w:val="28"/>
          <w:lang w:val="uk-UA"/>
        </w:rPr>
        <w:t>(слизовий) - вистелений багатошаровим перехідним епітелієм;</w:t>
      </w:r>
    </w:p>
    <w:p w:rsidR="00183422" w:rsidRPr="00303077" w:rsidRDefault="00183422" w:rsidP="00C47661">
      <w:pPr>
        <w:pStyle w:val="a7"/>
        <w:numPr>
          <w:ilvl w:val="0"/>
          <w:numId w:val="16"/>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с</w:t>
      </w:r>
      <w:r w:rsidRPr="00303077">
        <w:rPr>
          <w:rFonts w:ascii="Times New Roman" w:hAnsi="Times New Roman"/>
          <w:sz w:val="28"/>
          <w:szCs w:val="28"/>
          <w:lang w:val="uk-UA"/>
        </w:rPr>
        <w:t>ередній (м'язовий) - м'язові волокна орієнтовані в різних напрямках;</w:t>
      </w:r>
    </w:p>
    <w:p w:rsidR="00183422" w:rsidRPr="00303077" w:rsidRDefault="00183422" w:rsidP="00C47661">
      <w:pPr>
        <w:pStyle w:val="a7"/>
        <w:numPr>
          <w:ilvl w:val="0"/>
          <w:numId w:val="16"/>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з</w:t>
      </w:r>
      <w:r w:rsidRPr="00303077">
        <w:rPr>
          <w:rFonts w:ascii="Times New Roman" w:hAnsi="Times New Roman"/>
          <w:sz w:val="28"/>
          <w:szCs w:val="28"/>
          <w:lang w:val="uk-UA"/>
        </w:rPr>
        <w:t>овнішній (адвентіціальние) складається з сполучної тканини.</w:t>
      </w:r>
    </w:p>
    <w:p w:rsidR="00DF4075" w:rsidRDefault="00C47661" w:rsidP="00167DF2">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Далі після сечоводу діурез надходить до с</w:t>
      </w:r>
      <w:r w:rsidR="00183422" w:rsidRPr="00C47661">
        <w:rPr>
          <w:rFonts w:ascii="Times New Roman" w:hAnsi="Times New Roman"/>
          <w:sz w:val="28"/>
          <w:szCs w:val="28"/>
          <w:lang w:val="uk-UA"/>
        </w:rPr>
        <w:t>ечов</w:t>
      </w:r>
      <w:r>
        <w:rPr>
          <w:rFonts w:ascii="Times New Roman" w:hAnsi="Times New Roman"/>
          <w:sz w:val="28"/>
          <w:szCs w:val="28"/>
          <w:lang w:val="uk-UA"/>
        </w:rPr>
        <w:t>ого</w:t>
      </w:r>
      <w:r w:rsidR="00183422" w:rsidRPr="00C47661">
        <w:rPr>
          <w:rFonts w:ascii="Times New Roman" w:hAnsi="Times New Roman"/>
          <w:sz w:val="28"/>
          <w:szCs w:val="28"/>
          <w:lang w:val="uk-UA"/>
        </w:rPr>
        <w:t xml:space="preserve"> міхур</w:t>
      </w:r>
      <w:r>
        <w:rPr>
          <w:rFonts w:ascii="Times New Roman" w:hAnsi="Times New Roman"/>
          <w:sz w:val="28"/>
          <w:szCs w:val="28"/>
          <w:lang w:val="uk-UA"/>
        </w:rPr>
        <w:t xml:space="preserve">а, який представлений </w:t>
      </w:r>
      <w:r w:rsidR="00183422" w:rsidRPr="00C47661">
        <w:rPr>
          <w:rFonts w:ascii="Times New Roman" w:hAnsi="Times New Roman"/>
          <w:sz w:val="28"/>
          <w:szCs w:val="28"/>
          <w:lang w:val="uk-UA"/>
        </w:rPr>
        <w:t>порожнисти</w:t>
      </w:r>
      <w:r>
        <w:rPr>
          <w:rFonts w:ascii="Times New Roman" w:hAnsi="Times New Roman"/>
          <w:sz w:val="28"/>
          <w:szCs w:val="28"/>
          <w:lang w:val="uk-UA"/>
        </w:rPr>
        <w:t>м</w:t>
      </w:r>
      <w:r w:rsidR="00183422" w:rsidRPr="00C47661">
        <w:rPr>
          <w:rFonts w:ascii="Times New Roman" w:hAnsi="Times New Roman"/>
          <w:sz w:val="28"/>
          <w:szCs w:val="28"/>
          <w:lang w:val="uk-UA"/>
        </w:rPr>
        <w:t xml:space="preserve"> орган</w:t>
      </w:r>
      <w:r>
        <w:rPr>
          <w:rFonts w:ascii="Times New Roman" w:hAnsi="Times New Roman"/>
          <w:sz w:val="28"/>
          <w:szCs w:val="28"/>
          <w:lang w:val="uk-UA"/>
        </w:rPr>
        <w:t>ом</w:t>
      </w:r>
      <w:r w:rsidR="00183422" w:rsidRPr="00303077">
        <w:rPr>
          <w:rFonts w:ascii="Times New Roman" w:hAnsi="Times New Roman"/>
          <w:sz w:val="28"/>
          <w:szCs w:val="28"/>
          <w:lang w:val="uk-UA"/>
        </w:rPr>
        <w:t>, в якому накопичується сеча до моменту сечовипускання. Сигналом до сечовипускни</w:t>
      </w:r>
      <w:r w:rsidR="00183422">
        <w:rPr>
          <w:rFonts w:ascii="Times New Roman" w:hAnsi="Times New Roman"/>
          <w:sz w:val="28"/>
          <w:szCs w:val="28"/>
          <w:lang w:val="uk-UA"/>
        </w:rPr>
        <w:t>х</w:t>
      </w:r>
      <w:r w:rsidR="00183422" w:rsidRPr="00303077">
        <w:rPr>
          <w:rFonts w:ascii="Times New Roman" w:hAnsi="Times New Roman"/>
          <w:sz w:val="28"/>
          <w:szCs w:val="28"/>
          <w:lang w:val="uk-UA"/>
        </w:rPr>
        <w:t xml:space="preserve"> позив</w:t>
      </w:r>
      <w:r w:rsidR="00183422">
        <w:rPr>
          <w:rFonts w:ascii="Times New Roman" w:hAnsi="Times New Roman"/>
          <w:sz w:val="28"/>
          <w:szCs w:val="28"/>
          <w:lang w:val="uk-UA"/>
        </w:rPr>
        <w:t>ів</w:t>
      </w:r>
      <w:r w:rsidR="00183422" w:rsidRPr="00303077">
        <w:rPr>
          <w:rFonts w:ascii="Times New Roman" w:hAnsi="Times New Roman"/>
          <w:sz w:val="28"/>
          <w:szCs w:val="28"/>
          <w:lang w:val="uk-UA"/>
        </w:rPr>
        <w:t xml:space="preserve"> є обсяг скоп</w:t>
      </w:r>
      <w:r w:rsidR="00183422">
        <w:rPr>
          <w:rFonts w:ascii="Times New Roman" w:hAnsi="Times New Roman"/>
          <w:sz w:val="28"/>
          <w:szCs w:val="28"/>
          <w:lang w:val="uk-UA"/>
        </w:rPr>
        <w:t>леної</w:t>
      </w:r>
      <w:r w:rsidR="00183422" w:rsidRPr="00303077">
        <w:rPr>
          <w:rFonts w:ascii="Times New Roman" w:hAnsi="Times New Roman"/>
          <w:sz w:val="28"/>
          <w:szCs w:val="28"/>
          <w:lang w:val="uk-UA"/>
        </w:rPr>
        <w:t xml:space="preserve"> сечі в</w:t>
      </w:r>
      <w:r>
        <w:rPr>
          <w:rFonts w:ascii="Times New Roman" w:hAnsi="Times New Roman"/>
          <w:sz w:val="28"/>
          <w:szCs w:val="28"/>
          <w:lang w:val="uk-UA"/>
        </w:rPr>
        <w:t xml:space="preserve"> кількості</w:t>
      </w:r>
      <w:r w:rsidR="00183422" w:rsidRPr="00303077">
        <w:rPr>
          <w:rFonts w:ascii="Times New Roman" w:hAnsi="Times New Roman"/>
          <w:sz w:val="28"/>
          <w:szCs w:val="28"/>
          <w:lang w:val="uk-UA"/>
        </w:rPr>
        <w:t xml:space="preserve"> 200</w:t>
      </w:r>
      <w:r>
        <w:rPr>
          <w:rFonts w:ascii="Times New Roman" w:hAnsi="Times New Roman"/>
          <w:sz w:val="28"/>
          <w:szCs w:val="28"/>
          <w:lang w:val="uk-UA"/>
        </w:rPr>
        <w:t> </w:t>
      </w:r>
      <w:r w:rsidR="00183422" w:rsidRPr="00303077">
        <w:rPr>
          <w:rFonts w:ascii="Times New Roman" w:hAnsi="Times New Roman"/>
          <w:sz w:val="28"/>
          <w:szCs w:val="28"/>
          <w:lang w:val="uk-UA"/>
        </w:rPr>
        <w:t>мл. Місткість сечового міхура різна, але в середньому становить 300-400</w:t>
      </w:r>
      <w:r>
        <w:rPr>
          <w:rFonts w:ascii="Times New Roman" w:hAnsi="Times New Roman"/>
          <w:sz w:val="28"/>
          <w:szCs w:val="28"/>
          <w:lang w:val="uk-UA"/>
        </w:rPr>
        <w:t> </w:t>
      </w:r>
      <w:r w:rsidR="00183422" w:rsidRPr="00303077">
        <w:rPr>
          <w:rFonts w:ascii="Times New Roman" w:hAnsi="Times New Roman"/>
          <w:sz w:val="28"/>
          <w:szCs w:val="28"/>
          <w:lang w:val="uk-UA"/>
        </w:rPr>
        <w:t xml:space="preserve">мл. Сечовий міхур має тіло, дно, верхівку і шийку. Форма його змінюється в залежності від ступеня наповнення. Стінка зовні покрита серозною оболонкою, слідом за якою йде м'язова (гладка м'язова тканина), всередині сечовий міхур вистелений слизовою оболонкою, що складається з перехідного епітелію. Крім цього присутній залозистий епітелій і лімфатичні фолікули. </w:t>
      </w:r>
    </w:p>
    <w:p w:rsidR="00183422" w:rsidRDefault="00183422" w:rsidP="00167DF2">
      <w:pPr>
        <w:spacing w:after="0" w:line="360" w:lineRule="auto"/>
        <w:ind w:firstLine="708"/>
        <w:jc w:val="both"/>
        <w:rPr>
          <w:rFonts w:ascii="Times New Roman" w:hAnsi="Times New Roman"/>
          <w:sz w:val="28"/>
          <w:szCs w:val="28"/>
          <w:lang w:val="uk-UA"/>
        </w:rPr>
      </w:pPr>
      <w:r w:rsidRPr="00303077">
        <w:rPr>
          <w:rFonts w:ascii="Times New Roman" w:hAnsi="Times New Roman"/>
          <w:sz w:val="28"/>
          <w:szCs w:val="28"/>
          <w:lang w:val="uk-UA"/>
        </w:rPr>
        <w:lastRenderedPageBreak/>
        <w:t xml:space="preserve">М'язова тканина не однорідна і в цілому утворює детрузор, який ближче донизу має звуження - сфінктер сечового міхура. </w:t>
      </w:r>
      <w:r w:rsidRPr="003C62FF">
        <w:rPr>
          <w:rFonts w:ascii="Times New Roman" w:hAnsi="Times New Roman"/>
          <w:sz w:val="28"/>
          <w:szCs w:val="28"/>
          <w:lang w:val="uk-UA"/>
        </w:rPr>
        <w:t>Коли міхур не містить сечі, він не викликає будь-яких відчуттів у людини. Однак, коли кількість сечі</w:t>
      </w:r>
      <w:r>
        <w:rPr>
          <w:rFonts w:ascii="Times New Roman" w:hAnsi="Times New Roman"/>
          <w:sz w:val="28"/>
          <w:szCs w:val="28"/>
          <w:lang w:val="uk-UA"/>
        </w:rPr>
        <w:t xml:space="preserve"> (у міхурі)</w:t>
      </w:r>
      <w:r w:rsidRPr="003C62FF">
        <w:rPr>
          <w:rFonts w:ascii="Times New Roman" w:hAnsi="Times New Roman"/>
          <w:sz w:val="28"/>
          <w:szCs w:val="28"/>
          <w:lang w:val="uk-UA"/>
        </w:rPr>
        <w:t xml:space="preserve"> перевищує 300 мл і більше, у людини з'являється позив до сечовипускання.</w:t>
      </w:r>
      <w:r>
        <w:rPr>
          <w:rFonts w:ascii="Times New Roman" w:hAnsi="Times New Roman"/>
          <w:sz w:val="28"/>
          <w:szCs w:val="28"/>
          <w:lang w:val="uk-UA"/>
        </w:rPr>
        <w:t xml:space="preserve"> </w:t>
      </w:r>
      <w:r w:rsidRPr="003C62FF">
        <w:rPr>
          <w:rFonts w:ascii="Times New Roman" w:hAnsi="Times New Roman"/>
          <w:sz w:val="28"/>
          <w:szCs w:val="28"/>
          <w:lang w:val="uk-UA"/>
        </w:rPr>
        <w:t xml:space="preserve">Місткість сечового міхура у кожного індивідуума різна, але механізм роботи сечового міхура один і той же. Кількість сечовипускань залежить не тільки від особливостей організму, але також і від режиму харчування, температури навколишнього середовища, захворювань людини. У нормі кількість сечовипускань людини коливається від 4 до 8 разів на добу. Сеча виводиться з сечового міхура за допомогою </w:t>
      </w:r>
      <w:r w:rsidRPr="008E178D">
        <w:rPr>
          <w:rFonts w:ascii="Times New Roman" w:hAnsi="Times New Roman"/>
          <w:sz w:val="28"/>
          <w:szCs w:val="28"/>
          <w:lang w:val="uk-UA"/>
        </w:rPr>
        <w:t>сечівника</w:t>
      </w:r>
      <w:r w:rsidRPr="003C62FF">
        <w:rPr>
          <w:rFonts w:ascii="Times New Roman" w:hAnsi="Times New Roman"/>
          <w:sz w:val="28"/>
          <w:szCs w:val="28"/>
          <w:lang w:val="uk-UA"/>
        </w:rPr>
        <w:t>. Завданнями сечовидільної системи є виведення з людського організму безлічі шлаків, токсинів та інших непотрібних продуктів обміну речовин.</w:t>
      </w:r>
    </w:p>
    <w:p w:rsidR="00DF4075" w:rsidRDefault="00183422" w:rsidP="00167DF2">
      <w:pPr>
        <w:shd w:val="clear" w:color="auto" w:fill="FFFFFF"/>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lang w:val="uk-UA"/>
        </w:rPr>
        <w:t>С</w:t>
      </w:r>
      <w:r w:rsidRPr="009C239E">
        <w:rPr>
          <w:rFonts w:ascii="Times New Roman" w:hAnsi="Times New Roman"/>
          <w:color w:val="000000"/>
          <w:sz w:val="28"/>
          <w:szCs w:val="28"/>
        </w:rPr>
        <w:t>еча</w:t>
      </w:r>
      <w:r>
        <w:rPr>
          <w:rFonts w:ascii="Times New Roman" w:hAnsi="Times New Roman"/>
          <w:color w:val="000000"/>
          <w:sz w:val="28"/>
          <w:szCs w:val="28"/>
          <w:lang w:val="uk-UA"/>
        </w:rPr>
        <w:t>, що</w:t>
      </w:r>
      <w:r w:rsidRPr="009C239E">
        <w:rPr>
          <w:rFonts w:ascii="Times New Roman" w:hAnsi="Times New Roman"/>
          <w:color w:val="000000"/>
          <w:sz w:val="28"/>
          <w:szCs w:val="28"/>
        </w:rPr>
        <w:t xml:space="preserve"> </w:t>
      </w:r>
      <w:r>
        <w:rPr>
          <w:rFonts w:ascii="Times New Roman" w:hAnsi="Times New Roman"/>
          <w:color w:val="000000"/>
          <w:sz w:val="28"/>
          <w:szCs w:val="28"/>
          <w:lang w:val="uk-UA"/>
        </w:rPr>
        <w:t>у</w:t>
      </w:r>
      <w:r w:rsidRPr="009C239E">
        <w:rPr>
          <w:rFonts w:ascii="Times New Roman" w:hAnsi="Times New Roman"/>
          <w:color w:val="000000"/>
          <w:sz w:val="28"/>
          <w:szCs w:val="28"/>
        </w:rPr>
        <w:t>творюється в ниркових канальцях</w:t>
      </w:r>
      <w:r>
        <w:rPr>
          <w:rFonts w:ascii="Times New Roman" w:hAnsi="Times New Roman"/>
          <w:color w:val="000000"/>
          <w:sz w:val="28"/>
          <w:szCs w:val="28"/>
          <w:lang w:val="uk-UA"/>
        </w:rPr>
        <w:t>,</w:t>
      </w:r>
      <w:r w:rsidRPr="009C239E">
        <w:rPr>
          <w:rFonts w:ascii="Times New Roman" w:hAnsi="Times New Roman"/>
          <w:color w:val="000000"/>
          <w:sz w:val="28"/>
          <w:szCs w:val="28"/>
        </w:rPr>
        <w:t xml:space="preserve"> виділяється в ниркову чашечку, а потім у фазі систоли ниркової чашки відбувається випорожнення в ниркову лоханку. Остання поступово заповнюється сечею, і за досягненні порогу подразнення виникають імпульси від барорецепторів, мускулатура скорочує нирков</w:t>
      </w:r>
      <w:r>
        <w:rPr>
          <w:rFonts w:ascii="Times New Roman" w:hAnsi="Times New Roman"/>
          <w:color w:val="000000"/>
          <w:sz w:val="28"/>
          <w:szCs w:val="28"/>
          <w:lang w:val="uk-UA"/>
        </w:rPr>
        <w:t>у</w:t>
      </w:r>
      <w:r w:rsidRPr="009C239E">
        <w:rPr>
          <w:rFonts w:ascii="Times New Roman" w:hAnsi="Times New Roman"/>
          <w:color w:val="000000"/>
          <w:sz w:val="28"/>
          <w:szCs w:val="28"/>
        </w:rPr>
        <w:t xml:space="preserve"> миск</w:t>
      </w:r>
      <w:r>
        <w:rPr>
          <w:rFonts w:ascii="Times New Roman" w:hAnsi="Times New Roman"/>
          <w:color w:val="000000"/>
          <w:sz w:val="28"/>
          <w:szCs w:val="28"/>
          <w:lang w:val="uk-UA"/>
        </w:rPr>
        <w:t>у</w:t>
      </w:r>
      <w:r w:rsidRPr="009C239E">
        <w:rPr>
          <w:rFonts w:ascii="Times New Roman" w:hAnsi="Times New Roman"/>
          <w:color w:val="000000"/>
          <w:sz w:val="28"/>
          <w:szCs w:val="28"/>
        </w:rPr>
        <w:t>, розкривається просвіт сечоводу, і сеча завдяки скороченням його стінки просувається в сечовий міхур. Обсяг сечі в міхурі поступово збільшується, його стінка розтягується, але спочатку напруга стінок не змінюється і тиск в сечовому міхурі не росте. Коли об'єм сечі в міхурі досягає певної межі, наростає напруга гладком'язових стінок і підвищується тиск рідини в його порожнин</w:t>
      </w:r>
      <w:r>
        <w:rPr>
          <w:rFonts w:ascii="Times New Roman" w:hAnsi="Times New Roman"/>
          <w:color w:val="000000"/>
          <w:sz w:val="28"/>
          <w:szCs w:val="28"/>
          <w:lang w:val="uk-UA"/>
        </w:rPr>
        <w:t>і</w:t>
      </w:r>
      <w:r w:rsidRPr="009C239E">
        <w:rPr>
          <w:rFonts w:ascii="Times New Roman" w:hAnsi="Times New Roman"/>
          <w:color w:val="000000"/>
          <w:sz w:val="28"/>
          <w:szCs w:val="28"/>
        </w:rPr>
        <w:t xml:space="preserve">. Подразнення механорецепторів сечового міхура визначається розтягненням його стінок, а не збільшенням тиску. </w:t>
      </w:r>
    </w:p>
    <w:p w:rsidR="00183422" w:rsidRPr="00167B57" w:rsidRDefault="00183422" w:rsidP="00167DF2">
      <w:pPr>
        <w:shd w:val="clear" w:color="auto" w:fill="FFFFFF"/>
        <w:spacing w:after="0" w:line="360" w:lineRule="auto"/>
        <w:ind w:firstLine="708"/>
        <w:jc w:val="both"/>
        <w:rPr>
          <w:rFonts w:ascii="Times New Roman" w:hAnsi="Times New Roman"/>
          <w:color w:val="000000"/>
          <w:sz w:val="28"/>
          <w:szCs w:val="28"/>
        </w:rPr>
      </w:pPr>
      <w:r w:rsidRPr="009C239E">
        <w:rPr>
          <w:rFonts w:ascii="Times New Roman" w:hAnsi="Times New Roman"/>
          <w:color w:val="000000"/>
          <w:sz w:val="28"/>
          <w:szCs w:val="28"/>
        </w:rPr>
        <w:t xml:space="preserve">Істотне значення має швидкість наповнення міхура: при швидкому розтягуванні сечового міхура різко збільшується імпульсація в аферентних волокнах тазового нерва. Після випорожнення міхура напруга стінки зменшується </w:t>
      </w:r>
      <w:r>
        <w:rPr>
          <w:rFonts w:ascii="Times New Roman" w:hAnsi="Times New Roman"/>
          <w:color w:val="000000"/>
          <w:sz w:val="28"/>
          <w:szCs w:val="28"/>
        </w:rPr>
        <w:t>і швидко знижується імпульсація</w:t>
      </w:r>
      <w:r w:rsidRPr="00167B57">
        <w:rPr>
          <w:rFonts w:ascii="Times New Roman" w:hAnsi="Times New Roman"/>
          <w:color w:val="000000"/>
          <w:sz w:val="28"/>
          <w:szCs w:val="28"/>
        </w:rPr>
        <w:t xml:space="preserve"> [15].</w:t>
      </w:r>
    </w:p>
    <w:p w:rsidR="00183422" w:rsidRPr="009C239E" w:rsidRDefault="00183422" w:rsidP="00167DF2">
      <w:pPr>
        <w:shd w:val="clear" w:color="auto" w:fill="FFFFFF"/>
        <w:spacing w:after="0" w:line="360" w:lineRule="auto"/>
        <w:ind w:firstLine="708"/>
        <w:jc w:val="both"/>
        <w:rPr>
          <w:rFonts w:ascii="Times New Roman" w:hAnsi="Times New Roman"/>
          <w:color w:val="000000"/>
          <w:sz w:val="28"/>
          <w:szCs w:val="28"/>
        </w:rPr>
      </w:pPr>
      <w:r w:rsidRPr="009C239E">
        <w:rPr>
          <w:rFonts w:ascii="Times New Roman" w:hAnsi="Times New Roman"/>
          <w:color w:val="000000"/>
          <w:sz w:val="28"/>
          <w:szCs w:val="28"/>
        </w:rPr>
        <w:t xml:space="preserve"> В процесі сечовипускання сеча виводиться з сечового міхура в результаті рефлекторного акту. Наступають скорочення гладкої м'язи стінки сечового міхура, розслаблення внутрішнього і зовнішнього сфінктерів сечовипускального </w:t>
      </w:r>
      <w:r w:rsidRPr="009C239E">
        <w:rPr>
          <w:rFonts w:ascii="Times New Roman" w:hAnsi="Times New Roman"/>
          <w:color w:val="000000"/>
          <w:sz w:val="28"/>
          <w:szCs w:val="28"/>
        </w:rPr>
        <w:lastRenderedPageBreak/>
        <w:t>каналу, скорочення м'язів черевної стінки і дна таза; водночас відбувається фіксація грудної стінки і діафрагми. В результаті сеча, перебувала в сечовому міхурі, виводиться з нього.</w:t>
      </w:r>
    </w:p>
    <w:p w:rsidR="00183422" w:rsidRPr="009C239E" w:rsidRDefault="00183422" w:rsidP="008E178D">
      <w:pPr>
        <w:shd w:val="clear" w:color="auto" w:fill="FFFFFF"/>
        <w:spacing w:after="0" w:line="360" w:lineRule="auto"/>
        <w:jc w:val="both"/>
        <w:rPr>
          <w:rFonts w:ascii="Times New Roman" w:hAnsi="Times New Roman"/>
          <w:color w:val="000000"/>
          <w:sz w:val="28"/>
          <w:szCs w:val="28"/>
        </w:rPr>
      </w:pPr>
      <w:r w:rsidRPr="009C239E">
        <w:rPr>
          <w:rFonts w:ascii="Times New Roman" w:hAnsi="Times New Roman"/>
          <w:color w:val="000000"/>
          <w:sz w:val="28"/>
          <w:szCs w:val="28"/>
        </w:rPr>
        <w:t> </w:t>
      </w:r>
      <w:r>
        <w:rPr>
          <w:rFonts w:ascii="Times New Roman" w:hAnsi="Times New Roman"/>
          <w:color w:val="000000"/>
          <w:sz w:val="28"/>
          <w:szCs w:val="28"/>
          <w:lang w:val="uk-UA"/>
        </w:rPr>
        <w:tab/>
      </w:r>
      <w:r w:rsidRPr="009C239E">
        <w:rPr>
          <w:rFonts w:ascii="Times New Roman" w:hAnsi="Times New Roman"/>
          <w:color w:val="000000"/>
          <w:sz w:val="28"/>
          <w:szCs w:val="28"/>
        </w:rPr>
        <w:t>При подразненні механорецепторів сечового міхура імпульси по доцентрови</w:t>
      </w:r>
      <w:r>
        <w:rPr>
          <w:rFonts w:ascii="Times New Roman" w:hAnsi="Times New Roman"/>
          <w:color w:val="000000"/>
          <w:sz w:val="28"/>
          <w:szCs w:val="28"/>
          <w:lang w:val="uk-UA"/>
        </w:rPr>
        <w:t>х</w:t>
      </w:r>
      <w:r w:rsidRPr="009C239E">
        <w:rPr>
          <w:rFonts w:ascii="Times New Roman" w:hAnsi="Times New Roman"/>
          <w:color w:val="000000"/>
          <w:sz w:val="28"/>
          <w:szCs w:val="28"/>
        </w:rPr>
        <w:t xml:space="preserve"> нервах надходять у крижові відділи спинного мозку, в II - IV сегментах якого знаходиться рефлекторний центр сечовипускання. Перші позиви до сечовипускання з'являються у людини, коли об'</w:t>
      </w:r>
      <w:r>
        <w:rPr>
          <w:rFonts w:ascii="Times New Roman" w:hAnsi="Times New Roman"/>
          <w:color w:val="000000"/>
          <w:sz w:val="28"/>
          <w:szCs w:val="28"/>
        </w:rPr>
        <w:t>єм вмісту міхура досягає 150 мл</w:t>
      </w:r>
      <w:r>
        <w:rPr>
          <w:rFonts w:ascii="Times New Roman" w:hAnsi="Times New Roman"/>
          <w:color w:val="000000"/>
          <w:sz w:val="28"/>
          <w:szCs w:val="28"/>
          <w:lang w:val="uk-UA"/>
        </w:rPr>
        <w:t>.</w:t>
      </w:r>
      <w:r w:rsidRPr="009C239E">
        <w:rPr>
          <w:rFonts w:ascii="Times New Roman" w:hAnsi="Times New Roman"/>
          <w:color w:val="000000"/>
          <w:sz w:val="28"/>
          <w:szCs w:val="28"/>
        </w:rPr>
        <w:t xml:space="preserve"> </w:t>
      </w:r>
      <w:r>
        <w:rPr>
          <w:rFonts w:ascii="Times New Roman" w:hAnsi="Times New Roman"/>
          <w:color w:val="000000"/>
          <w:sz w:val="28"/>
          <w:szCs w:val="28"/>
          <w:lang w:val="uk-UA"/>
        </w:rPr>
        <w:t>П</w:t>
      </w:r>
      <w:r w:rsidRPr="009C239E">
        <w:rPr>
          <w:rFonts w:ascii="Times New Roman" w:hAnsi="Times New Roman"/>
          <w:color w:val="000000"/>
          <w:sz w:val="28"/>
          <w:szCs w:val="28"/>
        </w:rPr>
        <w:t xml:space="preserve">осилений </w:t>
      </w:r>
      <w:r>
        <w:rPr>
          <w:rFonts w:ascii="Times New Roman" w:hAnsi="Times New Roman"/>
          <w:color w:val="000000"/>
          <w:sz w:val="28"/>
          <w:szCs w:val="28"/>
          <w:lang w:val="uk-UA"/>
        </w:rPr>
        <w:t xml:space="preserve">же </w:t>
      </w:r>
      <w:r w:rsidRPr="009C239E">
        <w:rPr>
          <w:rFonts w:ascii="Times New Roman" w:hAnsi="Times New Roman"/>
          <w:color w:val="000000"/>
          <w:sz w:val="28"/>
          <w:szCs w:val="28"/>
        </w:rPr>
        <w:t xml:space="preserve">потік імпульсів настає при збільшенні обсягу до 200-300 мл. </w:t>
      </w:r>
      <w:r>
        <w:rPr>
          <w:rFonts w:ascii="Times New Roman" w:hAnsi="Times New Roman"/>
          <w:color w:val="000000"/>
          <w:sz w:val="28"/>
          <w:szCs w:val="28"/>
          <w:lang w:val="uk-UA"/>
        </w:rPr>
        <w:t>Ц</w:t>
      </w:r>
      <w:r w:rsidRPr="009C239E">
        <w:rPr>
          <w:rFonts w:ascii="Times New Roman" w:hAnsi="Times New Roman"/>
          <w:color w:val="000000"/>
          <w:sz w:val="28"/>
          <w:szCs w:val="28"/>
        </w:rPr>
        <w:t>ентр сечовипускання знаходиться під впливом вищерозміщених відділів мозку, що змінюють поріг збудження рефлексу сечовипускання. Гальмуючі впливу на цей рефлекс виходять із кори великого мозку і середнього мозку, збуджуючі - з заднього гіпоталамуса і переднього відділу мосту мозку.</w:t>
      </w:r>
    </w:p>
    <w:p w:rsidR="00183422" w:rsidRPr="007B6724" w:rsidRDefault="00183422" w:rsidP="008E178D">
      <w:pPr>
        <w:shd w:val="clear" w:color="auto" w:fill="FFFFFF"/>
        <w:spacing w:after="0" w:line="360" w:lineRule="auto"/>
        <w:jc w:val="both"/>
        <w:rPr>
          <w:rFonts w:ascii="Times New Roman" w:hAnsi="Times New Roman"/>
          <w:color w:val="000000"/>
          <w:sz w:val="28"/>
          <w:szCs w:val="28"/>
          <w:lang w:val="uk-UA"/>
        </w:rPr>
      </w:pPr>
      <w:r w:rsidRPr="009C239E">
        <w:rPr>
          <w:rFonts w:ascii="Times New Roman" w:hAnsi="Times New Roman"/>
          <w:color w:val="000000"/>
          <w:sz w:val="28"/>
          <w:szCs w:val="28"/>
        </w:rPr>
        <w:t> </w:t>
      </w:r>
      <w:r>
        <w:rPr>
          <w:rFonts w:ascii="Times New Roman" w:hAnsi="Times New Roman"/>
          <w:color w:val="000000"/>
          <w:sz w:val="28"/>
          <w:szCs w:val="28"/>
          <w:lang w:val="uk-UA"/>
        </w:rPr>
        <w:tab/>
      </w:r>
      <w:r w:rsidRPr="001924AC">
        <w:rPr>
          <w:rFonts w:ascii="Times New Roman" w:hAnsi="Times New Roman"/>
          <w:color w:val="000000"/>
          <w:sz w:val="28"/>
          <w:szCs w:val="28"/>
          <w:lang w:val="uk-UA"/>
        </w:rPr>
        <w:t xml:space="preserve">Збудження центру сечовипускання викликає імпульсацію в парасимпатичних волокнах тазових </w:t>
      </w:r>
      <w:r>
        <w:rPr>
          <w:rFonts w:ascii="Times New Roman" w:hAnsi="Times New Roman"/>
          <w:color w:val="000000"/>
          <w:sz w:val="28"/>
          <w:szCs w:val="28"/>
          <w:lang w:val="uk-UA"/>
        </w:rPr>
        <w:t>нервів</w:t>
      </w:r>
      <w:r w:rsidRPr="001924AC">
        <w:rPr>
          <w:rFonts w:ascii="Times New Roman" w:hAnsi="Times New Roman"/>
          <w:color w:val="000000"/>
          <w:sz w:val="28"/>
          <w:szCs w:val="28"/>
          <w:lang w:val="uk-UA"/>
        </w:rPr>
        <w:t>, при цьому стимулюється скорочення м'яз</w:t>
      </w:r>
      <w:r>
        <w:rPr>
          <w:rFonts w:ascii="Times New Roman" w:hAnsi="Times New Roman"/>
          <w:color w:val="000000"/>
          <w:sz w:val="28"/>
          <w:szCs w:val="28"/>
          <w:lang w:val="uk-UA"/>
        </w:rPr>
        <w:t>у</w:t>
      </w:r>
      <w:r w:rsidRPr="001924AC">
        <w:rPr>
          <w:rFonts w:ascii="Times New Roman" w:hAnsi="Times New Roman"/>
          <w:color w:val="000000"/>
          <w:sz w:val="28"/>
          <w:szCs w:val="28"/>
          <w:lang w:val="uk-UA"/>
        </w:rPr>
        <w:t xml:space="preserve"> сечового міхура, тиск в ньому зростає до 20-60 см вод. ст., розслаблюється внутрішній сфінктер сечовипускального каналу. Потік імпульсів до зовнішнього сф</w:t>
      </w:r>
      <w:r>
        <w:rPr>
          <w:rFonts w:ascii="Times New Roman" w:hAnsi="Times New Roman"/>
          <w:color w:val="000000"/>
          <w:sz w:val="28"/>
          <w:szCs w:val="28"/>
          <w:lang w:val="uk-UA"/>
        </w:rPr>
        <w:t>і</w:t>
      </w:r>
      <w:r w:rsidRPr="001924AC">
        <w:rPr>
          <w:rFonts w:ascii="Times New Roman" w:hAnsi="Times New Roman"/>
          <w:color w:val="000000"/>
          <w:sz w:val="28"/>
          <w:szCs w:val="28"/>
          <w:lang w:val="uk-UA"/>
        </w:rPr>
        <w:t>нктеру сечовипускального каналу зменшується, його м'яз розслабляєтьс</w:t>
      </w:r>
      <w:r>
        <w:rPr>
          <w:rFonts w:ascii="Times New Roman" w:hAnsi="Times New Roman"/>
          <w:color w:val="000000"/>
          <w:sz w:val="28"/>
          <w:szCs w:val="28"/>
          <w:lang w:val="uk-UA"/>
        </w:rPr>
        <w:t xml:space="preserve">я, і починається сечовипускання </w:t>
      </w:r>
      <w:r w:rsidRPr="007B6724">
        <w:rPr>
          <w:rFonts w:ascii="Times New Roman" w:hAnsi="Times New Roman"/>
          <w:color w:val="000000"/>
          <w:sz w:val="28"/>
          <w:szCs w:val="28"/>
          <w:lang w:val="uk-UA"/>
        </w:rPr>
        <w:t>[8].</w:t>
      </w:r>
    </w:p>
    <w:p w:rsidR="00183422" w:rsidRDefault="00183422" w:rsidP="008E178D">
      <w:pPr>
        <w:shd w:val="clear" w:color="auto" w:fill="FFFFFF"/>
        <w:spacing w:after="0" w:line="360" w:lineRule="auto"/>
        <w:jc w:val="both"/>
        <w:rPr>
          <w:rFonts w:ascii="Times New Roman" w:hAnsi="Times New Roman"/>
          <w:color w:val="000000"/>
          <w:sz w:val="28"/>
          <w:szCs w:val="28"/>
        </w:rPr>
      </w:pPr>
      <w:r w:rsidRPr="009C239E">
        <w:rPr>
          <w:rFonts w:ascii="Times New Roman" w:hAnsi="Times New Roman"/>
          <w:color w:val="000000"/>
          <w:sz w:val="28"/>
          <w:szCs w:val="28"/>
        </w:rPr>
        <w:t> </w:t>
      </w:r>
      <w:r>
        <w:rPr>
          <w:rFonts w:ascii="Times New Roman" w:hAnsi="Times New Roman"/>
          <w:color w:val="000000"/>
          <w:sz w:val="28"/>
          <w:szCs w:val="28"/>
          <w:lang w:val="uk-UA"/>
        </w:rPr>
        <w:tab/>
      </w:r>
      <w:r w:rsidRPr="001924AC">
        <w:rPr>
          <w:rFonts w:ascii="Times New Roman" w:hAnsi="Times New Roman"/>
          <w:color w:val="000000"/>
          <w:sz w:val="28"/>
          <w:szCs w:val="28"/>
          <w:lang w:val="uk-UA"/>
        </w:rPr>
        <w:t xml:space="preserve">Розтягування міхура і просування сечі по сечівнику веде до зміни імпульсації і настає розслаблення зовнішнього сфінктера. </w:t>
      </w:r>
      <w:r w:rsidRPr="009C239E">
        <w:rPr>
          <w:rFonts w:ascii="Times New Roman" w:hAnsi="Times New Roman"/>
          <w:color w:val="000000"/>
          <w:sz w:val="28"/>
          <w:szCs w:val="28"/>
        </w:rPr>
        <w:t>Рух сечі по сечівнику відіграє важливу роль у акті сечовипускання, воно рефлекторно стимулює скорочення сечового міхура. Надходження сечі в задні відділи сечовипускального каналу і його розтягнення сприяють скороченню м'яз</w:t>
      </w:r>
      <w:r>
        <w:rPr>
          <w:rFonts w:ascii="Times New Roman" w:hAnsi="Times New Roman"/>
          <w:color w:val="000000"/>
          <w:sz w:val="28"/>
          <w:szCs w:val="28"/>
          <w:lang w:val="uk-UA"/>
        </w:rPr>
        <w:t>ів</w:t>
      </w:r>
      <w:r w:rsidRPr="009C239E">
        <w:rPr>
          <w:rFonts w:ascii="Times New Roman" w:hAnsi="Times New Roman"/>
          <w:color w:val="000000"/>
          <w:sz w:val="28"/>
          <w:szCs w:val="28"/>
        </w:rPr>
        <w:t xml:space="preserve"> сечового міхура. </w:t>
      </w:r>
    </w:p>
    <w:p w:rsidR="008E178D" w:rsidRPr="009C239E" w:rsidRDefault="008E178D" w:rsidP="008E178D">
      <w:pPr>
        <w:shd w:val="clear" w:color="auto" w:fill="FFFFFF"/>
        <w:spacing w:after="0" w:line="360" w:lineRule="auto"/>
        <w:jc w:val="both"/>
        <w:rPr>
          <w:rFonts w:ascii="Times New Roman" w:hAnsi="Times New Roman"/>
          <w:color w:val="000000"/>
          <w:sz w:val="27"/>
          <w:szCs w:val="27"/>
        </w:rPr>
      </w:pPr>
    </w:p>
    <w:p w:rsidR="00183422" w:rsidRDefault="00183422" w:rsidP="008E178D">
      <w:pPr>
        <w:pStyle w:val="2"/>
        <w:spacing w:before="0" w:line="360" w:lineRule="auto"/>
        <w:ind w:firstLine="709"/>
        <w:jc w:val="both"/>
        <w:rPr>
          <w:rFonts w:ascii="Times New Roman" w:hAnsi="Times New Roman"/>
          <w:color w:val="auto"/>
          <w:sz w:val="28"/>
          <w:szCs w:val="28"/>
          <w:lang w:val="uk-UA"/>
        </w:rPr>
      </w:pPr>
      <w:bookmarkStart w:id="33" w:name="_Toc31019426"/>
      <w:bookmarkStart w:id="34" w:name="_Toc31022092"/>
      <w:bookmarkStart w:id="35" w:name="_Toc31023016"/>
      <w:bookmarkStart w:id="36" w:name="_Toc31023219"/>
      <w:bookmarkStart w:id="37" w:name="_Toc31024460"/>
      <w:bookmarkStart w:id="38" w:name="_Toc31558563"/>
      <w:r w:rsidRPr="001303B9">
        <w:rPr>
          <w:rFonts w:ascii="Times New Roman" w:hAnsi="Times New Roman"/>
          <w:color w:val="auto"/>
          <w:sz w:val="28"/>
          <w:szCs w:val="28"/>
          <w:lang w:val="uk-UA"/>
        </w:rPr>
        <w:t xml:space="preserve">1.2 </w:t>
      </w:r>
      <w:r w:rsidRPr="001303B9">
        <w:rPr>
          <w:rFonts w:ascii="Times New Roman" w:hAnsi="Times New Roman"/>
          <w:color w:val="auto"/>
          <w:sz w:val="28"/>
          <w:szCs w:val="28"/>
        </w:rPr>
        <w:t>Кількість, склад і властивості сечі</w:t>
      </w:r>
      <w:bookmarkEnd w:id="33"/>
      <w:bookmarkEnd w:id="34"/>
      <w:bookmarkEnd w:id="35"/>
      <w:bookmarkEnd w:id="36"/>
      <w:bookmarkEnd w:id="37"/>
      <w:bookmarkEnd w:id="38"/>
    </w:p>
    <w:p w:rsidR="00183422" w:rsidRPr="008E178D" w:rsidRDefault="00183422" w:rsidP="008E178D">
      <w:pPr>
        <w:spacing w:after="0" w:line="360" w:lineRule="auto"/>
        <w:rPr>
          <w:sz w:val="28"/>
          <w:szCs w:val="28"/>
          <w:lang w:val="uk-UA"/>
        </w:rPr>
      </w:pPr>
    </w:p>
    <w:p w:rsidR="00183422" w:rsidRPr="00535CA0" w:rsidRDefault="00183422" w:rsidP="008E178D">
      <w:pPr>
        <w:spacing w:after="0" w:line="360" w:lineRule="auto"/>
        <w:ind w:firstLine="708"/>
        <w:jc w:val="both"/>
        <w:rPr>
          <w:rFonts w:ascii="Times New Roman" w:hAnsi="Times New Roman"/>
          <w:color w:val="000000"/>
          <w:sz w:val="28"/>
          <w:szCs w:val="28"/>
        </w:rPr>
      </w:pPr>
      <w:r w:rsidRPr="00717EB1">
        <w:rPr>
          <w:rFonts w:ascii="Times New Roman" w:hAnsi="Times New Roman"/>
          <w:color w:val="000000"/>
          <w:sz w:val="28"/>
          <w:szCs w:val="28"/>
        </w:rPr>
        <w:t>Діурезом називають кількість сечі, що виділяється людиною за певний час. Ця величина у здорової людини коливається в широких межах в залежності від стану водного обміну. При звичайному водному режимі за добу виділяється 1-1,5</w:t>
      </w:r>
      <w:r w:rsidR="008E178D">
        <w:rPr>
          <w:rFonts w:ascii="Times New Roman" w:hAnsi="Times New Roman"/>
          <w:color w:val="000000"/>
          <w:sz w:val="28"/>
          <w:szCs w:val="28"/>
          <w:lang w:val="uk-UA"/>
        </w:rPr>
        <w:t> </w:t>
      </w:r>
      <w:r w:rsidRPr="00717EB1">
        <w:rPr>
          <w:rFonts w:ascii="Times New Roman" w:hAnsi="Times New Roman"/>
          <w:color w:val="000000"/>
          <w:sz w:val="28"/>
          <w:szCs w:val="28"/>
        </w:rPr>
        <w:t xml:space="preserve">л сечі. Концентрація осмотично активних речовин у сечі залежить від стану </w:t>
      </w:r>
      <w:r w:rsidRPr="00717EB1">
        <w:rPr>
          <w:rFonts w:ascii="Times New Roman" w:hAnsi="Times New Roman"/>
          <w:color w:val="000000"/>
          <w:sz w:val="28"/>
          <w:szCs w:val="28"/>
        </w:rPr>
        <w:lastRenderedPageBreak/>
        <w:t xml:space="preserve">водного обміну та становить 50 - 1450 </w:t>
      </w:r>
      <w:r>
        <w:rPr>
          <w:rFonts w:ascii="Times New Roman" w:hAnsi="Times New Roman"/>
          <w:color w:val="000000"/>
          <w:sz w:val="28"/>
          <w:szCs w:val="28"/>
          <w:lang w:val="uk-UA"/>
        </w:rPr>
        <w:t>мос</w:t>
      </w:r>
      <w:r w:rsidRPr="00717EB1">
        <w:rPr>
          <w:rFonts w:ascii="Times New Roman" w:hAnsi="Times New Roman"/>
          <w:color w:val="000000"/>
          <w:sz w:val="28"/>
          <w:szCs w:val="28"/>
        </w:rPr>
        <w:t xml:space="preserve">моль/кг Н2О. Після споживання значної кількості води і при функціональній пробі з водним навантаженням (випробуваний випиває воду в об'ємі 20 мл на 1 кг маси тіла) швидкість сечовиділення досягає 15-20 мл/хв. В умовах високої температури навколишнього середовища внаслідок зростання потовиділення кількість виділюваної сечі зменшується. Вночі під </w:t>
      </w:r>
      <w:r>
        <w:rPr>
          <w:rFonts w:ascii="Times New Roman" w:hAnsi="Times New Roman"/>
          <w:color w:val="000000"/>
          <w:sz w:val="28"/>
          <w:szCs w:val="28"/>
        </w:rPr>
        <w:t>час сну діурез менше, ніж вдень</w:t>
      </w:r>
      <w:r w:rsidRPr="00535CA0">
        <w:rPr>
          <w:rFonts w:ascii="Times New Roman" w:hAnsi="Times New Roman"/>
          <w:color w:val="000000"/>
          <w:sz w:val="28"/>
          <w:szCs w:val="28"/>
        </w:rPr>
        <w:t xml:space="preserve"> [11].</w:t>
      </w:r>
    </w:p>
    <w:p w:rsidR="00183422" w:rsidRDefault="00183422" w:rsidP="00167DF2">
      <w:pPr>
        <w:spacing w:line="360" w:lineRule="auto"/>
        <w:jc w:val="right"/>
        <w:rPr>
          <w:rStyle w:val="af"/>
          <w:rFonts w:ascii="Times New Roman" w:hAnsi="Times New Roman"/>
          <w:sz w:val="28"/>
          <w:szCs w:val="28"/>
          <w:bdr w:val="none" w:sz="0" w:space="0" w:color="auto" w:frame="1"/>
          <w:shd w:val="clear" w:color="auto" w:fill="FFFFFF"/>
          <w:lang w:val="uk-UA"/>
        </w:rPr>
      </w:pPr>
      <w:r w:rsidRPr="000D296C">
        <w:rPr>
          <w:rStyle w:val="af"/>
          <w:rFonts w:ascii="Times New Roman" w:hAnsi="Times New Roman"/>
          <w:sz w:val="28"/>
          <w:szCs w:val="28"/>
          <w:bdr w:val="none" w:sz="0" w:space="0" w:color="auto" w:frame="1"/>
          <w:shd w:val="clear" w:color="auto" w:fill="FFFFFF"/>
          <w:lang w:val="uk-UA"/>
        </w:rPr>
        <w:t xml:space="preserve"> </w:t>
      </w:r>
      <w:r>
        <w:rPr>
          <w:rStyle w:val="af"/>
          <w:rFonts w:ascii="Times New Roman" w:hAnsi="Times New Roman"/>
          <w:sz w:val="28"/>
          <w:szCs w:val="28"/>
          <w:bdr w:val="none" w:sz="0" w:space="0" w:color="auto" w:frame="1"/>
          <w:shd w:val="clear" w:color="auto" w:fill="FFFFFF"/>
          <w:lang w:val="uk-UA"/>
        </w:rPr>
        <w:t>Таблиця</w:t>
      </w:r>
      <w:r w:rsidR="00C47661">
        <w:rPr>
          <w:rStyle w:val="af"/>
          <w:rFonts w:ascii="Times New Roman" w:hAnsi="Times New Roman"/>
          <w:sz w:val="28"/>
          <w:szCs w:val="28"/>
          <w:bdr w:val="none" w:sz="0" w:space="0" w:color="auto" w:frame="1"/>
          <w:shd w:val="clear" w:color="auto" w:fill="FFFFFF"/>
          <w:lang w:val="uk-UA"/>
        </w:rPr>
        <w:t xml:space="preserve"> </w:t>
      </w:r>
      <w:r>
        <w:rPr>
          <w:rStyle w:val="af"/>
          <w:rFonts w:ascii="Times New Roman" w:hAnsi="Times New Roman"/>
          <w:sz w:val="28"/>
          <w:szCs w:val="28"/>
          <w:bdr w:val="none" w:sz="0" w:space="0" w:color="auto" w:frame="1"/>
          <w:shd w:val="clear" w:color="auto" w:fill="FFFFFF"/>
          <w:lang w:val="uk-UA"/>
        </w:rPr>
        <w:t>1.1</w:t>
      </w:r>
    </w:p>
    <w:p w:rsidR="00183422" w:rsidRDefault="00183422" w:rsidP="00C47661">
      <w:pPr>
        <w:shd w:val="clear" w:color="auto" w:fill="FFFFFF"/>
        <w:spacing w:after="0" w:line="360" w:lineRule="auto"/>
        <w:jc w:val="center"/>
        <w:rPr>
          <w:rStyle w:val="af"/>
          <w:rFonts w:ascii="Times New Roman" w:hAnsi="Times New Roman"/>
          <w:sz w:val="28"/>
          <w:szCs w:val="28"/>
          <w:bdr w:val="none" w:sz="0" w:space="0" w:color="auto" w:frame="1"/>
          <w:shd w:val="clear" w:color="auto" w:fill="FFFFFF"/>
          <w:lang w:val="uk-UA"/>
        </w:rPr>
      </w:pPr>
      <w:r w:rsidRPr="00CE1F9F">
        <w:rPr>
          <w:rFonts w:ascii="Times New Roman" w:hAnsi="Times New Roman"/>
          <w:b/>
          <w:color w:val="000000"/>
          <w:sz w:val="28"/>
          <w:szCs w:val="28"/>
          <w:lang w:val="uk-UA"/>
        </w:rPr>
        <w:t>Склад і властивості сечі</w:t>
      </w:r>
    </w:p>
    <w:p w:rsidR="00183422" w:rsidRDefault="00183422" w:rsidP="00C47661">
      <w:pPr>
        <w:shd w:val="clear" w:color="auto" w:fill="FFFFFF"/>
        <w:spacing w:after="240" w:line="360" w:lineRule="auto"/>
        <w:jc w:val="center"/>
        <w:rPr>
          <w:rStyle w:val="af"/>
          <w:rFonts w:ascii="Times New Roman" w:hAnsi="Times New Roman"/>
          <w:sz w:val="28"/>
          <w:szCs w:val="28"/>
          <w:bdr w:val="none" w:sz="0" w:space="0" w:color="auto" w:frame="1"/>
          <w:shd w:val="clear" w:color="auto" w:fill="FFFFFF"/>
          <w:lang w:val="uk-UA"/>
        </w:rPr>
      </w:pPr>
      <w:r>
        <w:rPr>
          <w:rStyle w:val="af"/>
          <w:rFonts w:ascii="Times New Roman" w:hAnsi="Times New Roman"/>
          <w:sz w:val="28"/>
          <w:szCs w:val="28"/>
          <w:bdr w:val="none" w:sz="0" w:space="0" w:color="auto" w:frame="1"/>
          <w:shd w:val="clear" w:color="auto" w:fill="FFFFFF"/>
          <w:lang w:val="uk-UA"/>
        </w:rPr>
        <w:t>(с</w:t>
      </w:r>
      <w:r w:rsidRPr="001B56F5">
        <w:rPr>
          <w:rStyle w:val="af"/>
          <w:rFonts w:ascii="Times New Roman" w:hAnsi="Times New Roman"/>
          <w:sz w:val="28"/>
          <w:szCs w:val="28"/>
          <w:bdr w:val="none" w:sz="0" w:space="0" w:color="auto" w:frame="1"/>
          <w:shd w:val="clear" w:color="auto" w:fill="FFFFFF"/>
        </w:rPr>
        <w:t>клад плазми крові, первинної та вторинної сечі (у масових %)</w:t>
      </w:r>
    </w:p>
    <w:tbl>
      <w:tblPr>
        <w:tblW w:w="89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E0" w:firstRow="1" w:lastRow="1" w:firstColumn="1" w:lastColumn="0" w:noHBand="0" w:noVBand="0"/>
      </w:tblPr>
      <w:tblGrid>
        <w:gridCol w:w="2554"/>
        <w:gridCol w:w="2008"/>
        <w:gridCol w:w="2190"/>
        <w:gridCol w:w="2159"/>
      </w:tblGrid>
      <w:tr w:rsidR="00183422" w:rsidRPr="00EF3006" w:rsidTr="008E178D">
        <w:trPr>
          <w:trHeight w:val="369"/>
          <w:jc w:val="center"/>
        </w:trPr>
        <w:tc>
          <w:tcPr>
            <w:tcW w:w="0" w:type="auto"/>
          </w:tcPr>
          <w:p w:rsidR="00183422" w:rsidRPr="00EF3006" w:rsidRDefault="00183422" w:rsidP="00167DF2">
            <w:pPr>
              <w:spacing w:after="0" w:line="360" w:lineRule="auto"/>
              <w:jc w:val="center"/>
              <w:rPr>
                <w:rFonts w:ascii="Times New Roman" w:hAnsi="Times New Roman"/>
                <w:b/>
                <w:sz w:val="28"/>
                <w:szCs w:val="28"/>
                <w:lang w:val="uk-UA"/>
              </w:rPr>
            </w:pPr>
            <w:r w:rsidRPr="00EF3006">
              <w:rPr>
                <w:rFonts w:ascii="Times New Roman" w:hAnsi="Times New Roman"/>
                <w:b/>
                <w:sz w:val="28"/>
                <w:szCs w:val="28"/>
              </w:rPr>
              <w:t>Речовини</w:t>
            </w:r>
          </w:p>
        </w:tc>
        <w:tc>
          <w:tcPr>
            <w:tcW w:w="0" w:type="auto"/>
          </w:tcPr>
          <w:p w:rsidR="00183422" w:rsidRPr="00EF3006" w:rsidRDefault="00183422" w:rsidP="00167DF2">
            <w:pPr>
              <w:spacing w:after="0" w:line="360" w:lineRule="auto"/>
              <w:jc w:val="center"/>
              <w:rPr>
                <w:rFonts w:ascii="Times New Roman" w:hAnsi="Times New Roman"/>
                <w:b/>
                <w:sz w:val="28"/>
                <w:szCs w:val="28"/>
              </w:rPr>
            </w:pPr>
            <w:r w:rsidRPr="00EF3006">
              <w:rPr>
                <w:rFonts w:ascii="Times New Roman" w:hAnsi="Times New Roman"/>
                <w:b/>
                <w:sz w:val="28"/>
                <w:szCs w:val="28"/>
              </w:rPr>
              <w:t>Плазма крові</w:t>
            </w:r>
          </w:p>
        </w:tc>
        <w:tc>
          <w:tcPr>
            <w:tcW w:w="0" w:type="auto"/>
          </w:tcPr>
          <w:p w:rsidR="00183422" w:rsidRPr="00EF3006" w:rsidRDefault="00183422" w:rsidP="00167DF2">
            <w:pPr>
              <w:spacing w:after="0" w:line="360" w:lineRule="auto"/>
              <w:jc w:val="center"/>
              <w:rPr>
                <w:rFonts w:ascii="Times New Roman" w:hAnsi="Times New Roman"/>
                <w:b/>
                <w:sz w:val="28"/>
                <w:szCs w:val="28"/>
              </w:rPr>
            </w:pPr>
            <w:r w:rsidRPr="00EF3006">
              <w:rPr>
                <w:rFonts w:ascii="Times New Roman" w:hAnsi="Times New Roman"/>
                <w:b/>
                <w:sz w:val="28"/>
                <w:szCs w:val="28"/>
              </w:rPr>
              <w:t>Первинна сеча</w:t>
            </w:r>
          </w:p>
        </w:tc>
        <w:tc>
          <w:tcPr>
            <w:tcW w:w="0" w:type="auto"/>
          </w:tcPr>
          <w:p w:rsidR="00183422" w:rsidRPr="00EF3006" w:rsidRDefault="00183422" w:rsidP="00167DF2">
            <w:pPr>
              <w:spacing w:after="0" w:line="360" w:lineRule="auto"/>
              <w:jc w:val="center"/>
              <w:rPr>
                <w:rFonts w:ascii="Times New Roman" w:hAnsi="Times New Roman"/>
                <w:b/>
                <w:sz w:val="28"/>
                <w:szCs w:val="28"/>
              </w:rPr>
            </w:pPr>
            <w:r w:rsidRPr="00EF3006">
              <w:rPr>
                <w:rFonts w:ascii="Times New Roman" w:hAnsi="Times New Roman"/>
                <w:b/>
                <w:sz w:val="28"/>
                <w:szCs w:val="28"/>
              </w:rPr>
              <w:t>Вторинна сеча</w:t>
            </w:r>
          </w:p>
        </w:tc>
      </w:tr>
      <w:tr w:rsidR="00183422" w:rsidRPr="00EF3006" w:rsidTr="008E178D">
        <w:trPr>
          <w:trHeight w:val="369"/>
          <w:jc w:val="center"/>
        </w:trPr>
        <w:tc>
          <w:tcPr>
            <w:tcW w:w="0" w:type="auto"/>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sz w:val="28"/>
                <w:szCs w:val="28"/>
              </w:rPr>
              <w:t>Вода</w:t>
            </w:r>
          </w:p>
        </w:tc>
        <w:tc>
          <w:tcPr>
            <w:tcW w:w="0" w:type="auto"/>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sz w:val="28"/>
                <w:szCs w:val="28"/>
                <w:bdr w:val="none" w:sz="0" w:space="0" w:color="auto" w:frame="1"/>
              </w:rPr>
              <w:t>90,0</w:t>
            </w:r>
            <w:r w:rsidRPr="00EF3006">
              <w:rPr>
                <w:rFonts w:ascii="Times New Roman" w:hAnsi="Times New Roman"/>
                <w:sz w:val="28"/>
                <w:szCs w:val="28"/>
                <w:bdr w:val="none" w:sz="0" w:space="0" w:color="auto" w:frame="1"/>
                <w:lang w:val="uk-UA"/>
              </w:rPr>
              <w:t xml:space="preserve"> </w:t>
            </w:r>
            <w:r w:rsidRPr="00EF3006">
              <w:rPr>
                <w:rFonts w:ascii="Times New Roman" w:hAnsi="Times New Roman"/>
                <w:sz w:val="28"/>
                <w:szCs w:val="28"/>
                <w:bdr w:val="none" w:sz="0" w:space="0" w:color="auto" w:frame="1"/>
              </w:rPr>
              <w:t>-</w:t>
            </w:r>
            <w:r w:rsidRPr="00EF3006">
              <w:rPr>
                <w:rFonts w:ascii="Times New Roman" w:hAnsi="Times New Roman"/>
                <w:sz w:val="28"/>
                <w:szCs w:val="28"/>
                <w:bdr w:val="none" w:sz="0" w:space="0" w:color="auto" w:frame="1"/>
                <w:lang w:val="uk-UA"/>
              </w:rPr>
              <w:t xml:space="preserve"> </w:t>
            </w:r>
            <w:r w:rsidRPr="00EF3006">
              <w:rPr>
                <w:rFonts w:ascii="Times New Roman" w:hAnsi="Times New Roman"/>
                <w:sz w:val="28"/>
                <w:szCs w:val="28"/>
                <w:bdr w:val="none" w:sz="0" w:space="0" w:color="auto" w:frame="1"/>
              </w:rPr>
              <w:t>91,0</w:t>
            </w:r>
          </w:p>
        </w:tc>
        <w:tc>
          <w:tcPr>
            <w:tcW w:w="0" w:type="auto"/>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sz w:val="28"/>
                <w:szCs w:val="28"/>
              </w:rPr>
              <w:t>99,0</w:t>
            </w:r>
          </w:p>
        </w:tc>
        <w:tc>
          <w:tcPr>
            <w:tcW w:w="0" w:type="auto"/>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sz w:val="28"/>
                <w:szCs w:val="28"/>
              </w:rPr>
              <w:t>96,0</w:t>
            </w:r>
          </w:p>
        </w:tc>
      </w:tr>
      <w:tr w:rsidR="00183422" w:rsidRPr="00EF3006" w:rsidTr="008E178D">
        <w:trPr>
          <w:trHeight w:val="227"/>
          <w:jc w:val="center"/>
        </w:trPr>
        <w:tc>
          <w:tcPr>
            <w:tcW w:w="0" w:type="auto"/>
          </w:tcPr>
          <w:p w:rsidR="00183422" w:rsidRPr="00EF3006" w:rsidRDefault="00183422" w:rsidP="00167DF2">
            <w:pPr>
              <w:spacing w:after="0" w:line="360" w:lineRule="auto"/>
              <w:jc w:val="center"/>
              <w:rPr>
                <w:rFonts w:ascii="Times New Roman" w:hAnsi="Times New Roman"/>
                <w:sz w:val="28"/>
                <w:szCs w:val="28"/>
                <w:lang w:val="uk-UA"/>
              </w:rPr>
            </w:pPr>
            <w:r w:rsidRPr="00EF3006">
              <w:rPr>
                <w:rFonts w:ascii="Times New Roman" w:hAnsi="Times New Roman"/>
                <w:sz w:val="28"/>
                <w:szCs w:val="28"/>
              </w:rPr>
              <w:t>Білки</w:t>
            </w:r>
          </w:p>
        </w:tc>
        <w:tc>
          <w:tcPr>
            <w:tcW w:w="0" w:type="auto"/>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sz w:val="28"/>
                <w:szCs w:val="28"/>
              </w:rPr>
              <w:t>7,0</w:t>
            </w:r>
            <w:r w:rsidRPr="00EF3006">
              <w:rPr>
                <w:rFonts w:ascii="Times New Roman" w:hAnsi="Times New Roman"/>
                <w:sz w:val="28"/>
                <w:szCs w:val="28"/>
                <w:lang w:val="uk-UA"/>
              </w:rPr>
              <w:t xml:space="preserve"> </w:t>
            </w:r>
            <w:r w:rsidRPr="00EF3006">
              <w:rPr>
                <w:rFonts w:ascii="Times New Roman" w:hAnsi="Times New Roman"/>
                <w:sz w:val="28"/>
                <w:szCs w:val="28"/>
              </w:rPr>
              <w:t>-</w:t>
            </w:r>
            <w:r w:rsidRPr="00EF3006">
              <w:rPr>
                <w:rFonts w:ascii="Times New Roman" w:hAnsi="Times New Roman"/>
                <w:sz w:val="28"/>
                <w:szCs w:val="28"/>
                <w:lang w:val="uk-UA"/>
              </w:rPr>
              <w:t xml:space="preserve"> </w:t>
            </w:r>
            <w:r w:rsidRPr="00EF3006">
              <w:rPr>
                <w:rFonts w:ascii="Times New Roman" w:hAnsi="Times New Roman"/>
                <w:sz w:val="28"/>
                <w:szCs w:val="28"/>
              </w:rPr>
              <w:t>8,0</w:t>
            </w:r>
          </w:p>
        </w:tc>
        <w:tc>
          <w:tcPr>
            <w:tcW w:w="0" w:type="auto"/>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sz w:val="28"/>
                <w:szCs w:val="28"/>
              </w:rPr>
              <w:t>—</w:t>
            </w:r>
          </w:p>
        </w:tc>
        <w:tc>
          <w:tcPr>
            <w:tcW w:w="0" w:type="auto"/>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sz w:val="28"/>
                <w:szCs w:val="28"/>
              </w:rPr>
              <w:t>—</w:t>
            </w:r>
          </w:p>
        </w:tc>
      </w:tr>
      <w:tr w:rsidR="00183422" w:rsidRPr="00EF3006" w:rsidTr="008E178D">
        <w:trPr>
          <w:trHeight w:val="369"/>
          <w:jc w:val="center"/>
        </w:trPr>
        <w:tc>
          <w:tcPr>
            <w:tcW w:w="0" w:type="auto"/>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sz w:val="28"/>
                <w:szCs w:val="28"/>
              </w:rPr>
              <w:t>Глюкоза</w:t>
            </w:r>
          </w:p>
        </w:tc>
        <w:tc>
          <w:tcPr>
            <w:tcW w:w="0" w:type="auto"/>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sz w:val="28"/>
                <w:szCs w:val="28"/>
              </w:rPr>
              <w:t>0,12</w:t>
            </w:r>
          </w:p>
        </w:tc>
        <w:tc>
          <w:tcPr>
            <w:tcW w:w="0" w:type="auto"/>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sz w:val="28"/>
                <w:szCs w:val="28"/>
              </w:rPr>
              <w:t>0,10</w:t>
            </w:r>
          </w:p>
        </w:tc>
        <w:tc>
          <w:tcPr>
            <w:tcW w:w="0" w:type="auto"/>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sz w:val="28"/>
                <w:szCs w:val="28"/>
              </w:rPr>
              <w:t>—</w:t>
            </w:r>
          </w:p>
        </w:tc>
      </w:tr>
      <w:tr w:rsidR="00183422" w:rsidRPr="00EF3006" w:rsidTr="008E178D">
        <w:trPr>
          <w:trHeight w:val="369"/>
          <w:jc w:val="center"/>
        </w:trPr>
        <w:tc>
          <w:tcPr>
            <w:tcW w:w="0" w:type="auto"/>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sz w:val="28"/>
                <w:szCs w:val="28"/>
              </w:rPr>
              <w:t>Йони Натрію (Na )</w:t>
            </w:r>
          </w:p>
        </w:tc>
        <w:tc>
          <w:tcPr>
            <w:tcW w:w="0" w:type="auto"/>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sz w:val="28"/>
                <w:szCs w:val="28"/>
              </w:rPr>
              <w:t>0,30</w:t>
            </w:r>
          </w:p>
        </w:tc>
        <w:tc>
          <w:tcPr>
            <w:tcW w:w="0" w:type="auto"/>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sz w:val="28"/>
                <w:szCs w:val="28"/>
              </w:rPr>
              <w:t>0,30</w:t>
            </w:r>
          </w:p>
        </w:tc>
        <w:tc>
          <w:tcPr>
            <w:tcW w:w="0" w:type="auto"/>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sz w:val="28"/>
                <w:szCs w:val="28"/>
              </w:rPr>
              <w:t>0,40</w:t>
            </w:r>
          </w:p>
        </w:tc>
      </w:tr>
      <w:tr w:rsidR="00183422" w:rsidRPr="00EF3006" w:rsidTr="008E178D">
        <w:trPr>
          <w:trHeight w:val="369"/>
          <w:jc w:val="center"/>
        </w:trPr>
        <w:tc>
          <w:tcPr>
            <w:tcW w:w="0" w:type="auto"/>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sz w:val="28"/>
                <w:szCs w:val="28"/>
              </w:rPr>
              <w:t>Йони Калію (К)</w:t>
            </w:r>
          </w:p>
        </w:tc>
        <w:tc>
          <w:tcPr>
            <w:tcW w:w="0" w:type="auto"/>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sz w:val="28"/>
                <w:szCs w:val="28"/>
              </w:rPr>
              <w:t>0,02</w:t>
            </w:r>
          </w:p>
        </w:tc>
        <w:tc>
          <w:tcPr>
            <w:tcW w:w="0" w:type="auto"/>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sz w:val="28"/>
                <w:szCs w:val="28"/>
              </w:rPr>
              <w:t>0,02</w:t>
            </w:r>
          </w:p>
        </w:tc>
        <w:tc>
          <w:tcPr>
            <w:tcW w:w="0" w:type="auto"/>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sz w:val="28"/>
                <w:szCs w:val="28"/>
              </w:rPr>
              <w:t>0,15</w:t>
            </w:r>
          </w:p>
        </w:tc>
      </w:tr>
      <w:tr w:rsidR="00183422" w:rsidRPr="00EF3006" w:rsidTr="008E178D">
        <w:trPr>
          <w:trHeight w:val="369"/>
          <w:jc w:val="center"/>
        </w:trPr>
        <w:tc>
          <w:tcPr>
            <w:tcW w:w="0" w:type="auto"/>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sz w:val="28"/>
                <w:szCs w:val="28"/>
              </w:rPr>
              <w:t>Йони Хлору (СІ )</w:t>
            </w:r>
          </w:p>
        </w:tc>
        <w:tc>
          <w:tcPr>
            <w:tcW w:w="0" w:type="auto"/>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sz w:val="28"/>
                <w:szCs w:val="28"/>
              </w:rPr>
              <w:t>0,40</w:t>
            </w:r>
          </w:p>
        </w:tc>
        <w:tc>
          <w:tcPr>
            <w:tcW w:w="0" w:type="auto"/>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sz w:val="28"/>
                <w:szCs w:val="28"/>
              </w:rPr>
              <w:t>0.40</w:t>
            </w:r>
          </w:p>
        </w:tc>
        <w:tc>
          <w:tcPr>
            <w:tcW w:w="0" w:type="auto"/>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sz w:val="28"/>
                <w:szCs w:val="28"/>
              </w:rPr>
              <w:t>0,70</w:t>
            </w:r>
          </w:p>
        </w:tc>
      </w:tr>
      <w:tr w:rsidR="00183422" w:rsidRPr="00EF3006" w:rsidTr="008E178D">
        <w:trPr>
          <w:trHeight w:val="369"/>
          <w:jc w:val="center"/>
        </w:trPr>
        <w:tc>
          <w:tcPr>
            <w:tcW w:w="0" w:type="auto"/>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sz w:val="28"/>
                <w:szCs w:val="28"/>
              </w:rPr>
              <w:t>Сечовина</w:t>
            </w:r>
          </w:p>
        </w:tc>
        <w:tc>
          <w:tcPr>
            <w:tcW w:w="0" w:type="auto"/>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sz w:val="28"/>
                <w:szCs w:val="28"/>
              </w:rPr>
              <w:t>0,03</w:t>
            </w:r>
          </w:p>
        </w:tc>
        <w:tc>
          <w:tcPr>
            <w:tcW w:w="0" w:type="auto"/>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sz w:val="28"/>
                <w:szCs w:val="28"/>
              </w:rPr>
              <w:t>0,03</w:t>
            </w:r>
          </w:p>
        </w:tc>
        <w:tc>
          <w:tcPr>
            <w:tcW w:w="0" w:type="auto"/>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sz w:val="28"/>
                <w:szCs w:val="28"/>
              </w:rPr>
              <w:t>2,00</w:t>
            </w:r>
          </w:p>
        </w:tc>
      </w:tr>
      <w:tr w:rsidR="00183422" w:rsidRPr="00EF3006" w:rsidTr="008E178D">
        <w:trPr>
          <w:trHeight w:val="369"/>
          <w:jc w:val="center"/>
        </w:trPr>
        <w:tc>
          <w:tcPr>
            <w:tcW w:w="0" w:type="auto"/>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sz w:val="28"/>
                <w:szCs w:val="28"/>
              </w:rPr>
              <w:t>Сечова кислота</w:t>
            </w:r>
          </w:p>
        </w:tc>
        <w:tc>
          <w:tcPr>
            <w:tcW w:w="0" w:type="auto"/>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sz w:val="28"/>
                <w:szCs w:val="28"/>
              </w:rPr>
              <w:t>0,004</w:t>
            </w:r>
          </w:p>
        </w:tc>
        <w:tc>
          <w:tcPr>
            <w:tcW w:w="0" w:type="auto"/>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sz w:val="28"/>
                <w:szCs w:val="28"/>
              </w:rPr>
              <w:t>0,004</w:t>
            </w:r>
          </w:p>
        </w:tc>
        <w:tc>
          <w:tcPr>
            <w:tcW w:w="0" w:type="auto"/>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sz w:val="28"/>
                <w:szCs w:val="28"/>
              </w:rPr>
              <w:t>0,05</w:t>
            </w:r>
          </w:p>
        </w:tc>
      </w:tr>
    </w:tbl>
    <w:p w:rsidR="00183422" w:rsidRDefault="00183422" w:rsidP="00167DF2">
      <w:pPr>
        <w:shd w:val="clear" w:color="auto" w:fill="FFFFFF"/>
        <w:spacing w:after="0" w:line="360" w:lineRule="auto"/>
        <w:jc w:val="both"/>
        <w:rPr>
          <w:rFonts w:ascii="Times New Roman" w:hAnsi="Times New Roman"/>
          <w:color w:val="000000"/>
          <w:sz w:val="28"/>
          <w:szCs w:val="28"/>
          <w:lang w:val="uk-UA"/>
        </w:rPr>
      </w:pPr>
    </w:p>
    <w:p w:rsidR="00183422" w:rsidRPr="00167B57" w:rsidRDefault="00C47661" w:rsidP="00167DF2">
      <w:pPr>
        <w:shd w:val="clear" w:color="auto" w:fill="FFFFFF"/>
        <w:spacing w:after="0" w:line="360" w:lineRule="auto"/>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Як показано у таблиці 1.1, з</w:t>
      </w:r>
      <w:r w:rsidR="00183422" w:rsidRPr="00CE1F9F">
        <w:rPr>
          <w:rFonts w:ascii="Times New Roman" w:hAnsi="Times New Roman"/>
          <w:color w:val="000000"/>
          <w:sz w:val="28"/>
          <w:szCs w:val="28"/>
          <w:lang w:val="uk-UA"/>
        </w:rPr>
        <w:t xml:space="preserve"> сечею можуть виділятися більшість речовин, які містяться в плазмі крові, а також деякі сполуки, синтезовані в нирці. </w:t>
      </w:r>
      <w:r w:rsidR="00183422" w:rsidRPr="00A974EE">
        <w:rPr>
          <w:rFonts w:ascii="Times New Roman" w:hAnsi="Times New Roman"/>
          <w:color w:val="000000"/>
          <w:sz w:val="28"/>
          <w:szCs w:val="28"/>
          <w:lang w:val="uk-UA"/>
        </w:rPr>
        <w:t>З сечею виділяються електроліти, кількість яких залежить від споживання з їжею, а концентрація в сечі - від рівня сечовиділення. Добова е</w:t>
      </w:r>
      <w:r w:rsidR="00590233">
        <w:rPr>
          <w:rFonts w:ascii="Times New Roman" w:hAnsi="Times New Roman"/>
          <w:color w:val="000000"/>
          <w:sz w:val="28"/>
          <w:szCs w:val="28"/>
          <w:lang w:val="uk-UA"/>
        </w:rPr>
        <w:t>кскреція натрію складає 170-260 </w:t>
      </w:r>
      <w:r w:rsidR="00183422" w:rsidRPr="00A974EE">
        <w:rPr>
          <w:rFonts w:ascii="Times New Roman" w:hAnsi="Times New Roman"/>
          <w:color w:val="000000"/>
          <w:sz w:val="28"/>
          <w:szCs w:val="28"/>
          <w:lang w:val="uk-UA"/>
        </w:rPr>
        <w:t>ммоль, калію - 50-80</w:t>
      </w:r>
      <w:r w:rsidR="008855E7">
        <w:rPr>
          <w:rFonts w:ascii="Times New Roman" w:hAnsi="Times New Roman"/>
          <w:color w:val="000000"/>
          <w:sz w:val="28"/>
          <w:szCs w:val="28"/>
          <w:lang w:val="uk-UA"/>
        </w:rPr>
        <w:t xml:space="preserve"> </w:t>
      </w:r>
      <w:r w:rsidR="008855E7" w:rsidRPr="00A974EE">
        <w:rPr>
          <w:rFonts w:ascii="Times New Roman" w:hAnsi="Times New Roman"/>
          <w:color w:val="000000"/>
          <w:sz w:val="28"/>
          <w:szCs w:val="28"/>
          <w:lang w:val="uk-UA"/>
        </w:rPr>
        <w:t>ммоль</w:t>
      </w:r>
      <w:r w:rsidR="00183422" w:rsidRPr="00A974EE">
        <w:rPr>
          <w:rFonts w:ascii="Times New Roman" w:hAnsi="Times New Roman"/>
          <w:color w:val="000000"/>
          <w:sz w:val="28"/>
          <w:szCs w:val="28"/>
          <w:lang w:val="uk-UA"/>
        </w:rPr>
        <w:t>, хлору - 170-260</w:t>
      </w:r>
      <w:r w:rsidR="008855E7">
        <w:rPr>
          <w:rFonts w:ascii="Times New Roman" w:hAnsi="Times New Roman"/>
          <w:color w:val="000000"/>
          <w:sz w:val="28"/>
          <w:szCs w:val="28"/>
          <w:lang w:val="uk-UA"/>
        </w:rPr>
        <w:t xml:space="preserve"> </w:t>
      </w:r>
      <w:r w:rsidR="008855E7" w:rsidRPr="00A974EE">
        <w:rPr>
          <w:rFonts w:ascii="Times New Roman" w:hAnsi="Times New Roman"/>
          <w:color w:val="000000"/>
          <w:sz w:val="28"/>
          <w:szCs w:val="28"/>
          <w:lang w:val="uk-UA"/>
        </w:rPr>
        <w:t>ммоль</w:t>
      </w:r>
      <w:r w:rsidR="00183422" w:rsidRPr="00A974EE">
        <w:rPr>
          <w:rFonts w:ascii="Times New Roman" w:hAnsi="Times New Roman"/>
          <w:color w:val="000000"/>
          <w:sz w:val="28"/>
          <w:szCs w:val="28"/>
          <w:lang w:val="uk-UA"/>
        </w:rPr>
        <w:t xml:space="preserve">, кальцію </w:t>
      </w:r>
      <w:r w:rsidR="008855E7">
        <w:rPr>
          <w:rFonts w:ascii="Times New Roman" w:hAnsi="Times New Roman"/>
          <w:color w:val="000000"/>
          <w:sz w:val="28"/>
          <w:szCs w:val="28"/>
          <w:lang w:val="uk-UA"/>
        </w:rPr>
        <w:t>–</w:t>
      </w:r>
      <w:r w:rsidR="00183422" w:rsidRPr="00A974EE">
        <w:rPr>
          <w:rFonts w:ascii="Times New Roman" w:hAnsi="Times New Roman"/>
          <w:color w:val="000000"/>
          <w:sz w:val="28"/>
          <w:szCs w:val="28"/>
          <w:lang w:val="uk-UA"/>
        </w:rPr>
        <w:t xml:space="preserve"> 5</w:t>
      </w:r>
      <w:r w:rsidR="008855E7">
        <w:rPr>
          <w:rFonts w:ascii="Times New Roman" w:hAnsi="Times New Roman"/>
          <w:color w:val="000000"/>
          <w:sz w:val="28"/>
          <w:szCs w:val="28"/>
          <w:lang w:val="uk-UA"/>
        </w:rPr>
        <w:t xml:space="preserve"> </w:t>
      </w:r>
      <w:r w:rsidR="008855E7" w:rsidRPr="00A974EE">
        <w:rPr>
          <w:rFonts w:ascii="Times New Roman" w:hAnsi="Times New Roman"/>
          <w:color w:val="000000"/>
          <w:sz w:val="28"/>
          <w:szCs w:val="28"/>
          <w:lang w:val="uk-UA"/>
        </w:rPr>
        <w:t>ммоль</w:t>
      </w:r>
      <w:r w:rsidR="00183422" w:rsidRPr="00A974EE">
        <w:rPr>
          <w:rFonts w:ascii="Times New Roman" w:hAnsi="Times New Roman"/>
          <w:color w:val="000000"/>
          <w:sz w:val="28"/>
          <w:szCs w:val="28"/>
          <w:lang w:val="uk-UA"/>
        </w:rPr>
        <w:t xml:space="preserve">, </w:t>
      </w:r>
      <w:r w:rsidR="00590233">
        <w:rPr>
          <w:rFonts w:ascii="Times New Roman" w:hAnsi="Times New Roman"/>
          <w:color w:val="000000"/>
          <w:sz w:val="28"/>
          <w:szCs w:val="28"/>
          <w:lang w:val="uk-UA"/>
        </w:rPr>
        <w:t xml:space="preserve">магнію </w:t>
      </w:r>
      <w:r w:rsidR="008855E7">
        <w:rPr>
          <w:rFonts w:ascii="Times New Roman" w:hAnsi="Times New Roman"/>
          <w:color w:val="000000"/>
          <w:sz w:val="28"/>
          <w:szCs w:val="28"/>
          <w:lang w:val="uk-UA"/>
        </w:rPr>
        <w:t>–</w:t>
      </w:r>
      <w:r w:rsidR="00590233">
        <w:rPr>
          <w:rFonts w:ascii="Times New Roman" w:hAnsi="Times New Roman"/>
          <w:color w:val="000000"/>
          <w:sz w:val="28"/>
          <w:szCs w:val="28"/>
          <w:lang w:val="uk-UA"/>
        </w:rPr>
        <w:t xml:space="preserve"> 4</w:t>
      </w:r>
      <w:r w:rsidR="008855E7">
        <w:rPr>
          <w:rFonts w:ascii="Times New Roman" w:hAnsi="Times New Roman"/>
          <w:color w:val="000000"/>
          <w:sz w:val="28"/>
          <w:szCs w:val="28"/>
          <w:lang w:val="uk-UA"/>
        </w:rPr>
        <w:t xml:space="preserve"> </w:t>
      </w:r>
      <w:r w:rsidR="008855E7" w:rsidRPr="00A974EE">
        <w:rPr>
          <w:rFonts w:ascii="Times New Roman" w:hAnsi="Times New Roman"/>
          <w:color w:val="000000"/>
          <w:sz w:val="28"/>
          <w:szCs w:val="28"/>
          <w:lang w:val="uk-UA"/>
        </w:rPr>
        <w:t>ммоль</w:t>
      </w:r>
      <w:r w:rsidR="00590233">
        <w:rPr>
          <w:rFonts w:ascii="Times New Roman" w:hAnsi="Times New Roman"/>
          <w:color w:val="000000"/>
          <w:sz w:val="28"/>
          <w:szCs w:val="28"/>
          <w:lang w:val="uk-UA"/>
        </w:rPr>
        <w:t>, сульфату – 25 </w:t>
      </w:r>
      <w:r w:rsidR="00183422">
        <w:rPr>
          <w:rFonts w:ascii="Times New Roman" w:hAnsi="Times New Roman"/>
          <w:color w:val="000000"/>
          <w:sz w:val="28"/>
          <w:szCs w:val="28"/>
          <w:lang w:val="uk-UA"/>
        </w:rPr>
        <w:t>ммоль</w:t>
      </w:r>
      <w:r w:rsidR="00183422" w:rsidRPr="00167B57">
        <w:rPr>
          <w:rFonts w:ascii="Times New Roman" w:hAnsi="Times New Roman"/>
          <w:color w:val="000000"/>
          <w:sz w:val="28"/>
          <w:szCs w:val="28"/>
          <w:lang w:val="uk-UA"/>
        </w:rPr>
        <w:t xml:space="preserve"> [12].</w:t>
      </w:r>
    </w:p>
    <w:p w:rsidR="00DF4075" w:rsidRDefault="00183422" w:rsidP="00167DF2">
      <w:pPr>
        <w:shd w:val="clear" w:color="auto" w:fill="FFFFFF"/>
        <w:spacing w:after="0" w:line="360" w:lineRule="auto"/>
        <w:jc w:val="both"/>
        <w:rPr>
          <w:rFonts w:ascii="Times New Roman" w:hAnsi="Times New Roman"/>
          <w:color w:val="000000"/>
          <w:sz w:val="28"/>
          <w:szCs w:val="28"/>
        </w:rPr>
      </w:pPr>
      <w:r w:rsidRPr="00717EB1">
        <w:rPr>
          <w:rFonts w:ascii="Times New Roman" w:hAnsi="Times New Roman"/>
          <w:color w:val="000000"/>
          <w:sz w:val="28"/>
          <w:szCs w:val="28"/>
        </w:rPr>
        <w:t> </w:t>
      </w:r>
      <w:r>
        <w:rPr>
          <w:rFonts w:ascii="Times New Roman" w:hAnsi="Times New Roman"/>
          <w:color w:val="000000"/>
          <w:sz w:val="28"/>
          <w:szCs w:val="28"/>
          <w:lang w:val="uk-UA"/>
        </w:rPr>
        <w:tab/>
      </w:r>
      <w:r w:rsidRPr="00717EB1">
        <w:rPr>
          <w:rFonts w:ascii="Times New Roman" w:hAnsi="Times New Roman"/>
          <w:color w:val="000000"/>
          <w:sz w:val="28"/>
          <w:szCs w:val="28"/>
        </w:rPr>
        <w:t>Нирки слу</w:t>
      </w:r>
      <w:r w:rsidR="008855E7">
        <w:rPr>
          <w:rFonts w:ascii="Times New Roman" w:hAnsi="Times New Roman"/>
          <w:color w:val="000000"/>
          <w:sz w:val="28"/>
          <w:szCs w:val="28"/>
          <w:lang w:val="uk-UA"/>
        </w:rPr>
        <w:t>гують</w:t>
      </w:r>
      <w:r w:rsidRPr="00717EB1">
        <w:rPr>
          <w:rFonts w:ascii="Times New Roman" w:hAnsi="Times New Roman"/>
          <w:color w:val="000000"/>
          <w:sz w:val="28"/>
          <w:szCs w:val="28"/>
        </w:rPr>
        <w:t xml:space="preserve"> головним органом екскреції</w:t>
      </w:r>
      <w:r>
        <w:rPr>
          <w:rFonts w:ascii="Times New Roman" w:hAnsi="Times New Roman"/>
          <w:color w:val="000000"/>
          <w:sz w:val="28"/>
          <w:szCs w:val="28"/>
          <w:lang w:val="uk-UA"/>
        </w:rPr>
        <w:t xml:space="preserve"> (</w:t>
      </w:r>
      <w:r w:rsidRPr="001852A9">
        <w:rPr>
          <w:rFonts w:ascii="Times New Roman" w:hAnsi="Times New Roman"/>
          <w:color w:val="000000"/>
          <w:sz w:val="28"/>
          <w:szCs w:val="28"/>
          <w:lang w:val="uk-UA"/>
        </w:rPr>
        <w:t>виведення з організму речовин, які утворилися в процесі метаболізму</w:t>
      </w:r>
      <w:r>
        <w:rPr>
          <w:rFonts w:ascii="Times New Roman" w:hAnsi="Times New Roman"/>
          <w:color w:val="000000"/>
          <w:sz w:val="28"/>
          <w:szCs w:val="28"/>
          <w:lang w:val="uk-UA"/>
        </w:rPr>
        <w:t>)</w:t>
      </w:r>
      <w:r w:rsidRPr="00717EB1">
        <w:rPr>
          <w:rFonts w:ascii="Times New Roman" w:hAnsi="Times New Roman"/>
          <w:color w:val="000000"/>
          <w:sz w:val="28"/>
          <w:szCs w:val="28"/>
        </w:rPr>
        <w:t xml:space="preserve"> кінцевих продуктів азотистого обміну. У людини при розпаді білків утворюється сечовина, складова до 90 % азоту сечі; її добова екскреція досягає 25-35 р. З сечею виділяється 0,4-1,2 г азоту </w:t>
      </w:r>
      <w:r w:rsidRPr="00717EB1">
        <w:rPr>
          <w:rFonts w:ascii="Times New Roman" w:hAnsi="Times New Roman"/>
          <w:color w:val="000000"/>
          <w:sz w:val="28"/>
          <w:szCs w:val="28"/>
        </w:rPr>
        <w:lastRenderedPageBreak/>
        <w:t xml:space="preserve">аміаку, 0,7 г сечової кислоти (при споживанні їжі, багатої на пурини, виділення зростає до 2-3 м). Купити Креатин, утворюється в м'язах з фосфокреатина, переходить у креагинин; його виділяється близько 1,5 г на добу. </w:t>
      </w:r>
    </w:p>
    <w:p w:rsidR="00183422" w:rsidRPr="00167B57" w:rsidRDefault="00183422" w:rsidP="00DF4075">
      <w:pPr>
        <w:shd w:val="clear" w:color="auto" w:fill="FFFFFF"/>
        <w:spacing w:after="0" w:line="360" w:lineRule="auto"/>
        <w:ind w:firstLine="708"/>
        <w:jc w:val="both"/>
        <w:rPr>
          <w:rFonts w:ascii="Times New Roman" w:hAnsi="Times New Roman"/>
          <w:color w:val="000000"/>
          <w:sz w:val="28"/>
          <w:szCs w:val="28"/>
        </w:rPr>
      </w:pPr>
      <w:r w:rsidRPr="00717EB1">
        <w:rPr>
          <w:rFonts w:ascii="Times New Roman" w:hAnsi="Times New Roman"/>
          <w:color w:val="000000"/>
          <w:sz w:val="28"/>
          <w:szCs w:val="28"/>
        </w:rPr>
        <w:t>У невеликій кількості в сечу надходять деякі похідні продуктів гниття білків у кишечнику - індол, скатол, фенол, які в основному знешкоджуються в печінці, де утворюються парні сполуки з сірчаною кислотою - индоксилсерная, скатоксилсерная та інші кислоти. Білки в нормальній сечі виявляються в дуже невеликій кількості (до</w:t>
      </w:r>
      <w:r w:rsidR="00590233">
        <w:rPr>
          <w:rFonts w:ascii="Times New Roman" w:hAnsi="Times New Roman"/>
          <w:color w:val="000000"/>
          <w:sz w:val="28"/>
          <w:szCs w:val="28"/>
        </w:rPr>
        <w:t>бова екскреція не перевищує 125</w:t>
      </w:r>
      <w:r w:rsidR="00590233">
        <w:rPr>
          <w:rFonts w:ascii="Times New Roman" w:hAnsi="Times New Roman"/>
          <w:color w:val="000000"/>
          <w:sz w:val="28"/>
          <w:szCs w:val="28"/>
          <w:lang w:val="uk-UA"/>
        </w:rPr>
        <w:t> </w:t>
      </w:r>
      <w:r w:rsidRPr="00717EB1">
        <w:rPr>
          <w:rFonts w:ascii="Times New Roman" w:hAnsi="Times New Roman"/>
          <w:color w:val="000000"/>
          <w:sz w:val="28"/>
          <w:szCs w:val="28"/>
        </w:rPr>
        <w:t>мг). Невелика протеїнурія спостерігається у здорових людей після важкого фізичного наванта</w:t>
      </w:r>
      <w:r>
        <w:rPr>
          <w:rFonts w:ascii="Times New Roman" w:hAnsi="Times New Roman"/>
          <w:color w:val="000000"/>
          <w:sz w:val="28"/>
          <w:szCs w:val="28"/>
        </w:rPr>
        <w:t>ження і зникає після відпочинку</w:t>
      </w:r>
      <w:r w:rsidRPr="00167B57">
        <w:rPr>
          <w:rFonts w:ascii="Times New Roman" w:hAnsi="Times New Roman"/>
          <w:color w:val="000000"/>
          <w:sz w:val="28"/>
          <w:szCs w:val="28"/>
        </w:rPr>
        <w:t xml:space="preserve"> [6].</w:t>
      </w:r>
    </w:p>
    <w:p w:rsidR="00183422" w:rsidRPr="00717EB1" w:rsidRDefault="00183422" w:rsidP="00167DF2">
      <w:pPr>
        <w:shd w:val="clear" w:color="auto" w:fill="FFFFFF"/>
        <w:spacing w:after="0" w:line="360" w:lineRule="auto"/>
        <w:ind w:firstLine="708"/>
        <w:jc w:val="both"/>
        <w:rPr>
          <w:rFonts w:ascii="Times New Roman" w:hAnsi="Times New Roman"/>
          <w:color w:val="000000"/>
          <w:sz w:val="28"/>
          <w:szCs w:val="28"/>
        </w:rPr>
      </w:pPr>
      <w:r w:rsidRPr="00717EB1">
        <w:rPr>
          <w:rFonts w:ascii="Times New Roman" w:hAnsi="Times New Roman"/>
          <w:color w:val="000000"/>
          <w:sz w:val="28"/>
          <w:szCs w:val="28"/>
        </w:rPr>
        <w:t> Глюкоза в сечі в звичайних умовах не виявляється. При надмірному споживанні цукру, коли концентрація глюк</w:t>
      </w:r>
      <w:r w:rsidR="00590233">
        <w:rPr>
          <w:rFonts w:ascii="Times New Roman" w:hAnsi="Times New Roman"/>
          <w:color w:val="000000"/>
          <w:sz w:val="28"/>
          <w:szCs w:val="28"/>
        </w:rPr>
        <w:t>ози в плазмі крові перевищує 10</w:t>
      </w:r>
      <w:r w:rsidR="00590233">
        <w:rPr>
          <w:rFonts w:ascii="Times New Roman" w:hAnsi="Times New Roman"/>
          <w:color w:val="000000"/>
          <w:sz w:val="28"/>
          <w:szCs w:val="28"/>
          <w:lang w:val="uk-UA"/>
        </w:rPr>
        <w:t> </w:t>
      </w:r>
      <w:r w:rsidRPr="00717EB1">
        <w:rPr>
          <w:rFonts w:ascii="Times New Roman" w:hAnsi="Times New Roman"/>
          <w:color w:val="000000"/>
          <w:sz w:val="28"/>
          <w:szCs w:val="28"/>
        </w:rPr>
        <w:t>ммоль/л, при гіперглікемії іншого походження спостерігається глюкозур</w:t>
      </w:r>
      <w:r w:rsidR="00590233">
        <w:rPr>
          <w:rFonts w:ascii="Times New Roman" w:hAnsi="Times New Roman"/>
          <w:color w:val="000000"/>
          <w:sz w:val="28"/>
          <w:szCs w:val="28"/>
        </w:rPr>
        <w:t>ія - виділення глюкози з сечею.</w:t>
      </w:r>
      <w:r w:rsidRPr="00717EB1">
        <w:rPr>
          <w:rFonts w:ascii="Times New Roman" w:hAnsi="Times New Roman"/>
          <w:color w:val="000000"/>
          <w:sz w:val="28"/>
          <w:szCs w:val="28"/>
        </w:rPr>
        <w:t xml:space="preserve"> Колір сечі залежить від величини діурезу і рівня екскреції пігментів. Колір змінюється від світло-жовтого до оранжевого. Пігменти утворюються з білірубіна жовчі в кишечнику, де білірубін перетворюється на уробілін та урохром, які частково всмоктуються в кишечнику і потім виділяються нирками. Частина пігментів сечі являє собою окислені в нирці продукти розпаду гемоглобіну.</w:t>
      </w:r>
    </w:p>
    <w:p w:rsidR="00183422" w:rsidRDefault="00183422" w:rsidP="00167DF2">
      <w:pPr>
        <w:shd w:val="clear" w:color="auto" w:fill="FFFFFF"/>
        <w:spacing w:after="0" w:line="360" w:lineRule="auto"/>
        <w:jc w:val="both"/>
        <w:rPr>
          <w:rFonts w:ascii="Times New Roman" w:hAnsi="Times New Roman"/>
          <w:color w:val="000000"/>
          <w:sz w:val="28"/>
          <w:szCs w:val="28"/>
          <w:lang w:val="uk-UA"/>
        </w:rPr>
      </w:pPr>
      <w:r>
        <w:rPr>
          <w:rFonts w:ascii="Times New Roman" w:hAnsi="Times New Roman"/>
          <w:color w:val="000000"/>
          <w:sz w:val="28"/>
          <w:szCs w:val="28"/>
          <w:lang w:val="uk-UA"/>
        </w:rPr>
        <w:tab/>
      </w:r>
      <w:r w:rsidRPr="00717EB1">
        <w:rPr>
          <w:rFonts w:ascii="Times New Roman" w:hAnsi="Times New Roman"/>
          <w:color w:val="000000"/>
          <w:sz w:val="28"/>
          <w:szCs w:val="28"/>
          <w:lang w:val="uk-UA"/>
        </w:rPr>
        <w:t>З сечею виділяються різні біологічно активні речовини і продукти їх перетворення, за яким</w:t>
      </w:r>
      <w:r>
        <w:rPr>
          <w:rFonts w:ascii="Times New Roman" w:hAnsi="Times New Roman"/>
          <w:color w:val="000000"/>
          <w:sz w:val="28"/>
          <w:szCs w:val="28"/>
          <w:lang w:val="uk-UA"/>
        </w:rPr>
        <w:t>и</w:t>
      </w:r>
      <w:r w:rsidRPr="00717EB1">
        <w:rPr>
          <w:rFonts w:ascii="Times New Roman" w:hAnsi="Times New Roman"/>
          <w:color w:val="000000"/>
          <w:sz w:val="28"/>
          <w:szCs w:val="28"/>
          <w:lang w:val="uk-UA"/>
        </w:rPr>
        <w:t xml:space="preserve"> певною мірою можна судити про функції деяких залоз внутрішньої секреції. У сечі виявлені похідні гормонів к</w:t>
      </w:r>
      <w:r>
        <w:rPr>
          <w:rFonts w:ascii="Times New Roman" w:hAnsi="Times New Roman"/>
          <w:color w:val="000000"/>
          <w:sz w:val="28"/>
          <w:szCs w:val="28"/>
          <w:lang w:val="uk-UA"/>
        </w:rPr>
        <w:t>о</w:t>
      </w:r>
      <w:r w:rsidRPr="00717EB1">
        <w:rPr>
          <w:rFonts w:ascii="Times New Roman" w:hAnsi="Times New Roman"/>
          <w:color w:val="000000"/>
          <w:sz w:val="28"/>
          <w:szCs w:val="28"/>
          <w:lang w:val="uk-UA"/>
        </w:rPr>
        <w:t xml:space="preserve">ркової речовини надниркових залоз, естрогени, </w:t>
      </w:r>
      <w:r w:rsidRPr="001852A9">
        <w:rPr>
          <w:rFonts w:ascii="Times New Roman" w:hAnsi="Times New Roman"/>
          <w:color w:val="000000"/>
          <w:sz w:val="28"/>
          <w:szCs w:val="28"/>
          <w:lang w:val="uk-UA"/>
        </w:rPr>
        <w:t>антидіуретичний гормон</w:t>
      </w:r>
      <w:r w:rsidRPr="00717EB1">
        <w:rPr>
          <w:rFonts w:ascii="Times New Roman" w:hAnsi="Times New Roman"/>
          <w:color w:val="000000"/>
          <w:sz w:val="28"/>
          <w:szCs w:val="28"/>
          <w:lang w:val="uk-UA"/>
        </w:rPr>
        <w:t xml:space="preserve">, вітаміни (аскорбінова кислота, тіамін), ферменти (амілаза, ліпаза, трансаминаза та ін). </w:t>
      </w:r>
      <w:r w:rsidRPr="00717EB1">
        <w:rPr>
          <w:rFonts w:ascii="Times New Roman" w:hAnsi="Times New Roman"/>
          <w:color w:val="000000"/>
          <w:sz w:val="28"/>
          <w:szCs w:val="28"/>
        </w:rPr>
        <w:t xml:space="preserve">При патології в сечі </w:t>
      </w:r>
      <w:r>
        <w:rPr>
          <w:rFonts w:ascii="Times New Roman" w:hAnsi="Times New Roman"/>
          <w:color w:val="000000"/>
          <w:sz w:val="28"/>
          <w:szCs w:val="28"/>
          <w:lang w:val="uk-UA"/>
        </w:rPr>
        <w:t>локалазуються</w:t>
      </w:r>
      <w:r w:rsidRPr="00717EB1">
        <w:rPr>
          <w:rFonts w:ascii="Times New Roman" w:hAnsi="Times New Roman"/>
          <w:color w:val="000000"/>
          <w:sz w:val="28"/>
          <w:szCs w:val="28"/>
        </w:rPr>
        <w:t xml:space="preserve"> речовини, </w:t>
      </w:r>
      <w:r>
        <w:rPr>
          <w:rFonts w:ascii="Times New Roman" w:hAnsi="Times New Roman"/>
          <w:color w:val="000000"/>
          <w:sz w:val="28"/>
          <w:szCs w:val="28"/>
          <w:lang w:val="uk-UA"/>
        </w:rPr>
        <w:t xml:space="preserve">які </w:t>
      </w:r>
      <w:r w:rsidRPr="00717EB1">
        <w:rPr>
          <w:rFonts w:ascii="Times New Roman" w:hAnsi="Times New Roman"/>
          <w:color w:val="000000"/>
          <w:sz w:val="28"/>
          <w:szCs w:val="28"/>
        </w:rPr>
        <w:t>зазвичай в ній не виявляються, - ацетон, жовчні кислоти, гемоглобін та ін.</w:t>
      </w:r>
      <w:r>
        <w:rPr>
          <w:rFonts w:ascii="Times New Roman" w:hAnsi="Times New Roman"/>
          <w:color w:val="000000"/>
          <w:sz w:val="28"/>
          <w:szCs w:val="28"/>
          <w:lang w:val="uk-UA"/>
        </w:rPr>
        <w:t xml:space="preserve"> </w:t>
      </w:r>
    </w:p>
    <w:p w:rsidR="00183422" w:rsidRDefault="00183422" w:rsidP="00167DF2">
      <w:pPr>
        <w:shd w:val="clear" w:color="auto" w:fill="FFFFFF"/>
        <w:spacing w:after="0" w:line="360" w:lineRule="auto"/>
        <w:jc w:val="both"/>
        <w:rPr>
          <w:rFonts w:ascii="Times New Roman" w:hAnsi="Times New Roman"/>
          <w:color w:val="000000"/>
          <w:sz w:val="28"/>
          <w:szCs w:val="28"/>
          <w:lang w:val="uk-UA"/>
        </w:rPr>
      </w:pPr>
      <w:r>
        <w:rPr>
          <w:rFonts w:ascii="Times New Roman" w:hAnsi="Times New Roman"/>
          <w:color w:val="000000"/>
          <w:sz w:val="28"/>
          <w:szCs w:val="28"/>
          <w:lang w:val="uk-UA"/>
        </w:rPr>
        <w:tab/>
        <w:t>У наступній таблиці</w:t>
      </w:r>
      <w:r w:rsidR="008855E7">
        <w:rPr>
          <w:rFonts w:ascii="Times New Roman" w:hAnsi="Times New Roman"/>
          <w:color w:val="000000"/>
          <w:sz w:val="28"/>
          <w:szCs w:val="28"/>
          <w:lang w:val="uk-UA"/>
        </w:rPr>
        <w:t xml:space="preserve"> 1.2</w:t>
      </w:r>
      <w:r>
        <w:rPr>
          <w:rFonts w:ascii="Times New Roman" w:hAnsi="Times New Roman"/>
          <w:color w:val="000000"/>
          <w:sz w:val="28"/>
          <w:szCs w:val="28"/>
          <w:lang w:val="uk-UA"/>
        </w:rPr>
        <w:t xml:space="preserve"> наведено показники крові, які хара</w:t>
      </w:r>
      <w:r w:rsidR="008855E7">
        <w:rPr>
          <w:rFonts w:ascii="Times New Roman" w:hAnsi="Times New Roman"/>
          <w:color w:val="000000"/>
          <w:sz w:val="28"/>
          <w:szCs w:val="28"/>
          <w:lang w:val="uk-UA"/>
        </w:rPr>
        <w:t xml:space="preserve">ктерні для нормального значення, а також </w:t>
      </w:r>
      <w:r>
        <w:rPr>
          <w:rFonts w:ascii="Times New Roman" w:hAnsi="Times New Roman"/>
          <w:color w:val="000000"/>
          <w:sz w:val="28"/>
          <w:szCs w:val="28"/>
          <w:lang w:val="uk-UA"/>
        </w:rPr>
        <w:t>патол</w:t>
      </w:r>
      <w:r w:rsidR="008855E7">
        <w:rPr>
          <w:rFonts w:ascii="Times New Roman" w:hAnsi="Times New Roman"/>
          <w:color w:val="000000"/>
          <w:sz w:val="28"/>
          <w:szCs w:val="28"/>
          <w:lang w:val="uk-UA"/>
        </w:rPr>
        <w:t>огічних змін у організмі людини, а також у таблиці 1.3 наведено мінеральні компоненти сечі, які є основними.</w:t>
      </w:r>
    </w:p>
    <w:p w:rsidR="00183422" w:rsidRDefault="00183422" w:rsidP="00167DF2">
      <w:pPr>
        <w:shd w:val="clear" w:color="auto" w:fill="FFFFFF"/>
        <w:spacing w:after="0" w:line="360" w:lineRule="auto"/>
        <w:jc w:val="right"/>
        <w:rPr>
          <w:rFonts w:ascii="Times New Roman" w:hAnsi="Times New Roman"/>
          <w:b/>
          <w:color w:val="000000"/>
          <w:sz w:val="28"/>
          <w:szCs w:val="28"/>
          <w:lang w:val="uk-UA"/>
        </w:rPr>
      </w:pPr>
    </w:p>
    <w:p w:rsidR="00183422" w:rsidRDefault="00183422" w:rsidP="00167DF2">
      <w:pPr>
        <w:shd w:val="clear" w:color="auto" w:fill="FFFFFF"/>
        <w:spacing w:after="0" w:line="360" w:lineRule="auto"/>
        <w:jc w:val="right"/>
        <w:rPr>
          <w:rFonts w:ascii="Times New Roman" w:hAnsi="Times New Roman"/>
          <w:b/>
          <w:color w:val="000000"/>
          <w:sz w:val="28"/>
          <w:szCs w:val="28"/>
          <w:lang w:val="uk-UA"/>
        </w:rPr>
      </w:pPr>
      <w:r w:rsidRPr="001852A9">
        <w:rPr>
          <w:rFonts w:ascii="Times New Roman" w:hAnsi="Times New Roman"/>
          <w:b/>
          <w:color w:val="000000"/>
          <w:sz w:val="28"/>
          <w:szCs w:val="28"/>
          <w:lang w:val="uk-UA"/>
        </w:rPr>
        <w:lastRenderedPageBreak/>
        <w:t>Таблиця 1</w:t>
      </w:r>
      <w:r>
        <w:rPr>
          <w:rFonts w:ascii="Times New Roman" w:hAnsi="Times New Roman"/>
          <w:b/>
          <w:color w:val="000000"/>
          <w:sz w:val="28"/>
          <w:szCs w:val="28"/>
          <w:lang w:val="uk-UA"/>
        </w:rPr>
        <w:t>.2</w:t>
      </w:r>
    </w:p>
    <w:p w:rsidR="00183422" w:rsidRPr="001852A9" w:rsidRDefault="00183422" w:rsidP="008E178D">
      <w:pPr>
        <w:shd w:val="clear" w:color="auto" w:fill="FFFFFF"/>
        <w:spacing w:before="240" w:after="240" w:line="360" w:lineRule="auto"/>
        <w:jc w:val="center"/>
        <w:rPr>
          <w:rFonts w:ascii="Times New Roman" w:hAnsi="Times New Roman"/>
          <w:b/>
          <w:color w:val="000000"/>
          <w:sz w:val="28"/>
          <w:szCs w:val="28"/>
          <w:lang w:val="uk-UA"/>
        </w:rPr>
      </w:pPr>
      <w:r>
        <w:rPr>
          <w:rFonts w:ascii="Times New Roman" w:hAnsi="Times New Roman"/>
          <w:b/>
          <w:color w:val="000000"/>
          <w:sz w:val="28"/>
          <w:szCs w:val="28"/>
          <w:lang w:val="uk-UA"/>
        </w:rPr>
        <w:t>Нормовані показники сечі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1701"/>
        <w:gridCol w:w="6379"/>
      </w:tblGrid>
      <w:tr w:rsidR="00183422" w:rsidRPr="00EF3006" w:rsidTr="008E178D">
        <w:tc>
          <w:tcPr>
            <w:tcW w:w="1951" w:type="dxa"/>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b/>
                <w:bCs/>
                <w:sz w:val="28"/>
                <w:szCs w:val="28"/>
              </w:rPr>
              <w:t>Показник</w:t>
            </w:r>
          </w:p>
        </w:tc>
        <w:tc>
          <w:tcPr>
            <w:tcW w:w="1701" w:type="dxa"/>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b/>
                <w:bCs/>
                <w:sz w:val="28"/>
                <w:szCs w:val="28"/>
              </w:rPr>
              <w:t>Нормальне значення</w:t>
            </w:r>
          </w:p>
        </w:tc>
        <w:tc>
          <w:tcPr>
            <w:tcW w:w="6379" w:type="dxa"/>
          </w:tcPr>
          <w:p w:rsidR="00183422" w:rsidRPr="00EF3006" w:rsidRDefault="00183422" w:rsidP="00167DF2">
            <w:pPr>
              <w:spacing w:after="0" w:line="360" w:lineRule="auto"/>
              <w:jc w:val="center"/>
              <w:rPr>
                <w:rFonts w:ascii="Times New Roman" w:hAnsi="Times New Roman"/>
                <w:sz w:val="28"/>
                <w:szCs w:val="28"/>
              </w:rPr>
            </w:pPr>
            <w:r w:rsidRPr="00EF3006">
              <w:rPr>
                <w:rFonts w:ascii="Times New Roman" w:hAnsi="Times New Roman"/>
                <w:b/>
                <w:bCs/>
                <w:sz w:val="28"/>
                <w:szCs w:val="28"/>
              </w:rPr>
              <w:t>Відхилення</w:t>
            </w:r>
          </w:p>
        </w:tc>
      </w:tr>
      <w:tr w:rsidR="00183422" w:rsidRPr="00EF3006" w:rsidTr="008E178D">
        <w:tc>
          <w:tcPr>
            <w:tcW w:w="1951" w:type="dxa"/>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Колір</w:t>
            </w:r>
          </w:p>
        </w:tc>
        <w:tc>
          <w:tcPr>
            <w:tcW w:w="1701" w:type="dxa"/>
          </w:tcPr>
          <w:p w:rsidR="00183422" w:rsidRPr="00EF3006" w:rsidRDefault="00183422" w:rsidP="00167DF2">
            <w:pPr>
              <w:spacing w:after="0" w:line="360" w:lineRule="auto"/>
              <w:rPr>
                <w:rFonts w:ascii="Times New Roman" w:hAnsi="Times New Roman"/>
                <w:sz w:val="28"/>
                <w:szCs w:val="28"/>
              </w:rPr>
            </w:pPr>
            <w:r w:rsidRPr="00EF3006">
              <w:rPr>
                <w:rFonts w:ascii="Times New Roman" w:hAnsi="Times New Roman"/>
                <w:sz w:val="28"/>
                <w:szCs w:val="28"/>
              </w:rPr>
              <w:t>Від солом'яного до янтарно-жовтого</w:t>
            </w:r>
          </w:p>
        </w:tc>
        <w:tc>
          <w:tcPr>
            <w:tcW w:w="6379" w:type="dxa"/>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 xml:space="preserve">Колір сечі може змінюватися після вживання деяких продуктів (буряк, ревінь) або прийому ліків (аспірин, нафтол та ін.), може бути викликаний і захворюваннями. </w:t>
            </w:r>
            <w:r w:rsidRPr="00EF3006">
              <w:rPr>
                <w:rFonts w:ascii="Times New Roman" w:hAnsi="Times New Roman"/>
                <w:sz w:val="28"/>
                <w:szCs w:val="28"/>
                <w:lang w:val="uk-UA"/>
              </w:rPr>
              <w:t>С</w:t>
            </w:r>
            <w:r w:rsidRPr="00EF3006">
              <w:rPr>
                <w:rFonts w:ascii="Times New Roman" w:hAnsi="Times New Roman"/>
                <w:sz w:val="28"/>
                <w:szCs w:val="28"/>
              </w:rPr>
              <w:t>еча темного кольору з'являється при хворобах печінки, зеленого - при закупорці жовчних проток, кольору «м'ясних помиїв» - при наявності крові.</w:t>
            </w:r>
          </w:p>
        </w:tc>
      </w:tr>
      <w:tr w:rsidR="00183422" w:rsidRPr="00EF3006" w:rsidTr="008E178D">
        <w:tc>
          <w:tcPr>
            <w:tcW w:w="1951" w:type="dxa"/>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Прозорість</w:t>
            </w:r>
          </w:p>
        </w:tc>
        <w:tc>
          <w:tcPr>
            <w:tcW w:w="1701" w:type="dxa"/>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Повністю прозора</w:t>
            </w:r>
          </w:p>
        </w:tc>
        <w:tc>
          <w:tcPr>
            <w:tcW w:w="6379" w:type="dxa"/>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Сеча стає каламутною від присутності в ній бактерій, слизу, жирів або великої кількості мінеральних речовин і білка</w:t>
            </w:r>
          </w:p>
        </w:tc>
      </w:tr>
      <w:tr w:rsidR="00183422" w:rsidRPr="00EF3006" w:rsidTr="008E178D">
        <w:tc>
          <w:tcPr>
            <w:tcW w:w="1951" w:type="dxa"/>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Реакція (рН)</w:t>
            </w:r>
          </w:p>
        </w:tc>
        <w:tc>
          <w:tcPr>
            <w:tcW w:w="1701" w:type="dxa"/>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4,6-8,0</w:t>
            </w:r>
          </w:p>
        </w:tc>
        <w:tc>
          <w:tcPr>
            <w:tcW w:w="6379" w:type="dxa"/>
          </w:tcPr>
          <w:p w:rsidR="00183422" w:rsidRPr="00EF3006" w:rsidRDefault="00183422" w:rsidP="00167DF2">
            <w:pPr>
              <w:spacing w:after="0" w:line="360" w:lineRule="auto"/>
              <w:jc w:val="both"/>
              <w:rPr>
                <w:rFonts w:ascii="Times New Roman" w:hAnsi="Times New Roman"/>
                <w:sz w:val="28"/>
                <w:szCs w:val="28"/>
                <w:lang w:val="uk-UA"/>
              </w:rPr>
            </w:pPr>
            <w:r w:rsidRPr="00EF3006">
              <w:rPr>
                <w:rFonts w:ascii="Times New Roman" w:hAnsi="Times New Roman"/>
                <w:sz w:val="28"/>
                <w:szCs w:val="28"/>
              </w:rPr>
              <w:t xml:space="preserve">Кислотність сечі залежить від вживаних продуктів: при переважанні м'ясної їжі реакція стає кислою, при </w:t>
            </w:r>
            <w:r w:rsidRPr="00EF3006">
              <w:rPr>
                <w:rFonts w:ascii="Times New Roman" w:hAnsi="Times New Roman"/>
                <w:sz w:val="28"/>
                <w:szCs w:val="28"/>
                <w:lang w:val="uk-UA"/>
              </w:rPr>
              <w:t xml:space="preserve">відсутності такої - </w:t>
            </w:r>
            <w:r w:rsidRPr="00EF3006">
              <w:rPr>
                <w:rFonts w:ascii="Times New Roman" w:hAnsi="Times New Roman"/>
                <w:sz w:val="28"/>
                <w:szCs w:val="28"/>
              </w:rPr>
              <w:t xml:space="preserve"> зсувається в лужну сторону. Підвищена кислотність сечі може свідчити про хвороби нирок, цукровий діабет, знижена - про хронічні інфекції сечовивідних шляхів</w:t>
            </w:r>
            <w:r w:rsidRPr="00EF3006">
              <w:rPr>
                <w:rFonts w:ascii="Times New Roman" w:hAnsi="Times New Roman"/>
                <w:sz w:val="28"/>
                <w:szCs w:val="28"/>
                <w:lang w:val="uk-UA"/>
              </w:rPr>
              <w:t>.</w:t>
            </w:r>
          </w:p>
        </w:tc>
      </w:tr>
      <w:tr w:rsidR="00183422" w:rsidRPr="00EF3006" w:rsidTr="008E178D">
        <w:tc>
          <w:tcPr>
            <w:tcW w:w="1951" w:type="dxa"/>
          </w:tcPr>
          <w:p w:rsidR="00183422" w:rsidRPr="00EF3006" w:rsidRDefault="00183422" w:rsidP="00167DF2">
            <w:pPr>
              <w:spacing w:after="0" w:line="360" w:lineRule="auto"/>
              <w:jc w:val="both"/>
              <w:rPr>
                <w:rFonts w:ascii="Times New Roman" w:hAnsi="Times New Roman"/>
                <w:sz w:val="28"/>
                <w:szCs w:val="28"/>
                <w:lang w:val="uk-UA"/>
              </w:rPr>
            </w:pPr>
            <w:r w:rsidRPr="00EF3006">
              <w:rPr>
                <w:rFonts w:ascii="Times New Roman" w:hAnsi="Times New Roman"/>
                <w:sz w:val="28"/>
                <w:szCs w:val="28"/>
              </w:rPr>
              <w:t>Відносна щільність</w:t>
            </w:r>
          </w:p>
        </w:tc>
        <w:tc>
          <w:tcPr>
            <w:tcW w:w="1701" w:type="dxa"/>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1,010-1,025</w:t>
            </w:r>
          </w:p>
        </w:tc>
        <w:tc>
          <w:tcPr>
            <w:tcW w:w="6379" w:type="dxa"/>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Відносна щільність сечі залежить від багатьох факторів: прийомів їжі, кількості випитої рідини, температури навколишнього середовища, часу доби. Знижена відносна щільність свідчить про хронічні захворювання нирок, підвищена - про цукровий діабет, </w:t>
            </w:r>
            <w:hyperlink r:id="rId8" w:history="1">
              <w:r w:rsidRPr="00EF3006">
                <w:rPr>
                  <w:rFonts w:ascii="Times New Roman" w:hAnsi="Times New Roman"/>
                  <w:sz w:val="28"/>
                  <w:szCs w:val="28"/>
                </w:rPr>
                <w:t>серцеву недостатність</w:t>
              </w:r>
            </w:hyperlink>
            <w:r w:rsidRPr="00EF3006">
              <w:rPr>
                <w:rFonts w:ascii="Times New Roman" w:hAnsi="Times New Roman"/>
                <w:sz w:val="28"/>
                <w:szCs w:val="28"/>
              </w:rPr>
              <w:t>.</w:t>
            </w:r>
          </w:p>
        </w:tc>
      </w:tr>
      <w:tr w:rsidR="00183422" w:rsidRPr="00EF3006" w:rsidTr="008E178D">
        <w:tc>
          <w:tcPr>
            <w:tcW w:w="1951" w:type="dxa"/>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Білок</w:t>
            </w:r>
          </w:p>
        </w:tc>
        <w:tc>
          <w:tcPr>
            <w:tcW w:w="1701" w:type="dxa"/>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Відсутній</w:t>
            </w:r>
          </w:p>
        </w:tc>
        <w:tc>
          <w:tcPr>
            <w:tcW w:w="6379" w:type="dxa"/>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 xml:space="preserve">Білок в сечі може з'явитися при захворюваннях </w:t>
            </w:r>
            <w:r w:rsidRPr="00EF3006">
              <w:rPr>
                <w:rFonts w:ascii="Times New Roman" w:hAnsi="Times New Roman"/>
                <w:sz w:val="28"/>
                <w:szCs w:val="28"/>
              </w:rPr>
              <w:lastRenderedPageBreak/>
              <w:t>сечової сфери: нирок, сечоводів, сечового міхура. Невелика його кількість може бути наслідком фізичного навантаження, проте в цьому випадку білок швидко зникає.</w:t>
            </w:r>
          </w:p>
        </w:tc>
      </w:tr>
      <w:tr w:rsidR="00183422" w:rsidRPr="00EF3006" w:rsidTr="008E178D">
        <w:tc>
          <w:tcPr>
            <w:tcW w:w="1951" w:type="dxa"/>
            <w:tcBorders>
              <w:bottom w:val="nil"/>
            </w:tcBorders>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lastRenderedPageBreak/>
              <w:t>Глюкоза</w:t>
            </w:r>
          </w:p>
        </w:tc>
        <w:tc>
          <w:tcPr>
            <w:tcW w:w="1701" w:type="dxa"/>
            <w:tcBorders>
              <w:bottom w:val="nil"/>
            </w:tcBorders>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Відсутня</w:t>
            </w:r>
          </w:p>
        </w:tc>
        <w:tc>
          <w:tcPr>
            <w:tcW w:w="6379" w:type="dxa"/>
            <w:tcBorders>
              <w:bottom w:val="nil"/>
            </w:tcBorders>
          </w:tcPr>
          <w:p w:rsidR="00183422" w:rsidRPr="00EF3006" w:rsidRDefault="00183422" w:rsidP="00167DF2">
            <w:pPr>
              <w:spacing w:after="0" w:line="360" w:lineRule="auto"/>
              <w:jc w:val="both"/>
              <w:rPr>
                <w:rFonts w:ascii="Times New Roman" w:hAnsi="Times New Roman"/>
                <w:sz w:val="28"/>
                <w:szCs w:val="28"/>
                <w:lang w:val="uk-UA"/>
              </w:rPr>
            </w:pPr>
            <w:r w:rsidRPr="00EF3006">
              <w:rPr>
                <w:rFonts w:ascii="Times New Roman" w:hAnsi="Times New Roman"/>
                <w:sz w:val="28"/>
                <w:szCs w:val="28"/>
              </w:rPr>
              <w:t>Якщо в сечі виявлено глюкоза, значить, підвищений і її вміст в крові. Це свідчить про </w:t>
            </w:r>
            <w:hyperlink r:id="rId9" w:history="1">
              <w:r w:rsidRPr="00EF3006">
                <w:rPr>
                  <w:rFonts w:ascii="Times New Roman" w:hAnsi="Times New Roman"/>
                  <w:sz w:val="28"/>
                  <w:szCs w:val="28"/>
                </w:rPr>
                <w:t>цукровий діабет</w:t>
              </w:r>
            </w:hyperlink>
            <w:r w:rsidRPr="00EF3006">
              <w:rPr>
                <w:rFonts w:ascii="Times New Roman" w:hAnsi="Times New Roman"/>
                <w:sz w:val="28"/>
                <w:szCs w:val="28"/>
              </w:rPr>
              <w:t>, нестачу гормонів щитовидної залози. Іноді вміст глюкози підвищується через вживання великої кількості солодкої їжі, але в цьому випадку глюкоза з сечі швидко зникає.</w:t>
            </w:r>
          </w:p>
        </w:tc>
      </w:tr>
      <w:tr w:rsidR="00183422" w:rsidRPr="00EF3006" w:rsidTr="008E178D">
        <w:tc>
          <w:tcPr>
            <w:tcW w:w="1951" w:type="dxa"/>
            <w:tcBorders>
              <w:top w:val="single" w:sz="4" w:space="0" w:color="auto"/>
            </w:tcBorders>
          </w:tcPr>
          <w:p w:rsidR="00183422" w:rsidRPr="00EF3006" w:rsidRDefault="00183422" w:rsidP="00167DF2">
            <w:pPr>
              <w:spacing w:after="0" w:line="360" w:lineRule="auto"/>
              <w:jc w:val="both"/>
              <w:rPr>
                <w:rFonts w:ascii="Times New Roman" w:hAnsi="Times New Roman"/>
                <w:sz w:val="28"/>
                <w:szCs w:val="28"/>
                <w:lang w:val="uk-UA"/>
              </w:rPr>
            </w:pPr>
            <w:r w:rsidRPr="00EF3006">
              <w:rPr>
                <w:rFonts w:ascii="Times New Roman" w:hAnsi="Times New Roman"/>
                <w:sz w:val="28"/>
                <w:szCs w:val="28"/>
              </w:rPr>
              <w:t>Кетонові тіла</w:t>
            </w:r>
          </w:p>
          <w:p w:rsidR="00183422" w:rsidRPr="00EF3006" w:rsidRDefault="00183422" w:rsidP="00167DF2">
            <w:pPr>
              <w:spacing w:after="0" w:line="360" w:lineRule="auto"/>
              <w:jc w:val="both"/>
              <w:rPr>
                <w:rFonts w:ascii="Times New Roman" w:hAnsi="Times New Roman"/>
                <w:sz w:val="28"/>
                <w:szCs w:val="28"/>
                <w:lang w:val="uk-UA"/>
              </w:rPr>
            </w:pPr>
          </w:p>
          <w:p w:rsidR="00183422" w:rsidRPr="00EF3006" w:rsidRDefault="00183422" w:rsidP="00167DF2">
            <w:pPr>
              <w:spacing w:after="0" w:line="360" w:lineRule="auto"/>
              <w:jc w:val="both"/>
              <w:rPr>
                <w:rFonts w:ascii="Times New Roman" w:hAnsi="Times New Roman"/>
                <w:sz w:val="28"/>
                <w:szCs w:val="28"/>
                <w:lang w:val="uk-UA"/>
              </w:rPr>
            </w:pPr>
          </w:p>
        </w:tc>
        <w:tc>
          <w:tcPr>
            <w:tcW w:w="1701" w:type="dxa"/>
            <w:tcBorders>
              <w:top w:val="single" w:sz="4" w:space="0" w:color="auto"/>
            </w:tcBorders>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Відсутні</w:t>
            </w:r>
          </w:p>
        </w:tc>
        <w:tc>
          <w:tcPr>
            <w:tcW w:w="6379" w:type="dxa"/>
            <w:tcBorders>
              <w:top w:val="single" w:sz="4" w:space="0" w:color="auto"/>
            </w:tcBorders>
          </w:tcPr>
          <w:p w:rsidR="00183422" w:rsidRPr="008E178D" w:rsidRDefault="00183422" w:rsidP="00167DF2">
            <w:pPr>
              <w:spacing w:after="0" w:line="360" w:lineRule="auto"/>
              <w:jc w:val="both"/>
              <w:rPr>
                <w:rFonts w:ascii="Times New Roman" w:hAnsi="Times New Roman"/>
                <w:sz w:val="28"/>
                <w:szCs w:val="28"/>
              </w:rPr>
            </w:pPr>
            <w:r w:rsidRPr="008E178D">
              <w:rPr>
                <w:rFonts w:ascii="Times New Roman" w:hAnsi="Times New Roman"/>
                <w:sz w:val="28"/>
                <w:szCs w:val="28"/>
              </w:rPr>
              <w:t>Насправді в сечі міститься дуже невелика кількість кетонових тіл, але в разових порціях їх не виявляють. Підвищення рівня кетонових тіл спостерігається при важкому декомпенсованому цукровому діабеті. Вони можливо при отруєннях, токсикозах, голодуванні, шлунково-кишкових розладах, а також внаслідок постійного вживання їжі, багатої жирами.</w:t>
            </w:r>
          </w:p>
        </w:tc>
      </w:tr>
      <w:tr w:rsidR="00183422" w:rsidRPr="00EF3006" w:rsidTr="008E178D">
        <w:tc>
          <w:tcPr>
            <w:tcW w:w="1951" w:type="dxa"/>
          </w:tcPr>
          <w:p w:rsidR="00183422" w:rsidRPr="00EF3006" w:rsidRDefault="00183422" w:rsidP="00167DF2">
            <w:pPr>
              <w:spacing w:after="0" w:line="360" w:lineRule="auto"/>
              <w:jc w:val="both"/>
              <w:rPr>
                <w:rFonts w:ascii="Times New Roman" w:hAnsi="Times New Roman"/>
                <w:sz w:val="28"/>
                <w:szCs w:val="28"/>
                <w:lang w:val="uk-UA"/>
              </w:rPr>
            </w:pPr>
            <w:r w:rsidRPr="00EF3006">
              <w:rPr>
                <w:rFonts w:ascii="Times New Roman" w:hAnsi="Times New Roman"/>
                <w:sz w:val="28"/>
                <w:szCs w:val="28"/>
              </w:rPr>
              <w:t>Білірубін</w:t>
            </w:r>
          </w:p>
          <w:p w:rsidR="00183422" w:rsidRPr="00EF3006" w:rsidRDefault="00183422" w:rsidP="00167DF2">
            <w:pPr>
              <w:spacing w:after="0" w:line="360" w:lineRule="auto"/>
              <w:jc w:val="both"/>
              <w:rPr>
                <w:rFonts w:ascii="Times New Roman" w:hAnsi="Times New Roman"/>
                <w:sz w:val="28"/>
                <w:szCs w:val="28"/>
                <w:lang w:val="uk-UA"/>
              </w:rPr>
            </w:pPr>
          </w:p>
        </w:tc>
        <w:tc>
          <w:tcPr>
            <w:tcW w:w="1701" w:type="dxa"/>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Відсутній</w:t>
            </w:r>
          </w:p>
        </w:tc>
        <w:tc>
          <w:tcPr>
            <w:tcW w:w="6379" w:type="dxa"/>
          </w:tcPr>
          <w:p w:rsidR="00183422" w:rsidRPr="008E178D" w:rsidRDefault="00183422" w:rsidP="00167DF2">
            <w:pPr>
              <w:spacing w:after="0" w:line="360" w:lineRule="auto"/>
              <w:jc w:val="both"/>
              <w:rPr>
                <w:rFonts w:ascii="Times New Roman" w:hAnsi="Times New Roman"/>
                <w:sz w:val="28"/>
                <w:szCs w:val="28"/>
              </w:rPr>
            </w:pPr>
            <w:r w:rsidRPr="008E178D">
              <w:rPr>
                <w:rFonts w:ascii="Times New Roman" w:hAnsi="Times New Roman"/>
                <w:sz w:val="28"/>
                <w:szCs w:val="28"/>
              </w:rPr>
              <w:t>Білірубін в сечі з'являється при ураженнях печінки і порушення відтоку жовчі.</w:t>
            </w:r>
          </w:p>
        </w:tc>
      </w:tr>
      <w:tr w:rsidR="00183422" w:rsidRPr="00EF3006" w:rsidTr="008E178D">
        <w:tc>
          <w:tcPr>
            <w:tcW w:w="1951" w:type="dxa"/>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Уробіліноген</w:t>
            </w:r>
          </w:p>
        </w:tc>
        <w:tc>
          <w:tcPr>
            <w:tcW w:w="1701" w:type="dxa"/>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5-10 мг/л</w:t>
            </w:r>
          </w:p>
        </w:tc>
        <w:tc>
          <w:tcPr>
            <w:tcW w:w="6379" w:type="dxa"/>
          </w:tcPr>
          <w:p w:rsidR="00183422" w:rsidRPr="008E178D" w:rsidRDefault="00183422" w:rsidP="00167DF2">
            <w:pPr>
              <w:spacing w:after="0" w:line="360" w:lineRule="auto"/>
              <w:jc w:val="both"/>
              <w:rPr>
                <w:rFonts w:ascii="Times New Roman" w:hAnsi="Times New Roman"/>
                <w:sz w:val="28"/>
                <w:szCs w:val="28"/>
              </w:rPr>
            </w:pPr>
            <w:r w:rsidRPr="008E178D">
              <w:rPr>
                <w:rFonts w:ascii="Times New Roman" w:hAnsi="Times New Roman"/>
                <w:sz w:val="28"/>
                <w:szCs w:val="28"/>
              </w:rPr>
              <w:t>Підвищення вміст уробіліногену свідчить про поразки печінки, жовчні або ниркові кольки,</w:t>
            </w:r>
            <w:r w:rsidRPr="008E178D">
              <w:rPr>
                <w:rFonts w:ascii="Times New Roman" w:hAnsi="Times New Roman"/>
                <w:sz w:val="28"/>
                <w:szCs w:val="28"/>
                <w:lang w:val="uk-UA"/>
              </w:rPr>
              <w:t xml:space="preserve"> </w:t>
            </w:r>
            <w:hyperlink r:id="rId10" w:history="1">
              <w:r w:rsidRPr="008E178D">
                <w:rPr>
                  <w:rFonts w:ascii="Times New Roman" w:hAnsi="Times New Roman"/>
                  <w:sz w:val="28"/>
                  <w:szCs w:val="28"/>
                </w:rPr>
                <w:t>холецистит</w:t>
              </w:r>
            </w:hyperlink>
            <w:r w:rsidRPr="008E178D">
              <w:rPr>
                <w:rFonts w:ascii="Times New Roman" w:hAnsi="Times New Roman"/>
                <w:sz w:val="28"/>
                <w:szCs w:val="28"/>
              </w:rPr>
              <w:t>, ентерит, запор і т.</w:t>
            </w:r>
            <w:r w:rsidRPr="008E178D">
              <w:rPr>
                <w:rFonts w:ascii="Times New Roman" w:hAnsi="Times New Roman"/>
                <w:sz w:val="28"/>
                <w:szCs w:val="28"/>
                <w:lang w:val="uk-UA"/>
              </w:rPr>
              <w:t>і</w:t>
            </w:r>
            <w:r w:rsidRPr="008E178D">
              <w:rPr>
                <w:rFonts w:ascii="Times New Roman" w:hAnsi="Times New Roman"/>
                <w:sz w:val="28"/>
                <w:szCs w:val="28"/>
              </w:rPr>
              <w:t>. Повна відсутність уробіліногену є ознакою жовчнокам'яної хвороби</w:t>
            </w:r>
          </w:p>
        </w:tc>
      </w:tr>
      <w:tr w:rsidR="00183422" w:rsidRPr="00EF3006" w:rsidTr="008E178D">
        <w:tc>
          <w:tcPr>
            <w:tcW w:w="1951" w:type="dxa"/>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Гемоглобін</w:t>
            </w:r>
          </w:p>
        </w:tc>
        <w:tc>
          <w:tcPr>
            <w:tcW w:w="1701" w:type="dxa"/>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Відсутній</w:t>
            </w:r>
          </w:p>
        </w:tc>
        <w:tc>
          <w:tcPr>
            <w:tcW w:w="6379" w:type="dxa"/>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 </w:t>
            </w:r>
          </w:p>
        </w:tc>
      </w:tr>
      <w:tr w:rsidR="00183422" w:rsidRPr="00EF3006" w:rsidTr="008E178D">
        <w:tc>
          <w:tcPr>
            <w:tcW w:w="1951" w:type="dxa"/>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Еритроцити (мікроскопія) </w:t>
            </w:r>
            <w:r w:rsidRPr="00EF3006">
              <w:rPr>
                <w:rFonts w:ascii="Times New Roman" w:hAnsi="Times New Roman"/>
                <w:sz w:val="28"/>
                <w:szCs w:val="28"/>
              </w:rPr>
              <w:br/>
              <w:t>чоловіки</w:t>
            </w:r>
            <w:r w:rsidRPr="00EF3006">
              <w:rPr>
                <w:rFonts w:ascii="Times New Roman" w:hAnsi="Times New Roman"/>
                <w:sz w:val="28"/>
                <w:szCs w:val="28"/>
              </w:rPr>
              <w:br/>
              <w:t>жінки</w:t>
            </w:r>
          </w:p>
        </w:tc>
        <w:tc>
          <w:tcPr>
            <w:tcW w:w="1701" w:type="dxa"/>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0-1 в полі зору</w:t>
            </w:r>
          </w:p>
          <w:p w:rsidR="00183422" w:rsidRPr="00EF3006" w:rsidRDefault="00183422" w:rsidP="00167DF2">
            <w:pPr>
              <w:spacing w:after="0" w:line="360" w:lineRule="auto"/>
              <w:jc w:val="both"/>
              <w:rPr>
                <w:rFonts w:ascii="Times New Roman" w:hAnsi="Times New Roman"/>
                <w:sz w:val="28"/>
                <w:szCs w:val="28"/>
                <w:lang w:val="uk-UA"/>
              </w:rPr>
            </w:pPr>
          </w:p>
          <w:p w:rsidR="00183422" w:rsidRPr="00EF3006" w:rsidRDefault="00183422" w:rsidP="00167DF2">
            <w:pPr>
              <w:spacing w:after="0" w:line="360" w:lineRule="auto"/>
              <w:jc w:val="both"/>
              <w:rPr>
                <w:rFonts w:ascii="Times New Roman" w:hAnsi="Times New Roman"/>
                <w:sz w:val="28"/>
                <w:szCs w:val="28"/>
                <w:lang w:val="uk-UA"/>
              </w:rPr>
            </w:pPr>
          </w:p>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lastRenderedPageBreak/>
              <w:t>0-3 в полі зору</w:t>
            </w:r>
          </w:p>
        </w:tc>
        <w:tc>
          <w:tcPr>
            <w:tcW w:w="6379" w:type="dxa"/>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lastRenderedPageBreak/>
              <w:t>Наявність еритроцитів свідчить про крові в сечі - гематурії. Виділяють макрогематурію (колір сечі змінений) і мікрогематурію (колір сечі не змінений).</w:t>
            </w:r>
          </w:p>
          <w:p w:rsidR="00183422" w:rsidRPr="008E178D" w:rsidRDefault="00183422" w:rsidP="00167DF2">
            <w:pPr>
              <w:spacing w:after="0" w:line="360" w:lineRule="auto"/>
              <w:jc w:val="both"/>
              <w:rPr>
                <w:rFonts w:ascii="Times New Roman" w:hAnsi="Times New Roman"/>
                <w:sz w:val="28"/>
                <w:szCs w:val="28"/>
              </w:rPr>
            </w:pPr>
            <w:r w:rsidRPr="008E178D">
              <w:rPr>
                <w:rFonts w:ascii="Times New Roman" w:hAnsi="Times New Roman"/>
                <w:sz w:val="28"/>
                <w:szCs w:val="28"/>
              </w:rPr>
              <w:lastRenderedPageBreak/>
              <w:t>Гематурія зустрічається при ураженні сечовивідних шляхів (</w:t>
            </w:r>
            <w:hyperlink r:id="rId11" w:history="1">
              <w:r w:rsidRPr="008E178D">
                <w:rPr>
                  <w:rFonts w:ascii="Times New Roman" w:hAnsi="Times New Roman"/>
                  <w:sz w:val="28"/>
                  <w:szCs w:val="28"/>
                </w:rPr>
                <w:t>цистит</w:t>
              </w:r>
            </w:hyperlink>
            <w:r w:rsidRPr="008E178D">
              <w:rPr>
                <w:rFonts w:ascii="Times New Roman" w:hAnsi="Times New Roman"/>
                <w:sz w:val="28"/>
                <w:szCs w:val="28"/>
              </w:rPr>
              <w:t>, уретрит, пухлина, проходження каменю), гломерулонефритах, туберкульозі та інших захворюваннях нирок.</w:t>
            </w:r>
          </w:p>
        </w:tc>
      </w:tr>
      <w:tr w:rsidR="00183422" w:rsidRPr="00EF3006" w:rsidTr="008E178D">
        <w:tc>
          <w:tcPr>
            <w:tcW w:w="1951" w:type="dxa"/>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lastRenderedPageBreak/>
              <w:t>Лейкоцити (мікроскопія)</w:t>
            </w:r>
            <w:r w:rsidRPr="00EF3006">
              <w:rPr>
                <w:rFonts w:ascii="Times New Roman" w:hAnsi="Times New Roman"/>
                <w:sz w:val="28"/>
                <w:szCs w:val="28"/>
              </w:rPr>
              <w:br/>
              <w:t>чоловіки</w:t>
            </w:r>
            <w:r w:rsidRPr="00EF3006">
              <w:rPr>
                <w:rFonts w:ascii="Times New Roman" w:hAnsi="Times New Roman"/>
                <w:sz w:val="28"/>
                <w:szCs w:val="28"/>
              </w:rPr>
              <w:br/>
              <w:t>жінки</w:t>
            </w:r>
          </w:p>
        </w:tc>
        <w:tc>
          <w:tcPr>
            <w:tcW w:w="1701" w:type="dxa"/>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0-3 в полі зору</w:t>
            </w:r>
          </w:p>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0-5 в полі зору</w:t>
            </w:r>
          </w:p>
        </w:tc>
        <w:tc>
          <w:tcPr>
            <w:tcW w:w="6379" w:type="dxa"/>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Підвищений рівень лейкоцитів в сечі спостерігається при запальних захворюваннях нирок і сечовивідних шляхів</w:t>
            </w:r>
          </w:p>
        </w:tc>
      </w:tr>
      <w:tr w:rsidR="00183422" w:rsidRPr="00EF3006" w:rsidTr="008E178D">
        <w:tc>
          <w:tcPr>
            <w:tcW w:w="1951" w:type="dxa"/>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Епітеліальні клітини (мікроскопія)</w:t>
            </w:r>
          </w:p>
        </w:tc>
        <w:tc>
          <w:tcPr>
            <w:tcW w:w="1701" w:type="dxa"/>
          </w:tcPr>
          <w:p w:rsidR="00183422" w:rsidRPr="00EF3006" w:rsidRDefault="00183422" w:rsidP="00167DF2">
            <w:pPr>
              <w:spacing w:after="0" w:line="360" w:lineRule="auto"/>
              <w:rPr>
                <w:rFonts w:ascii="Times New Roman" w:hAnsi="Times New Roman"/>
                <w:sz w:val="28"/>
                <w:szCs w:val="28"/>
              </w:rPr>
            </w:pPr>
            <w:r w:rsidRPr="00EF3006">
              <w:rPr>
                <w:rFonts w:ascii="Times New Roman" w:hAnsi="Times New Roman"/>
                <w:sz w:val="28"/>
                <w:szCs w:val="28"/>
              </w:rPr>
              <w:t>0-10 в полі зору</w:t>
            </w:r>
          </w:p>
        </w:tc>
        <w:tc>
          <w:tcPr>
            <w:tcW w:w="6379" w:type="dxa"/>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Поява в сечі великої кількості клітин слизової оболонки сечового міхура, сечоводів, великих проток передміхурової залози може спостерігатися при запаленні цих органів, при сечокам'яній хворобі і новоутвореннях сечовивідних шляхів.</w:t>
            </w:r>
          </w:p>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Клітини ниркового епітелію виявляються при ураженнях нирок, інтоксикаціях, гарячкових, інфекційних захворюваннях, розладах кровообігу</w:t>
            </w:r>
          </w:p>
        </w:tc>
      </w:tr>
      <w:tr w:rsidR="00183422" w:rsidRPr="00EF3006" w:rsidTr="008E178D">
        <w:tc>
          <w:tcPr>
            <w:tcW w:w="1951" w:type="dxa"/>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Циліндри (мікроскопія)</w:t>
            </w:r>
          </w:p>
        </w:tc>
        <w:tc>
          <w:tcPr>
            <w:tcW w:w="1701" w:type="dxa"/>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Відсутні</w:t>
            </w:r>
          </w:p>
        </w:tc>
        <w:tc>
          <w:tcPr>
            <w:tcW w:w="6379" w:type="dxa"/>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Циліндр білок, що згорнувся в формі ниркових канальців. Поява циліндрів в сечі служить симптомом ураження нирок</w:t>
            </w:r>
          </w:p>
        </w:tc>
      </w:tr>
      <w:tr w:rsidR="00183422" w:rsidRPr="00EF3006" w:rsidTr="008E178D">
        <w:tc>
          <w:tcPr>
            <w:tcW w:w="1951" w:type="dxa"/>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Солі (мікроскопія)</w:t>
            </w:r>
          </w:p>
        </w:tc>
        <w:tc>
          <w:tcPr>
            <w:tcW w:w="1701" w:type="dxa"/>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Відсутні</w:t>
            </w:r>
          </w:p>
        </w:tc>
        <w:tc>
          <w:tcPr>
            <w:tcW w:w="6379" w:type="dxa"/>
          </w:tcPr>
          <w:p w:rsidR="00183422" w:rsidRPr="00EF3006" w:rsidRDefault="00183422" w:rsidP="00167DF2">
            <w:pPr>
              <w:spacing w:after="0" w:line="360" w:lineRule="auto"/>
              <w:jc w:val="both"/>
              <w:rPr>
                <w:rFonts w:ascii="Times New Roman" w:hAnsi="Times New Roman"/>
                <w:sz w:val="28"/>
                <w:szCs w:val="28"/>
              </w:rPr>
            </w:pPr>
            <w:r w:rsidRPr="00EF3006">
              <w:rPr>
                <w:rFonts w:ascii="Times New Roman" w:hAnsi="Times New Roman"/>
                <w:sz w:val="28"/>
                <w:szCs w:val="28"/>
              </w:rPr>
              <w:t>Наявність солей може свідчити про сечокам'яну хворобу.</w:t>
            </w:r>
          </w:p>
        </w:tc>
      </w:tr>
    </w:tbl>
    <w:p w:rsidR="00183422" w:rsidRPr="002428EE" w:rsidRDefault="00183422" w:rsidP="00167DF2">
      <w:pPr>
        <w:spacing w:line="360" w:lineRule="auto"/>
        <w:jc w:val="right"/>
        <w:rPr>
          <w:rFonts w:ascii="Times New Roman" w:hAnsi="Times New Roman"/>
          <w:b/>
          <w:iCs/>
          <w:color w:val="000000"/>
          <w:spacing w:val="-15"/>
          <w:sz w:val="28"/>
          <w:szCs w:val="28"/>
          <w:lang w:val="uk-UA"/>
        </w:rPr>
      </w:pPr>
      <w:r>
        <w:rPr>
          <w:rFonts w:ascii="Times New Roman" w:hAnsi="Times New Roman"/>
          <w:b/>
          <w:iCs/>
          <w:color w:val="000000"/>
          <w:spacing w:val="-15"/>
          <w:sz w:val="28"/>
          <w:szCs w:val="28"/>
          <w:lang w:val="uk-UA"/>
        </w:rPr>
        <w:t xml:space="preserve">                                         </w:t>
      </w:r>
      <w:r>
        <w:rPr>
          <w:rFonts w:ascii="Times New Roman" w:hAnsi="Times New Roman"/>
          <w:iCs/>
          <w:color w:val="000000"/>
          <w:spacing w:val="-15"/>
          <w:sz w:val="28"/>
          <w:szCs w:val="28"/>
          <w:lang w:val="uk-UA"/>
        </w:rPr>
        <w:t xml:space="preserve">                              </w:t>
      </w:r>
      <w:r w:rsidR="002761A0">
        <w:rPr>
          <w:rFonts w:ascii="Times New Roman" w:hAnsi="Times New Roman"/>
          <w:iCs/>
          <w:color w:val="000000"/>
          <w:spacing w:val="-15"/>
          <w:sz w:val="28"/>
          <w:szCs w:val="28"/>
          <w:lang w:val="uk-UA"/>
        </w:rPr>
        <w:br w:type="page"/>
      </w:r>
      <w:r w:rsidRPr="002428EE">
        <w:rPr>
          <w:rFonts w:ascii="Times New Roman" w:hAnsi="Times New Roman"/>
          <w:b/>
          <w:iCs/>
          <w:color w:val="000000"/>
          <w:spacing w:val="-15"/>
          <w:sz w:val="28"/>
          <w:szCs w:val="28"/>
          <w:lang w:val="uk-UA"/>
        </w:rPr>
        <w:lastRenderedPageBreak/>
        <w:t>Таблиця 1.3</w:t>
      </w:r>
    </w:p>
    <w:p w:rsidR="00183422" w:rsidRPr="008855E7" w:rsidRDefault="00183422" w:rsidP="008855E7">
      <w:pPr>
        <w:spacing w:after="240" w:line="360" w:lineRule="auto"/>
        <w:jc w:val="center"/>
        <w:rPr>
          <w:rFonts w:ascii="Times New Roman" w:hAnsi="Times New Roman"/>
          <w:b/>
          <w:sz w:val="28"/>
          <w:szCs w:val="28"/>
          <w:lang w:val="uk-UA"/>
        </w:rPr>
      </w:pPr>
      <w:r w:rsidRPr="008855E7">
        <w:rPr>
          <w:rFonts w:ascii="Times New Roman" w:hAnsi="Times New Roman"/>
          <w:b/>
          <w:iCs/>
          <w:color w:val="000000"/>
          <w:sz w:val="28"/>
          <w:szCs w:val="28"/>
        </w:rPr>
        <w:t>Мінеральні компоненти сечі</w:t>
      </w:r>
    </w:p>
    <w:tbl>
      <w:tblPr>
        <w:tblW w:w="0" w:type="auto"/>
        <w:jc w:val="center"/>
        <w:tblCellMar>
          <w:left w:w="0" w:type="dxa"/>
          <w:right w:w="0" w:type="dxa"/>
        </w:tblCellMar>
        <w:tblLook w:val="00A0" w:firstRow="1" w:lastRow="0" w:firstColumn="1" w:lastColumn="0" w:noHBand="0" w:noVBand="0"/>
      </w:tblPr>
      <w:tblGrid>
        <w:gridCol w:w="2357"/>
        <w:gridCol w:w="7033"/>
      </w:tblGrid>
      <w:tr w:rsidR="00183422" w:rsidRPr="00EF3006" w:rsidTr="008855E7">
        <w:trPr>
          <w:jc w:val="center"/>
        </w:trPr>
        <w:tc>
          <w:tcPr>
            <w:tcW w:w="23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83422" w:rsidRPr="008855E7" w:rsidRDefault="00183422" w:rsidP="008855E7">
            <w:pPr>
              <w:spacing w:after="0" w:line="360" w:lineRule="auto"/>
              <w:ind w:firstLine="709"/>
              <w:rPr>
                <w:rFonts w:ascii="Times New Roman" w:hAnsi="Times New Roman"/>
                <w:sz w:val="28"/>
                <w:szCs w:val="28"/>
              </w:rPr>
            </w:pPr>
            <w:r w:rsidRPr="008855E7">
              <w:rPr>
                <w:rFonts w:ascii="Times New Roman" w:hAnsi="Times New Roman"/>
                <w:iCs/>
                <w:sz w:val="28"/>
                <w:szCs w:val="28"/>
              </w:rPr>
              <w:t>Кальцій</w:t>
            </w:r>
          </w:p>
        </w:tc>
        <w:tc>
          <w:tcPr>
            <w:tcW w:w="70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83422" w:rsidRPr="008E178D" w:rsidRDefault="00183422" w:rsidP="00167DF2">
            <w:pPr>
              <w:spacing w:after="0" w:line="360" w:lineRule="auto"/>
              <w:jc w:val="both"/>
              <w:rPr>
                <w:rFonts w:ascii="Times New Roman" w:hAnsi="Times New Roman"/>
                <w:sz w:val="28"/>
                <w:szCs w:val="28"/>
              </w:rPr>
            </w:pPr>
            <w:r w:rsidRPr="008E178D">
              <w:rPr>
                <w:rFonts w:ascii="Times New Roman" w:hAnsi="Times New Roman"/>
                <w:sz w:val="28"/>
                <w:szCs w:val="28"/>
              </w:rPr>
              <w:t>У добовій сечі знаходиться 0,1-0,3 г кальцію. Виділення кальцію із сечею залежить від його вмісту в крові. Припускають, що при концентрації кальцію в крові, нижчій ніж 8 мг %, виділення його із сечею майже припиняється.</w:t>
            </w:r>
          </w:p>
        </w:tc>
      </w:tr>
      <w:tr w:rsidR="00183422" w:rsidRPr="00EF3006" w:rsidTr="008855E7">
        <w:trPr>
          <w:trHeight w:val="1310"/>
          <w:jc w:val="center"/>
        </w:trPr>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83422" w:rsidRPr="008855E7" w:rsidRDefault="00183422" w:rsidP="008855E7">
            <w:pPr>
              <w:spacing w:after="0" w:line="360" w:lineRule="auto"/>
              <w:ind w:firstLine="709"/>
              <w:rPr>
                <w:rFonts w:ascii="Times New Roman" w:hAnsi="Times New Roman"/>
                <w:sz w:val="28"/>
                <w:szCs w:val="28"/>
              </w:rPr>
            </w:pPr>
            <w:r w:rsidRPr="008855E7">
              <w:rPr>
                <w:rFonts w:ascii="Times New Roman" w:hAnsi="Times New Roman"/>
                <w:iCs/>
                <w:sz w:val="28"/>
                <w:szCs w:val="28"/>
              </w:rPr>
              <w:t>Магній</w:t>
            </w:r>
          </w:p>
        </w:tc>
        <w:tc>
          <w:tcPr>
            <w:tcW w:w="7033" w:type="dxa"/>
            <w:tcBorders>
              <w:top w:val="nil"/>
              <w:left w:val="nil"/>
              <w:bottom w:val="single" w:sz="8" w:space="0" w:color="auto"/>
              <w:right w:val="single" w:sz="8" w:space="0" w:color="auto"/>
            </w:tcBorders>
            <w:tcMar>
              <w:top w:w="0" w:type="dxa"/>
              <w:left w:w="108" w:type="dxa"/>
              <w:bottom w:w="0" w:type="dxa"/>
              <w:right w:w="108" w:type="dxa"/>
            </w:tcMar>
          </w:tcPr>
          <w:p w:rsidR="00183422" w:rsidRPr="008E178D" w:rsidRDefault="00183422" w:rsidP="00167DF2">
            <w:pPr>
              <w:spacing w:after="0" w:line="360" w:lineRule="auto"/>
              <w:jc w:val="both"/>
              <w:rPr>
                <w:rFonts w:ascii="Times New Roman" w:hAnsi="Times New Roman"/>
                <w:sz w:val="28"/>
                <w:szCs w:val="28"/>
                <w:lang w:val="uk-UA"/>
              </w:rPr>
            </w:pPr>
            <w:r w:rsidRPr="008E178D">
              <w:rPr>
                <w:rFonts w:ascii="Times New Roman" w:hAnsi="Times New Roman"/>
                <w:sz w:val="28"/>
                <w:szCs w:val="28"/>
              </w:rPr>
              <w:t>Магнію в добовій сечі ще менше – 0,03-0,18 г. Низький вміст магнію (і кальцію) в сечі пов'язаний зі слабкою розчинністю їх солей у воді.</w:t>
            </w:r>
          </w:p>
        </w:tc>
      </w:tr>
      <w:tr w:rsidR="00183422" w:rsidRPr="00EF3006" w:rsidTr="008855E7">
        <w:trPr>
          <w:jc w:val="center"/>
        </w:trPr>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83422" w:rsidRPr="008855E7" w:rsidRDefault="00183422" w:rsidP="008855E7">
            <w:pPr>
              <w:spacing w:after="0" w:line="360" w:lineRule="auto"/>
              <w:ind w:firstLine="709"/>
              <w:rPr>
                <w:rFonts w:ascii="Times New Roman" w:hAnsi="Times New Roman"/>
                <w:sz w:val="28"/>
                <w:szCs w:val="28"/>
              </w:rPr>
            </w:pPr>
            <w:r w:rsidRPr="008855E7">
              <w:rPr>
                <w:rFonts w:ascii="Times New Roman" w:hAnsi="Times New Roman"/>
                <w:iCs/>
                <w:sz w:val="28"/>
                <w:szCs w:val="28"/>
              </w:rPr>
              <w:t>Фосфор</w:t>
            </w:r>
          </w:p>
        </w:tc>
        <w:tc>
          <w:tcPr>
            <w:tcW w:w="7033" w:type="dxa"/>
            <w:tcBorders>
              <w:top w:val="nil"/>
              <w:left w:val="nil"/>
              <w:bottom w:val="single" w:sz="8" w:space="0" w:color="auto"/>
              <w:right w:val="single" w:sz="8" w:space="0" w:color="auto"/>
            </w:tcBorders>
            <w:tcMar>
              <w:top w:w="0" w:type="dxa"/>
              <w:left w:w="108" w:type="dxa"/>
              <w:bottom w:w="0" w:type="dxa"/>
              <w:right w:w="108" w:type="dxa"/>
            </w:tcMar>
          </w:tcPr>
          <w:p w:rsidR="00183422" w:rsidRPr="008E178D" w:rsidRDefault="00183422" w:rsidP="00167DF2">
            <w:pPr>
              <w:spacing w:after="0" w:line="360" w:lineRule="auto"/>
              <w:jc w:val="both"/>
              <w:rPr>
                <w:rFonts w:ascii="Times New Roman" w:hAnsi="Times New Roman"/>
                <w:sz w:val="28"/>
                <w:szCs w:val="28"/>
              </w:rPr>
            </w:pPr>
            <w:r w:rsidRPr="008E178D">
              <w:rPr>
                <w:rFonts w:ascii="Times New Roman" w:hAnsi="Times New Roman"/>
                <w:sz w:val="28"/>
                <w:szCs w:val="28"/>
                <w:lang w:val="uk-UA"/>
              </w:rPr>
              <w:t>В</w:t>
            </w:r>
            <w:r w:rsidRPr="008E178D">
              <w:rPr>
                <w:rFonts w:ascii="Times New Roman" w:hAnsi="Times New Roman"/>
                <w:sz w:val="28"/>
                <w:szCs w:val="28"/>
              </w:rPr>
              <w:t>иділяється із сечею переважно у вигляді однозаміщених фосфатів калію чи натрію. На кількість виділених фосфатів впливає рН крові.</w:t>
            </w:r>
          </w:p>
        </w:tc>
      </w:tr>
      <w:tr w:rsidR="00183422" w:rsidRPr="00EF3006" w:rsidTr="008855E7">
        <w:trPr>
          <w:jc w:val="center"/>
        </w:trPr>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83422" w:rsidRPr="008855E7" w:rsidRDefault="00183422" w:rsidP="008855E7">
            <w:pPr>
              <w:spacing w:after="0" w:line="360" w:lineRule="auto"/>
              <w:ind w:firstLine="709"/>
              <w:rPr>
                <w:rFonts w:ascii="Times New Roman" w:hAnsi="Times New Roman"/>
                <w:sz w:val="28"/>
                <w:szCs w:val="28"/>
              </w:rPr>
            </w:pPr>
            <w:r w:rsidRPr="008855E7">
              <w:rPr>
                <w:rFonts w:ascii="Times New Roman" w:hAnsi="Times New Roman"/>
                <w:iCs/>
                <w:sz w:val="28"/>
                <w:szCs w:val="28"/>
              </w:rPr>
              <w:t>Сірка</w:t>
            </w:r>
          </w:p>
        </w:tc>
        <w:tc>
          <w:tcPr>
            <w:tcW w:w="7033" w:type="dxa"/>
            <w:tcBorders>
              <w:top w:val="nil"/>
              <w:left w:val="nil"/>
              <w:bottom w:val="single" w:sz="8" w:space="0" w:color="auto"/>
              <w:right w:val="single" w:sz="8" w:space="0" w:color="auto"/>
            </w:tcBorders>
            <w:tcMar>
              <w:top w:w="0" w:type="dxa"/>
              <w:left w:w="108" w:type="dxa"/>
              <w:bottom w:w="0" w:type="dxa"/>
              <w:right w:w="108" w:type="dxa"/>
            </w:tcMar>
          </w:tcPr>
          <w:p w:rsidR="00183422" w:rsidRPr="008E178D" w:rsidRDefault="00183422" w:rsidP="00167DF2">
            <w:pPr>
              <w:spacing w:after="0" w:line="360" w:lineRule="auto"/>
              <w:jc w:val="both"/>
              <w:rPr>
                <w:rFonts w:ascii="Times New Roman" w:hAnsi="Times New Roman"/>
                <w:sz w:val="28"/>
                <w:szCs w:val="28"/>
              </w:rPr>
            </w:pPr>
            <w:r w:rsidRPr="008E178D">
              <w:rPr>
                <w:rFonts w:ascii="Times New Roman" w:hAnsi="Times New Roman"/>
                <w:sz w:val="28"/>
                <w:szCs w:val="28"/>
              </w:rPr>
              <w:t>Сірка виділяється із сечею у вигляді сульфатів і парних сполук. Кількість сірки в сечі здорової людини (в розрахунку на іон SO</w:t>
            </w:r>
            <w:r w:rsidRPr="008E178D">
              <w:rPr>
                <w:rFonts w:ascii="Times New Roman" w:hAnsi="Times New Roman"/>
                <w:sz w:val="28"/>
                <w:szCs w:val="28"/>
                <w:vertAlign w:val="subscript"/>
              </w:rPr>
              <w:t>4</w:t>
            </w:r>
            <w:r w:rsidRPr="008E178D">
              <w:rPr>
                <w:rFonts w:ascii="Times New Roman" w:hAnsi="Times New Roman"/>
                <w:sz w:val="28"/>
                <w:szCs w:val="28"/>
                <w:vertAlign w:val="superscript"/>
              </w:rPr>
              <w:t>2-</w:t>
            </w:r>
            <w:r w:rsidRPr="008E178D">
              <w:rPr>
                <w:rFonts w:ascii="Times New Roman" w:hAnsi="Times New Roman"/>
                <w:sz w:val="28"/>
                <w:szCs w:val="28"/>
              </w:rPr>
              <w:t>) становить 2-3 г на добу. </w:t>
            </w:r>
          </w:p>
        </w:tc>
      </w:tr>
      <w:tr w:rsidR="00183422" w:rsidRPr="00EF3006" w:rsidTr="008855E7">
        <w:trPr>
          <w:jc w:val="center"/>
        </w:trPr>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83422" w:rsidRPr="008855E7" w:rsidRDefault="00183422" w:rsidP="008855E7">
            <w:pPr>
              <w:spacing w:after="0" w:line="360" w:lineRule="auto"/>
              <w:ind w:firstLine="709"/>
              <w:rPr>
                <w:rFonts w:ascii="Times New Roman" w:hAnsi="Times New Roman"/>
                <w:sz w:val="28"/>
                <w:szCs w:val="28"/>
              </w:rPr>
            </w:pPr>
            <w:r w:rsidRPr="008855E7">
              <w:rPr>
                <w:rFonts w:ascii="Times New Roman" w:hAnsi="Times New Roman"/>
                <w:iCs/>
                <w:sz w:val="28"/>
                <w:szCs w:val="28"/>
              </w:rPr>
              <w:t>Аміак</w:t>
            </w:r>
          </w:p>
        </w:tc>
        <w:tc>
          <w:tcPr>
            <w:tcW w:w="7033" w:type="dxa"/>
            <w:tcBorders>
              <w:top w:val="nil"/>
              <w:left w:val="nil"/>
              <w:bottom w:val="single" w:sz="8" w:space="0" w:color="auto"/>
              <w:right w:val="single" w:sz="8" w:space="0" w:color="auto"/>
            </w:tcBorders>
            <w:tcMar>
              <w:top w:w="0" w:type="dxa"/>
              <w:left w:w="108" w:type="dxa"/>
              <w:bottom w:w="0" w:type="dxa"/>
              <w:right w:w="108" w:type="dxa"/>
            </w:tcMar>
          </w:tcPr>
          <w:p w:rsidR="00183422" w:rsidRPr="008E178D" w:rsidRDefault="00183422" w:rsidP="00167DF2">
            <w:pPr>
              <w:spacing w:after="0" w:line="360" w:lineRule="auto"/>
              <w:jc w:val="both"/>
              <w:rPr>
                <w:rFonts w:ascii="Times New Roman" w:hAnsi="Times New Roman"/>
                <w:sz w:val="28"/>
                <w:szCs w:val="28"/>
              </w:rPr>
            </w:pPr>
            <w:r w:rsidRPr="008E178D">
              <w:rPr>
                <w:rFonts w:ascii="Times New Roman" w:hAnsi="Times New Roman"/>
                <w:sz w:val="28"/>
                <w:szCs w:val="28"/>
              </w:rPr>
              <w:t>Аміак міститься в сечі переважно у вигляді сульфату і хлориду амонію. На солі амонію припадає 3-6 % азоту сечі.</w:t>
            </w:r>
          </w:p>
        </w:tc>
      </w:tr>
    </w:tbl>
    <w:p w:rsidR="00183422" w:rsidRDefault="00183422" w:rsidP="00167DF2">
      <w:pPr>
        <w:spacing w:line="360" w:lineRule="auto"/>
        <w:jc w:val="center"/>
        <w:rPr>
          <w:rFonts w:ascii="Times New Roman" w:hAnsi="Times New Roman"/>
          <w:b/>
          <w:sz w:val="28"/>
          <w:szCs w:val="28"/>
          <w:lang w:val="uk-UA"/>
        </w:rPr>
      </w:pPr>
    </w:p>
    <w:p w:rsidR="00183422" w:rsidRDefault="00183422" w:rsidP="008855E7">
      <w:pPr>
        <w:pStyle w:val="2"/>
        <w:spacing w:before="0" w:line="360" w:lineRule="auto"/>
        <w:ind w:firstLine="709"/>
        <w:jc w:val="both"/>
        <w:rPr>
          <w:rFonts w:ascii="Times New Roman" w:hAnsi="Times New Roman"/>
          <w:color w:val="auto"/>
          <w:sz w:val="28"/>
          <w:szCs w:val="28"/>
          <w:lang w:val="uk-UA"/>
        </w:rPr>
      </w:pPr>
      <w:bookmarkStart w:id="39" w:name="_Toc31019427"/>
      <w:bookmarkStart w:id="40" w:name="_Toc31022093"/>
      <w:bookmarkStart w:id="41" w:name="_Toc31023017"/>
      <w:bookmarkStart w:id="42" w:name="_Toc31023220"/>
      <w:bookmarkStart w:id="43" w:name="_Toc31024461"/>
      <w:bookmarkStart w:id="44" w:name="_Toc31558564"/>
      <w:r w:rsidRPr="001303B9">
        <w:rPr>
          <w:rFonts w:ascii="Times New Roman" w:hAnsi="Times New Roman"/>
          <w:color w:val="auto"/>
          <w:sz w:val="28"/>
          <w:szCs w:val="28"/>
          <w:lang w:val="uk-UA"/>
        </w:rPr>
        <w:t xml:space="preserve">1.3 </w:t>
      </w:r>
      <w:r w:rsidRPr="001303B9">
        <w:rPr>
          <w:rFonts w:ascii="Times New Roman" w:hAnsi="Times New Roman"/>
          <w:color w:val="auto"/>
          <w:sz w:val="28"/>
          <w:szCs w:val="28"/>
        </w:rPr>
        <w:t>Регуляція діяльності нирок</w:t>
      </w:r>
      <w:bookmarkEnd w:id="39"/>
      <w:bookmarkEnd w:id="40"/>
      <w:bookmarkEnd w:id="41"/>
      <w:bookmarkEnd w:id="42"/>
      <w:bookmarkEnd w:id="43"/>
      <w:bookmarkEnd w:id="44"/>
    </w:p>
    <w:p w:rsidR="00183422" w:rsidRPr="008855E7" w:rsidRDefault="00183422" w:rsidP="008855E7">
      <w:pPr>
        <w:spacing w:after="0" w:line="360" w:lineRule="auto"/>
        <w:rPr>
          <w:sz w:val="28"/>
          <w:szCs w:val="28"/>
          <w:lang w:val="uk-UA"/>
        </w:rPr>
      </w:pPr>
    </w:p>
    <w:p w:rsidR="00183422" w:rsidRPr="0099680D" w:rsidRDefault="00183422" w:rsidP="008855E7">
      <w:pPr>
        <w:shd w:val="clear" w:color="auto" w:fill="FFFFFF"/>
        <w:spacing w:after="0" w:line="360" w:lineRule="auto"/>
        <w:ind w:firstLine="708"/>
        <w:jc w:val="both"/>
        <w:rPr>
          <w:rFonts w:ascii="Times New Roman" w:hAnsi="Times New Roman"/>
          <w:color w:val="000000"/>
          <w:sz w:val="28"/>
          <w:szCs w:val="28"/>
        </w:rPr>
      </w:pPr>
      <w:r w:rsidRPr="0099680D">
        <w:rPr>
          <w:rFonts w:ascii="Times New Roman" w:hAnsi="Times New Roman"/>
          <w:color w:val="000000"/>
          <w:sz w:val="28"/>
          <w:szCs w:val="28"/>
        </w:rPr>
        <w:t>Нирк</w:t>
      </w:r>
      <w:r>
        <w:rPr>
          <w:rFonts w:ascii="Times New Roman" w:hAnsi="Times New Roman"/>
          <w:color w:val="000000"/>
          <w:sz w:val="28"/>
          <w:szCs w:val="28"/>
          <w:lang w:val="uk-UA"/>
        </w:rPr>
        <w:t>и</w:t>
      </w:r>
      <w:r w:rsidRPr="0099680D">
        <w:rPr>
          <w:rFonts w:ascii="Times New Roman" w:hAnsi="Times New Roman"/>
          <w:color w:val="000000"/>
          <w:sz w:val="28"/>
          <w:szCs w:val="28"/>
        </w:rPr>
        <w:t xml:space="preserve"> служ</w:t>
      </w:r>
      <w:r>
        <w:rPr>
          <w:rFonts w:ascii="Times New Roman" w:hAnsi="Times New Roman"/>
          <w:color w:val="000000"/>
          <w:sz w:val="28"/>
          <w:szCs w:val="28"/>
          <w:lang w:val="uk-UA"/>
        </w:rPr>
        <w:t>а</w:t>
      </w:r>
      <w:r w:rsidRPr="0099680D">
        <w:rPr>
          <w:rFonts w:ascii="Times New Roman" w:hAnsi="Times New Roman"/>
          <w:color w:val="000000"/>
          <w:sz w:val="28"/>
          <w:szCs w:val="28"/>
        </w:rPr>
        <w:t>ть виконавчим органом в ланцюзі різних рефлексів, що забезпечують сталість складу і об'єму рідин внутрішньо</w:t>
      </w:r>
      <w:r>
        <w:rPr>
          <w:rFonts w:ascii="Times New Roman" w:hAnsi="Times New Roman"/>
          <w:color w:val="000000"/>
          <w:sz w:val="28"/>
          <w:szCs w:val="28"/>
          <w:lang w:val="uk-UA"/>
        </w:rPr>
        <w:t>го</w:t>
      </w:r>
      <w:r w:rsidRPr="0099680D">
        <w:rPr>
          <w:rFonts w:ascii="Times New Roman" w:hAnsi="Times New Roman"/>
          <w:color w:val="000000"/>
          <w:sz w:val="28"/>
          <w:szCs w:val="28"/>
        </w:rPr>
        <w:t xml:space="preserve"> середовища. В </w:t>
      </w:r>
      <w:r>
        <w:rPr>
          <w:rFonts w:ascii="Times New Roman" w:hAnsi="Times New Roman"/>
          <w:color w:val="000000"/>
          <w:sz w:val="28"/>
          <w:szCs w:val="28"/>
          <w:lang w:val="uk-UA"/>
        </w:rPr>
        <w:t>центральну нервову систему (ЦНС)</w:t>
      </w:r>
      <w:r w:rsidRPr="0099680D">
        <w:rPr>
          <w:rFonts w:ascii="Times New Roman" w:hAnsi="Times New Roman"/>
          <w:color w:val="000000"/>
          <w:sz w:val="28"/>
          <w:szCs w:val="28"/>
        </w:rPr>
        <w:t xml:space="preserve"> надходить інформація про стан внутрішнього середовища, відбувається інтеграція сигналів і забезпечується регуляція діяльності нирок за участю еферентних</w:t>
      </w:r>
      <w:r>
        <w:rPr>
          <w:rFonts w:ascii="Times New Roman" w:hAnsi="Times New Roman"/>
          <w:color w:val="000000"/>
          <w:sz w:val="28"/>
          <w:szCs w:val="28"/>
          <w:lang w:val="uk-UA"/>
        </w:rPr>
        <w:t xml:space="preserve"> (</w:t>
      </w:r>
      <w:r w:rsidRPr="0099680D">
        <w:rPr>
          <w:rFonts w:ascii="Times New Roman" w:hAnsi="Times New Roman"/>
          <w:sz w:val="28"/>
          <w:szCs w:val="28"/>
          <w:shd w:val="clear" w:color="auto" w:fill="FFFFFF"/>
        </w:rPr>
        <w:t xml:space="preserve">група аксонів нервових клітин, які йдуть до м'язів, секреторних та інших клітин виконавчого органу, та утворюють з ними </w:t>
      </w:r>
      <w:r w:rsidRPr="0099680D">
        <w:rPr>
          <w:rFonts w:ascii="Times New Roman" w:hAnsi="Times New Roman"/>
          <w:sz w:val="28"/>
          <w:szCs w:val="28"/>
          <w:shd w:val="clear" w:color="auto" w:fill="FFFFFF"/>
        </w:rPr>
        <w:lastRenderedPageBreak/>
        <w:t>синаптичні контакти</w:t>
      </w:r>
      <w:r w:rsidRPr="0099680D">
        <w:rPr>
          <w:rFonts w:ascii="Times New Roman" w:hAnsi="Times New Roman"/>
          <w:sz w:val="28"/>
          <w:szCs w:val="28"/>
          <w:shd w:val="clear" w:color="auto" w:fill="FFFFFF"/>
          <w:lang w:val="uk-UA"/>
        </w:rPr>
        <w:t>)</w:t>
      </w:r>
      <w:r w:rsidRPr="0099680D">
        <w:rPr>
          <w:rFonts w:ascii="Times New Roman" w:hAnsi="Times New Roman"/>
          <w:color w:val="000000"/>
          <w:sz w:val="28"/>
          <w:szCs w:val="28"/>
        </w:rPr>
        <w:t xml:space="preserve"> нервів або ендокринних залоз, гормони яких регулюють процес сечоутворення. Робота нирки, як і інших органів, підпорядкована не тільки безумовно-рефлекторно</w:t>
      </w:r>
      <w:r>
        <w:rPr>
          <w:rFonts w:ascii="Times New Roman" w:hAnsi="Times New Roman"/>
          <w:color w:val="000000"/>
          <w:sz w:val="28"/>
          <w:szCs w:val="28"/>
          <w:lang w:val="uk-UA"/>
        </w:rPr>
        <w:t>му</w:t>
      </w:r>
      <w:r w:rsidRPr="0099680D">
        <w:rPr>
          <w:rFonts w:ascii="Times New Roman" w:hAnsi="Times New Roman"/>
          <w:color w:val="000000"/>
          <w:sz w:val="28"/>
          <w:szCs w:val="28"/>
        </w:rPr>
        <w:t xml:space="preserve"> контролю, але і регулюється корою великого мозку, </w:t>
      </w:r>
      <w:r>
        <w:rPr>
          <w:rFonts w:ascii="Times New Roman" w:hAnsi="Times New Roman"/>
          <w:color w:val="000000"/>
          <w:sz w:val="28"/>
          <w:szCs w:val="28"/>
          <w:lang w:val="uk-UA"/>
        </w:rPr>
        <w:t>тобто</w:t>
      </w:r>
      <w:r w:rsidRPr="0099680D">
        <w:rPr>
          <w:rFonts w:ascii="Times New Roman" w:hAnsi="Times New Roman"/>
          <w:color w:val="000000"/>
          <w:sz w:val="28"/>
          <w:szCs w:val="28"/>
        </w:rPr>
        <w:t xml:space="preserve"> сечоутворення може змінюватися умовно-рефлекторним шляхом. </w:t>
      </w:r>
    </w:p>
    <w:p w:rsidR="00183422" w:rsidRDefault="00183422" w:rsidP="008855E7">
      <w:pPr>
        <w:shd w:val="clear" w:color="auto" w:fill="FFFFFF"/>
        <w:spacing w:after="0" w:line="360" w:lineRule="auto"/>
        <w:jc w:val="both"/>
        <w:rPr>
          <w:rFonts w:ascii="Times New Roman" w:hAnsi="Times New Roman"/>
          <w:color w:val="000000"/>
          <w:sz w:val="28"/>
          <w:szCs w:val="28"/>
          <w:lang w:val="uk-UA"/>
        </w:rPr>
      </w:pPr>
      <w:r w:rsidRPr="0099680D">
        <w:rPr>
          <w:rFonts w:ascii="Times New Roman" w:hAnsi="Times New Roman"/>
          <w:color w:val="000000"/>
          <w:sz w:val="28"/>
          <w:szCs w:val="28"/>
        </w:rPr>
        <w:t> </w:t>
      </w:r>
      <w:r>
        <w:rPr>
          <w:rFonts w:ascii="Times New Roman" w:hAnsi="Times New Roman"/>
          <w:color w:val="000000"/>
          <w:sz w:val="28"/>
          <w:szCs w:val="28"/>
          <w:lang w:val="uk-UA"/>
        </w:rPr>
        <w:tab/>
      </w:r>
      <w:r w:rsidRPr="0099680D">
        <w:rPr>
          <w:rFonts w:ascii="Times New Roman" w:hAnsi="Times New Roman"/>
          <w:color w:val="000000"/>
          <w:sz w:val="28"/>
          <w:szCs w:val="28"/>
        </w:rPr>
        <w:t xml:space="preserve">Механізм умовно-рефлекторної </w:t>
      </w:r>
      <w:r w:rsidRPr="008E178D">
        <w:rPr>
          <w:rFonts w:ascii="Times New Roman" w:hAnsi="Times New Roman"/>
          <w:color w:val="000000"/>
          <w:sz w:val="28"/>
          <w:szCs w:val="28"/>
        </w:rPr>
        <w:t>поліурії</w:t>
      </w:r>
      <w:r w:rsidRPr="0099680D">
        <w:rPr>
          <w:rFonts w:ascii="Times New Roman" w:hAnsi="Times New Roman"/>
          <w:color w:val="000000"/>
          <w:sz w:val="28"/>
          <w:szCs w:val="28"/>
        </w:rPr>
        <w:t xml:space="preserve"> заснований на тому, що від кори великих півкуль надходять імпульси в гіпоталамус і зменшується секреція АДГ. Імпульси, що надходять по эфферентным нервах нирки, регулюють гемодинаміку і роботу юкстагломерулярного апарату нирки, надають пряме вплив на реабсорбцію і секрецію ряду неэлектролитов і електролітів в канальцях. Імпульси, що надходять по адренергічних волокон, стимулюють транспорт натрію, а з холінергічними - активують реабсорбцію глюкози і секрецію органічних кислот. Механізм зміни сечоутворення за участю адренергічних нервів обумовлений активацією аденілатциклази у клітинах канальців. Катехоламинчувствительная аденилатциклаза є в базолатеральных мембранах клітин дистального звитого канальця і початкових відділів збірних трубок. Аферентні нерви нирки відіграють істотну роль як інформаційне ланка системи іонної регулювання, забезпечують здійснення рено-ренальных рефлексів.</w:t>
      </w:r>
    </w:p>
    <w:p w:rsidR="00183422" w:rsidRDefault="00183422" w:rsidP="00167DF2">
      <w:pPr>
        <w:spacing w:line="360" w:lineRule="auto"/>
        <w:jc w:val="center"/>
        <w:rPr>
          <w:rFonts w:ascii="Times New Roman" w:hAnsi="Times New Roman"/>
          <w:b/>
          <w:sz w:val="28"/>
          <w:szCs w:val="28"/>
          <w:lang w:val="uk-UA"/>
        </w:rPr>
      </w:pPr>
    </w:p>
    <w:p w:rsidR="00183422" w:rsidRDefault="00183422" w:rsidP="008E178D">
      <w:pPr>
        <w:pStyle w:val="2"/>
        <w:spacing w:line="360" w:lineRule="auto"/>
        <w:ind w:firstLine="709"/>
        <w:jc w:val="both"/>
        <w:rPr>
          <w:rFonts w:ascii="Times New Roman" w:hAnsi="Times New Roman"/>
          <w:color w:val="auto"/>
          <w:sz w:val="28"/>
          <w:szCs w:val="28"/>
          <w:lang w:val="uk-UA"/>
        </w:rPr>
      </w:pPr>
      <w:bookmarkStart w:id="45" w:name="_Toc31019428"/>
      <w:bookmarkStart w:id="46" w:name="_Toc31022094"/>
      <w:bookmarkStart w:id="47" w:name="_Toc31023018"/>
      <w:bookmarkStart w:id="48" w:name="_Toc31023221"/>
      <w:bookmarkStart w:id="49" w:name="_Toc31024462"/>
      <w:bookmarkStart w:id="50" w:name="_Toc31558565"/>
      <w:r w:rsidRPr="001303B9">
        <w:rPr>
          <w:rFonts w:ascii="Times New Roman" w:hAnsi="Times New Roman"/>
          <w:color w:val="auto"/>
          <w:sz w:val="28"/>
          <w:szCs w:val="28"/>
          <w:lang w:val="uk-UA"/>
        </w:rPr>
        <w:t xml:space="preserve">1.4 </w:t>
      </w:r>
      <w:r w:rsidRPr="001303B9">
        <w:rPr>
          <w:rFonts w:ascii="Times New Roman" w:hAnsi="Times New Roman"/>
          <w:color w:val="auto"/>
          <w:sz w:val="28"/>
          <w:szCs w:val="28"/>
        </w:rPr>
        <w:t>Метаболічна функція нирок</w:t>
      </w:r>
      <w:bookmarkEnd w:id="45"/>
      <w:bookmarkEnd w:id="46"/>
      <w:bookmarkEnd w:id="47"/>
      <w:bookmarkEnd w:id="48"/>
      <w:bookmarkEnd w:id="49"/>
      <w:bookmarkEnd w:id="50"/>
    </w:p>
    <w:p w:rsidR="00183422" w:rsidRPr="007D5D2A" w:rsidRDefault="00183422" w:rsidP="00167DF2">
      <w:pPr>
        <w:spacing w:line="360" w:lineRule="auto"/>
        <w:rPr>
          <w:lang w:val="uk-UA"/>
        </w:rPr>
      </w:pPr>
    </w:p>
    <w:p w:rsidR="00183422" w:rsidRPr="00C858A4" w:rsidRDefault="00183422" w:rsidP="00167DF2">
      <w:pPr>
        <w:shd w:val="clear" w:color="auto" w:fill="FFFFFF"/>
        <w:spacing w:after="0" w:line="360" w:lineRule="auto"/>
        <w:jc w:val="both"/>
        <w:rPr>
          <w:rFonts w:ascii="Times New Roman" w:hAnsi="Times New Roman"/>
          <w:color w:val="000000"/>
          <w:sz w:val="28"/>
          <w:szCs w:val="28"/>
        </w:rPr>
      </w:pPr>
      <w:r w:rsidRPr="002512C5">
        <w:rPr>
          <w:rFonts w:ascii="Times New Roman" w:hAnsi="Times New Roman"/>
          <w:color w:val="000000"/>
          <w:sz w:val="28"/>
          <w:szCs w:val="28"/>
        </w:rPr>
        <w:t> </w:t>
      </w:r>
      <w:r>
        <w:rPr>
          <w:rFonts w:ascii="Times New Roman" w:hAnsi="Times New Roman"/>
          <w:color w:val="000000"/>
          <w:sz w:val="28"/>
          <w:szCs w:val="28"/>
          <w:lang w:val="uk-UA"/>
        </w:rPr>
        <w:tab/>
      </w:r>
      <w:r w:rsidRPr="002512C5">
        <w:rPr>
          <w:rFonts w:ascii="Times New Roman" w:hAnsi="Times New Roman"/>
          <w:color w:val="000000"/>
          <w:sz w:val="28"/>
          <w:szCs w:val="28"/>
        </w:rPr>
        <w:t xml:space="preserve">Нирки беруть участь в обміні білків, ліпідів і вуглеводів. </w:t>
      </w:r>
      <w:r>
        <w:rPr>
          <w:rFonts w:ascii="Times New Roman" w:hAnsi="Times New Roman"/>
          <w:color w:val="000000"/>
          <w:sz w:val="28"/>
          <w:szCs w:val="28"/>
          <w:lang w:val="uk-UA"/>
        </w:rPr>
        <w:t>В медичні практиці поняття</w:t>
      </w:r>
      <w:r w:rsidRPr="002512C5">
        <w:rPr>
          <w:rFonts w:ascii="Times New Roman" w:hAnsi="Times New Roman"/>
          <w:color w:val="000000"/>
          <w:sz w:val="28"/>
          <w:szCs w:val="28"/>
        </w:rPr>
        <w:t xml:space="preserve"> «метаболізм нирок», тобто процес обміну речовин в їх паренхімі, завдяки яким здійснюються всі форми діяльності нирок, і </w:t>
      </w:r>
      <w:r>
        <w:rPr>
          <w:rFonts w:ascii="Times New Roman" w:hAnsi="Times New Roman"/>
          <w:color w:val="000000"/>
          <w:sz w:val="28"/>
          <w:szCs w:val="28"/>
          <w:lang w:val="uk-UA"/>
        </w:rPr>
        <w:t xml:space="preserve">поняття </w:t>
      </w:r>
      <w:r w:rsidRPr="002512C5">
        <w:rPr>
          <w:rFonts w:ascii="Times New Roman" w:hAnsi="Times New Roman"/>
          <w:color w:val="000000"/>
          <w:sz w:val="28"/>
          <w:szCs w:val="28"/>
        </w:rPr>
        <w:t>«метаболічна функція нирок»</w:t>
      </w:r>
      <w:r>
        <w:rPr>
          <w:rFonts w:ascii="Times New Roman" w:hAnsi="Times New Roman"/>
          <w:color w:val="000000"/>
          <w:sz w:val="28"/>
          <w:szCs w:val="28"/>
          <w:lang w:val="uk-UA"/>
        </w:rPr>
        <w:t xml:space="preserve"> різняться</w:t>
      </w:r>
      <w:r w:rsidRPr="002512C5">
        <w:rPr>
          <w:rFonts w:ascii="Times New Roman" w:hAnsi="Times New Roman"/>
          <w:color w:val="000000"/>
          <w:sz w:val="28"/>
          <w:szCs w:val="28"/>
        </w:rPr>
        <w:t>. Дана функція обумовлена участю нирок в забезпеченн</w:t>
      </w:r>
      <w:r>
        <w:rPr>
          <w:rFonts w:ascii="Times New Roman" w:hAnsi="Times New Roman"/>
          <w:color w:val="000000"/>
          <w:sz w:val="28"/>
          <w:szCs w:val="28"/>
          <w:lang w:val="uk-UA"/>
        </w:rPr>
        <w:t>і</w:t>
      </w:r>
      <w:r w:rsidRPr="002512C5">
        <w:rPr>
          <w:rFonts w:ascii="Times New Roman" w:hAnsi="Times New Roman"/>
          <w:color w:val="000000"/>
          <w:sz w:val="28"/>
          <w:szCs w:val="28"/>
        </w:rPr>
        <w:t xml:space="preserve"> сталості концентрації в крові ряду фізіологічно значущих органічних речовин. В ниркових клубочках фільтруються низькомолекулярні білки, пептиди. Клітини проксимального відділу нефрона розщеплюють їх до амінокислот або дипептид</w:t>
      </w:r>
      <w:r>
        <w:rPr>
          <w:rFonts w:ascii="Times New Roman" w:hAnsi="Times New Roman"/>
          <w:color w:val="000000"/>
          <w:sz w:val="28"/>
          <w:szCs w:val="28"/>
          <w:lang w:val="uk-UA"/>
        </w:rPr>
        <w:t>і</w:t>
      </w:r>
      <w:r w:rsidRPr="002512C5">
        <w:rPr>
          <w:rFonts w:ascii="Times New Roman" w:hAnsi="Times New Roman"/>
          <w:color w:val="000000"/>
          <w:sz w:val="28"/>
          <w:szCs w:val="28"/>
        </w:rPr>
        <w:t>в і транспортують через базальну плазматич</w:t>
      </w:r>
      <w:r>
        <w:rPr>
          <w:rFonts w:ascii="Times New Roman" w:hAnsi="Times New Roman"/>
          <w:color w:val="000000"/>
          <w:sz w:val="28"/>
          <w:szCs w:val="28"/>
          <w:lang w:val="uk-UA"/>
        </w:rPr>
        <w:t>ну</w:t>
      </w:r>
      <w:r w:rsidRPr="002512C5">
        <w:rPr>
          <w:rFonts w:ascii="Times New Roman" w:hAnsi="Times New Roman"/>
          <w:color w:val="000000"/>
          <w:sz w:val="28"/>
          <w:szCs w:val="28"/>
        </w:rPr>
        <w:t xml:space="preserve"> мембрану в кров. Це сприяє відновленню в організмі фонду амінокислот, що</w:t>
      </w:r>
      <w:r>
        <w:rPr>
          <w:rFonts w:ascii="Times New Roman" w:hAnsi="Times New Roman"/>
          <w:color w:val="000000"/>
          <w:sz w:val="28"/>
          <w:szCs w:val="28"/>
          <w:lang w:val="uk-UA"/>
        </w:rPr>
        <w:t xml:space="preserve"> є</w:t>
      </w:r>
      <w:r w:rsidRPr="002512C5">
        <w:rPr>
          <w:rFonts w:ascii="Times New Roman" w:hAnsi="Times New Roman"/>
          <w:color w:val="000000"/>
          <w:sz w:val="28"/>
          <w:szCs w:val="28"/>
        </w:rPr>
        <w:t xml:space="preserve"> важлив</w:t>
      </w:r>
      <w:r>
        <w:rPr>
          <w:rFonts w:ascii="Times New Roman" w:hAnsi="Times New Roman"/>
          <w:color w:val="000000"/>
          <w:sz w:val="28"/>
          <w:szCs w:val="28"/>
          <w:lang w:val="uk-UA"/>
        </w:rPr>
        <w:t>им</w:t>
      </w:r>
      <w:r w:rsidRPr="002512C5">
        <w:rPr>
          <w:rFonts w:ascii="Times New Roman" w:hAnsi="Times New Roman"/>
          <w:color w:val="000000"/>
          <w:sz w:val="28"/>
          <w:szCs w:val="28"/>
        </w:rPr>
        <w:t xml:space="preserve"> при дефіциті </w:t>
      </w:r>
      <w:r w:rsidRPr="002512C5">
        <w:rPr>
          <w:rFonts w:ascii="Times New Roman" w:hAnsi="Times New Roman"/>
          <w:color w:val="000000"/>
          <w:sz w:val="28"/>
          <w:szCs w:val="28"/>
        </w:rPr>
        <w:lastRenderedPageBreak/>
        <w:t>білків у раціоні. При захворюваннях нирок ця функція може порушуватися. Нирки здатні синтезувати глюкозу (глюконеогенез). При тривалому голодуванні</w:t>
      </w:r>
      <w:r>
        <w:rPr>
          <w:rFonts w:ascii="Times New Roman" w:hAnsi="Times New Roman"/>
          <w:color w:val="000000"/>
          <w:sz w:val="28"/>
          <w:szCs w:val="28"/>
        </w:rPr>
        <w:t xml:space="preserve"> нирки можуть синтезувати до 50</w:t>
      </w:r>
      <w:r w:rsidRPr="002512C5">
        <w:rPr>
          <w:rFonts w:ascii="Times New Roman" w:hAnsi="Times New Roman"/>
          <w:color w:val="000000"/>
          <w:sz w:val="28"/>
          <w:szCs w:val="28"/>
        </w:rPr>
        <w:t>% від загально</w:t>
      </w:r>
      <w:r>
        <w:rPr>
          <w:rFonts w:ascii="Times New Roman" w:hAnsi="Times New Roman"/>
          <w:color w:val="000000"/>
          <w:sz w:val="28"/>
          <w:szCs w:val="28"/>
          <w:lang w:val="uk-UA"/>
        </w:rPr>
        <w:t>ї</w:t>
      </w:r>
      <w:r w:rsidRPr="002512C5">
        <w:rPr>
          <w:rFonts w:ascii="Times New Roman" w:hAnsi="Times New Roman"/>
          <w:color w:val="000000"/>
          <w:sz w:val="28"/>
          <w:szCs w:val="28"/>
        </w:rPr>
        <w:t xml:space="preserve"> кількості глюкози, що утворюється в організмі і надходить у кров. Нирки є місцем синтезу </w:t>
      </w:r>
      <w:r w:rsidRPr="002428EE">
        <w:rPr>
          <w:rFonts w:ascii="Times New Roman" w:hAnsi="Times New Roman"/>
          <w:color w:val="000000"/>
          <w:sz w:val="28"/>
          <w:szCs w:val="28"/>
        </w:rPr>
        <w:t>фосфатидил</w:t>
      </w:r>
      <w:r w:rsidRPr="002428EE">
        <w:rPr>
          <w:rFonts w:ascii="Times New Roman" w:hAnsi="Times New Roman"/>
          <w:color w:val="000000"/>
          <w:sz w:val="28"/>
          <w:szCs w:val="28"/>
          <w:lang w:val="uk-UA"/>
        </w:rPr>
        <w:t>і</w:t>
      </w:r>
      <w:r w:rsidRPr="002428EE">
        <w:rPr>
          <w:rFonts w:ascii="Times New Roman" w:hAnsi="Times New Roman"/>
          <w:color w:val="000000"/>
          <w:sz w:val="28"/>
          <w:szCs w:val="28"/>
        </w:rPr>
        <w:t>нозита -</w:t>
      </w:r>
      <w:r w:rsidRPr="002512C5">
        <w:rPr>
          <w:rFonts w:ascii="Times New Roman" w:hAnsi="Times New Roman"/>
          <w:color w:val="000000"/>
          <w:sz w:val="28"/>
          <w:szCs w:val="28"/>
        </w:rPr>
        <w:t xml:space="preserve"> необхідного компонента плазматичних мембран. Для енерговитрат нирки можуть використовувати глюкозу або вільні жирні кислоти. При низькому рівні глюкози в крові клітини нирки в більшою мірою витрачають жирні кислоти, при гіперглікемії переважно глюкоза розщеплюється. Значення нирок у ліпідному обміні полягає в тому, що вільні жирні кислоти можуть в клітинах нирок включатися до складу триацилгл</w:t>
      </w:r>
      <w:r>
        <w:rPr>
          <w:rFonts w:ascii="Times New Roman" w:hAnsi="Times New Roman"/>
          <w:color w:val="000000"/>
          <w:sz w:val="28"/>
          <w:szCs w:val="28"/>
          <w:lang w:val="uk-UA"/>
        </w:rPr>
        <w:t>і</w:t>
      </w:r>
      <w:r w:rsidRPr="002512C5">
        <w:rPr>
          <w:rFonts w:ascii="Times New Roman" w:hAnsi="Times New Roman"/>
          <w:color w:val="000000"/>
          <w:sz w:val="28"/>
          <w:szCs w:val="28"/>
        </w:rPr>
        <w:t>церин</w:t>
      </w:r>
      <w:r>
        <w:rPr>
          <w:rFonts w:ascii="Times New Roman" w:hAnsi="Times New Roman"/>
          <w:color w:val="000000"/>
          <w:sz w:val="28"/>
          <w:szCs w:val="28"/>
          <w:lang w:val="uk-UA"/>
        </w:rPr>
        <w:t>у</w:t>
      </w:r>
      <w:r w:rsidRPr="002512C5">
        <w:rPr>
          <w:rFonts w:ascii="Times New Roman" w:hAnsi="Times New Roman"/>
          <w:color w:val="000000"/>
          <w:sz w:val="28"/>
          <w:szCs w:val="28"/>
        </w:rPr>
        <w:t xml:space="preserve"> і фосфоліпідів і у вигляді цих сполук </w:t>
      </w:r>
      <w:r>
        <w:rPr>
          <w:rFonts w:ascii="Times New Roman" w:hAnsi="Times New Roman"/>
          <w:color w:val="000000"/>
          <w:sz w:val="28"/>
          <w:szCs w:val="28"/>
        </w:rPr>
        <w:t>надходити у кров</w:t>
      </w:r>
      <w:r w:rsidRPr="00C858A4">
        <w:rPr>
          <w:rFonts w:ascii="Times New Roman" w:hAnsi="Times New Roman"/>
          <w:color w:val="000000"/>
          <w:sz w:val="28"/>
          <w:szCs w:val="28"/>
        </w:rPr>
        <w:t xml:space="preserve"> [19].</w:t>
      </w:r>
    </w:p>
    <w:p w:rsidR="00DF4075" w:rsidRDefault="00183422" w:rsidP="00167DF2">
      <w:pPr>
        <w:spacing w:after="0" w:line="360" w:lineRule="auto"/>
        <w:ind w:firstLine="708"/>
        <w:jc w:val="both"/>
        <w:rPr>
          <w:rFonts w:ascii="Times New Roman" w:hAnsi="Times New Roman"/>
          <w:sz w:val="28"/>
          <w:szCs w:val="28"/>
          <w:lang w:val="uk-UA"/>
        </w:rPr>
      </w:pPr>
      <w:r w:rsidRPr="002428EE">
        <w:rPr>
          <w:rFonts w:ascii="Times New Roman" w:hAnsi="Times New Roman"/>
          <w:sz w:val="28"/>
          <w:szCs w:val="28"/>
          <w:lang w:val="uk-UA"/>
        </w:rPr>
        <w:t>Перший етап фільтрації крові відбувається на рівні клубочків</w:t>
      </w:r>
      <w:r w:rsidRPr="003C62FF">
        <w:rPr>
          <w:rFonts w:ascii="Times New Roman" w:hAnsi="Times New Roman"/>
          <w:sz w:val="28"/>
          <w:szCs w:val="28"/>
          <w:lang w:val="uk-UA"/>
        </w:rPr>
        <w:t xml:space="preserve"> нефрону. Тут відбираються великі білкові молекули, які повертаються назад в кровотік.</w:t>
      </w:r>
      <w:r>
        <w:rPr>
          <w:rFonts w:ascii="Times New Roman" w:hAnsi="Times New Roman"/>
          <w:sz w:val="28"/>
          <w:szCs w:val="28"/>
          <w:lang w:val="uk-UA"/>
        </w:rPr>
        <w:t xml:space="preserve"> </w:t>
      </w:r>
      <w:r w:rsidRPr="003C62FF">
        <w:rPr>
          <w:rFonts w:ascii="Times New Roman" w:hAnsi="Times New Roman"/>
          <w:sz w:val="28"/>
          <w:szCs w:val="28"/>
          <w:lang w:val="uk-UA"/>
        </w:rPr>
        <w:t>Частина</w:t>
      </w:r>
      <w:r w:rsidR="00DF4075">
        <w:rPr>
          <w:rFonts w:ascii="Times New Roman" w:hAnsi="Times New Roman"/>
          <w:sz w:val="28"/>
          <w:szCs w:val="28"/>
          <w:lang w:val="uk-UA"/>
        </w:rPr>
        <w:t xml:space="preserve"> уралізату</w:t>
      </w:r>
      <w:r w:rsidRPr="003C62FF">
        <w:rPr>
          <w:rFonts w:ascii="Times New Roman" w:hAnsi="Times New Roman"/>
          <w:sz w:val="28"/>
          <w:szCs w:val="28"/>
          <w:lang w:val="uk-UA"/>
        </w:rPr>
        <w:t>, що залишилася без білка потрапляє в канальці нефрона</w:t>
      </w:r>
      <w:r w:rsidR="00DF4075">
        <w:rPr>
          <w:rFonts w:ascii="Times New Roman" w:hAnsi="Times New Roman"/>
          <w:sz w:val="28"/>
          <w:szCs w:val="28"/>
          <w:lang w:val="uk-UA"/>
        </w:rPr>
        <w:t xml:space="preserve"> назад, де в подальшому проходить наступні етапи фільтрації, для усунення у вторинній сечі шкідливих домішок, що можуть негативно вплинути на гомеостаз в цілому</w:t>
      </w:r>
      <w:r w:rsidRPr="003C62FF">
        <w:rPr>
          <w:rFonts w:ascii="Times New Roman" w:hAnsi="Times New Roman"/>
          <w:sz w:val="28"/>
          <w:szCs w:val="28"/>
          <w:lang w:val="uk-UA"/>
        </w:rPr>
        <w:t xml:space="preserve">. </w:t>
      </w:r>
    </w:p>
    <w:p w:rsidR="00183422" w:rsidRPr="003C62FF" w:rsidRDefault="00183422" w:rsidP="008E178D">
      <w:pPr>
        <w:spacing w:after="0" w:line="360" w:lineRule="auto"/>
        <w:ind w:firstLine="708"/>
        <w:jc w:val="both"/>
        <w:rPr>
          <w:rFonts w:ascii="Times New Roman" w:hAnsi="Times New Roman"/>
          <w:sz w:val="28"/>
          <w:szCs w:val="28"/>
          <w:lang w:val="uk-UA"/>
        </w:rPr>
      </w:pPr>
      <w:r w:rsidRPr="003C62FF">
        <w:rPr>
          <w:rFonts w:ascii="Times New Roman" w:hAnsi="Times New Roman"/>
          <w:sz w:val="28"/>
          <w:szCs w:val="28"/>
          <w:lang w:val="uk-UA"/>
        </w:rPr>
        <w:t>Слід зазначити, що з пройденого через фільтр 1200 літрів рідини, в канальці потрапляє близько 180 літрів бульйону, що містить розчинені в плазмі крові молекули речовин.</w:t>
      </w:r>
      <w:r>
        <w:rPr>
          <w:rFonts w:ascii="Times New Roman" w:hAnsi="Times New Roman"/>
          <w:sz w:val="28"/>
          <w:szCs w:val="28"/>
          <w:lang w:val="uk-UA"/>
        </w:rPr>
        <w:t xml:space="preserve"> </w:t>
      </w:r>
      <w:r w:rsidRPr="003C62FF">
        <w:rPr>
          <w:rFonts w:ascii="Times New Roman" w:hAnsi="Times New Roman"/>
          <w:sz w:val="28"/>
          <w:szCs w:val="28"/>
          <w:lang w:val="uk-UA"/>
        </w:rPr>
        <w:t xml:space="preserve">І тільки максимум два літри рідини виділяються системою сечовиділення назовні. Решта ж </w:t>
      </w:r>
      <w:r>
        <w:rPr>
          <w:rFonts w:ascii="Times New Roman" w:hAnsi="Times New Roman"/>
          <w:sz w:val="28"/>
          <w:szCs w:val="28"/>
          <w:lang w:val="uk-UA"/>
        </w:rPr>
        <w:t>більша</w:t>
      </w:r>
      <w:r w:rsidRPr="003C62FF">
        <w:rPr>
          <w:rFonts w:ascii="Times New Roman" w:hAnsi="Times New Roman"/>
          <w:sz w:val="28"/>
          <w:szCs w:val="28"/>
          <w:lang w:val="uk-UA"/>
        </w:rPr>
        <w:t xml:space="preserve"> частка рідини, багата поживними речовинами, відправляється назад в кров'яне русло.</w:t>
      </w:r>
      <w:r>
        <w:rPr>
          <w:rFonts w:ascii="Times New Roman" w:hAnsi="Times New Roman"/>
          <w:sz w:val="28"/>
          <w:szCs w:val="28"/>
          <w:lang w:val="uk-UA"/>
        </w:rPr>
        <w:tab/>
      </w:r>
    </w:p>
    <w:p w:rsidR="00183422" w:rsidRPr="00167B57" w:rsidRDefault="00183422" w:rsidP="008E178D">
      <w:pPr>
        <w:spacing w:after="0" w:line="360" w:lineRule="auto"/>
        <w:ind w:firstLine="708"/>
        <w:jc w:val="both"/>
        <w:rPr>
          <w:rFonts w:ascii="Times New Roman" w:hAnsi="Times New Roman"/>
          <w:sz w:val="28"/>
          <w:szCs w:val="28"/>
          <w:lang w:val="uk-UA"/>
        </w:rPr>
      </w:pPr>
      <w:r w:rsidRPr="003C62FF">
        <w:rPr>
          <w:rFonts w:ascii="Times New Roman" w:hAnsi="Times New Roman"/>
          <w:sz w:val="28"/>
          <w:szCs w:val="28"/>
          <w:lang w:val="uk-UA"/>
        </w:rPr>
        <w:t xml:space="preserve">У клітинах нирок відбувається жорсткий відбір поживних речовин, де клітини швидко і безпомилково визначають якому речовині залишитися в крові, </w:t>
      </w:r>
      <w:r>
        <w:rPr>
          <w:rFonts w:ascii="Times New Roman" w:hAnsi="Times New Roman"/>
          <w:sz w:val="28"/>
          <w:szCs w:val="28"/>
          <w:lang w:val="uk-UA"/>
        </w:rPr>
        <w:t>а від якого необхідно позбутися</w:t>
      </w:r>
      <w:r w:rsidRPr="00167B57">
        <w:rPr>
          <w:rFonts w:ascii="Times New Roman" w:hAnsi="Times New Roman"/>
          <w:sz w:val="28"/>
          <w:szCs w:val="28"/>
          <w:lang w:val="uk-UA"/>
        </w:rPr>
        <w:t xml:space="preserve"> [9].</w:t>
      </w:r>
    </w:p>
    <w:p w:rsidR="00183422" w:rsidRDefault="00183422" w:rsidP="008E178D">
      <w:pPr>
        <w:spacing w:after="0" w:line="360" w:lineRule="auto"/>
        <w:ind w:firstLine="708"/>
        <w:jc w:val="center"/>
        <w:rPr>
          <w:rFonts w:ascii="Times New Roman" w:hAnsi="Times New Roman"/>
          <w:b/>
          <w:sz w:val="28"/>
          <w:szCs w:val="28"/>
          <w:lang w:val="uk-UA"/>
        </w:rPr>
      </w:pPr>
    </w:p>
    <w:p w:rsidR="00183422" w:rsidRDefault="00183422" w:rsidP="008E178D">
      <w:pPr>
        <w:pStyle w:val="2"/>
        <w:spacing w:before="0" w:line="360" w:lineRule="auto"/>
        <w:ind w:firstLine="709"/>
        <w:jc w:val="both"/>
        <w:rPr>
          <w:rFonts w:ascii="Times New Roman" w:hAnsi="Times New Roman"/>
          <w:color w:val="auto"/>
          <w:sz w:val="28"/>
          <w:szCs w:val="28"/>
          <w:lang w:val="uk-UA"/>
        </w:rPr>
      </w:pPr>
      <w:bookmarkStart w:id="51" w:name="_Toc31019429"/>
      <w:bookmarkStart w:id="52" w:name="_Toc31022095"/>
      <w:bookmarkStart w:id="53" w:name="_Toc31023019"/>
      <w:bookmarkStart w:id="54" w:name="_Toc31023222"/>
      <w:bookmarkStart w:id="55" w:name="_Toc31024463"/>
      <w:bookmarkStart w:id="56" w:name="_Toc31558566"/>
      <w:r w:rsidRPr="001303B9">
        <w:rPr>
          <w:rFonts w:ascii="Times New Roman" w:hAnsi="Times New Roman"/>
          <w:color w:val="auto"/>
          <w:sz w:val="28"/>
          <w:szCs w:val="28"/>
          <w:lang w:val="uk-UA"/>
        </w:rPr>
        <w:t>1.5 Основні функції сечовидільної системи людини</w:t>
      </w:r>
      <w:bookmarkEnd w:id="51"/>
      <w:bookmarkEnd w:id="52"/>
      <w:bookmarkEnd w:id="53"/>
      <w:bookmarkEnd w:id="54"/>
      <w:bookmarkEnd w:id="55"/>
      <w:bookmarkEnd w:id="56"/>
    </w:p>
    <w:p w:rsidR="00183422" w:rsidRPr="008E178D" w:rsidRDefault="00183422" w:rsidP="008E178D">
      <w:pPr>
        <w:spacing w:after="0" w:line="360" w:lineRule="auto"/>
        <w:rPr>
          <w:sz w:val="28"/>
          <w:szCs w:val="28"/>
          <w:lang w:val="uk-UA"/>
        </w:rPr>
      </w:pPr>
    </w:p>
    <w:p w:rsidR="00183422" w:rsidRPr="003C62FF" w:rsidRDefault="00183422" w:rsidP="008E178D">
      <w:pPr>
        <w:spacing w:after="0" w:line="360" w:lineRule="auto"/>
        <w:ind w:firstLine="708"/>
        <w:jc w:val="both"/>
        <w:rPr>
          <w:rFonts w:ascii="Times New Roman" w:hAnsi="Times New Roman"/>
          <w:sz w:val="28"/>
          <w:szCs w:val="28"/>
          <w:lang w:val="uk-UA"/>
        </w:rPr>
      </w:pPr>
      <w:r w:rsidRPr="003C62FF">
        <w:rPr>
          <w:rFonts w:ascii="Times New Roman" w:hAnsi="Times New Roman"/>
          <w:sz w:val="28"/>
          <w:szCs w:val="28"/>
          <w:lang w:val="uk-UA"/>
        </w:rPr>
        <w:t>По-перше, нирки забезпечують постійний склад необхідних речовин і необ</w:t>
      </w:r>
      <w:r w:rsidR="00DF4075">
        <w:rPr>
          <w:rFonts w:ascii="Times New Roman" w:hAnsi="Times New Roman"/>
          <w:sz w:val="28"/>
          <w:szCs w:val="28"/>
          <w:lang w:val="uk-UA"/>
        </w:rPr>
        <w:t xml:space="preserve">хідний обсяг рідини в організмі (водно – сольовий баланс, своєчасне виведення нефротоксинів з організму, затримання життєво – важливих макро та </w:t>
      </w:r>
      <w:r w:rsidR="00DF4075">
        <w:rPr>
          <w:rFonts w:ascii="Times New Roman" w:hAnsi="Times New Roman"/>
          <w:sz w:val="28"/>
          <w:szCs w:val="28"/>
          <w:lang w:val="uk-UA"/>
        </w:rPr>
        <w:lastRenderedPageBreak/>
        <w:t>мікроелементів).</w:t>
      </w:r>
      <w:r w:rsidRPr="003C62FF">
        <w:rPr>
          <w:rFonts w:ascii="Times New Roman" w:hAnsi="Times New Roman"/>
          <w:sz w:val="28"/>
          <w:szCs w:val="28"/>
          <w:lang w:val="uk-UA"/>
        </w:rPr>
        <w:t xml:space="preserve"> </w:t>
      </w:r>
      <w:r w:rsidR="00DF4075">
        <w:rPr>
          <w:rFonts w:ascii="Times New Roman" w:hAnsi="Times New Roman"/>
          <w:sz w:val="28"/>
          <w:szCs w:val="28"/>
          <w:lang w:val="uk-UA"/>
        </w:rPr>
        <w:t>Даний процес також називається</w:t>
      </w:r>
      <w:r w:rsidRPr="003C62FF">
        <w:rPr>
          <w:rFonts w:ascii="Times New Roman" w:hAnsi="Times New Roman"/>
          <w:sz w:val="28"/>
          <w:szCs w:val="28"/>
          <w:lang w:val="uk-UA"/>
        </w:rPr>
        <w:t xml:space="preserve"> підтриманням гомеостазу</w:t>
      </w:r>
      <w:r w:rsidR="00DF4075">
        <w:rPr>
          <w:rFonts w:ascii="Times New Roman" w:hAnsi="Times New Roman"/>
          <w:sz w:val="28"/>
          <w:szCs w:val="28"/>
          <w:lang w:val="uk-UA"/>
        </w:rPr>
        <w:t xml:space="preserve"> оргнізму</w:t>
      </w:r>
      <w:r w:rsidRPr="003C62FF">
        <w:rPr>
          <w:rFonts w:ascii="Times New Roman" w:hAnsi="Times New Roman"/>
          <w:sz w:val="28"/>
          <w:szCs w:val="28"/>
          <w:lang w:val="uk-UA"/>
        </w:rPr>
        <w:t>.</w:t>
      </w:r>
    </w:p>
    <w:p w:rsidR="00183422" w:rsidRPr="003C62FF" w:rsidRDefault="00183422" w:rsidP="008E178D">
      <w:pPr>
        <w:spacing w:after="0" w:line="360" w:lineRule="auto"/>
        <w:ind w:firstLine="708"/>
        <w:jc w:val="both"/>
        <w:rPr>
          <w:rFonts w:ascii="Times New Roman" w:hAnsi="Times New Roman"/>
          <w:sz w:val="28"/>
          <w:szCs w:val="28"/>
          <w:lang w:val="uk-UA"/>
        </w:rPr>
      </w:pPr>
      <w:r w:rsidRPr="003C62FF">
        <w:rPr>
          <w:rFonts w:ascii="Times New Roman" w:hAnsi="Times New Roman"/>
          <w:sz w:val="28"/>
          <w:szCs w:val="28"/>
          <w:lang w:val="uk-UA"/>
        </w:rPr>
        <w:t xml:space="preserve">По-друге, нирки забезпечують наявність в крові необхідних електролітів, органічних і неорганічних солей в організмі. Тобто нирки забезпечують кислотно-основну рівновагу, яке життєво необхідно </w:t>
      </w:r>
      <w:r w:rsidR="00DF4075">
        <w:rPr>
          <w:rFonts w:ascii="Times New Roman" w:hAnsi="Times New Roman"/>
          <w:sz w:val="28"/>
          <w:szCs w:val="28"/>
          <w:lang w:val="uk-UA"/>
        </w:rPr>
        <w:t>для людини у повсякденному житті</w:t>
      </w:r>
      <w:r w:rsidRPr="003C62FF">
        <w:rPr>
          <w:rFonts w:ascii="Times New Roman" w:hAnsi="Times New Roman"/>
          <w:sz w:val="28"/>
          <w:szCs w:val="28"/>
          <w:lang w:val="uk-UA"/>
        </w:rPr>
        <w:t>.</w:t>
      </w:r>
      <w:r w:rsidR="00DF4075">
        <w:rPr>
          <w:rFonts w:ascii="Times New Roman" w:hAnsi="Times New Roman"/>
          <w:sz w:val="28"/>
          <w:szCs w:val="28"/>
          <w:lang w:val="uk-UA"/>
        </w:rPr>
        <w:t xml:space="preserve"> </w:t>
      </w:r>
      <w:r w:rsidRPr="003C62FF">
        <w:rPr>
          <w:rFonts w:ascii="Times New Roman" w:hAnsi="Times New Roman"/>
          <w:sz w:val="28"/>
          <w:szCs w:val="28"/>
          <w:lang w:val="uk-UA"/>
        </w:rPr>
        <w:t>Крім того, нирки беруть участь в білковому, жировому і вуглеводно</w:t>
      </w:r>
      <w:r w:rsidR="00DF4075">
        <w:rPr>
          <w:rFonts w:ascii="Times New Roman" w:hAnsi="Times New Roman"/>
          <w:sz w:val="28"/>
          <w:szCs w:val="28"/>
          <w:lang w:val="uk-UA"/>
        </w:rPr>
        <w:t>му обмінах організму (забезпечують нормальне протікання метаболізму та катаболізму)</w:t>
      </w:r>
      <w:r w:rsidRPr="003C62FF">
        <w:rPr>
          <w:rFonts w:ascii="Times New Roman" w:hAnsi="Times New Roman"/>
          <w:sz w:val="28"/>
          <w:szCs w:val="28"/>
          <w:lang w:val="uk-UA"/>
        </w:rPr>
        <w:t xml:space="preserve"> а також забезпечують підтримку нормального артеріального </w:t>
      </w:r>
      <w:r w:rsidR="00DF4075">
        <w:rPr>
          <w:rFonts w:ascii="Times New Roman" w:hAnsi="Times New Roman"/>
          <w:sz w:val="28"/>
          <w:szCs w:val="28"/>
          <w:lang w:val="uk-UA"/>
        </w:rPr>
        <w:t xml:space="preserve">та венозного </w:t>
      </w:r>
      <w:r w:rsidRPr="003C62FF">
        <w:rPr>
          <w:rFonts w:ascii="Times New Roman" w:hAnsi="Times New Roman"/>
          <w:sz w:val="28"/>
          <w:szCs w:val="28"/>
          <w:lang w:val="uk-UA"/>
        </w:rPr>
        <w:t>тиск</w:t>
      </w:r>
      <w:r w:rsidR="00DF4075">
        <w:rPr>
          <w:rFonts w:ascii="Times New Roman" w:hAnsi="Times New Roman"/>
          <w:sz w:val="28"/>
          <w:szCs w:val="28"/>
          <w:lang w:val="uk-UA"/>
        </w:rPr>
        <w:t>ів</w:t>
      </w:r>
      <w:r w:rsidRPr="003C62FF">
        <w:rPr>
          <w:rFonts w:ascii="Times New Roman" w:hAnsi="Times New Roman"/>
          <w:sz w:val="28"/>
          <w:szCs w:val="28"/>
          <w:lang w:val="uk-UA"/>
        </w:rPr>
        <w:t>.</w:t>
      </w:r>
    </w:p>
    <w:p w:rsidR="00183422" w:rsidRPr="003C62FF" w:rsidRDefault="00183422" w:rsidP="008E178D">
      <w:pPr>
        <w:spacing w:after="0" w:line="360" w:lineRule="auto"/>
        <w:ind w:firstLine="708"/>
        <w:jc w:val="both"/>
        <w:rPr>
          <w:rFonts w:ascii="Times New Roman" w:hAnsi="Times New Roman"/>
          <w:sz w:val="28"/>
          <w:szCs w:val="28"/>
          <w:lang w:val="uk-UA"/>
        </w:rPr>
      </w:pPr>
      <w:r w:rsidRPr="003C62FF">
        <w:rPr>
          <w:rFonts w:ascii="Times New Roman" w:hAnsi="Times New Roman"/>
          <w:sz w:val="28"/>
          <w:szCs w:val="28"/>
          <w:lang w:val="uk-UA"/>
        </w:rPr>
        <w:t>По-третє, нирки беруть участь у виробленні біологічно активних речовин</w:t>
      </w:r>
      <w:r w:rsidR="00DF4075">
        <w:rPr>
          <w:rFonts w:ascii="Times New Roman" w:hAnsi="Times New Roman"/>
          <w:sz w:val="28"/>
          <w:szCs w:val="28"/>
          <w:lang w:val="uk-UA"/>
        </w:rPr>
        <w:t xml:space="preserve"> (БАР)</w:t>
      </w:r>
      <w:r w:rsidRPr="003C62FF">
        <w:rPr>
          <w:rFonts w:ascii="Times New Roman" w:hAnsi="Times New Roman"/>
          <w:sz w:val="28"/>
          <w:szCs w:val="28"/>
          <w:lang w:val="uk-UA"/>
        </w:rPr>
        <w:t xml:space="preserve"> і ферментів в організмі, контролюючих артеріальний тиск, обмін</w:t>
      </w:r>
      <w:r w:rsidR="001C6B68">
        <w:rPr>
          <w:rFonts w:ascii="Times New Roman" w:hAnsi="Times New Roman"/>
          <w:sz w:val="28"/>
          <w:szCs w:val="28"/>
          <w:lang w:val="uk-UA"/>
        </w:rPr>
        <w:t xml:space="preserve"> мінеральних речовин, таких як</w:t>
      </w:r>
      <w:r w:rsidRPr="003C62FF">
        <w:rPr>
          <w:rFonts w:ascii="Times New Roman" w:hAnsi="Times New Roman"/>
          <w:sz w:val="28"/>
          <w:szCs w:val="28"/>
          <w:lang w:val="uk-UA"/>
        </w:rPr>
        <w:t xml:space="preserve"> магні</w:t>
      </w:r>
      <w:r w:rsidR="001C6B68">
        <w:rPr>
          <w:rFonts w:ascii="Times New Roman" w:hAnsi="Times New Roman"/>
          <w:sz w:val="28"/>
          <w:szCs w:val="28"/>
          <w:lang w:val="uk-UA"/>
        </w:rPr>
        <w:t>й</w:t>
      </w:r>
      <w:r w:rsidRPr="003C62FF">
        <w:rPr>
          <w:rFonts w:ascii="Times New Roman" w:hAnsi="Times New Roman"/>
          <w:sz w:val="28"/>
          <w:szCs w:val="28"/>
          <w:lang w:val="uk-UA"/>
        </w:rPr>
        <w:t>, кальці</w:t>
      </w:r>
      <w:r w:rsidR="001C6B68">
        <w:rPr>
          <w:rFonts w:ascii="Times New Roman" w:hAnsi="Times New Roman"/>
          <w:sz w:val="28"/>
          <w:szCs w:val="28"/>
          <w:lang w:val="uk-UA"/>
        </w:rPr>
        <w:t>й</w:t>
      </w:r>
      <w:r w:rsidRPr="003C62FF">
        <w:rPr>
          <w:rFonts w:ascii="Times New Roman" w:hAnsi="Times New Roman"/>
          <w:sz w:val="28"/>
          <w:szCs w:val="28"/>
          <w:lang w:val="uk-UA"/>
        </w:rPr>
        <w:t>, калі</w:t>
      </w:r>
      <w:r w:rsidR="001C6B68">
        <w:rPr>
          <w:rFonts w:ascii="Times New Roman" w:hAnsi="Times New Roman"/>
          <w:sz w:val="28"/>
          <w:szCs w:val="28"/>
          <w:lang w:val="uk-UA"/>
        </w:rPr>
        <w:t>й</w:t>
      </w:r>
      <w:r w:rsidRPr="003C62FF">
        <w:rPr>
          <w:rFonts w:ascii="Times New Roman" w:hAnsi="Times New Roman"/>
          <w:sz w:val="28"/>
          <w:szCs w:val="28"/>
          <w:lang w:val="uk-UA"/>
        </w:rPr>
        <w:t xml:space="preserve"> і натрі</w:t>
      </w:r>
      <w:r w:rsidR="001C6B68">
        <w:rPr>
          <w:rFonts w:ascii="Times New Roman" w:hAnsi="Times New Roman"/>
          <w:sz w:val="28"/>
          <w:szCs w:val="28"/>
          <w:lang w:val="uk-UA"/>
        </w:rPr>
        <w:t>й</w:t>
      </w:r>
      <w:r w:rsidRPr="003C62FF">
        <w:rPr>
          <w:rFonts w:ascii="Times New Roman" w:hAnsi="Times New Roman"/>
          <w:sz w:val="28"/>
          <w:szCs w:val="28"/>
          <w:lang w:val="uk-UA"/>
        </w:rPr>
        <w:t xml:space="preserve"> в крові, а також утворення еритроцитів.</w:t>
      </w:r>
    </w:p>
    <w:p w:rsidR="00183422" w:rsidRPr="003C62FF" w:rsidRDefault="00183422" w:rsidP="008E178D">
      <w:pPr>
        <w:spacing w:after="0" w:line="360" w:lineRule="auto"/>
        <w:ind w:firstLine="708"/>
        <w:jc w:val="both"/>
        <w:rPr>
          <w:rFonts w:ascii="Times New Roman" w:hAnsi="Times New Roman"/>
          <w:sz w:val="28"/>
          <w:szCs w:val="28"/>
          <w:lang w:val="uk-UA"/>
        </w:rPr>
      </w:pPr>
      <w:r w:rsidRPr="003C62FF">
        <w:rPr>
          <w:rFonts w:ascii="Times New Roman" w:hAnsi="Times New Roman"/>
          <w:sz w:val="28"/>
          <w:szCs w:val="28"/>
          <w:lang w:val="uk-UA"/>
        </w:rPr>
        <w:t>По-четверте, нирки здатні створювати речовини, які змінюють чутливість нефронів до певних гормонів. Це є важливим моментом у створенні нормального гормонального фону в організмі.</w:t>
      </w:r>
    </w:p>
    <w:p w:rsidR="001C6B68" w:rsidRDefault="00183422" w:rsidP="008E178D">
      <w:pPr>
        <w:spacing w:after="0" w:line="360" w:lineRule="auto"/>
        <w:ind w:firstLine="708"/>
        <w:jc w:val="both"/>
        <w:rPr>
          <w:rFonts w:ascii="Times New Roman" w:hAnsi="Times New Roman"/>
          <w:sz w:val="28"/>
          <w:szCs w:val="28"/>
          <w:lang w:val="uk-UA"/>
        </w:rPr>
      </w:pPr>
      <w:r w:rsidRPr="003C62FF">
        <w:rPr>
          <w:rFonts w:ascii="Times New Roman" w:hAnsi="Times New Roman"/>
          <w:sz w:val="28"/>
          <w:szCs w:val="28"/>
          <w:lang w:val="uk-UA"/>
        </w:rPr>
        <w:t>Крім того, ниркові клітини при необхідності здатні самі руйнувати гормони і позбавляти їх активн</w:t>
      </w:r>
      <w:r w:rsidR="001C6B68">
        <w:rPr>
          <w:rFonts w:ascii="Times New Roman" w:hAnsi="Times New Roman"/>
          <w:sz w:val="28"/>
          <w:szCs w:val="28"/>
          <w:lang w:val="uk-UA"/>
        </w:rPr>
        <w:t>ості, своєчасно їх знешкоджуючи, якщо це є необхідним.</w:t>
      </w:r>
      <w:r w:rsidRPr="003C62FF">
        <w:rPr>
          <w:rFonts w:ascii="Times New Roman" w:hAnsi="Times New Roman"/>
          <w:sz w:val="28"/>
          <w:szCs w:val="28"/>
          <w:lang w:val="uk-UA"/>
        </w:rPr>
        <w:t xml:space="preserve"> Постійне руйнування гормонів сприяє регулярному оновленню гормонального фону крові, що в якійсь</w:t>
      </w:r>
      <w:r>
        <w:rPr>
          <w:rFonts w:ascii="Times New Roman" w:hAnsi="Times New Roman"/>
          <w:sz w:val="28"/>
          <w:szCs w:val="28"/>
          <w:lang w:val="uk-UA"/>
        </w:rPr>
        <w:t xml:space="preserve"> мірі сприяє омолодженню крові. З</w:t>
      </w:r>
      <w:r w:rsidRPr="003C62FF">
        <w:rPr>
          <w:rFonts w:ascii="Times New Roman" w:hAnsi="Times New Roman"/>
          <w:sz w:val="28"/>
          <w:szCs w:val="28"/>
          <w:lang w:val="uk-UA"/>
        </w:rPr>
        <w:t>авдяки рівномірному виведенню рідини забезпечується постійн</w:t>
      </w:r>
      <w:r w:rsidR="001C6B68">
        <w:rPr>
          <w:rFonts w:ascii="Times New Roman" w:hAnsi="Times New Roman"/>
          <w:sz w:val="28"/>
          <w:szCs w:val="28"/>
          <w:lang w:val="uk-UA"/>
        </w:rPr>
        <w:t>ий рівень</w:t>
      </w:r>
      <w:r w:rsidRPr="003C62FF">
        <w:rPr>
          <w:rFonts w:ascii="Times New Roman" w:hAnsi="Times New Roman"/>
          <w:sz w:val="28"/>
          <w:szCs w:val="28"/>
          <w:lang w:val="uk-UA"/>
        </w:rPr>
        <w:t xml:space="preserve"> осмотичн</w:t>
      </w:r>
      <w:r w:rsidR="001C6B68">
        <w:rPr>
          <w:rFonts w:ascii="Times New Roman" w:hAnsi="Times New Roman"/>
          <w:sz w:val="28"/>
          <w:szCs w:val="28"/>
          <w:lang w:val="uk-UA"/>
        </w:rPr>
        <w:t>ого</w:t>
      </w:r>
      <w:r w:rsidRPr="003C62FF">
        <w:rPr>
          <w:rFonts w:ascii="Times New Roman" w:hAnsi="Times New Roman"/>
          <w:sz w:val="28"/>
          <w:szCs w:val="28"/>
          <w:lang w:val="uk-UA"/>
        </w:rPr>
        <w:t xml:space="preserve"> тиск</w:t>
      </w:r>
      <w:r w:rsidR="001C6B68">
        <w:rPr>
          <w:rFonts w:ascii="Times New Roman" w:hAnsi="Times New Roman"/>
          <w:sz w:val="28"/>
          <w:szCs w:val="28"/>
          <w:lang w:val="uk-UA"/>
        </w:rPr>
        <w:t>у</w:t>
      </w:r>
      <w:r w:rsidRPr="003C62FF">
        <w:rPr>
          <w:rFonts w:ascii="Times New Roman" w:hAnsi="Times New Roman"/>
          <w:sz w:val="28"/>
          <w:szCs w:val="28"/>
          <w:lang w:val="uk-UA"/>
        </w:rPr>
        <w:t xml:space="preserve"> рідин всього організму. За допомогою вироблення активної форми вітаміну Д, забезпечується участь </w:t>
      </w:r>
      <w:r w:rsidR="001C6B68">
        <w:rPr>
          <w:rFonts w:ascii="Times New Roman" w:hAnsi="Times New Roman"/>
          <w:sz w:val="28"/>
          <w:szCs w:val="28"/>
          <w:lang w:val="uk-UA"/>
        </w:rPr>
        <w:t>у</w:t>
      </w:r>
      <w:r w:rsidRPr="003C62FF">
        <w:rPr>
          <w:rFonts w:ascii="Times New Roman" w:hAnsi="Times New Roman"/>
          <w:sz w:val="28"/>
          <w:szCs w:val="28"/>
          <w:lang w:val="uk-UA"/>
        </w:rPr>
        <w:t xml:space="preserve"> </w:t>
      </w:r>
      <w:r w:rsidR="001C6B68">
        <w:rPr>
          <w:rFonts w:ascii="Times New Roman" w:hAnsi="Times New Roman"/>
          <w:sz w:val="28"/>
          <w:szCs w:val="28"/>
          <w:lang w:val="uk-UA"/>
        </w:rPr>
        <w:t>утворенні кісткової тканини</w:t>
      </w:r>
      <w:r w:rsidRPr="003C62FF">
        <w:rPr>
          <w:rFonts w:ascii="Times New Roman" w:hAnsi="Times New Roman"/>
          <w:sz w:val="28"/>
          <w:szCs w:val="28"/>
          <w:lang w:val="uk-UA"/>
        </w:rPr>
        <w:t>. Завдяки ренінангіотензинов</w:t>
      </w:r>
      <w:r w:rsidR="001C6B68">
        <w:rPr>
          <w:rFonts w:ascii="Times New Roman" w:hAnsi="Times New Roman"/>
          <w:sz w:val="28"/>
          <w:szCs w:val="28"/>
          <w:lang w:val="uk-UA"/>
        </w:rPr>
        <w:t>ій</w:t>
      </w:r>
      <w:r w:rsidRPr="003C62FF">
        <w:rPr>
          <w:rFonts w:ascii="Times New Roman" w:hAnsi="Times New Roman"/>
          <w:sz w:val="28"/>
          <w:szCs w:val="28"/>
          <w:lang w:val="uk-UA"/>
        </w:rPr>
        <w:t xml:space="preserve"> системи забезпечується постійн</w:t>
      </w:r>
      <w:r w:rsidR="001C6B68">
        <w:rPr>
          <w:rFonts w:ascii="Times New Roman" w:hAnsi="Times New Roman"/>
          <w:sz w:val="28"/>
          <w:szCs w:val="28"/>
          <w:lang w:val="uk-UA"/>
        </w:rPr>
        <w:t>ий</w:t>
      </w:r>
      <w:r w:rsidRPr="003C62FF">
        <w:rPr>
          <w:rFonts w:ascii="Times New Roman" w:hAnsi="Times New Roman"/>
          <w:sz w:val="28"/>
          <w:szCs w:val="28"/>
          <w:lang w:val="uk-UA"/>
        </w:rPr>
        <w:t xml:space="preserve"> артеріальний тиск.</w:t>
      </w:r>
      <w:r>
        <w:rPr>
          <w:rFonts w:ascii="Times New Roman" w:hAnsi="Times New Roman"/>
          <w:sz w:val="28"/>
          <w:szCs w:val="28"/>
          <w:lang w:val="uk-UA"/>
        </w:rPr>
        <w:t xml:space="preserve"> </w:t>
      </w:r>
    </w:p>
    <w:p w:rsidR="00183422" w:rsidRPr="00C858A4" w:rsidRDefault="00183422" w:rsidP="008E178D">
      <w:pPr>
        <w:spacing w:after="0" w:line="360" w:lineRule="auto"/>
        <w:ind w:firstLine="708"/>
        <w:jc w:val="both"/>
        <w:rPr>
          <w:rFonts w:ascii="Times New Roman" w:hAnsi="Times New Roman"/>
          <w:sz w:val="28"/>
          <w:szCs w:val="28"/>
          <w:lang w:val="uk-UA"/>
        </w:rPr>
      </w:pPr>
      <w:r w:rsidRPr="003C62FF">
        <w:rPr>
          <w:rFonts w:ascii="Times New Roman" w:hAnsi="Times New Roman"/>
          <w:sz w:val="28"/>
          <w:szCs w:val="28"/>
          <w:lang w:val="uk-UA"/>
        </w:rPr>
        <w:t>Основними ознаками ураження сечовидільної системи можуть бути: часте і хворобливе сечовипускання, гостра затримка сечі, сеча з домішкою крові, безбарвна сеча при рідкісному сечовипусканні</w:t>
      </w:r>
      <w:r w:rsidR="001C6B68">
        <w:rPr>
          <w:rFonts w:ascii="Times New Roman" w:hAnsi="Times New Roman"/>
          <w:sz w:val="28"/>
          <w:szCs w:val="28"/>
          <w:lang w:val="uk-UA"/>
        </w:rPr>
        <w:t xml:space="preserve">, високий артеріальний тиск, що не знижується </w:t>
      </w:r>
      <w:r w:rsidRPr="003C62FF">
        <w:rPr>
          <w:rFonts w:ascii="Times New Roman" w:hAnsi="Times New Roman"/>
          <w:sz w:val="28"/>
          <w:szCs w:val="28"/>
          <w:lang w:val="uk-UA"/>
        </w:rPr>
        <w:t>після прийому гіпотензивних препарат</w:t>
      </w:r>
      <w:r>
        <w:rPr>
          <w:rFonts w:ascii="Times New Roman" w:hAnsi="Times New Roman"/>
          <w:sz w:val="28"/>
          <w:szCs w:val="28"/>
          <w:lang w:val="uk-UA"/>
        </w:rPr>
        <w:t>ів, хворобливість внизу живота</w:t>
      </w:r>
      <w:r w:rsidR="001C6B68">
        <w:rPr>
          <w:rFonts w:ascii="Times New Roman" w:hAnsi="Times New Roman"/>
          <w:sz w:val="28"/>
          <w:szCs w:val="28"/>
          <w:lang w:val="uk-UA"/>
        </w:rPr>
        <w:t>, гострий запах аміаку тощо</w:t>
      </w:r>
      <w:r w:rsidRPr="00C858A4">
        <w:rPr>
          <w:rFonts w:ascii="Times New Roman" w:hAnsi="Times New Roman"/>
          <w:sz w:val="28"/>
          <w:szCs w:val="28"/>
          <w:lang w:val="uk-UA"/>
        </w:rPr>
        <w:t xml:space="preserve"> [16].</w:t>
      </w:r>
    </w:p>
    <w:p w:rsidR="00183422" w:rsidRDefault="00183422" w:rsidP="00167DF2">
      <w:pPr>
        <w:spacing w:line="360" w:lineRule="auto"/>
        <w:jc w:val="center"/>
        <w:rPr>
          <w:rFonts w:ascii="Times New Roman" w:hAnsi="Times New Roman"/>
          <w:b/>
          <w:sz w:val="28"/>
          <w:szCs w:val="28"/>
          <w:lang w:val="uk-UA"/>
        </w:rPr>
      </w:pPr>
    </w:p>
    <w:p w:rsidR="00183422" w:rsidRDefault="00183422" w:rsidP="008E178D">
      <w:pPr>
        <w:pStyle w:val="2"/>
        <w:spacing w:before="0" w:line="360" w:lineRule="auto"/>
        <w:ind w:firstLine="709"/>
        <w:jc w:val="both"/>
        <w:rPr>
          <w:rFonts w:ascii="Times New Roman" w:hAnsi="Times New Roman"/>
          <w:color w:val="auto"/>
          <w:sz w:val="28"/>
          <w:szCs w:val="28"/>
          <w:lang w:val="uk-UA"/>
        </w:rPr>
      </w:pPr>
      <w:bookmarkStart w:id="57" w:name="_Toc31019430"/>
      <w:bookmarkStart w:id="58" w:name="_Toc31022096"/>
      <w:bookmarkStart w:id="59" w:name="_Toc31023020"/>
      <w:bookmarkStart w:id="60" w:name="_Toc31023223"/>
      <w:bookmarkStart w:id="61" w:name="_Toc31024464"/>
      <w:bookmarkStart w:id="62" w:name="_Toc31558567"/>
      <w:r w:rsidRPr="001303B9">
        <w:rPr>
          <w:rFonts w:ascii="Times New Roman" w:hAnsi="Times New Roman"/>
          <w:color w:val="auto"/>
          <w:sz w:val="28"/>
          <w:szCs w:val="28"/>
          <w:lang w:val="uk-UA"/>
        </w:rPr>
        <w:lastRenderedPageBreak/>
        <w:t xml:space="preserve">1.6 </w:t>
      </w:r>
      <w:r w:rsidRPr="001303B9">
        <w:rPr>
          <w:rFonts w:ascii="Times New Roman" w:hAnsi="Times New Roman"/>
          <w:color w:val="auto"/>
          <w:sz w:val="28"/>
          <w:szCs w:val="28"/>
        </w:rPr>
        <w:t>Вікові особливості структури і функції нирок</w:t>
      </w:r>
      <w:bookmarkEnd w:id="57"/>
      <w:bookmarkEnd w:id="58"/>
      <w:bookmarkEnd w:id="59"/>
      <w:bookmarkEnd w:id="60"/>
      <w:bookmarkEnd w:id="61"/>
      <w:bookmarkEnd w:id="62"/>
    </w:p>
    <w:p w:rsidR="00183422" w:rsidRPr="008E178D" w:rsidRDefault="00183422" w:rsidP="008E178D">
      <w:pPr>
        <w:spacing w:after="0" w:line="360" w:lineRule="auto"/>
        <w:rPr>
          <w:sz w:val="28"/>
          <w:szCs w:val="28"/>
          <w:lang w:val="uk-UA"/>
        </w:rPr>
      </w:pPr>
    </w:p>
    <w:p w:rsidR="00183422" w:rsidRPr="00DC5AC6" w:rsidRDefault="00183422" w:rsidP="008E178D">
      <w:pPr>
        <w:shd w:val="clear" w:color="auto" w:fill="FFFFFF"/>
        <w:spacing w:after="0" w:line="360" w:lineRule="auto"/>
        <w:ind w:firstLine="708"/>
        <w:jc w:val="both"/>
        <w:rPr>
          <w:rFonts w:ascii="Times New Roman" w:hAnsi="Times New Roman"/>
          <w:color w:val="000000"/>
          <w:sz w:val="28"/>
          <w:szCs w:val="28"/>
        </w:rPr>
      </w:pPr>
      <w:r w:rsidRPr="00DC5AC6">
        <w:rPr>
          <w:rFonts w:ascii="Times New Roman" w:hAnsi="Times New Roman"/>
          <w:color w:val="000000"/>
          <w:sz w:val="28"/>
          <w:szCs w:val="28"/>
        </w:rPr>
        <w:t xml:space="preserve">У людини до моменту народження нефрони в основному сформовані. У новонародженого нирковий плазмоток і гломерулярна фільтрація в кілька разів нижче рівня дорослої людини. Ці показники досягають рівня дорослого при розрахунку на стандартну величину поверхні тіла до кінця першого - початку другого року життя. В клітинах проксимальних канальців у новонароджених різко знижена здатність до секреції органічних кислот, яка поступово наростає протягом перших кількох місяців життя. В нирках новонароджених недостатньо ефективно здійснюється осмотичний концентрування сечі, слабо діє </w:t>
      </w:r>
      <w:r>
        <w:rPr>
          <w:rFonts w:ascii="Times New Roman" w:hAnsi="Times New Roman"/>
          <w:color w:val="000000"/>
          <w:sz w:val="28"/>
          <w:szCs w:val="28"/>
          <w:lang w:val="uk-UA"/>
        </w:rPr>
        <w:t>антидіуретичний гормон</w:t>
      </w:r>
      <w:r w:rsidRPr="00DC5AC6">
        <w:rPr>
          <w:rFonts w:ascii="Times New Roman" w:hAnsi="Times New Roman"/>
          <w:color w:val="000000"/>
          <w:sz w:val="28"/>
          <w:szCs w:val="28"/>
        </w:rPr>
        <w:t>, що зумовлено незрілістю багатьох елементів нирок. Певну роль у низькому осмотическом концентрування сечі у дітей перших місяців життя грають і висока ступінь утилізації білків, і зумовлена цим низька концентрація сечовини в крові і сечі, а отже, і в мозковій речовині нирки.</w:t>
      </w:r>
    </w:p>
    <w:p w:rsidR="00183422" w:rsidRPr="00167B57" w:rsidRDefault="00183422" w:rsidP="008E178D">
      <w:pPr>
        <w:shd w:val="clear" w:color="auto" w:fill="FFFFFF"/>
        <w:spacing w:after="0" w:line="360" w:lineRule="auto"/>
        <w:jc w:val="both"/>
        <w:rPr>
          <w:rFonts w:ascii="Times New Roman" w:hAnsi="Times New Roman"/>
          <w:color w:val="000000"/>
          <w:sz w:val="28"/>
          <w:szCs w:val="28"/>
          <w:lang w:val="uk-UA"/>
        </w:rPr>
      </w:pPr>
      <w:r w:rsidRPr="00DC5AC6">
        <w:rPr>
          <w:rFonts w:ascii="Times New Roman" w:hAnsi="Times New Roman"/>
          <w:color w:val="000000"/>
          <w:sz w:val="28"/>
          <w:szCs w:val="28"/>
        </w:rPr>
        <w:t> </w:t>
      </w:r>
      <w:r>
        <w:rPr>
          <w:rFonts w:ascii="Times New Roman" w:hAnsi="Times New Roman"/>
          <w:color w:val="000000"/>
          <w:sz w:val="28"/>
          <w:szCs w:val="28"/>
          <w:lang w:val="uk-UA"/>
        </w:rPr>
        <w:tab/>
      </w:r>
      <w:r w:rsidRPr="00DC5AC6">
        <w:rPr>
          <w:rFonts w:ascii="Times New Roman" w:hAnsi="Times New Roman"/>
          <w:color w:val="000000"/>
          <w:sz w:val="28"/>
          <w:szCs w:val="28"/>
          <w:lang w:val="uk-UA"/>
        </w:rPr>
        <w:t>Основні процеси, що забезпечують сечоутворення, досягають рівня дорослої людини до початку другого року життя і зберігаються до 45-50 років, після чого відбувається повільне зниження ниркового плазмотоку, клубочкової фільтрації, канальцевої секреції, осмотичного концентрування сечі. Відзначається паралельне зменшення кровопостачання нефронів і фун</w:t>
      </w:r>
      <w:r>
        <w:rPr>
          <w:rFonts w:ascii="Times New Roman" w:hAnsi="Times New Roman"/>
          <w:color w:val="000000"/>
          <w:sz w:val="28"/>
          <w:szCs w:val="28"/>
          <w:lang w:val="uk-UA"/>
        </w:rPr>
        <w:t>кціональної здатності їх клітин</w:t>
      </w:r>
      <w:r w:rsidRPr="00167B57">
        <w:rPr>
          <w:rFonts w:ascii="Times New Roman" w:hAnsi="Times New Roman"/>
          <w:color w:val="000000"/>
          <w:sz w:val="28"/>
          <w:szCs w:val="28"/>
          <w:lang w:val="uk-UA"/>
        </w:rPr>
        <w:t xml:space="preserve"> [22].</w:t>
      </w:r>
    </w:p>
    <w:p w:rsidR="00183422" w:rsidRDefault="00183422" w:rsidP="008E178D">
      <w:pPr>
        <w:spacing w:after="0" w:line="360" w:lineRule="auto"/>
        <w:jc w:val="both"/>
        <w:rPr>
          <w:rFonts w:ascii="Times New Roman" w:hAnsi="Times New Roman"/>
          <w:sz w:val="28"/>
          <w:szCs w:val="28"/>
          <w:lang w:val="uk-UA"/>
        </w:rPr>
      </w:pPr>
    </w:p>
    <w:p w:rsidR="00183422" w:rsidRDefault="00183422" w:rsidP="008E178D">
      <w:pPr>
        <w:pStyle w:val="2"/>
        <w:spacing w:before="0" w:line="360" w:lineRule="auto"/>
        <w:ind w:firstLine="709"/>
        <w:jc w:val="both"/>
        <w:rPr>
          <w:rFonts w:ascii="Times New Roman" w:hAnsi="Times New Roman"/>
          <w:color w:val="auto"/>
          <w:sz w:val="28"/>
          <w:szCs w:val="28"/>
          <w:lang w:val="uk-UA"/>
        </w:rPr>
      </w:pPr>
      <w:bookmarkStart w:id="63" w:name="_Toc31019431"/>
      <w:bookmarkStart w:id="64" w:name="_Toc31022097"/>
      <w:bookmarkStart w:id="65" w:name="_Toc31023021"/>
      <w:bookmarkStart w:id="66" w:name="_Toc31023224"/>
      <w:bookmarkStart w:id="67" w:name="_Toc31024465"/>
      <w:bookmarkStart w:id="68" w:name="_Toc31558568"/>
      <w:r w:rsidRPr="001303B9">
        <w:rPr>
          <w:rFonts w:ascii="Times New Roman" w:hAnsi="Times New Roman"/>
          <w:color w:val="auto"/>
          <w:sz w:val="28"/>
          <w:szCs w:val="28"/>
          <w:lang w:val="uk-UA"/>
        </w:rPr>
        <w:t xml:space="preserve">1.7 </w:t>
      </w:r>
      <w:r w:rsidRPr="001303B9">
        <w:rPr>
          <w:rFonts w:ascii="Times New Roman" w:hAnsi="Times New Roman"/>
          <w:color w:val="auto"/>
          <w:sz w:val="28"/>
          <w:szCs w:val="28"/>
        </w:rPr>
        <w:t xml:space="preserve">Наслідки видалення нирки і </w:t>
      </w:r>
      <w:r w:rsidRPr="001303B9">
        <w:rPr>
          <w:rFonts w:ascii="Times New Roman" w:hAnsi="Times New Roman"/>
          <w:color w:val="auto"/>
          <w:sz w:val="28"/>
          <w:szCs w:val="28"/>
          <w:lang w:val="uk-UA"/>
        </w:rPr>
        <w:t>«</w:t>
      </w:r>
      <w:r w:rsidRPr="001303B9">
        <w:rPr>
          <w:rFonts w:ascii="Times New Roman" w:hAnsi="Times New Roman"/>
          <w:color w:val="auto"/>
          <w:sz w:val="28"/>
          <w:szCs w:val="28"/>
        </w:rPr>
        <w:t>штучна нирка</w:t>
      </w:r>
      <w:r w:rsidRPr="001303B9">
        <w:rPr>
          <w:rFonts w:ascii="Times New Roman" w:hAnsi="Times New Roman"/>
          <w:color w:val="auto"/>
          <w:sz w:val="28"/>
          <w:szCs w:val="28"/>
          <w:lang w:val="uk-UA"/>
        </w:rPr>
        <w:t>»</w:t>
      </w:r>
      <w:bookmarkEnd w:id="63"/>
      <w:bookmarkEnd w:id="64"/>
      <w:bookmarkEnd w:id="65"/>
      <w:bookmarkEnd w:id="66"/>
      <w:bookmarkEnd w:id="67"/>
      <w:bookmarkEnd w:id="68"/>
    </w:p>
    <w:p w:rsidR="00183422" w:rsidRPr="008E178D" w:rsidRDefault="00183422" w:rsidP="008E178D">
      <w:pPr>
        <w:spacing w:after="0" w:line="360" w:lineRule="auto"/>
        <w:rPr>
          <w:sz w:val="28"/>
          <w:szCs w:val="28"/>
          <w:lang w:val="uk-UA"/>
        </w:rPr>
      </w:pPr>
    </w:p>
    <w:p w:rsidR="00183422" w:rsidRPr="004E5A70" w:rsidRDefault="00183422" w:rsidP="008E178D">
      <w:pPr>
        <w:shd w:val="clear" w:color="auto" w:fill="FFFFFF"/>
        <w:spacing w:after="0" w:line="360" w:lineRule="auto"/>
        <w:jc w:val="both"/>
        <w:rPr>
          <w:rFonts w:ascii="Times New Roman" w:hAnsi="Times New Roman"/>
          <w:color w:val="000000"/>
          <w:sz w:val="28"/>
          <w:szCs w:val="28"/>
          <w:lang w:val="uk-UA"/>
        </w:rPr>
      </w:pPr>
      <w:r>
        <w:rPr>
          <w:color w:val="000000"/>
          <w:sz w:val="27"/>
          <w:szCs w:val="27"/>
        </w:rPr>
        <w:t> </w:t>
      </w:r>
      <w:r>
        <w:rPr>
          <w:color w:val="000000"/>
          <w:sz w:val="27"/>
          <w:szCs w:val="27"/>
          <w:lang w:val="uk-UA"/>
        </w:rPr>
        <w:tab/>
      </w:r>
      <w:r w:rsidRPr="00DC5AC6">
        <w:rPr>
          <w:rFonts w:ascii="Times New Roman" w:hAnsi="Times New Roman"/>
          <w:color w:val="000000"/>
          <w:sz w:val="28"/>
          <w:szCs w:val="28"/>
          <w:lang w:val="uk-UA"/>
        </w:rPr>
        <w:t>Після видалення однієї нирки у людини протягом декількох тижнів збільшується маса нирки</w:t>
      </w:r>
      <w:r>
        <w:rPr>
          <w:rFonts w:ascii="Times New Roman" w:hAnsi="Times New Roman"/>
          <w:color w:val="000000"/>
          <w:sz w:val="28"/>
          <w:szCs w:val="28"/>
          <w:lang w:val="uk-UA"/>
        </w:rPr>
        <w:t>, що залишилася</w:t>
      </w:r>
      <w:r w:rsidRPr="00DC5AC6">
        <w:rPr>
          <w:rFonts w:ascii="Times New Roman" w:hAnsi="Times New Roman"/>
          <w:color w:val="000000"/>
          <w:sz w:val="28"/>
          <w:szCs w:val="28"/>
          <w:lang w:val="uk-UA"/>
        </w:rPr>
        <w:t xml:space="preserve"> - настає її компенсаторна гіпертрофія. Клубочкова фільтрація зростає майже в 1,5 рази порівняно з вихідним рівнем, збільшується реабсорбц</w:t>
      </w:r>
      <w:r>
        <w:rPr>
          <w:rFonts w:ascii="Times New Roman" w:hAnsi="Times New Roman"/>
          <w:color w:val="000000"/>
          <w:sz w:val="28"/>
          <w:szCs w:val="28"/>
          <w:lang w:val="uk-UA"/>
        </w:rPr>
        <w:t>ійна</w:t>
      </w:r>
      <w:r w:rsidRPr="00DC5AC6">
        <w:rPr>
          <w:rFonts w:ascii="Times New Roman" w:hAnsi="Times New Roman"/>
          <w:color w:val="000000"/>
          <w:sz w:val="28"/>
          <w:szCs w:val="28"/>
          <w:lang w:val="uk-UA"/>
        </w:rPr>
        <w:t xml:space="preserve"> і секреторна здатність нефронів. </w:t>
      </w:r>
      <w:r w:rsidRPr="004E5A70">
        <w:rPr>
          <w:rFonts w:ascii="Times New Roman" w:hAnsi="Times New Roman"/>
          <w:color w:val="000000"/>
          <w:sz w:val="28"/>
          <w:szCs w:val="28"/>
          <w:lang w:val="uk-UA"/>
        </w:rPr>
        <w:t>Одна нирка успішно забезпечує стабільність складу внутрішнього середовища</w:t>
      </w:r>
      <w:r>
        <w:rPr>
          <w:rFonts w:ascii="Times New Roman" w:hAnsi="Times New Roman"/>
          <w:color w:val="000000"/>
          <w:sz w:val="28"/>
          <w:szCs w:val="28"/>
          <w:lang w:val="uk-UA"/>
        </w:rPr>
        <w:t xml:space="preserve"> (гомеостазу)</w:t>
      </w:r>
      <w:r w:rsidRPr="004E5A70">
        <w:rPr>
          <w:rFonts w:ascii="Times New Roman" w:hAnsi="Times New Roman"/>
          <w:color w:val="000000"/>
          <w:sz w:val="28"/>
          <w:szCs w:val="28"/>
          <w:lang w:val="uk-UA"/>
        </w:rPr>
        <w:t>. Після видалення обох нирок або їх виключення у людини протягом кількох днів розвивається уремія</w:t>
      </w:r>
      <w:r>
        <w:rPr>
          <w:rFonts w:ascii="Times New Roman" w:hAnsi="Times New Roman"/>
          <w:color w:val="000000"/>
          <w:sz w:val="28"/>
          <w:szCs w:val="28"/>
          <w:lang w:val="uk-UA"/>
        </w:rPr>
        <w:t xml:space="preserve"> (гостре самоотруєння речовинами, результатом утворення </w:t>
      </w:r>
      <w:r>
        <w:rPr>
          <w:rFonts w:ascii="Times New Roman" w:hAnsi="Times New Roman"/>
          <w:color w:val="000000"/>
          <w:sz w:val="28"/>
          <w:szCs w:val="28"/>
          <w:lang w:val="uk-UA"/>
        </w:rPr>
        <w:lastRenderedPageBreak/>
        <w:t>яких є життєдіяльніть організму)</w:t>
      </w:r>
      <w:r w:rsidRPr="004E5A70">
        <w:rPr>
          <w:rFonts w:ascii="Times New Roman" w:hAnsi="Times New Roman"/>
          <w:color w:val="000000"/>
          <w:sz w:val="28"/>
          <w:szCs w:val="28"/>
          <w:lang w:val="uk-UA"/>
        </w:rPr>
        <w:t>, в крові зростає концентрація продуктів азотистого обміну, вміст сечовини може збільш</w:t>
      </w:r>
      <w:r>
        <w:rPr>
          <w:rFonts w:ascii="Times New Roman" w:hAnsi="Times New Roman"/>
          <w:color w:val="000000"/>
          <w:sz w:val="28"/>
          <w:szCs w:val="28"/>
          <w:lang w:val="uk-UA"/>
        </w:rPr>
        <w:t>уватися в 20-30 разів, порушується</w:t>
      </w:r>
      <w:r w:rsidRPr="004E5A70">
        <w:rPr>
          <w:rFonts w:ascii="Times New Roman" w:hAnsi="Times New Roman"/>
          <w:color w:val="000000"/>
          <w:sz w:val="28"/>
          <w:szCs w:val="28"/>
          <w:lang w:val="uk-UA"/>
        </w:rPr>
        <w:t xml:space="preserve"> кислотно-основн</w:t>
      </w:r>
      <w:r>
        <w:rPr>
          <w:rFonts w:ascii="Times New Roman" w:hAnsi="Times New Roman"/>
          <w:color w:val="000000"/>
          <w:sz w:val="28"/>
          <w:szCs w:val="28"/>
          <w:lang w:val="uk-UA"/>
        </w:rPr>
        <w:t>ий</w:t>
      </w:r>
      <w:r w:rsidRPr="004E5A70">
        <w:rPr>
          <w:rFonts w:ascii="Times New Roman" w:hAnsi="Times New Roman"/>
          <w:color w:val="000000"/>
          <w:sz w:val="28"/>
          <w:szCs w:val="28"/>
          <w:lang w:val="uk-UA"/>
        </w:rPr>
        <w:t xml:space="preserve"> стан та іонний склад крові, розвиваються слабкість, розлад дихання, і через кілька днів настає смерть.</w:t>
      </w:r>
    </w:p>
    <w:p w:rsidR="001C6B68" w:rsidRDefault="00183422" w:rsidP="008E178D">
      <w:pPr>
        <w:shd w:val="clear" w:color="auto" w:fill="FFFFFF"/>
        <w:spacing w:after="0" w:line="360" w:lineRule="auto"/>
        <w:jc w:val="both"/>
        <w:rPr>
          <w:rFonts w:ascii="Times New Roman" w:hAnsi="Times New Roman"/>
          <w:color w:val="000000"/>
          <w:sz w:val="28"/>
          <w:szCs w:val="28"/>
        </w:rPr>
      </w:pPr>
      <w:r w:rsidRPr="00DC5AC6">
        <w:rPr>
          <w:rFonts w:ascii="Times New Roman" w:hAnsi="Times New Roman"/>
          <w:color w:val="000000"/>
          <w:sz w:val="28"/>
          <w:szCs w:val="28"/>
        </w:rPr>
        <w:t> </w:t>
      </w:r>
      <w:r>
        <w:rPr>
          <w:rFonts w:ascii="Times New Roman" w:hAnsi="Times New Roman"/>
          <w:color w:val="000000"/>
          <w:sz w:val="28"/>
          <w:szCs w:val="28"/>
          <w:lang w:val="uk-UA"/>
        </w:rPr>
        <w:tab/>
      </w:r>
      <w:r w:rsidRPr="00DC5AC6">
        <w:rPr>
          <w:rFonts w:ascii="Times New Roman" w:hAnsi="Times New Roman"/>
          <w:color w:val="000000"/>
          <w:sz w:val="28"/>
          <w:szCs w:val="28"/>
        </w:rPr>
        <w:t xml:space="preserve">Для тимчасового заміщення деяких функцій нирок під час гострої і хронічної ниркової недостатності, а також постійно у хворих з видаленими нирками використовується апарат, що отримав назву </w:t>
      </w:r>
      <w:r w:rsidRPr="009C239E">
        <w:rPr>
          <w:rFonts w:ascii="Times New Roman" w:hAnsi="Times New Roman"/>
          <w:b/>
          <w:color w:val="000000"/>
          <w:sz w:val="28"/>
          <w:szCs w:val="28"/>
        </w:rPr>
        <w:t>«</w:t>
      </w:r>
      <w:r w:rsidRPr="008E178D">
        <w:rPr>
          <w:rFonts w:ascii="Times New Roman" w:hAnsi="Times New Roman"/>
          <w:color w:val="000000"/>
          <w:sz w:val="28"/>
          <w:szCs w:val="28"/>
        </w:rPr>
        <w:t>штучна нирка</w:t>
      </w:r>
      <w:r w:rsidRPr="009C239E">
        <w:rPr>
          <w:rFonts w:ascii="Times New Roman" w:hAnsi="Times New Roman"/>
          <w:b/>
          <w:color w:val="000000"/>
          <w:sz w:val="28"/>
          <w:szCs w:val="28"/>
        </w:rPr>
        <w:t>»</w:t>
      </w:r>
      <w:r w:rsidRPr="009C239E">
        <w:rPr>
          <w:rFonts w:ascii="Times New Roman" w:hAnsi="Times New Roman"/>
          <w:color w:val="000000"/>
          <w:sz w:val="28"/>
          <w:szCs w:val="28"/>
        </w:rPr>
        <w:t>.</w:t>
      </w:r>
      <w:r w:rsidRPr="00DC5AC6">
        <w:rPr>
          <w:rFonts w:ascii="Times New Roman" w:hAnsi="Times New Roman"/>
          <w:color w:val="000000"/>
          <w:sz w:val="28"/>
          <w:szCs w:val="28"/>
        </w:rPr>
        <w:t xml:space="preserve"> Він являє собою д</w:t>
      </w:r>
      <w:r>
        <w:rPr>
          <w:rFonts w:ascii="Times New Roman" w:hAnsi="Times New Roman"/>
          <w:color w:val="000000"/>
          <w:sz w:val="28"/>
          <w:szCs w:val="28"/>
          <w:lang w:val="uk-UA"/>
        </w:rPr>
        <w:t>і</w:t>
      </w:r>
      <w:r w:rsidRPr="00DC5AC6">
        <w:rPr>
          <w:rFonts w:ascii="Times New Roman" w:hAnsi="Times New Roman"/>
          <w:color w:val="000000"/>
          <w:sz w:val="28"/>
          <w:szCs w:val="28"/>
        </w:rPr>
        <w:t>ал</w:t>
      </w:r>
      <w:r>
        <w:rPr>
          <w:rFonts w:ascii="Times New Roman" w:hAnsi="Times New Roman"/>
          <w:color w:val="000000"/>
          <w:sz w:val="28"/>
          <w:szCs w:val="28"/>
          <w:lang w:val="uk-UA"/>
        </w:rPr>
        <w:t>і</w:t>
      </w:r>
      <w:r w:rsidRPr="00DC5AC6">
        <w:rPr>
          <w:rFonts w:ascii="Times New Roman" w:hAnsi="Times New Roman"/>
          <w:color w:val="000000"/>
          <w:sz w:val="28"/>
          <w:szCs w:val="28"/>
        </w:rPr>
        <w:t>затор, в якому через пори напівпроникно</w:t>
      </w:r>
      <w:r>
        <w:rPr>
          <w:rFonts w:ascii="Times New Roman" w:hAnsi="Times New Roman"/>
          <w:color w:val="000000"/>
          <w:sz w:val="28"/>
          <w:szCs w:val="28"/>
          <w:lang w:val="uk-UA"/>
        </w:rPr>
        <w:t>ї</w:t>
      </w:r>
      <w:r w:rsidRPr="00DC5AC6">
        <w:rPr>
          <w:rFonts w:ascii="Times New Roman" w:hAnsi="Times New Roman"/>
          <w:color w:val="000000"/>
          <w:sz w:val="28"/>
          <w:szCs w:val="28"/>
        </w:rPr>
        <w:t xml:space="preserve"> мембрани кров очищується від </w:t>
      </w:r>
      <w:r w:rsidR="001C6B68">
        <w:rPr>
          <w:rFonts w:ascii="Times New Roman" w:hAnsi="Times New Roman"/>
          <w:color w:val="000000"/>
          <w:sz w:val="28"/>
          <w:szCs w:val="28"/>
          <w:lang w:val="uk-UA"/>
        </w:rPr>
        <w:t>надлишку метаболітів, що не виводяться з крові самостійно, та можуть викликати серйозну інтоксикацію та, навіть, призвести до летального випадку.</w:t>
      </w:r>
      <w:r w:rsidRPr="00DC5AC6">
        <w:rPr>
          <w:rFonts w:ascii="Times New Roman" w:hAnsi="Times New Roman"/>
          <w:color w:val="000000"/>
          <w:sz w:val="28"/>
          <w:szCs w:val="28"/>
        </w:rPr>
        <w:t xml:space="preserve"> </w:t>
      </w:r>
      <w:r w:rsidR="001C6B68">
        <w:rPr>
          <w:rFonts w:ascii="Times New Roman" w:hAnsi="Times New Roman"/>
          <w:color w:val="000000"/>
          <w:sz w:val="28"/>
          <w:szCs w:val="28"/>
          <w:lang w:val="uk-UA"/>
        </w:rPr>
        <w:t xml:space="preserve">В </w:t>
      </w:r>
      <w:r w:rsidRPr="00DC5AC6">
        <w:rPr>
          <w:rFonts w:ascii="Times New Roman" w:hAnsi="Times New Roman"/>
          <w:color w:val="000000"/>
          <w:sz w:val="28"/>
          <w:szCs w:val="28"/>
        </w:rPr>
        <w:t xml:space="preserve">результаті </w:t>
      </w:r>
      <w:r w:rsidR="001C6B68">
        <w:rPr>
          <w:rFonts w:ascii="Times New Roman" w:hAnsi="Times New Roman"/>
          <w:color w:val="000000"/>
          <w:sz w:val="28"/>
          <w:szCs w:val="28"/>
          <w:lang w:val="uk-UA"/>
        </w:rPr>
        <w:t xml:space="preserve">такої терапії </w:t>
      </w:r>
      <w:r w:rsidRPr="00DC5AC6">
        <w:rPr>
          <w:rFonts w:ascii="Times New Roman" w:hAnsi="Times New Roman"/>
          <w:color w:val="000000"/>
          <w:sz w:val="28"/>
          <w:szCs w:val="28"/>
        </w:rPr>
        <w:t>нормалізується склад</w:t>
      </w:r>
      <w:r w:rsidR="001C6B68">
        <w:rPr>
          <w:rFonts w:ascii="Times New Roman" w:hAnsi="Times New Roman"/>
          <w:color w:val="000000"/>
          <w:sz w:val="28"/>
          <w:szCs w:val="28"/>
          <w:lang w:val="uk-UA"/>
        </w:rPr>
        <w:t xml:space="preserve"> та деякі властивості крові, що відтягують запальні та інфекуючі процеси в організмі</w:t>
      </w:r>
      <w:r w:rsidRPr="00DC5AC6">
        <w:rPr>
          <w:rFonts w:ascii="Times New Roman" w:hAnsi="Times New Roman"/>
          <w:color w:val="000000"/>
          <w:sz w:val="28"/>
          <w:szCs w:val="28"/>
        </w:rPr>
        <w:t xml:space="preserve">. </w:t>
      </w:r>
    </w:p>
    <w:p w:rsidR="001C6B68" w:rsidRDefault="001C6B68" w:rsidP="008E178D">
      <w:pPr>
        <w:shd w:val="clear" w:color="auto" w:fill="FFFFFF"/>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lang w:val="uk-UA"/>
        </w:rPr>
        <w:t>На сьогоднішній день у всьому світі с</w:t>
      </w:r>
      <w:r w:rsidR="00183422" w:rsidRPr="00DC5AC6">
        <w:rPr>
          <w:rFonts w:ascii="Times New Roman" w:hAnsi="Times New Roman"/>
          <w:color w:val="000000"/>
          <w:sz w:val="28"/>
          <w:szCs w:val="28"/>
        </w:rPr>
        <w:t xml:space="preserve">конструйовані десятки різних типів апаратів штучної нирки - спіральний, равликовий, пластинчастий. У цих апаратах використовують плівки, радіус пір в яких близько 3 нм. Через ці пори проходять (як і в нирковому клубочку) низькомолекулярні компоненти плазми, але не проникають білки. По одну сторону плівки безперервно протікає кров пацієнта, надходить з артерії і після проходження через апарат яка вливається в його відень, по іншу сторону знаходиться диализирующий розчин. Він по іонному складу та осмотичної концентрації подібний плазмі крові. Хворого підключають до апарату штучної нирки зазвичай 2-3 рази в тиждень. За допомогою цього методу вдається підтримувати життя хворих більше 20 років. </w:t>
      </w:r>
    </w:p>
    <w:p w:rsidR="00183422" w:rsidRPr="00DC5AC6" w:rsidRDefault="00183422" w:rsidP="008E178D">
      <w:pPr>
        <w:shd w:val="clear" w:color="auto" w:fill="FFFFFF"/>
        <w:spacing w:after="0" w:line="360" w:lineRule="auto"/>
        <w:ind w:firstLine="708"/>
        <w:jc w:val="both"/>
        <w:rPr>
          <w:rFonts w:ascii="Times New Roman" w:hAnsi="Times New Roman"/>
          <w:color w:val="000000"/>
          <w:sz w:val="28"/>
          <w:szCs w:val="28"/>
        </w:rPr>
      </w:pPr>
      <w:r w:rsidRPr="00DC5AC6">
        <w:rPr>
          <w:rFonts w:ascii="Times New Roman" w:hAnsi="Times New Roman"/>
          <w:color w:val="000000"/>
          <w:sz w:val="28"/>
          <w:szCs w:val="28"/>
        </w:rPr>
        <w:t xml:space="preserve">Один сеанс гемодіалізу </w:t>
      </w:r>
      <w:r w:rsidR="001C6B68">
        <w:rPr>
          <w:rFonts w:ascii="Times New Roman" w:hAnsi="Times New Roman"/>
          <w:color w:val="000000"/>
          <w:sz w:val="28"/>
          <w:szCs w:val="28"/>
          <w:lang w:val="uk-UA"/>
        </w:rPr>
        <w:t xml:space="preserve">може </w:t>
      </w:r>
      <w:r w:rsidRPr="00DC5AC6">
        <w:rPr>
          <w:rFonts w:ascii="Times New Roman" w:hAnsi="Times New Roman"/>
          <w:color w:val="000000"/>
          <w:sz w:val="28"/>
          <w:szCs w:val="28"/>
        </w:rPr>
        <w:t>трива</w:t>
      </w:r>
      <w:r w:rsidR="001C6B68">
        <w:rPr>
          <w:rFonts w:ascii="Times New Roman" w:hAnsi="Times New Roman"/>
          <w:color w:val="000000"/>
          <w:sz w:val="28"/>
          <w:szCs w:val="28"/>
          <w:lang w:val="uk-UA"/>
        </w:rPr>
        <w:t>ти</w:t>
      </w:r>
      <w:r w:rsidRPr="00DC5AC6">
        <w:rPr>
          <w:rFonts w:ascii="Times New Roman" w:hAnsi="Times New Roman"/>
          <w:color w:val="000000"/>
          <w:sz w:val="28"/>
          <w:szCs w:val="28"/>
        </w:rPr>
        <w:t xml:space="preserve"> </w:t>
      </w:r>
      <w:r w:rsidR="001C6B68">
        <w:rPr>
          <w:rFonts w:ascii="Times New Roman" w:hAnsi="Times New Roman"/>
          <w:color w:val="000000"/>
          <w:sz w:val="28"/>
          <w:szCs w:val="28"/>
          <w:lang w:val="uk-UA"/>
        </w:rPr>
        <w:t>до чотирьох</w:t>
      </w:r>
      <w:r w:rsidRPr="00DC5AC6">
        <w:rPr>
          <w:rFonts w:ascii="Times New Roman" w:hAnsi="Times New Roman"/>
          <w:color w:val="000000"/>
          <w:sz w:val="28"/>
          <w:szCs w:val="28"/>
        </w:rPr>
        <w:t xml:space="preserve"> годин. Важливу роль у проведенні регуляторних </w:t>
      </w:r>
      <w:r w:rsidR="001C6B68">
        <w:rPr>
          <w:rFonts w:ascii="Times New Roman" w:hAnsi="Times New Roman"/>
          <w:color w:val="000000"/>
          <w:sz w:val="28"/>
          <w:szCs w:val="28"/>
          <w:lang w:val="uk-UA"/>
        </w:rPr>
        <w:t xml:space="preserve">процедур </w:t>
      </w:r>
      <w:r w:rsidRPr="00DC5AC6">
        <w:rPr>
          <w:rFonts w:ascii="Times New Roman" w:hAnsi="Times New Roman"/>
          <w:color w:val="000000"/>
          <w:sz w:val="28"/>
          <w:szCs w:val="28"/>
        </w:rPr>
        <w:t>гемод</w:t>
      </w:r>
      <w:r w:rsidR="001C6B68">
        <w:rPr>
          <w:rFonts w:ascii="Times New Roman" w:hAnsi="Times New Roman"/>
          <w:color w:val="000000"/>
          <w:sz w:val="28"/>
          <w:szCs w:val="28"/>
          <w:lang w:val="uk-UA"/>
        </w:rPr>
        <w:t>і</w:t>
      </w:r>
      <w:r w:rsidRPr="00DC5AC6">
        <w:rPr>
          <w:rFonts w:ascii="Times New Roman" w:hAnsi="Times New Roman"/>
          <w:color w:val="000000"/>
          <w:sz w:val="28"/>
          <w:szCs w:val="28"/>
        </w:rPr>
        <w:t>ал</w:t>
      </w:r>
      <w:r w:rsidR="001C6B68">
        <w:rPr>
          <w:rFonts w:ascii="Times New Roman" w:hAnsi="Times New Roman"/>
          <w:color w:val="000000"/>
          <w:sz w:val="28"/>
          <w:szCs w:val="28"/>
          <w:lang w:val="uk-UA"/>
        </w:rPr>
        <w:t>і</w:t>
      </w:r>
      <w:r w:rsidRPr="00DC5AC6">
        <w:rPr>
          <w:rFonts w:ascii="Times New Roman" w:hAnsi="Times New Roman"/>
          <w:color w:val="000000"/>
          <w:sz w:val="28"/>
          <w:szCs w:val="28"/>
        </w:rPr>
        <w:t>з</w:t>
      </w:r>
      <w:r w:rsidR="001C6B68">
        <w:rPr>
          <w:rFonts w:ascii="Times New Roman" w:hAnsi="Times New Roman"/>
          <w:color w:val="000000"/>
          <w:sz w:val="28"/>
          <w:szCs w:val="28"/>
          <w:lang w:val="uk-UA"/>
        </w:rPr>
        <w:t>у</w:t>
      </w:r>
      <w:r w:rsidRPr="00DC5AC6">
        <w:rPr>
          <w:rFonts w:ascii="Times New Roman" w:hAnsi="Times New Roman"/>
          <w:color w:val="000000"/>
          <w:sz w:val="28"/>
          <w:szCs w:val="28"/>
        </w:rPr>
        <w:t xml:space="preserve"> зіграло використання артеріо-венозних шунтів, які імплантують в променеву артерію і вену передпліччя, в результаті чого зникає необхідність хірургічних операцій перед кожним сеансом гемодіалізу. У клініці гемодіаліз іноді поєднують з гемосорбцією, що дає можливість додатково видалити з крові ряд речовин, які повинна була б экскретировать нирка.</w:t>
      </w:r>
    </w:p>
    <w:p w:rsidR="00210AB6" w:rsidRDefault="00210AB6" w:rsidP="008E178D">
      <w:pPr>
        <w:pStyle w:val="2"/>
        <w:spacing w:before="0" w:line="360" w:lineRule="auto"/>
        <w:ind w:firstLine="709"/>
        <w:jc w:val="both"/>
        <w:rPr>
          <w:rFonts w:ascii="Times New Roman" w:hAnsi="Times New Roman"/>
          <w:color w:val="auto"/>
          <w:sz w:val="28"/>
          <w:szCs w:val="28"/>
          <w:lang w:val="uk-UA"/>
        </w:rPr>
      </w:pPr>
      <w:bookmarkStart w:id="69" w:name="_Toc31019432"/>
      <w:bookmarkStart w:id="70" w:name="_Toc31022098"/>
      <w:bookmarkStart w:id="71" w:name="_Toc31023022"/>
      <w:bookmarkStart w:id="72" w:name="_Toc31023225"/>
      <w:bookmarkStart w:id="73" w:name="_Toc31024466"/>
      <w:r>
        <w:rPr>
          <w:rFonts w:ascii="Times New Roman" w:hAnsi="Times New Roman"/>
          <w:color w:val="auto"/>
          <w:sz w:val="28"/>
          <w:szCs w:val="28"/>
          <w:lang w:val="uk-UA"/>
        </w:rPr>
        <w:br w:type="page"/>
      </w:r>
    </w:p>
    <w:p w:rsidR="00183422" w:rsidRDefault="00183422" w:rsidP="008E178D">
      <w:pPr>
        <w:pStyle w:val="2"/>
        <w:spacing w:before="0" w:line="360" w:lineRule="auto"/>
        <w:ind w:firstLine="709"/>
        <w:jc w:val="both"/>
        <w:rPr>
          <w:rFonts w:ascii="Times New Roman" w:hAnsi="Times New Roman"/>
          <w:color w:val="auto"/>
          <w:sz w:val="28"/>
          <w:szCs w:val="28"/>
          <w:lang w:val="uk-UA"/>
        </w:rPr>
      </w:pPr>
      <w:bookmarkStart w:id="74" w:name="_Toc31558569"/>
      <w:r w:rsidRPr="00CC022C">
        <w:rPr>
          <w:rFonts w:ascii="Times New Roman" w:hAnsi="Times New Roman"/>
          <w:color w:val="auto"/>
          <w:sz w:val="28"/>
          <w:szCs w:val="28"/>
          <w:lang w:val="uk-UA"/>
        </w:rPr>
        <w:lastRenderedPageBreak/>
        <w:t xml:space="preserve">1.8 </w:t>
      </w:r>
      <w:r w:rsidRPr="00582066">
        <w:rPr>
          <w:rFonts w:ascii="Times New Roman" w:hAnsi="Times New Roman"/>
          <w:color w:val="auto"/>
          <w:sz w:val="28"/>
          <w:szCs w:val="28"/>
          <w:lang w:val="uk-UA"/>
        </w:rPr>
        <w:t>Причини</w:t>
      </w:r>
      <w:r w:rsidR="008E178D">
        <w:rPr>
          <w:rFonts w:ascii="Times New Roman" w:hAnsi="Times New Roman"/>
          <w:color w:val="auto"/>
          <w:sz w:val="28"/>
          <w:szCs w:val="28"/>
          <w:lang w:val="uk-UA"/>
        </w:rPr>
        <w:t xml:space="preserve">, </w:t>
      </w:r>
      <w:r w:rsidR="00210AB6">
        <w:rPr>
          <w:rFonts w:ascii="Times New Roman" w:hAnsi="Times New Roman"/>
          <w:color w:val="auto"/>
          <w:sz w:val="28"/>
          <w:szCs w:val="28"/>
          <w:lang w:val="uk-UA"/>
        </w:rPr>
        <w:t>які</w:t>
      </w:r>
      <w:r w:rsidR="008E178D">
        <w:rPr>
          <w:rFonts w:ascii="Times New Roman" w:hAnsi="Times New Roman"/>
          <w:color w:val="auto"/>
          <w:sz w:val="28"/>
          <w:szCs w:val="28"/>
          <w:lang w:val="uk-UA"/>
        </w:rPr>
        <w:t xml:space="preserve"> призводять до</w:t>
      </w:r>
      <w:r w:rsidRPr="00582066">
        <w:rPr>
          <w:rFonts w:ascii="Times New Roman" w:hAnsi="Times New Roman"/>
          <w:color w:val="auto"/>
          <w:sz w:val="28"/>
          <w:szCs w:val="28"/>
          <w:lang w:val="uk-UA"/>
        </w:rPr>
        <w:t xml:space="preserve"> хронічної ниркової недостатності</w:t>
      </w:r>
      <w:bookmarkEnd w:id="69"/>
      <w:bookmarkEnd w:id="70"/>
      <w:bookmarkEnd w:id="71"/>
      <w:bookmarkEnd w:id="72"/>
      <w:bookmarkEnd w:id="73"/>
      <w:bookmarkEnd w:id="74"/>
    </w:p>
    <w:p w:rsidR="00590233" w:rsidRPr="008E178D" w:rsidRDefault="00590233" w:rsidP="008E178D">
      <w:pPr>
        <w:spacing w:after="0"/>
        <w:rPr>
          <w:sz w:val="28"/>
          <w:szCs w:val="28"/>
          <w:lang w:val="uk-UA"/>
        </w:rPr>
      </w:pPr>
    </w:p>
    <w:p w:rsidR="00183422" w:rsidRPr="00167B57" w:rsidRDefault="00183422" w:rsidP="008E178D">
      <w:pPr>
        <w:spacing w:after="0" w:line="360" w:lineRule="auto"/>
        <w:ind w:firstLine="708"/>
        <w:jc w:val="both"/>
        <w:rPr>
          <w:rFonts w:ascii="Times New Roman" w:hAnsi="Times New Roman"/>
          <w:sz w:val="28"/>
          <w:szCs w:val="28"/>
          <w:lang w:val="uk-UA"/>
        </w:rPr>
      </w:pPr>
      <w:r w:rsidRPr="00582066">
        <w:rPr>
          <w:rFonts w:ascii="Times New Roman" w:hAnsi="Times New Roman"/>
          <w:sz w:val="28"/>
          <w:szCs w:val="28"/>
          <w:lang w:val="uk-UA"/>
        </w:rPr>
        <w:t xml:space="preserve">Якщо колись найпоширенішою причиною </w:t>
      </w:r>
      <w:r>
        <w:rPr>
          <w:rFonts w:ascii="Times New Roman" w:hAnsi="Times New Roman"/>
          <w:sz w:val="28"/>
          <w:szCs w:val="28"/>
          <w:lang w:val="uk-UA"/>
        </w:rPr>
        <w:t>хронічної хвороби нирок</w:t>
      </w:r>
      <w:r w:rsidRPr="00582066">
        <w:rPr>
          <w:rFonts w:ascii="Times New Roman" w:hAnsi="Times New Roman"/>
          <w:sz w:val="28"/>
          <w:szCs w:val="28"/>
          <w:lang w:val="uk-UA"/>
        </w:rPr>
        <w:t xml:space="preserve"> був гломерулонефрит, то зараз на перше місце вийшов цукровий діабет, який стає основною причиною </w:t>
      </w:r>
      <w:r>
        <w:rPr>
          <w:rFonts w:ascii="Times New Roman" w:hAnsi="Times New Roman"/>
          <w:sz w:val="28"/>
          <w:szCs w:val="28"/>
          <w:lang w:val="uk-UA"/>
        </w:rPr>
        <w:t>хронічної ниркової недостатності</w:t>
      </w:r>
      <w:r w:rsidRPr="00BF4196">
        <w:rPr>
          <w:rFonts w:ascii="Times New Roman" w:hAnsi="Times New Roman"/>
          <w:sz w:val="28"/>
          <w:szCs w:val="28"/>
          <w:lang w:val="uk-UA"/>
        </w:rPr>
        <w:t xml:space="preserve"> у 20-40</w:t>
      </w:r>
      <w:r w:rsidR="008855E7">
        <w:rPr>
          <w:rFonts w:ascii="Times New Roman" w:hAnsi="Times New Roman"/>
          <w:sz w:val="28"/>
          <w:szCs w:val="28"/>
          <w:lang w:val="uk-UA"/>
        </w:rPr>
        <w:t> </w:t>
      </w:r>
      <w:r w:rsidRPr="00BF4196">
        <w:rPr>
          <w:rFonts w:ascii="Times New Roman" w:hAnsi="Times New Roman"/>
          <w:sz w:val="28"/>
          <w:szCs w:val="28"/>
          <w:lang w:val="uk-UA"/>
        </w:rPr>
        <w:t xml:space="preserve">% хворих, </w:t>
      </w:r>
      <w:r>
        <w:rPr>
          <w:rFonts w:ascii="Times New Roman" w:hAnsi="Times New Roman"/>
          <w:sz w:val="28"/>
          <w:szCs w:val="28"/>
          <w:lang w:val="uk-UA"/>
        </w:rPr>
        <w:t xml:space="preserve">що </w:t>
      </w:r>
      <w:r w:rsidRPr="00BF4196">
        <w:rPr>
          <w:rFonts w:ascii="Times New Roman" w:hAnsi="Times New Roman"/>
          <w:sz w:val="28"/>
          <w:szCs w:val="28"/>
          <w:lang w:val="uk-UA"/>
        </w:rPr>
        <w:t>вперше потрап</w:t>
      </w:r>
      <w:r>
        <w:rPr>
          <w:rFonts w:ascii="Times New Roman" w:hAnsi="Times New Roman"/>
          <w:sz w:val="28"/>
          <w:szCs w:val="28"/>
          <w:lang w:val="uk-UA"/>
        </w:rPr>
        <w:t>ляють на програмний гемодіаліз</w:t>
      </w:r>
      <w:r w:rsidRPr="00167B57">
        <w:rPr>
          <w:rFonts w:ascii="Times New Roman" w:hAnsi="Times New Roman"/>
          <w:sz w:val="28"/>
          <w:szCs w:val="28"/>
          <w:lang w:val="uk-UA"/>
        </w:rPr>
        <w:t xml:space="preserve"> [10].</w:t>
      </w:r>
    </w:p>
    <w:p w:rsidR="001C6B68" w:rsidRDefault="00183422" w:rsidP="008E178D">
      <w:pPr>
        <w:spacing w:after="0" w:line="360" w:lineRule="auto"/>
        <w:ind w:firstLine="708"/>
        <w:jc w:val="both"/>
        <w:rPr>
          <w:rFonts w:ascii="Times New Roman" w:hAnsi="Times New Roman"/>
          <w:sz w:val="28"/>
          <w:szCs w:val="28"/>
          <w:shd w:val="clear" w:color="auto" w:fill="FFFFFF"/>
        </w:rPr>
      </w:pPr>
      <w:r w:rsidRPr="00BF4196">
        <w:rPr>
          <w:rFonts w:ascii="Times New Roman" w:hAnsi="Times New Roman"/>
          <w:sz w:val="28"/>
          <w:szCs w:val="28"/>
          <w:shd w:val="clear" w:color="auto" w:fill="FFFFFF"/>
        </w:rPr>
        <w:t>Спочатку самопочуття хворих істотно не змінюється. Наявність ХНН можна припустити завдяки результатам лабораторно</w:t>
      </w:r>
      <w:r>
        <w:rPr>
          <w:rFonts w:ascii="Times New Roman" w:hAnsi="Times New Roman"/>
          <w:sz w:val="28"/>
          <w:szCs w:val="28"/>
          <w:shd w:val="clear" w:color="auto" w:fill="FFFFFF"/>
          <w:lang w:val="uk-UA"/>
        </w:rPr>
        <w:t xml:space="preserve"> - </w:t>
      </w:r>
      <w:r w:rsidRPr="00BF4196">
        <w:rPr>
          <w:rFonts w:ascii="Times New Roman" w:hAnsi="Times New Roman"/>
          <w:sz w:val="28"/>
          <w:szCs w:val="28"/>
          <w:shd w:val="clear" w:color="auto" w:fill="FFFFFF"/>
        </w:rPr>
        <w:t xml:space="preserve">інструментальних досліджень. У подальшому симптоматика стає більш вираженою. </w:t>
      </w:r>
    </w:p>
    <w:p w:rsidR="00183422" w:rsidRPr="00BF4196" w:rsidRDefault="00183422" w:rsidP="008E178D">
      <w:pPr>
        <w:spacing w:after="0" w:line="360" w:lineRule="auto"/>
        <w:ind w:firstLine="708"/>
        <w:jc w:val="both"/>
        <w:rPr>
          <w:rFonts w:ascii="Times New Roman" w:hAnsi="Times New Roman"/>
          <w:sz w:val="28"/>
          <w:szCs w:val="28"/>
          <w:lang w:val="uk-UA"/>
        </w:rPr>
      </w:pPr>
      <w:r w:rsidRPr="00BF4196">
        <w:rPr>
          <w:rFonts w:ascii="Times New Roman" w:hAnsi="Times New Roman"/>
          <w:sz w:val="28"/>
          <w:szCs w:val="28"/>
          <w:shd w:val="clear" w:color="auto" w:fill="FFFFFF"/>
        </w:rPr>
        <w:t>Хворі скаржаться на слаб</w:t>
      </w:r>
      <w:r>
        <w:rPr>
          <w:rFonts w:ascii="Times New Roman" w:hAnsi="Times New Roman"/>
          <w:sz w:val="28"/>
          <w:szCs w:val="28"/>
          <w:shd w:val="clear" w:color="auto" w:fill="FFFFFF"/>
          <w:lang w:val="uk-UA"/>
        </w:rPr>
        <w:t>к</w:t>
      </w:r>
      <w:r w:rsidRPr="00BF4196">
        <w:rPr>
          <w:rFonts w:ascii="Times New Roman" w:hAnsi="Times New Roman"/>
          <w:sz w:val="28"/>
          <w:szCs w:val="28"/>
          <w:shd w:val="clear" w:color="auto" w:fill="FFFFFF"/>
        </w:rPr>
        <w:t>ість, депресію, обмеження розумового навантаження, млявість вдень, безсоння вночі. Працездатність значно зменшується. Виникає нестерпний свербіж шкіри. Розвивається суглобовий синдром внаслідок відкладання в структурах суглобів сечової кислоти (вторинна подагра) або пірофосфату (псевдоподагра). Виникають сіпання м’язів, периферична міопатія та полінейропатія, а також біль у кістках (остеомаляція, остеопороз). В основі</w:t>
      </w:r>
      <w:r>
        <w:rPr>
          <w:rFonts w:ascii="Times New Roman" w:hAnsi="Times New Roman"/>
          <w:sz w:val="28"/>
          <w:szCs w:val="28"/>
          <w:shd w:val="clear" w:color="auto" w:fill="FFFFFF"/>
          <w:lang w:val="uk-UA"/>
        </w:rPr>
        <w:t xml:space="preserve"> цього</w:t>
      </w:r>
      <w:r w:rsidRPr="00BF4196">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uk-UA"/>
        </w:rPr>
        <w:t>лежать</w:t>
      </w:r>
      <w:r w:rsidRPr="00BF4196">
        <w:rPr>
          <w:rFonts w:ascii="Times New Roman" w:hAnsi="Times New Roman"/>
          <w:sz w:val="28"/>
          <w:szCs w:val="28"/>
          <w:shd w:val="clear" w:color="auto" w:fill="FFFFFF"/>
        </w:rPr>
        <w:t xml:space="preserve"> порушення електролітного (фосфорнокальцієвого) обміну внаслідок гіперпаратиреозу. Апетит погіршується. Виникають огида до м’ясної їжі , різноманітні диспепсії. Маса тіла прогресивно зменшується. Шкіра </w:t>
      </w:r>
      <w:r>
        <w:rPr>
          <w:rFonts w:ascii="Times New Roman" w:hAnsi="Times New Roman"/>
          <w:sz w:val="28"/>
          <w:szCs w:val="28"/>
          <w:shd w:val="clear" w:color="auto" w:fill="FFFFFF"/>
          <w:lang w:val="uk-UA"/>
        </w:rPr>
        <w:t xml:space="preserve">набуває </w:t>
      </w:r>
      <w:r w:rsidRPr="00BF4196">
        <w:rPr>
          <w:rFonts w:ascii="Times New Roman" w:hAnsi="Times New Roman"/>
          <w:sz w:val="28"/>
          <w:szCs w:val="28"/>
          <w:shd w:val="clear" w:color="auto" w:fill="FFFFFF"/>
        </w:rPr>
        <w:t>жовтуватоблідого кольору,</w:t>
      </w:r>
      <w:r>
        <w:rPr>
          <w:rFonts w:ascii="Times New Roman" w:hAnsi="Times New Roman"/>
          <w:sz w:val="28"/>
          <w:szCs w:val="28"/>
          <w:shd w:val="clear" w:color="auto" w:fill="FFFFFF"/>
          <w:lang w:val="uk-UA"/>
        </w:rPr>
        <w:t xml:space="preserve"> стає</w:t>
      </w:r>
      <w:r>
        <w:rPr>
          <w:rFonts w:ascii="Times New Roman" w:hAnsi="Times New Roman"/>
          <w:sz w:val="28"/>
          <w:szCs w:val="28"/>
          <w:shd w:val="clear" w:color="auto" w:fill="FFFFFF"/>
        </w:rPr>
        <w:t xml:space="preserve"> млява і суха</w:t>
      </w:r>
      <w:r>
        <w:rPr>
          <w:rFonts w:ascii="Times New Roman" w:hAnsi="Times New Roman"/>
          <w:sz w:val="28"/>
          <w:szCs w:val="28"/>
          <w:shd w:val="clear" w:color="auto" w:fill="FFFFFF"/>
          <w:lang w:val="uk-UA"/>
        </w:rPr>
        <w:t>, нявні о</w:t>
      </w:r>
      <w:r w:rsidRPr="00BF4196">
        <w:rPr>
          <w:rFonts w:ascii="Times New Roman" w:hAnsi="Times New Roman"/>
          <w:sz w:val="28"/>
          <w:szCs w:val="28"/>
          <w:shd w:val="clear" w:color="auto" w:fill="FFFFFF"/>
        </w:rPr>
        <w:t>знаки геморагічного діатезу у вигляді підвищеної схильності до кровотечі</w:t>
      </w:r>
      <w:r>
        <w:rPr>
          <w:rFonts w:ascii="Times New Roman" w:hAnsi="Times New Roman"/>
          <w:sz w:val="28"/>
          <w:szCs w:val="28"/>
          <w:shd w:val="clear" w:color="auto" w:fill="FFFFFF"/>
          <w:lang w:val="uk-UA"/>
        </w:rPr>
        <w:t>.</w:t>
      </w:r>
    </w:p>
    <w:p w:rsidR="00183422" w:rsidRPr="00662F7F" w:rsidRDefault="00183422" w:rsidP="008E178D">
      <w:pPr>
        <w:spacing w:after="0" w:line="360" w:lineRule="auto"/>
        <w:ind w:firstLine="708"/>
        <w:jc w:val="both"/>
        <w:rPr>
          <w:rFonts w:ascii="Times New Roman" w:hAnsi="Times New Roman"/>
          <w:sz w:val="28"/>
          <w:szCs w:val="28"/>
        </w:rPr>
      </w:pPr>
      <w:r w:rsidRPr="00662F7F">
        <w:rPr>
          <w:rFonts w:ascii="Times New Roman" w:hAnsi="Times New Roman"/>
          <w:sz w:val="28"/>
          <w:szCs w:val="28"/>
        </w:rPr>
        <w:t>Далі за рівнем значущості йдуть:</w:t>
      </w:r>
    </w:p>
    <w:p w:rsidR="00183422" w:rsidRPr="00662F7F" w:rsidRDefault="00183422" w:rsidP="008E178D">
      <w:pPr>
        <w:pStyle w:val="a7"/>
        <w:numPr>
          <w:ilvl w:val="0"/>
          <w:numId w:val="17"/>
        </w:numPr>
        <w:spacing w:after="0" w:line="360" w:lineRule="auto"/>
        <w:ind w:left="0" w:firstLine="709"/>
        <w:jc w:val="both"/>
        <w:rPr>
          <w:rFonts w:ascii="Times New Roman" w:hAnsi="Times New Roman"/>
          <w:sz w:val="28"/>
          <w:szCs w:val="28"/>
        </w:rPr>
      </w:pPr>
      <w:r w:rsidRPr="00662F7F">
        <w:rPr>
          <w:rFonts w:ascii="Times New Roman" w:hAnsi="Times New Roman"/>
          <w:sz w:val="28"/>
          <w:szCs w:val="28"/>
        </w:rPr>
        <w:t>ураження судин нирок (21</w:t>
      </w:r>
      <w:r w:rsidR="008E178D">
        <w:rPr>
          <w:rFonts w:ascii="Times New Roman" w:hAnsi="Times New Roman"/>
          <w:sz w:val="28"/>
          <w:szCs w:val="28"/>
          <w:lang w:val="uk-UA"/>
        </w:rPr>
        <w:t> </w:t>
      </w:r>
      <w:r w:rsidRPr="00662F7F">
        <w:rPr>
          <w:rFonts w:ascii="Times New Roman" w:hAnsi="Times New Roman"/>
          <w:sz w:val="28"/>
          <w:szCs w:val="28"/>
        </w:rPr>
        <w:t xml:space="preserve">%): стеноз (звуження) ниркових артерій, гіпертонічний нефроангиосклероз </w:t>
      </w:r>
      <w:r w:rsidR="00590233">
        <w:rPr>
          <w:rFonts w:ascii="Times New Roman" w:hAnsi="Times New Roman"/>
          <w:sz w:val="28"/>
          <w:szCs w:val="28"/>
          <w:lang w:val="uk-UA"/>
        </w:rPr>
        <w:t>та</w:t>
      </w:r>
      <w:r w:rsidRPr="00662F7F">
        <w:rPr>
          <w:rFonts w:ascii="Times New Roman" w:hAnsi="Times New Roman"/>
          <w:sz w:val="28"/>
          <w:szCs w:val="28"/>
        </w:rPr>
        <w:t xml:space="preserve"> ін.</w:t>
      </w:r>
    </w:p>
    <w:p w:rsidR="00183422" w:rsidRPr="00662F7F" w:rsidRDefault="00183422" w:rsidP="008E178D">
      <w:pPr>
        <w:pStyle w:val="a7"/>
        <w:numPr>
          <w:ilvl w:val="0"/>
          <w:numId w:val="17"/>
        </w:numPr>
        <w:spacing w:after="0" w:line="360" w:lineRule="auto"/>
        <w:ind w:left="0" w:firstLine="709"/>
        <w:jc w:val="both"/>
        <w:rPr>
          <w:rFonts w:ascii="Times New Roman" w:hAnsi="Times New Roman"/>
          <w:sz w:val="28"/>
          <w:szCs w:val="28"/>
        </w:rPr>
      </w:pPr>
      <w:r w:rsidRPr="00662F7F">
        <w:rPr>
          <w:rFonts w:ascii="Times New Roman" w:hAnsi="Times New Roman"/>
          <w:sz w:val="28"/>
          <w:szCs w:val="28"/>
        </w:rPr>
        <w:t>ураження ниркових клубочків (19</w:t>
      </w:r>
      <w:r w:rsidR="008E178D">
        <w:rPr>
          <w:rFonts w:ascii="Times New Roman" w:hAnsi="Times New Roman"/>
          <w:sz w:val="28"/>
          <w:szCs w:val="28"/>
          <w:lang w:val="uk-UA"/>
        </w:rPr>
        <w:t> </w:t>
      </w:r>
      <w:r w:rsidRPr="00662F7F">
        <w:rPr>
          <w:rFonts w:ascii="Times New Roman" w:hAnsi="Times New Roman"/>
          <w:sz w:val="28"/>
          <w:szCs w:val="28"/>
        </w:rPr>
        <w:t>%): гломерулонефрити і гломерулопатії.</w:t>
      </w:r>
    </w:p>
    <w:p w:rsidR="00183422" w:rsidRPr="00662F7F" w:rsidRDefault="00183422" w:rsidP="008E178D">
      <w:pPr>
        <w:pStyle w:val="a7"/>
        <w:numPr>
          <w:ilvl w:val="0"/>
          <w:numId w:val="17"/>
        </w:numPr>
        <w:spacing w:after="0" w:line="360" w:lineRule="auto"/>
        <w:ind w:left="0" w:firstLine="709"/>
        <w:jc w:val="both"/>
        <w:rPr>
          <w:rFonts w:ascii="Times New Roman" w:hAnsi="Times New Roman"/>
          <w:sz w:val="28"/>
          <w:szCs w:val="28"/>
        </w:rPr>
      </w:pPr>
      <w:r w:rsidRPr="00662F7F">
        <w:rPr>
          <w:rFonts w:ascii="Times New Roman" w:hAnsi="Times New Roman"/>
          <w:sz w:val="28"/>
          <w:szCs w:val="28"/>
        </w:rPr>
        <w:t>кістозні</w:t>
      </w:r>
      <w:r>
        <w:rPr>
          <w:rFonts w:ascii="Times New Roman" w:hAnsi="Times New Roman"/>
          <w:sz w:val="28"/>
          <w:szCs w:val="28"/>
        </w:rPr>
        <w:t xml:space="preserve"> захворювання (6</w:t>
      </w:r>
      <w:r w:rsidR="008E178D">
        <w:rPr>
          <w:rFonts w:ascii="Times New Roman" w:hAnsi="Times New Roman"/>
          <w:sz w:val="28"/>
          <w:szCs w:val="28"/>
          <w:lang w:val="uk-UA"/>
        </w:rPr>
        <w:t> </w:t>
      </w:r>
      <w:r>
        <w:rPr>
          <w:rFonts w:ascii="Times New Roman" w:hAnsi="Times New Roman"/>
          <w:sz w:val="28"/>
          <w:szCs w:val="28"/>
        </w:rPr>
        <w:t xml:space="preserve">%) [кіста </w:t>
      </w:r>
      <w:r>
        <w:rPr>
          <w:rFonts w:ascii="Times New Roman" w:hAnsi="Times New Roman"/>
          <w:sz w:val="28"/>
          <w:szCs w:val="28"/>
          <w:lang w:val="uk-UA"/>
        </w:rPr>
        <w:t xml:space="preserve">є </w:t>
      </w:r>
      <w:r w:rsidRPr="00662F7F">
        <w:rPr>
          <w:rFonts w:ascii="Times New Roman" w:hAnsi="Times New Roman"/>
          <w:sz w:val="28"/>
          <w:szCs w:val="28"/>
        </w:rPr>
        <w:t>патологічн</w:t>
      </w:r>
      <w:r>
        <w:rPr>
          <w:rFonts w:ascii="Times New Roman" w:hAnsi="Times New Roman"/>
          <w:sz w:val="28"/>
          <w:szCs w:val="28"/>
          <w:lang w:val="uk-UA"/>
        </w:rPr>
        <w:t>ою</w:t>
      </w:r>
      <w:r>
        <w:rPr>
          <w:rFonts w:ascii="Times New Roman" w:hAnsi="Times New Roman"/>
          <w:sz w:val="28"/>
          <w:szCs w:val="28"/>
        </w:rPr>
        <w:t xml:space="preserve"> порожн</w:t>
      </w:r>
      <w:r>
        <w:rPr>
          <w:rFonts w:ascii="Times New Roman" w:hAnsi="Times New Roman"/>
          <w:sz w:val="28"/>
          <w:szCs w:val="28"/>
          <w:lang w:val="uk-UA"/>
        </w:rPr>
        <w:t>иною</w:t>
      </w:r>
      <w:r w:rsidRPr="00662F7F">
        <w:rPr>
          <w:rFonts w:ascii="Times New Roman" w:hAnsi="Times New Roman"/>
          <w:sz w:val="28"/>
          <w:szCs w:val="28"/>
        </w:rPr>
        <w:t xml:space="preserve"> всередині органу, що має стінку і вміст]: полікістоз </w:t>
      </w:r>
      <w:r w:rsidR="001B2E78">
        <w:rPr>
          <w:rFonts w:ascii="Times New Roman" w:hAnsi="Times New Roman"/>
          <w:sz w:val="28"/>
          <w:szCs w:val="28"/>
        </w:rPr>
        <w:t>та</w:t>
      </w:r>
      <w:r w:rsidRPr="00662F7F">
        <w:rPr>
          <w:rFonts w:ascii="Times New Roman" w:hAnsi="Times New Roman"/>
          <w:sz w:val="28"/>
          <w:szCs w:val="28"/>
        </w:rPr>
        <w:t xml:space="preserve"> ін.</w:t>
      </w:r>
    </w:p>
    <w:p w:rsidR="001B2E78" w:rsidRDefault="00183422" w:rsidP="007032BF">
      <w:pPr>
        <w:pStyle w:val="a7"/>
        <w:numPr>
          <w:ilvl w:val="0"/>
          <w:numId w:val="17"/>
        </w:numPr>
        <w:spacing w:after="0" w:line="360" w:lineRule="auto"/>
        <w:ind w:left="0" w:firstLine="709"/>
        <w:jc w:val="both"/>
        <w:rPr>
          <w:rFonts w:ascii="Times New Roman" w:hAnsi="Times New Roman"/>
          <w:sz w:val="28"/>
          <w:szCs w:val="28"/>
        </w:rPr>
      </w:pPr>
      <w:r w:rsidRPr="00662F7F">
        <w:rPr>
          <w:rFonts w:ascii="Times New Roman" w:hAnsi="Times New Roman"/>
          <w:sz w:val="28"/>
          <w:szCs w:val="28"/>
        </w:rPr>
        <w:t>ураження ниркових канальців і паренхіми нирок (4</w:t>
      </w:r>
      <w:r w:rsidR="008E178D">
        <w:rPr>
          <w:rFonts w:ascii="Times New Roman" w:hAnsi="Times New Roman"/>
          <w:sz w:val="28"/>
          <w:szCs w:val="28"/>
          <w:lang w:val="uk-UA"/>
        </w:rPr>
        <w:t> </w:t>
      </w:r>
      <w:r w:rsidRPr="00662F7F">
        <w:rPr>
          <w:rFonts w:ascii="Times New Roman" w:hAnsi="Times New Roman"/>
          <w:sz w:val="28"/>
          <w:szCs w:val="28"/>
        </w:rPr>
        <w:t>%): сечокам'яна хвороба, пієлонефрит, лікарські інтерстиціальні нефрити, аден</w:t>
      </w:r>
      <w:r w:rsidR="001B2E78">
        <w:rPr>
          <w:rFonts w:ascii="Times New Roman" w:hAnsi="Times New Roman"/>
          <w:sz w:val="28"/>
          <w:szCs w:val="28"/>
        </w:rPr>
        <w:t xml:space="preserve">ома </w:t>
      </w:r>
      <w:r w:rsidR="008E178D">
        <w:rPr>
          <w:rFonts w:ascii="Times New Roman" w:hAnsi="Times New Roman"/>
          <w:sz w:val="28"/>
          <w:szCs w:val="28"/>
        </w:rPr>
        <w:t>передміхурової залози і та</w:t>
      </w:r>
      <w:r>
        <w:rPr>
          <w:rFonts w:ascii="Times New Roman" w:hAnsi="Times New Roman"/>
          <w:sz w:val="28"/>
          <w:szCs w:val="28"/>
        </w:rPr>
        <w:t xml:space="preserve"> </w:t>
      </w:r>
      <w:r>
        <w:rPr>
          <w:rFonts w:ascii="Times New Roman" w:hAnsi="Times New Roman"/>
          <w:sz w:val="28"/>
          <w:szCs w:val="28"/>
          <w:lang w:val="uk-UA"/>
        </w:rPr>
        <w:t xml:space="preserve">інші </w:t>
      </w:r>
      <w:r w:rsidRPr="00C858A4">
        <w:rPr>
          <w:rFonts w:ascii="Times New Roman" w:hAnsi="Times New Roman"/>
          <w:sz w:val="28"/>
          <w:szCs w:val="28"/>
        </w:rPr>
        <w:t>[15].</w:t>
      </w:r>
    </w:p>
    <w:p w:rsidR="00183422" w:rsidRDefault="001B2E78" w:rsidP="008E178D">
      <w:pPr>
        <w:pStyle w:val="a7"/>
        <w:spacing w:after="0" w:line="360" w:lineRule="auto"/>
        <w:ind w:left="0"/>
        <w:jc w:val="center"/>
        <w:outlineLvl w:val="0"/>
        <w:rPr>
          <w:rFonts w:ascii="Times New Roman" w:hAnsi="Times New Roman"/>
          <w:b/>
          <w:color w:val="000000"/>
          <w:sz w:val="28"/>
          <w:lang w:val="uk-UA"/>
        </w:rPr>
      </w:pPr>
      <w:bookmarkStart w:id="75" w:name="_Toc31558570"/>
      <w:r w:rsidRPr="001B2E78">
        <w:rPr>
          <w:rFonts w:ascii="Times New Roman" w:hAnsi="Times New Roman"/>
          <w:b/>
          <w:color w:val="000000"/>
          <w:sz w:val="28"/>
          <w:lang w:val="uk-UA"/>
        </w:rPr>
        <w:lastRenderedPageBreak/>
        <w:t>ВИСНОВОК ДО РОЗДІЛУ</w:t>
      </w:r>
      <w:bookmarkEnd w:id="75"/>
    </w:p>
    <w:p w:rsidR="008E178D" w:rsidRDefault="008E178D" w:rsidP="008E178D">
      <w:pPr>
        <w:pStyle w:val="a7"/>
        <w:spacing w:after="0" w:line="360" w:lineRule="auto"/>
        <w:ind w:left="0"/>
        <w:jc w:val="center"/>
        <w:rPr>
          <w:rFonts w:ascii="Times New Roman" w:hAnsi="Times New Roman"/>
          <w:b/>
          <w:color w:val="000000"/>
          <w:sz w:val="28"/>
          <w:lang w:val="uk-UA"/>
        </w:rPr>
      </w:pPr>
    </w:p>
    <w:p w:rsidR="008E178D" w:rsidRDefault="008E178D" w:rsidP="008E178D">
      <w:pPr>
        <w:pStyle w:val="a7"/>
        <w:spacing w:after="0" w:line="360" w:lineRule="auto"/>
        <w:ind w:left="0"/>
        <w:jc w:val="center"/>
        <w:rPr>
          <w:rFonts w:ascii="Times New Roman" w:hAnsi="Times New Roman"/>
          <w:b/>
          <w:color w:val="000000"/>
          <w:sz w:val="28"/>
          <w:lang w:val="uk-UA"/>
        </w:rPr>
      </w:pPr>
    </w:p>
    <w:p w:rsidR="001B2E78" w:rsidRDefault="00210AB6" w:rsidP="008E178D">
      <w:pPr>
        <w:pStyle w:val="a7"/>
        <w:spacing w:after="0" w:line="360" w:lineRule="auto"/>
        <w:ind w:left="0" w:firstLine="709"/>
        <w:jc w:val="both"/>
        <w:rPr>
          <w:rFonts w:ascii="Times New Roman" w:hAnsi="Times New Roman"/>
          <w:color w:val="000000"/>
          <w:sz w:val="28"/>
          <w:szCs w:val="28"/>
          <w:lang w:val="uk-UA"/>
        </w:rPr>
      </w:pPr>
      <w:r>
        <w:rPr>
          <w:rFonts w:ascii="Times New Roman" w:hAnsi="Times New Roman"/>
          <w:sz w:val="28"/>
          <w:szCs w:val="28"/>
          <w:lang w:val="uk-UA"/>
        </w:rPr>
        <w:t xml:space="preserve">Сечовидільна система людини, як і інші фундаментальні системи людського організму є дуже складною функціональною одиницею, яка виконує ряд життевоважливих функцій для забезпечення нормального функціонування організму в цілому, та підтримки гомеостазу. </w:t>
      </w:r>
      <w:r w:rsidR="00C229CC">
        <w:rPr>
          <w:rFonts w:ascii="Times New Roman" w:hAnsi="Times New Roman"/>
          <w:sz w:val="28"/>
          <w:szCs w:val="28"/>
          <w:lang w:val="uk-UA"/>
        </w:rPr>
        <w:t xml:space="preserve">Включає в себе низку системи органів, анатомічно та функціонально </w:t>
      </w:r>
      <w:r w:rsidR="00C229CC" w:rsidRPr="00C229CC">
        <w:rPr>
          <w:rFonts w:ascii="Times New Roman" w:hAnsi="Times New Roman"/>
          <w:sz w:val="28"/>
          <w:szCs w:val="28"/>
          <w:shd w:val="clear" w:color="auto" w:fill="FFFFFF"/>
        </w:rPr>
        <w:t>пов'язаних між собою.</w:t>
      </w:r>
      <w:r w:rsidR="00C229CC">
        <w:rPr>
          <w:rFonts w:ascii="Times New Roman" w:hAnsi="Times New Roman"/>
          <w:sz w:val="28"/>
          <w:szCs w:val="28"/>
          <w:shd w:val="clear" w:color="auto" w:fill="FFFFFF"/>
          <w:lang w:val="uk-UA"/>
        </w:rPr>
        <w:t xml:space="preserve"> Дана система виконує задачу </w:t>
      </w:r>
      <w:r w:rsidR="00C229CC" w:rsidRPr="00C229CC">
        <w:rPr>
          <w:rFonts w:ascii="Times New Roman" w:hAnsi="Times New Roman"/>
          <w:sz w:val="28"/>
          <w:szCs w:val="28"/>
          <w:shd w:val="clear" w:color="auto" w:fill="FFFFFF"/>
          <w:lang w:val="uk-UA"/>
        </w:rPr>
        <w:t>постійного виведення з організму продуктів розпаду і інших рідин,</w:t>
      </w:r>
      <w:r w:rsidR="00C229CC" w:rsidRPr="00C229CC">
        <w:rPr>
          <w:rFonts w:ascii="Arial" w:hAnsi="Arial" w:cs="Arial"/>
          <w:sz w:val="21"/>
          <w:szCs w:val="21"/>
          <w:shd w:val="clear" w:color="auto" w:fill="FFFFFF"/>
          <w:lang w:val="uk-UA"/>
        </w:rPr>
        <w:t xml:space="preserve"> </w:t>
      </w:r>
      <w:r w:rsidR="00C229CC">
        <w:rPr>
          <w:rFonts w:ascii="Times New Roman" w:hAnsi="Times New Roman"/>
          <w:sz w:val="28"/>
          <w:szCs w:val="28"/>
          <w:shd w:val="clear" w:color="auto" w:fill="FFFFFF"/>
          <w:lang w:val="uk-UA"/>
        </w:rPr>
        <w:t xml:space="preserve">підтримки балансу макро та мікроелементів, </w:t>
      </w:r>
      <w:r w:rsidR="00C229CC" w:rsidRPr="00C229CC">
        <w:rPr>
          <w:rFonts w:ascii="Times New Roman" w:hAnsi="Times New Roman"/>
          <w:sz w:val="28"/>
          <w:szCs w:val="28"/>
          <w:shd w:val="clear" w:color="auto" w:fill="FFFFFF"/>
          <w:lang w:val="uk-UA"/>
        </w:rPr>
        <w:t xml:space="preserve">забезпечує виведення з організму азотистих шлаків, рідини, регулювання </w:t>
      </w:r>
      <w:r w:rsidR="00C229CC">
        <w:rPr>
          <w:rFonts w:ascii="Times New Roman" w:hAnsi="Times New Roman"/>
          <w:sz w:val="28"/>
          <w:szCs w:val="28"/>
          <w:shd w:val="clear" w:color="auto" w:fill="FFFFFF"/>
          <w:lang w:val="uk-UA"/>
        </w:rPr>
        <w:t>артеріального тиску</w:t>
      </w:r>
      <w:r w:rsidR="00C229CC" w:rsidRPr="00C229CC">
        <w:rPr>
          <w:rFonts w:ascii="Times New Roman" w:hAnsi="Times New Roman"/>
          <w:sz w:val="28"/>
          <w:szCs w:val="28"/>
          <w:shd w:val="clear" w:color="auto" w:fill="FFFFFF"/>
          <w:lang w:val="uk-UA"/>
        </w:rPr>
        <w:t>, об'єму циркулюючої крові, підтримання кислотно</w:t>
      </w:r>
      <w:r w:rsidR="00C229CC">
        <w:rPr>
          <w:rFonts w:ascii="Times New Roman" w:hAnsi="Times New Roman"/>
          <w:sz w:val="28"/>
          <w:szCs w:val="28"/>
          <w:shd w:val="clear" w:color="auto" w:fill="FFFFFF"/>
          <w:lang w:val="uk-UA"/>
        </w:rPr>
        <w:t xml:space="preserve"> – </w:t>
      </w:r>
      <w:r w:rsidR="00C229CC" w:rsidRPr="00C229CC">
        <w:rPr>
          <w:rFonts w:ascii="Times New Roman" w:hAnsi="Times New Roman"/>
          <w:sz w:val="28"/>
          <w:szCs w:val="28"/>
          <w:shd w:val="clear" w:color="auto" w:fill="FFFFFF"/>
          <w:lang w:val="uk-UA"/>
        </w:rPr>
        <w:t>лужної рівноваги і електролітного балансу в організмі.</w:t>
      </w:r>
      <w:r w:rsidR="00B90085">
        <w:rPr>
          <w:rFonts w:ascii="Times New Roman" w:hAnsi="Times New Roman"/>
          <w:sz w:val="28"/>
          <w:szCs w:val="28"/>
          <w:shd w:val="clear" w:color="auto" w:fill="FFFFFF"/>
          <w:lang w:val="uk-UA"/>
        </w:rPr>
        <w:t xml:space="preserve"> Головною складовою </w:t>
      </w:r>
      <w:r w:rsidR="00B90085">
        <w:rPr>
          <w:rFonts w:ascii="Times New Roman" w:hAnsi="Times New Roman"/>
          <w:sz w:val="28"/>
          <w:szCs w:val="28"/>
          <w:lang w:val="uk-UA"/>
        </w:rPr>
        <w:t xml:space="preserve">сечовидільної системи слугують </w:t>
      </w:r>
      <w:r w:rsidR="00B90085">
        <w:rPr>
          <w:rFonts w:ascii="Times New Roman" w:hAnsi="Times New Roman"/>
          <w:color w:val="000000"/>
          <w:sz w:val="28"/>
          <w:szCs w:val="28"/>
          <w:lang w:val="uk-UA"/>
        </w:rPr>
        <w:t>н</w:t>
      </w:r>
      <w:r w:rsidR="00B90085" w:rsidRPr="00B90085">
        <w:rPr>
          <w:rFonts w:ascii="Times New Roman" w:hAnsi="Times New Roman"/>
          <w:color w:val="000000"/>
          <w:sz w:val="28"/>
          <w:szCs w:val="28"/>
          <w:lang w:val="uk-UA"/>
        </w:rPr>
        <w:t>ирк</w:t>
      </w:r>
      <w:r w:rsidR="00B90085">
        <w:rPr>
          <w:rFonts w:ascii="Times New Roman" w:hAnsi="Times New Roman"/>
          <w:color w:val="000000"/>
          <w:sz w:val="28"/>
          <w:szCs w:val="28"/>
          <w:lang w:val="uk-UA"/>
        </w:rPr>
        <w:t>и, які беруть на себе роль</w:t>
      </w:r>
      <w:r w:rsidR="00B90085" w:rsidRPr="00B90085">
        <w:rPr>
          <w:rFonts w:ascii="Times New Roman" w:hAnsi="Times New Roman"/>
          <w:color w:val="000000"/>
          <w:sz w:val="28"/>
          <w:szCs w:val="28"/>
          <w:lang w:val="uk-UA"/>
        </w:rPr>
        <w:t xml:space="preserve"> виконавч</w:t>
      </w:r>
      <w:r w:rsidR="00B90085">
        <w:rPr>
          <w:rFonts w:ascii="Times New Roman" w:hAnsi="Times New Roman"/>
          <w:color w:val="000000"/>
          <w:sz w:val="28"/>
          <w:szCs w:val="28"/>
          <w:lang w:val="uk-UA"/>
        </w:rPr>
        <w:t>ого</w:t>
      </w:r>
      <w:r w:rsidR="00B90085" w:rsidRPr="00B90085">
        <w:rPr>
          <w:rFonts w:ascii="Times New Roman" w:hAnsi="Times New Roman"/>
          <w:color w:val="000000"/>
          <w:sz w:val="28"/>
          <w:szCs w:val="28"/>
          <w:lang w:val="uk-UA"/>
        </w:rPr>
        <w:t xml:space="preserve"> орган</w:t>
      </w:r>
      <w:r w:rsidR="00B90085">
        <w:rPr>
          <w:rFonts w:ascii="Times New Roman" w:hAnsi="Times New Roman"/>
          <w:color w:val="000000"/>
          <w:sz w:val="28"/>
          <w:szCs w:val="28"/>
          <w:lang w:val="uk-UA"/>
        </w:rPr>
        <w:t>а</w:t>
      </w:r>
      <w:r w:rsidR="00B90085" w:rsidRPr="00B90085">
        <w:rPr>
          <w:rFonts w:ascii="Times New Roman" w:hAnsi="Times New Roman"/>
          <w:color w:val="000000"/>
          <w:sz w:val="28"/>
          <w:szCs w:val="28"/>
          <w:lang w:val="uk-UA"/>
        </w:rPr>
        <w:t xml:space="preserve"> в ланцюзі різних рефлексів, що забезпечують сталість складу і об'єму рідин внутрішньо</w:t>
      </w:r>
      <w:r w:rsidR="00B90085">
        <w:rPr>
          <w:rFonts w:ascii="Times New Roman" w:hAnsi="Times New Roman"/>
          <w:color w:val="000000"/>
          <w:sz w:val="28"/>
          <w:szCs w:val="28"/>
          <w:lang w:val="uk-UA"/>
        </w:rPr>
        <w:t>го</w:t>
      </w:r>
      <w:r w:rsidR="00B90085" w:rsidRPr="00B90085">
        <w:rPr>
          <w:rFonts w:ascii="Times New Roman" w:hAnsi="Times New Roman"/>
          <w:color w:val="000000"/>
          <w:sz w:val="28"/>
          <w:szCs w:val="28"/>
          <w:lang w:val="uk-UA"/>
        </w:rPr>
        <w:t xml:space="preserve"> середовища.</w:t>
      </w:r>
    </w:p>
    <w:p w:rsidR="00B90085" w:rsidRPr="00B90085" w:rsidRDefault="00B90085" w:rsidP="008E178D">
      <w:pPr>
        <w:pStyle w:val="a7"/>
        <w:spacing w:after="0" w:line="360" w:lineRule="auto"/>
        <w:ind w:left="0" w:firstLine="709"/>
        <w:jc w:val="both"/>
        <w:rPr>
          <w:rFonts w:ascii="Times New Roman" w:hAnsi="Times New Roman"/>
          <w:sz w:val="28"/>
          <w:szCs w:val="28"/>
          <w:shd w:val="clear" w:color="auto" w:fill="FFFFFF"/>
          <w:lang w:val="uk-UA"/>
        </w:rPr>
      </w:pPr>
      <w:r w:rsidRPr="00B90085">
        <w:rPr>
          <w:rFonts w:ascii="Times New Roman" w:hAnsi="Times New Roman"/>
          <w:sz w:val="28"/>
          <w:szCs w:val="28"/>
          <w:shd w:val="clear" w:color="auto" w:fill="FFFFFF"/>
        </w:rPr>
        <w:t xml:space="preserve">Хвороби </w:t>
      </w:r>
      <w:r>
        <w:rPr>
          <w:rFonts w:ascii="Times New Roman" w:hAnsi="Times New Roman"/>
          <w:sz w:val="28"/>
          <w:szCs w:val="28"/>
          <w:lang w:val="uk-UA"/>
        </w:rPr>
        <w:t xml:space="preserve">сечовидільної системи та, </w:t>
      </w:r>
      <w:r>
        <w:rPr>
          <w:rFonts w:ascii="Times New Roman" w:hAnsi="Times New Roman"/>
          <w:sz w:val="28"/>
          <w:szCs w:val="28"/>
          <w:shd w:val="clear" w:color="auto" w:fill="FFFFFF"/>
          <w:lang w:val="uk-UA"/>
        </w:rPr>
        <w:t>зокрема</w:t>
      </w:r>
      <w:r w:rsidRPr="00B90085">
        <w:rPr>
          <w:rFonts w:ascii="Times New Roman" w:hAnsi="Times New Roman"/>
          <w:sz w:val="28"/>
          <w:szCs w:val="28"/>
          <w:shd w:val="clear" w:color="auto" w:fill="FFFFFF"/>
        </w:rPr>
        <w:t xml:space="preserve"> нирок</w:t>
      </w:r>
      <w:r>
        <w:rPr>
          <w:rFonts w:ascii="Times New Roman" w:hAnsi="Times New Roman"/>
          <w:sz w:val="28"/>
          <w:szCs w:val="28"/>
          <w:shd w:val="clear" w:color="auto" w:fill="FFFFFF"/>
          <w:lang w:val="uk-UA"/>
        </w:rPr>
        <w:t>,</w:t>
      </w:r>
      <w:r w:rsidRPr="00B90085">
        <w:rPr>
          <w:rFonts w:ascii="Times New Roman" w:hAnsi="Times New Roman"/>
          <w:sz w:val="28"/>
          <w:szCs w:val="28"/>
          <w:shd w:val="clear" w:color="auto" w:fill="FFFFFF"/>
        </w:rPr>
        <w:t xml:space="preserve"> можна поділити на дві великі групи. До першої групи належать двобічні дифузні ураження нирок, коли функція їх настільки змінюється, що в зв'язку з цими змінами зазнає змін весь організм хворого. В свою чергу ці зміни викликають різні патологічні процеси в інших органах і системах. До двобічних, системних, ниркових захворювань </w:t>
      </w:r>
      <w:r>
        <w:rPr>
          <w:rFonts w:ascii="Times New Roman" w:hAnsi="Times New Roman"/>
          <w:sz w:val="28"/>
          <w:szCs w:val="28"/>
          <w:shd w:val="clear" w:color="auto" w:fill="FFFFFF"/>
          <w:lang w:val="uk-UA"/>
        </w:rPr>
        <w:t>можна віднести</w:t>
      </w:r>
      <w:r w:rsidRPr="00B90085">
        <w:rPr>
          <w:rFonts w:ascii="Times New Roman" w:hAnsi="Times New Roman"/>
          <w:sz w:val="28"/>
          <w:szCs w:val="28"/>
          <w:shd w:val="clear" w:color="auto" w:fill="FFFFFF"/>
        </w:rPr>
        <w:t> </w:t>
      </w:r>
      <w:hyperlink r:id="rId12" w:history="1">
        <w:r w:rsidRPr="00B90085">
          <w:rPr>
            <w:rStyle w:val="aa"/>
            <w:rFonts w:ascii="Times New Roman" w:hAnsi="Times New Roman"/>
            <w:color w:val="auto"/>
            <w:sz w:val="28"/>
            <w:szCs w:val="28"/>
            <w:u w:val="none"/>
            <w:shd w:val="clear" w:color="auto" w:fill="FFFFFF"/>
          </w:rPr>
          <w:t>гломерулонефрит</w:t>
        </w:r>
      </w:hyperlink>
      <w:r>
        <w:rPr>
          <w:rFonts w:ascii="Times New Roman" w:hAnsi="Times New Roman"/>
          <w:sz w:val="28"/>
          <w:szCs w:val="28"/>
          <w:shd w:val="clear" w:color="auto" w:fill="FFFFFF"/>
        </w:rPr>
        <w:t xml:space="preserve">, </w:t>
      </w:r>
      <w:r w:rsidRPr="00B90085">
        <w:rPr>
          <w:rFonts w:ascii="Times New Roman" w:hAnsi="Times New Roman"/>
          <w:sz w:val="28"/>
          <w:szCs w:val="28"/>
          <w:shd w:val="clear" w:color="auto" w:fill="FFFFFF"/>
        </w:rPr>
        <w:t>гіпертонічн</w:t>
      </w:r>
      <w:r>
        <w:rPr>
          <w:rFonts w:ascii="Times New Roman" w:hAnsi="Times New Roman"/>
          <w:sz w:val="28"/>
          <w:szCs w:val="28"/>
          <w:shd w:val="clear" w:color="auto" w:fill="FFFFFF"/>
          <w:lang w:val="uk-UA"/>
        </w:rPr>
        <w:t>у</w:t>
      </w:r>
      <w:r w:rsidRPr="00B90085">
        <w:rPr>
          <w:rFonts w:ascii="Times New Roman" w:hAnsi="Times New Roman"/>
          <w:sz w:val="28"/>
          <w:szCs w:val="28"/>
          <w:shd w:val="clear" w:color="auto" w:fill="FFFFFF"/>
        </w:rPr>
        <w:t xml:space="preserve"> хвороб</w:t>
      </w:r>
      <w:r>
        <w:rPr>
          <w:rFonts w:ascii="Times New Roman" w:hAnsi="Times New Roman"/>
          <w:sz w:val="28"/>
          <w:szCs w:val="28"/>
          <w:shd w:val="clear" w:color="auto" w:fill="FFFFFF"/>
          <w:lang w:val="uk-UA"/>
        </w:rPr>
        <w:t>у</w:t>
      </w:r>
      <w:r w:rsidRPr="00B90085">
        <w:rPr>
          <w:rFonts w:ascii="Times New Roman" w:hAnsi="Times New Roman"/>
          <w:sz w:val="28"/>
          <w:szCs w:val="28"/>
          <w:shd w:val="clear" w:color="auto" w:fill="FFFFFF"/>
        </w:rPr>
        <w:t>, нефрози.</w:t>
      </w:r>
      <w:r>
        <w:rPr>
          <w:rFonts w:ascii="Times New Roman" w:hAnsi="Times New Roman"/>
          <w:sz w:val="28"/>
          <w:szCs w:val="28"/>
          <w:shd w:val="clear" w:color="auto" w:fill="FFFFFF"/>
          <w:lang w:val="uk-UA"/>
        </w:rPr>
        <w:t xml:space="preserve"> Одним з найтяжчих захворювань, що порушує роботу всього організму та веде навіть до інвалідності та смерті є хронічна хвороба нирок (ХХН).</w:t>
      </w:r>
      <w:r w:rsidRPr="00B90085">
        <w:rPr>
          <w:rFonts w:ascii="Times New Roman" w:hAnsi="Times New Roman"/>
          <w:sz w:val="28"/>
          <w:szCs w:val="28"/>
          <w:shd w:val="clear" w:color="auto" w:fill="FFFFFF"/>
          <w:lang w:val="uk-UA"/>
        </w:rPr>
        <w:t xml:space="preserve"> </w:t>
      </w:r>
      <w:r w:rsidRPr="00B90085">
        <w:rPr>
          <w:rFonts w:ascii="Times New Roman" w:hAnsi="Times New Roman"/>
          <w:sz w:val="28"/>
          <w:szCs w:val="28"/>
          <w:shd w:val="clear" w:color="auto" w:fill="FFFFFF"/>
        </w:rPr>
        <w:t>Другу групу становлять хвороби, при яких зазвичай вражається одна нирка (камені в нирці, туберкульоз нирок, </w:t>
      </w:r>
      <w:hyperlink r:id="rId13" w:tooltip="Пухлина" w:history="1">
        <w:r w:rsidRPr="00B90085">
          <w:rPr>
            <w:rStyle w:val="aa"/>
            <w:rFonts w:ascii="Times New Roman" w:hAnsi="Times New Roman"/>
            <w:color w:val="auto"/>
            <w:sz w:val="28"/>
            <w:szCs w:val="28"/>
            <w:u w:val="none"/>
            <w:shd w:val="clear" w:color="auto" w:fill="FFFFFF"/>
          </w:rPr>
          <w:t>пухлина</w:t>
        </w:r>
      </w:hyperlink>
      <w:r w:rsidRPr="00B90085">
        <w:rPr>
          <w:rFonts w:ascii="Times New Roman" w:hAnsi="Times New Roman"/>
          <w:sz w:val="28"/>
          <w:szCs w:val="28"/>
          <w:shd w:val="clear" w:color="auto" w:fill="FFFFFF"/>
        </w:rPr>
        <w:t> та ін.) і функція нирки як видільного органу помітно не порушується. До цієї групи можна віднести вогнищевий гломерулонефрит, при якому ниркова тканина вражається частково. До хвороб сечовивідної системи відноситься: </w:t>
      </w:r>
      <w:hyperlink r:id="rId14" w:tooltip="Пієлонефрит" w:history="1">
        <w:r w:rsidRPr="00B90085">
          <w:rPr>
            <w:rStyle w:val="aa"/>
            <w:rFonts w:ascii="Times New Roman" w:hAnsi="Times New Roman"/>
            <w:color w:val="auto"/>
            <w:sz w:val="28"/>
            <w:szCs w:val="28"/>
            <w:u w:val="none"/>
            <w:shd w:val="clear" w:color="auto" w:fill="FFFFFF"/>
          </w:rPr>
          <w:t>пієлонефрит</w:t>
        </w:r>
      </w:hyperlink>
      <w:r w:rsidRPr="00B90085">
        <w:rPr>
          <w:rFonts w:ascii="Times New Roman" w:hAnsi="Times New Roman"/>
          <w:sz w:val="28"/>
          <w:szCs w:val="28"/>
          <w:shd w:val="clear" w:color="auto" w:fill="FFFFFF"/>
        </w:rPr>
        <w:t>, </w:t>
      </w:r>
      <w:hyperlink r:id="rId15" w:tooltip="Пієліт" w:history="1">
        <w:r w:rsidRPr="00B90085">
          <w:rPr>
            <w:rStyle w:val="aa"/>
            <w:rFonts w:ascii="Times New Roman" w:hAnsi="Times New Roman"/>
            <w:color w:val="auto"/>
            <w:sz w:val="28"/>
            <w:szCs w:val="28"/>
            <w:u w:val="none"/>
            <w:shd w:val="clear" w:color="auto" w:fill="FFFFFF"/>
          </w:rPr>
          <w:t>пієліт</w:t>
        </w:r>
      </w:hyperlink>
      <w:r w:rsidRPr="00B90085">
        <w:rPr>
          <w:rFonts w:ascii="Times New Roman" w:hAnsi="Times New Roman"/>
          <w:sz w:val="28"/>
          <w:szCs w:val="28"/>
          <w:shd w:val="clear" w:color="auto" w:fill="FFFFFF"/>
        </w:rPr>
        <w:t>, </w:t>
      </w:r>
      <w:hyperlink r:id="rId16" w:tooltip="Цистит" w:history="1">
        <w:r w:rsidRPr="00B90085">
          <w:rPr>
            <w:rStyle w:val="aa"/>
            <w:rFonts w:ascii="Times New Roman" w:hAnsi="Times New Roman"/>
            <w:color w:val="auto"/>
            <w:sz w:val="28"/>
            <w:szCs w:val="28"/>
            <w:u w:val="none"/>
            <w:shd w:val="clear" w:color="auto" w:fill="FFFFFF"/>
          </w:rPr>
          <w:t>цистит</w:t>
        </w:r>
      </w:hyperlink>
      <w:r w:rsidRPr="00B90085">
        <w:rPr>
          <w:rFonts w:ascii="Times New Roman" w:hAnsi="Times New Roman"/>
          <w:sz w:val="28"/>
          <w:szCs w:val="28"/>
          <w:shd w:val="clear" w:color="auto" w:fill="FFFFFF"/>
        </w:rPr>
        <w:t>, </w:t>
      </w:r>
      <w:hyperlink r:id="rId17" w:tooltip="Гломерулонефрит" w:history="1">
        <w:r w:rsidRPr="00B90085">
          <w:rPr>
            <w:rStyle w:val="aa"/>
            <w:rFonts w:ascii="Times New Roman" w:hAnsi="Times New Roman"/>
            <w:color w:val="auto"/>
            <w:sz w:val="28"/>
            <w:szCs w:val="28"/>
            <w:u w:val="none"/>
            <w:shd w:val="clear" w:color="auto" w:fill="FFFFFF"/>
          </w:rPr>
          <w:t>гломерулонефрит</w:t>
        </w:r>
      </w:hyperlink>
      <w:r w:rsidRPr="00B90085">
        <w:rPr>
          <w:rFonts w:ascii="Times New Roman" w:hAnsi="Times New Roman"/>
          <w:sz w:val="28"/>
          <w:szCs w:val="28"/>
          <w:shd w:val="clear" w:color="auto" w:fill="FFFFFF"/>
        </w:rPr>
        <w:t>, </w:t>
      </w:r>
      <w:hyperlink r:id="rId18" w:tooltip="Уретрит" w:history="1">
        <w:r w:rsidRPr="00B90085">
          <w:rPr>
            <w:rStyle w:val="aa"/>
            <w:rFonts w:ascii="Times New Roman" w:hAnsi="Times New Roman"/>
            <w:color w:val="auto"/>
            <w:sz w:val="28"/>
            <w:szCs w:val="28"/>
            <w:u w:val="none"/>
            <w:shd w:val="clear" w:color="auto" w:fill="FFFFFF"/>
          </w:rPr>
          <w:t>уретрит</w:t>
        </w:r>
      </w:hyperlink>
      <w:r w:rsidRPr="00B90085">
        <w:rPr>
          <w:rFonts w:ascii="Times New Roman" w:hAnsi="Times New Roman"/>
          <w:sz w:val="28"/>
          <w:szCs w:val="28"/>
          <w:shd w:val="clear" w:color="auto" w:fill="FFFFFF"/>
        </w:rPr>
        <w:t>.</w:t>
      </w:r>
    </w:p>
    <w:p w:rsidR="00C229CC" w:rsidRPr="00C229CC" w:rsidRDefault="00C229CC" w:rsidP="008E178D">
      <w:pPr>
        <w:pStyle w:val="a7"/>
        <w:spacing w:after="0" w:line="360" w:lineRule="auto"/>
        <w:ind w:left="0" w:firstLine="709"/>
        <w:jc w:val="both"/>
        <w:rPr>
          <w:rFonts w:ascii="Times New Roman" w:hAnsi="Times New Roman"/>
          <w:sz w:val="28"/>
          <w:szCs w:val="28"/>
          <w:lang w:val="uk-UA"/>
        </w:rPr>
      </w:pPr>
    </w:p>
    <w:p w:rsidR="00183422" w:rsidRPr="00210AB6" w:rsidRDefault="00183422" w:rsidP="00167DF2">
      <w:pPr>
        <w:spacing w:after="0" w:line="360" w:lineRule="auto"/>
        <w:jc w:val="right"/>
        <w:rPr>
          <w:rFonts w:ascii="Times New Roman" w:hAnsi="Times New Roman"/>
          <w:sz w:val="28"/>
          <w:szCs w:val="28"/>
          <w:lang w:val="uk-UA"/>
        </w:rPr>
      </w:pPr>
    </w:p>
    <w:p w:rsidR="00183422" w:rsidRDefault="00183422" w:rsidP="00F14A41">
      <w:pPr>
        <w:pStyle w:val="1"/>
        <w:spacing w:before="0" w:line="360" w:lineRule="auto"/>
        <w:jc w:val="center"/>
        <w:rPr>
          <w:rFonts w:ascii="Times New Roman" w:hAnsi="Times New Roman"/>
          <w:color w:val="auto"/>
          <w:lang w:val="uk-UA"/>
        </w:rPr>
      </w:pPr>
      <w:bookmarkStart w:id="76" w:name="_Toc31019433"/>
      <w:bookmarkStart w:id="77" w:name="_Toc31022099"/>
      <w:bookmarkStart w:id="78" w:name="_Toc31023023"/>
      <w:bookmarkStart w:id="79" w:name="_Toc31023226"/>
      <w:bookmarkStart w:id="80" w:name="_Toc31024467"/>
      <w:bookmarkStart w:id="81" w:name="_Toc31558571"/>
      <w:r>
        <w:rPr>
          <w:rFonts w:ascii="Times New Roman" w:hAnsi="Times New Roman"/>
          <w:color w:val="auto"/>
          <w:lang w:val="uk-UA"/>
        </w:rPr>
        <w:lastRenderedPageBreak/>
        <w:t>РОЗДІЛ</w:t>
      </w:r>
      <w:r w:rsidRPr="00FD2B33">
        <w:rPr>
          <w:rFonts w:ascii="Times New Roman" w:hAnsi="Times New Roman"/>
          <w:color w:val="auto"/>
          <w:lang w:val="uk-UA"/>
        </w:rPr>
        <w:t xml:space="preserve"> </w:t>
      </w:r>
      <w:r>
        <w:rPr>
          <w:rFonts w:ascii="Times New Roman" w:hAnsi="Times New Roman"/>
          <w:color w:val="auto"/>
          <w:lang w:val="uk-UA"/>
        </w:rPr>
        <w:t>2</w:t>
      </w:r>
      <w:bookmarkEnd w:id="76"/>
      <w:bookmarkEnd w:id="77"/>
      <w:bookmarkEnd w:id="78"/>
      <w:bookmarkEnd w:id="79"/>
      <w:bookmarkEnd w:id="80"/>
      <w:bookmarkEnd w:id="81"/>
    </w:p>
    <w:p w:rsidR="00F14A41" w:rsidRPr="00F14A41" w:rsidRDefault="00F14A41" w:rsidP="00F14A41">
      <w:pPr>
        <w:spacing w:after="0"/>
        <w:rPr>
          <w:sz w:val="28"/>
          <w:szCs w:val="28"/>
          <w:lang w:val="uk-UA"/>
        </w:rPr>
      </w:pPr>
    </w:p>
    <w:p w:rsidR="00F14A41" w:rsidRPr="00F14A41" w:rsidRDefault="00F14A41" w:rsidP="00F14A41">
      <w:pPr>
        <w:spacing w:after="0"/>
        <w:rPr>
          <w:sz w:val="28"/>
          <w:szCs w:val="28"/>
          <w:lang w:val="uk-UA"/>
        </w:rPr>
      </w:pPr>
    </w:p>
    <w:p w:rsidR="00183422" w:rsidRDefault="005E78C1" w:rsidP="00F14A41">
      <w:pPr>
        <w:pStyle w:val="1"/>
        <w:spacing w:before="0" w:line="360" w:lineRule="auto"/>
        <w:jc w:val="center"/>
        <w:rPr>
          <w:rFonts w:ascii="Times New Roman" w:hAnsi="Times New Roman"/>
          <w:color w:val="auto"/>
          <w:lang w:val="uk-UA"/>
        </w:rPr>
      </w:pPr>
      <w:bookmarkStart w:id="82" w:name="_Toc31019434"/>
      <w:bookmarkStart w:id="83" w:name="_Toc31022100"/>
      <w:bookmarkStart w:id="84" w:name="_Toc31023024"/>
      <w:bookmarkStart w:id="85" w:name="_Toc31023227"/>
      <w:bookmarkStart w:id="86" w:name="_Toc31024468"/>
      <w:bookmarkStart w:id="87" w:name="_Toc31558572"/>
      <w:r>
        <w:rPr>
          <w:rFonts w:ascii="Times New Roman" w:hAnsi="Times New Roman"/>
          <w:color w:val="auto"/>
          <w:lang w:val="uk-UA"/>
        </w:rPr>
        <w:t xml:space="preserve">ФАКТОРИ РИЗИКУ </w:t>
      </w:r>
      <w:r w:rsidR="002761A0">
        <w:rPr>
          <w:rFonts w:ascii="Times New Roman" w:hAnsi="Times New Roman"/>
          <w:color w:val="auto"/>
          <w:lang w:val="uk-UA"/>
        </w:rPr>
        <w:t>ХРОНІЧНОЇ ХВОРОБИ НИРОК</w:t>
      </w:r>
      <w:bookmarkEnd w:id="82"/>
      <w:bookmarkEnd w:id="83"/>
      <w:bookmarkEnd w:id="84"/>
      <w:bookmarkEnd w:id="85"/>
      <w:bookmarkEnd w:id="86"/>
      <w:r w:rsidR="000B2BDC">
        <w:rPr>
          <w:rFonts w:ascii="Times New Roman" w:hAnsi="Times New Roman"/>
          <w:color w:val="auto"/>
          <w:lang w:val="uk-UA"/>
        </w:rPr>
        <w:t xml:space="preserve">. </w:t>
      </w:r>
      <w:bookmarkEnd w:id="87"/>
    </w:p>
    <w:p w:rsidR="00F14A41" w:rsidRPr="00F14A41" w:rsidRDefault="00F14A41" w:rsidP="00F14A41">
      <w:pPr>
        <w:spacing w:after="0"/>
        <w:rPr>
          <w:sz w:val="28"/>
          <w:szCs w:val="28"/>
          <w:lang w:val="uk-UA"/>
        </w:rPr>
      </w:pPr>
    </w:p>
    <w:p w:rsidR="002761A0" w:rsidRDefault="002761A0" w:rsidP="008E178D">
      <w:pPr>
        <w:pStyle w:val="2"/>
        <w:spacing w:before="0" w:line="360" w:lineRule="auto"/>
        <w:ind w:firstLine="709"/>
        <w:jc w:val="both"/>
        <w:rPr>
          <w:rFonts w:ascii="Times New Roman" w:hAnsi="Times New Roman"/>
          <w:color w:val="000000"/>
          <w:sz w:val="28"/>
          <w:szCs w:val="28"/>
          <w:lang w:val="uk-UA"/>
        </w:rPr>
      </w:pPr>
      <w:bookmarkStart w:id="88" w:name="_Toc31019435"/>
      <w:bookmarkStart w:id="89" w:name="_Toc31022101"/>
      <w:bookmarkStart w:id="90" w:name="_Toc31023025"/>
      <w:bookmarkStart w:id="91" w:name="_Toc31023228"/>
      <w:bookmarkStart w:id="92" w:name="_Toc31024469"/>
      <w:bookmarkStart w:id="93" w:name="_Toc31558573"/>
      <w:r w:rsidRPr="00CC022C">
        <w:rPr>
          <w:rFonts w:ascii="Times New Roman" w:hAnsi="Times New Roman"/>
          <w:color w:val="auto"/>
          <w:sz w:val="28"/>
          <w:szCs w:val="28"/>
          <w:lang w:val="uk-UA"/>
        </w:rPr>
        <w:t>2.</w:t>
      </w:r>
      <w:r w:rsidR="00F14A41">
        <w:rPr>
          <w:rFonts w:ascii="Times New Roman" w:hAnsi="Times New Roman"/>
          <w:color w:val="auto"/>
          <w:sz w:val="28"/>
          <w:szCs w:val="28"/>
          <w:lang w:val="uk-UA"/>
        </w:rPr>
        <w:t>1</w:t>
      </w:r>
      <w:r w:rsidRPr="00CC022C">
        <w:rPr>
          <w:rFonts w:ascii="Times New Roman" w:hAnsi="Times New Roman"/>
          <w:color w:val="auto"/>
          <w:sz w:val="28"/>
          <w:szCs w:val="28"/>
          <w:lang w:val="uk-UA"/>
        </w:rPr>
        <w:t xml:space="preserve"> </w:t>
      </w:r>
      <w:r w:rsidRPr="00AF60BB">
        <w:rPr>
          <w:rFonts w:ascii="Times New Roman" w:hAnsi="Times New Roman"/>
          <w:color w:val="000000"/>
          <w:sz w:val="28"/>
          <w:szCs w:val="28"/>
          <w:lang w:val="uk-UA"/>
        </w:rPr>
        <w:t>Розповсюдженість хронічної хвороби нирок</w:t>
      </w:r>
      <w:bookmarkEnd w:id="88"/>
      <w:bookmarkEnd w:id="89"/>
      <w:bookmarkEnd w:id="90"/>
      <w:bookmarkEnd w:id="91"/>
      <w:bookmarkEnd w:id="92"/>
      <w:bookmarkEnd w:id="93"/>
    </w:p>
    <w:p w:rsidR="00590233" w:rsidRPr="00F14A41" w:rsidRDefault="00590233" w:rsidP="00F14A41">
      <w:pPr>
        <w:spacing w:after="0"/>
        <w:rPr>
          <w:sz w:val="28"/>
          <w:szCs w:val="28"/>
          <w:lang w:val="uk-UA"/>
        </w:rPr>
      </w:pPr>
    </w:p>
    <w:p w:rsidR="00C90EB1" w:rsidRDefault="002761A0" w:rsidP="00F14A41">
      <w:pPr>
        <w:spacing w:after="0" w:line="360" w:lineRule="auto"/>
        <w:ind w:firstLine="709"/>
        <w:jc w:val="both"/>
        <w:rPr>
          <w:rFonts w:ascii="Times New Roman" w:hAnsi="Times New Roman"/>
          <w:sz w:val="28"/>
          <w:szCs w:val="28"/>
          <w:lang w:val="uk-UA"/>
        </w:rPr>
      </w:pPr>
      <w:r w:rsidRPr="002761A0">
        <w:rPr>
          <w:rFonts w:ascii="Times New Roman" w:hAnsi="Times New Roman"/>
          <w:sz w:val="28"/>
          <w:szCs w:val="28"/>
          <w:lang w:val="uk-UA"/>
        </w:rPr>
        <w:t xml:space="preserve">Поширеність і захворюваність на хронічну хворобу нирок (ХХН) є важливою проблемою охорони здоров’я як в Україні, так і в усьому світі. Прогресуючий перебіг ХХН супроводжується розвитком </w:t>
      </w:r>
      <w:r w:rsidR="00C90EB1">
        <w:rPr>
          <w:rFonts w:ascii="Times New Roman" w:hAnsi="Times New Roman"/>
          <w:sz w:val="28"/>
          <w:szCs w:val="28"/>
          <w:lang w:val="uk-UA"/>
        </w:rPr>
        <w:t xml:space="preserve">термінальної (V стадії) хвороби. Дана стадія хвороби є найтяжчою, та вважається невиліковною, </w:t>
      </w:r>
      <w:r w:rsidRPr="002761A0">
        <w:rPr>
          <w:rFonts w:ascii="Times New Roman" w:hAnsi="Times New Roman"/>
          <w:sz w:val="28"/>
          <w:szCs w:val="28"/>
          <w:lang w:val="uk-UA"/>
        </w:rPr>
        <w:t xml:space="preserve">потребує </w:t>
      </w:r>
      <w:r w:rsidR="00C90EB1">
        <w:rPr>
          <w:rFonts w:ascii="Times New Roman" w:hAnsi="Times New Roman"/>
          <w:sz w:val="28"/>
          <w:szCs w:val="28"/>
          <w:lang w:val="uk-UA"/>
        </w:rPr>
        <w:t xml:space="preserve">тільки </w:t>
      </w:r>
      <w:r w:rsidRPr="002761A0">
        <w:rPr>
          <w:rFonts w:ascii="Times New Roman" w:hAnsi="Times New Roman"/>
          <w:sz w:val="28"/>
          <w:szCs w:val="28"/>
          <w:lang w:val="uk-UA"/>
        </w:rPr>
        <w:t xml:space="preserve">лікування методами </w:t>
      </w:r>
      <w:r w:rsidR="00C3188D">
        <w:rPr>
          <w:rFonts w:ascii="Times New Roman" w:hAnsi="Times New Roman"/>
          <w:sz w:val="28"/>
          <w:szCs w:val="28"/>
          <w:lang w:val="uk-UA"/>
        </w:rPr>
        <w:t xml:space="preserve">замісної </w:t>
      </w:r>
      <w:r w:rsidR="00C90EB1">
        <w:rPr>
          <w:rFonts w:ascii="Times New Roman" w:hAnsi="Times New Roman"/>
          <w:sz w:val="28"/>
          <w:szCs w:val="28"/>
          <w:lang w:val="uk-UA"/>
        </w:rPr>
        <w:t>ниркової терапії (</w:t>
      </w:r>
      <w:r w:rsidR="00C3188D">
        <w:rPr>
          <w:rFonts w:ascii="Times New Roman" w:hAnsi="Times New Roman"/>
          <w:sz w:val="28"/>
          <w:szCs w:val="28"/>
          <w:lang w:val="uk-UA"/>
        </w:rPr>
        <w:t>ЗН</w:t>
      </w:r>
      <w:r w:rsidR="00C90EB1">
        <w:rPr>
          <w:rFonts w:ascii="Times New Roman" w:hAnsi="Times New Roman"/>
          <w:sz w:val="28"/>
          <w:szCs w:val="28"/>
          <w:lang w:val="uk-UA"/>
        </w:rPr>
        <w:t xml:space="preserve">Т), тобто хворому </w:t>
      </w:r>
      <w:r w:rsidR="00C90EB1" w:rsidRPr="00C90EB1">
        <w:rPr>
          <w:rFonts w:ascii="Times New Roman" w:hAnsi="Times New Roman"/>
          <w:sz w:val="28"/>
          <w:szCs w:val="28"/>
          <w:lang w:val="uk-UA"/>
        </w:rPr>
        <w:t>призначають</w:t>
      </w:r>
      <w:r w:rsidR="00C90EB1">
        <w:rPr>
          <w:rFonts w:ascii="Times New Roman" w:hAnsi="Times New Roman"/>
          <w:sz w:val="28"/>
          <w:szCs w:val="28"/>
          <w:lang w:val="uk-UA"/>
        </w:rPr>
        <w:t xml:space="preserve"> плановий гемодіаліз або його різновид.</w:t>
      </w:r>
      <w:r w:rsidRPr="002761A0">
        <w:rPr>
          <w:rFonts w:ascii="Times New Roman" w:hAnsi="Times New Roman"/>
          <w:sz w:val="28"/>
          <w:szCs w:val="28"/>
          <w:lang w:val="uk-UA"/>
        </w:rPr>
        <w:t xml:space="preserve"> </w:t>
      </w:r>
    </w:p>
    <w:p w:rsidR="00C3188D" w:rsidRPr="00C3188D" w:rsidRDefault="00C3188D" w:rsidP="00F14A41">
      <w:pPr>
        <w:spacing w:after="0" w:line="360" w:lineRule="auto"/>
        <w:ind w:firstLine="709"/>
        <w:jc w:val="both"/>
        <w:rPr>
          <w:rFonts w:ascii="Times New Roman" w:hAnsi="Times New Roman"/>
          <w:sz w:val="28"/>
          <w:szCs w:val="28"/>
          <w:lang w:val="uk-UA"/>
        </w:rPr>
      </w:pPr>
      <w:r w:rsidRPr="00C3188D">
        <w:rPr>
          <w:rFonts w:ascii="Times New Roman" w:hAnsi="Times New Roman"/>
          <w:sz w:val="28"/>
          <w:szCs w:val="28"/>
        </w:rPr>
        <w:t>При хронічній нирковій недостатності важливе значення для збереження життя пацієнтів мають методи ЗНТ. Так, у 201</w:t>
      </w:r>
      <w:r>
        <w:rPr>
          <w:rFonts w:ascii="Times New Roman" w:hAnsi="Times New Roman"/>
          <w:sz w:val="28"/>
          <w:szCs w:val="28"/>
          <w:lang w:val="uk-UA"/>
        </w:rPr>
        <w:t>7</w:t>
      </w:r>
      <w:r w:rsidRPr="00C3188D">
        <w:rPr>
          <w:rFonts w:ascii="Times New Roman" w:hAnsi="Times New Roman"/>
          <w:sz w:val="28"/>
          <w:szCs w:val="28"/>
        </w:rPr>
        <w:t xml:space="preserve"> р. в Україні понад 4,5 тис. пацієнтів отримували лікування із застосуванням програмних технологій </w:t>
      </w:r>
      <w:r>
        <w:rPr>
          <w:rFonts w:ascii="Times New Roman" w:hAnsi="Times New Roman"/>
          <w:sz w:val="28"/>
          <w:szCs w:val="28"/>
          <w:lang w:val="uk-UA"/>
        </w:rPr>
        <w:t>замісної терапії</w:t>
      </w:r>
      <w:r w:rsidRPr="00C3188D">
        <w:rPr>
          <w:rFonts w:ascii="Times New Roman" w:hAnsi="Times New Roman"/>
          <w:sz w:val="28"/>
          <w:szCs w:val="28"/>
        </w:rPr>
        <w:t xml:space="preserve"> – гемодіалізу та гемодіафільтрації, що дозволяє продовжити тривалість їхнього життя у середньому на 8 – 10 років. Однак, для пацієнтів, яким проводять тривале лікування з використанням </w:t>
      </w:r>
      <w:r>
        <w:rPr>
          <w:rFonts w:ascii="Times New Roman" w:hAnsi="Times New Roman"/>
          <w:sz w:val="28"/>
          <w:szCs w:val="28"/>
          <w:lang w:val="uk-UA"/>
        </w:rPr>
        <w:t>даних методів</w:t>
      </w:r>
      <w:r w:rsidRPr="00C3188D">
        <w:rPr>
          <w:rFonts w:ascii="Times New Roman" w:hAnsi="Times New Roman"/>
          <w:sz w:val="28"/>
          <w:szCs w:val="28"/>
        </w:rPr>
        <w:t>, існує певний ризик надмірного накопичення та/або дефіциту мікро</w:t>
      </w:r>
      <w:r>
        <w:rPr>
          <w:rFonts w:ascii="Times New Roman" w:hAnsi="Times New Roman"/>
          <w:sz w:val="28"/>
          <w:szCs w:val="28"/>
          <w:lang w:val="uk-UA"/>
        </w:rPr>
        <w:t xml:space="preserve"> та макро</w:t>
      </w:r>
      <w:r w:rsidRPr="00C3188D">
        <w:rPr>
          <w:rFonts w:ascii="Times New Roman" w:hAnsi="Times New Roman"/>
          <w:sz w:val="28"/>
          <w:szCs w:val="28"/>
        </w:rPr>
        <w:t xml:space="preserve">елементів, що може негативно впливати на якість </w:t>
      </w:r>
      <w:r>
        <w:rPr>
          <w:rFonts w:ascii="Times New Roman" w:hAnsi="Times New Roman"/>
          <w:sz w:val="28"/>
          <w:szCs w:val="28"/>
          <w:lang w:val="uk-UA"/>
        </w:rPr>
        <w:t>подальшого</w:t>
      </w:r>
      <w:r w:rsidRPr="00C3188D">
        <w:rPr>
          <w:rFonts w:ascii="Times New Roman" w:hAnsi="Times New Roman"/>
          <w:sz w:val="28"/>
          <w:szCs w:val="28"/>
        </w:rPr>
        <w:t xml:space="preserve"> життя, викликати ускладнення та клінічні наслідки </w:t>
      </w:r>
      <w:r>
        <w:rPr>
          <w:rFonts w:ascii="Times New Roman" w:hAnsi="Times New Roman"/>
          <w:sz w:val="28"/>
          <w:szCs w:val="28"/>
          <w:lang w:val="uk-UA"/>
        </w:rPr>
        <w:t>ниркової недостатності</w:t>
      </w:r>
      <w:r w:rsidRPr="00C3188D">
        <w:rPr>
          <w:rFonts w:ascii="Times New Roman" w:hAnsi="Times New Roman"/>
          <w:sz w:val="28"/>
          <w:szCs w:val="28"/>
        </w:rPr>
        <w:t xml:space="preserve"> на фоні даної лікувальної процедури [</w:t>
      </w:r>
      <w:r>
        <w:rPr>
          <w:rFonts w:ascii="Times New Roman" w:hAnsi="Times New Roman"/>
          <w:sz w:val="28"/>
          <w:szCs w:val="28"/>
          <w:lang w:val="uk-UA"/>
        </w:rPr>
        <w:t>14</w:t>
      </w:r>
      <w:r w:rsidRPr="00C3188D">
        <w:rPr>
          <w:rFonts w:ascii="Times New Roman" w:hAnsi="Times New Roman"/>
          <w:sz w:val="28"/>
          <w:szCs w:val="28"/>
        </w:rPr>
        <w:t>].</w:t>
      </w:r>
    </w:p>
    <w:p w:rsidR="008855E7" w:rsidRDefault="002761A0" w:rsidP="00F14A41">
      <w:pPr>
        <w:spacing w:after="240" w:line="360" w:lineRule="auto"/>
        <w:ind w:firstLine="709"/>
        <w:jc w:val="both"/>
        <w:rPr>
          <w:rFonts w:ascii="Times New Roman" w:hAnsi="Times New Roman"/>
          <w:sz w:val="28"/>
          <w:szCs w:val="28"/>
          <w:lang w:val="uk-UA"/>
        </w:rPr>
      </w:pPr>
      <w:r w:rsidRPr="002761A0">
        <w:rPr>
          <w:rFonts w:ascii="Times New Roman" w:hAnsi="Times New Roman"/>
          <w:sz w:val="28"/>
          <w:szCs w:val="28"/>
          <w:lang w:val="uk-UA"/>
        </w:rPr>
        <w:t>Пацієнти, які лікуються діалізними методами (гемо- та перитонеальним діалізом), кваліфікуються як хворі на ХХН V</w:t>
      </w:r>
      <w:r w:rsidR="00C90EB1">
        <w:rPr>
          <w:rFonts w:ascii="Times New Roman" w:hAnsi="Times New Roman"/>
          <w:sz w:val="28"/>
          <w:szCs w:val="28"/>
          <w:lang w:val="uk-UA"/>
        </w:rPr>
        <w:t xml:space="preserve"> стадії та відносяться до першої групи інвалідності.</w:t>
      </w:r>
      <w:r w:rsidRPr="002761A0">
        <w:rPr>
          <w:rFonts w:ascii="Times New Roman" w:hAnsi="Times New Roman"/>
          <w:sz w:val="28"/>
          <w:szCs w:val="28"/>
          <w:lang w:val="uk-UA"/>
        </w:rPr>
        <w:t xml:space="preserve"> Чисельність популяції хворих, які отримують лікування методами </w:t>
      </w:r>
      <w:r w:rsidR="00C90EB1">
        <w:rPr>
          <w:rFonts w:ascii="Times New Roman" w:hAnsi="Times New Roman"/>
          <w:sz w:val="28"/>
          <w:szCs w:val="28"/>
          <w:lang w:val="uk-UA"/>
        </w:rPr>
        <w:t>ниркової замісної терапії</w:t>
      </w:r>
      <w:r w:rsidRPr="002761A0">
        <w:rPr>
          <w:rFonts w:ascii="Times New Roman" w:hAnsi="Times New Roman"/>
          <w:sz w:val="28"/>
          <w:szCs w:val="28"/>
          <w:lang w:val="uk-UA"/>
        </w:rPr>
        <w:t>, зростає швидше, ніж чисельність населення світу загалом [</w:t>
      </w:r>
      <w:r w:rsidR="00C90EB1">
        <w:rPr>
          <w:rFonts w:ascii="Times New Roman" w:hAnsi="Times New Roman"/>
          <w:sz w:val="28"/>
          <w:szCs w:val="28"/>
          <w:lang w:val="uk-UA"/>
        </w:rPr>
        <w:t>10</w:t>
      </w:r>
      <w:r w:rsidRPr="002761A0">
        <w:rPr>
          <w:rFonts w:ascii="Times New Roman" w:hAnsi="Times New Roman"/>
          <w:sz w:val="28"/>
          <w:szCs w:val="28"/>
          <w:lang w:val="uk-UA"/>
        </w:rPr>
        <w:t>]. Так, протягом останніх 10 років кількість хворих у світі, які перебувають на діалізі, збільшилася на 70</w:t>
      </w:r>
      <w:r w:rsidR="008855E7">
        <w:rPr>
          <w:rFonts w:ascii="Times New Roman" w:hAnsi="Times New Roman"/>
          <w:sz w:val="28"/>
          <w:szCs w:val="28"/>
          <w:lang w:val="uk-UA"/>
        </w:rPr>
        <w:t> </w:t>
      </w:r>
      <w:r w:rsidRPr="002761A0">
        <w:rPr>
          <w:rFonts w:ascii="Times New Roman" w:hAnsi="Times New Roman"/>
          <w:sz w:val="28"/>
          <w:szCs w:val="28"/>
          <w:lang w:val="uk-UA"/>
        </w:rPr>
        <w:t xml:space="preserve">%. Кількість пацієнтів, які лікуються </w:t>
      </w:r>
      <w:r w:rsidR="00C90EB1">
        <w:rPr>
          <w:rFonts w:ascii="Times New Roman" w:hAnsi="Times New Roman"/>
          <w:sz w:val="28"/>
          <w:szCs w:val="28"/>
          <w:lang w:val="uk-UA"/>
        </w:rPr>
        <w:t>такими методами</w:t>
      </w:r>
      <w:r w:rsidRPr="002761A0">
        <w:rPr>
          <w:rFonts w:ascii="Times New Roman" w:hAnsi="Times New Roman"/>
          <w:sz w:val="28"/>
          <w:szCs w:val="28"/>
          <w:lang w:val="uk-UA"/>
        </w:rPr>
        <w:t>, коливається від 40 (Китай) до 1940 (Японія) і в середньому становить 125-700 на 1 млн насел</w:t>
      </w:r>
      <w:r w:rsidR="00C90EB1">
        <w:rPr>
          <w:rFonts w:ascii="Times New Roman" w:hAnsi="Times New Roman"/>
          <w:sz w:val="28"/>
          <w:szCs w:val="28"/>
          <w:lang w:val="uk-UA"/>
        </w:rPr>
        <w:t>ення, щороку збільшуючись на 7</w:t>
      </w:r>
      <w:r w:rsidR="008855E7">
        <w:rPr>
          <w:rFonts w:ascii="Times New Roman" w:hAnsi="Times New Roman"/>
          <w:sz w:val="28"/>
          <w:szCs w:val="28"/>
          <w:lang w:val="uk-UA"/>
        </w:rPr>
        <w:t> </w:t>
      </w:r>
      <w:r w:rsidR="00C90EB1">
        <w:rPr>
          <w:rFonts w:ascii="Times New Roman" w:hAnsi="Times New Roman"/>
          <w:sz w:val="28"/>
          <w:szCs w:val="28"/>
          <w:lang w:val="uk-UA"/>
        </w:rPr>
        <w:t>% Рис. 2.1</w:t>
      </w:r>
      <w:r w:rsidRPr="002761A0">
        <w:rPr>
          <w:rFonts w:ascii="Times New Roman" w:hAnsi="Times New Roman"/>
          <w:sz w:val="28"/>
          <w:szCs w:val="28"/>
          <w:lang w:val="uk-UA"/>
        </w:rPr>
        <w:t>[2].</w:t>
      </w:r>
    </w:p>
    <w:p w:rsidR="002761A0" w:rsidRDefault="00C8335A" w:rsidP="00F14A41">
      <w:pPr>
        <w:spacing w:after="24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Дана статистика говорить про недооціненість даної хвороби </w:t>
      </w:r>
      <w:r w:rsidRPr="00C8335A">
        <w:rPr>
          <w:rFonts w:ascii="Times New Roman" w:hAnsi="Times New Roman"/>
          <w:sz w:val="28"/>
          <w:szCs w:val="28"/>
          <w:lang w:val="uk-UA"/>
        </w:rPr>
        <w:t>на ряду з іншими</w:t>
      </w:r>
      <w:r>
        <w:rPr>
          <w:rFonts w:ascii="Times New Roman" w:hAnsi="Times New Roman"/>
          <w:sz w:val="28"/>
          <w:szCs w:val="28"/>
          <w:lang w:val="uk-UA"/>
        </w:rPr>
        <w:t xml:space="preserve">, що ще більше </w:t>
      </w:r>
      <w:r w:rsidRPr="00C8335A">
        <w:rPr>
          <w:rFonts w:ascii="Times New Roman" w:hAnsi="Times New Roman"/>
          <w:sz w:val="28"/>
          <w:szCs w:val="28"/>
          <w:lang w:val="uk-UA"/>
        </w:rPr>
        <w:t>посилює</w:t>
      </w:r>
      <w:r>
        <w:rPr>
          <w:rFonts w:ascii="Times New Roman" w:hAnsi="Times New Roman"/>
          <w:sz w:val="28"/>
          <w:szCs w:val="28"/>
          <w:lang w:val="uk-UA"/>
        </w:rPr>
        <w:t xml:space="preserve"> катастрофічні наслідки поширеності та ускладнень захворювання серед населення.</w:t>
      </w:r>
    </w:p>
    <w:p w:rsidR="00C90EB1" w:rsidRPr="002761A0" w:rsidRDefault="0077777F" w:rsidP="00F14A41">
      <w:pPr>
        <w:spacing w:line="360" w:lineRule="auto"/>
        <w:jc w:val="center"/>
        <w:rPr>
          <w:rFonts w:ascii="Times New Roman" w:hAnsi="Times New Roman"/>
          <w:sz w:val="28"/>
          <w:szCs w:val="28"/>
          <w:lang w:val="uk-UA"/>
        </w:rPr>
      </w:pPr>
      <w:r>
        <w:rPr>
          <w:rFonts w:ascii="Times New Roman" w:hAnsi="Times New Roman"/>
          <w:noProof/>
          <w:sz w:val="28"/>
          <w:szCs w:val="28"/>
          <w:lang w:val="uk-UA" w:eastAsia="uk-UA"/>
        </w:rPr>
        <w:drawing>
          <wp:inline distT="0" distB="0" distL="0" distR="0">
            <wp:extent cx="5943600" cy="2800350"/>
            <wp:effectExtent l="0" t="0" r="0" b="0"/>
            <wp:docPr id="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800350"/>
                    </a:xfrm>
                    <a:prstGeom prst="rect">
                      <a:avLst/>
                    </a:prstGeom>
                    <a:noFill/>
                    <a:ln>
                      <a:noFill/>
                    </a:ln>
                  </pic:spPr>
                </pic:pic>
              </a:graphicData>
            </a:graphic>
          </wp:inline>
        </w:drawing>
      </w:r>
    </w:p>
    <w:p w:rsidR="002761A0" w:rsidRPr="0023265E" w:rsidRDefault="00C90EB1" w:rsidP="00F14A41">
      <w:pPr>
        <w:spacing w:before="240" w:after="240" w:line="360" w:lineRule="auto"/>
        <w:jc w:val="center"/>
        <w:rPr>
          <w:rFonts w:ascii="Times New Roman" w:hAnsi="Times New Roman"/>
          <w:sz w:val="28"/>
          <w:szCs w:val="28"/>
          <w:lang w:val="uk-UA"/>
        </w:rPr>
      </w:pPr>
      <w:r w:rsidRPr="0023265E">
        <w:rPr>
          <w:rFonts w:ascii="Times New Roman" w:hAnsi="Times New Roman"/>
          <w:sz w:val="28"/>
          <w:szCs w:val="28"/>
          <w:lang w:val="uk-UA"/>
        </w:rPr>
        <w:t>Рис. 2.1 Щорічні темпи приросту чисельності населення та пацієнтів, які лікуються методами НЗТ</w:t>
      </w:r>
    </w:p>
    <w:p w:rsidR="00C90EB1" w:rsidRPr="00C90EB1" w:rsidRDefault="0077777F" w:rsidP="00F14A41">
      <w:pPr>
        <w:spacing w:line="360" w:lineRule="auto"/>
        <w:jc w:val="center"/>
        <w:rPr>
          <w:rFonts w:ascii="Times New Roman" w:hAnsi="Times New Roman"/>
          <w:b/>
          <w:sz w:val="28"/>
          <w:szCs w:val="28"/>
          <w:lang w:val="uk-UA"/>
        </w:rPr>
      </w:pPr>
      <w:r>
        <w:rPr>
          <w:rFonts w:ascii="Times New Roman" w:hAnsi="Times New Roman"/>
          <w:b/>
          <w:noProof/>
          <w:sz w:val="28"/>
          <w:szCs w:val="28"/>
          <w:lang w:val="uk-UA" w:eastAsia="uk-UA"/>
        </w:rPr>
        <w:drawing>
          <wp:inline distT="0" distB="0" distL="0" distR="0">
            <wp:extent cx="5943600" cy="2000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000250"/>
                    </a:xfrm>
                    <a:prstGeom prst="rect">
                      <a:avLst/>
                    </a:prstGeom>
                    <a:noFill/>
                    <a:ln>
                      <a:noFill/>
                    </a:ln>
                  </pic:spPr>
                </pic:pic>
              </a:graphicData>
            </a:graphic>
          </wp:inline>
        </w:drawing>
      </w:r>
    </w:p>
    <w:p w:rsidR="00C90EB1" w:rsidRPr="0023265E" w:rsidRDefault="00C90EB1" w:rsidP="00F14A41">
      <w:pPr>
        <w:spacing w:before="240" w:after="240" w:line="360" w:lineRule="auto"/>
        <w:jc w:val="center"/>
        <w:rPr>
          <w:rFonts w:ascii="Times New Roman" w:hAnsi="Times New Roman"/>
          <w:sz w:val="28"/>
          <w:szCs w:val="28"/>
          <w:lang w:val="uk-UA"/>
        </w:rPr>
      </w:pPr>
      <w:r w:rsidRPr="0023265E">
        <w:rPr>
          <w:rFonts w:ascii="Times New Roman" w:hAnsi="Times New Roman"/>
          <w:sz w:val="28"/>
          <w:szCs w:val="28"/>
          <w:lang w:val="uk-UA"/>
        </w:rPr>
        <w:t>Рис. 2.2 Динаміка кількості хворих, які лікуються методами НЗТ</w:t>
      </w:r>
    </w:p>
    <w:p w:rsidR="00C90EB1" w:rsidRDefault="00C90EB1" w:rsidP="00590233">
      <w:pPr>
        <w:spacing w:after="0" w:line="360" w:lineRule="auto"/>
        <w:ind w:firstLine="709"/>
        <w:jc w:val="both"/>
        <w:rPr>
          <w:rFonts w:ascii="Times New Roman" w:hAnsi="Times New Roman"/>
          <w:color w:val="000000"/>
          <w:sz w:val="28"/>
          <w:szCs w:val="28"/>
          <w:shd w:val="clear" w:color="auto" w:fill="FDFDFD"/>
        </w:rPr>
      </w:pPr>
      <w:r w:rsidRPr="00C90EB1">
        <w:rPr>
          <w:rFonts w:ascii="Times New Roman" w:hAnsi="Times New Roman"/>
          <w:color w:val="000000"/>
          <w:sz w:val="28"/>
          <w:szCs w:val="28"/>
          <w:shd w:val="clear" w:color="auto" w:fill="FDFDFD"/>
        </w:rPr>
        <w:t xml:space="preserve">Щороку мільйони хворих помирають від первинних гострих серцевих нападів, які є наслідком невизначеної раніше патології нирок. </w:t>
      </w:r>
      <w:r>
        <w:rPr>
          <w:rFonts w:ascii="Times New Roman" w:hAnsi="Times New Roman"/>
          <w:color w:val="000000"/>
          <w:sz w:val="28"/>
          <w:szCs w:val="28"/>
          <w:shd w:val="clear" w:color="auto" w:fill="FDFDFD"/>
          <w:lang w:val="uk-UA"/>
        </w:rPr>
        <w:t>Слід також зазначити</w:t>
      </w:r>
      <w:r w:rsidRPr="00C90EB1">
        <w:rPr>
          <w:rFonts w:ascii="Times New Roman" w:hAnsi="Times New Roman"/>
          <w:color w:val="000000"/>
          <w:sz w:val="28"/>
          <w:szCs w:val="28"/>
          <w:shd w:val="clear" w:color="auto" w:fill="FDFDFD"/>
        </w:rPr>
        <w:t>,</w:t>
      </w:r>
      <w:r>
        <w:rPr>
          <w:rFonts w:ascii="Times New Roman" w:hAnsi="Times New Roman"/>
          <w:color w:val="000000"/>
          <w:sz w:val="28"/>
          <w:szCs w:val="28"/>
          <w:shd w:val="clear" w:color="auto" w:fill="FDFDFD"/>
          <w:lang w:val="uk-UA"/>
        </w:rPr>
        <w:t xml:space="preserve"> що</w:t>
      </w:r>
      <w:r w:rsidRPr="00C90EB1">
        <w:rPr>
          <w:rFonts w:ascii="Times New Roman" w:hAnsi="Times New Roman"/>
          <w:color w:val="000000"/>
          <w:sz w:val="28"/>
          <w:szCs w:val="28"/>
          <w:shd w:val="clear" w:color="auto" w:fill="FDFDFD"/>
        </w:rPr>
        <w:t xml:space="preserve"> протягом останн</w:t>
      </w:r>
      <w:r>
        <w:rPr>
          <w:rFonts w:ascii="Times New Roman" w:hAnsi="Times New Roman"/>
          <w:color w:val="000000"/>
          <w:sz w:val="28"/>
          <w:szCs w:val="28"/>
          <w:shd w:val="clear" w:color="auto" w:fill="FDFDFD"/>
          <w:lang w:val="uk-UA"/>
        </w:rPr>
        <w:t>іх</w:t>
      </w:r>
      <w:r w:rsidRPr="00C90EB1">
        <w:rPr>
          <w:rFonts w:ascii="Times New Roman" w:hAnsi="Times New Roman"/>
          <w:color w:val="000000"/>
          <w:sz w:val="28"/>
          <w:szCs w:val="28"/>
          <w:shd w:val="clear" w:color="auto" w:fill="FDFDFD"/>
        </w:rPr>
        <w:t xml:space="preserve"> </w:t>
      </w:r>
      <w:r>
        <w:rPr>
          <w:rFonts w:ascii="Times New Roman" w:hAnsi="Times New Roman"/>
          <w:color w:val="000000"/>
          <w:sz w:val="28"/>
          <w:szCs w:val="28"/>
          <w:shd w:val="clear" w:color="auto" w:fill="FDFDFD"/>
          <w:lang w:val="uk-UA"/>
        </w:rPr>
        <w:t>років</w:t>
      </w:r>
      <w:r w:rsidRPr="00C90EB1">
        <w:rPr>
          <w:rFonts w:ascii="Times New Roman" w:hAnsi="Times New Roman"/>
          <w:color w:val="000000"/>
          <w:sz w:val="28"/>
          <w:szCs w:val="28"/>
          <w:shd w:val="clear" w:color="auto" w:fill="FDFDFD"/>
        </w:rPr>
        <w:t xml:space="preserve"> спостерігається значне збільшення поширеності хвороб нирок, особливо нефропаті</w:t>
      </w:r>
      <w:r>
        <w:rPr>
          <w:rFonts w:ascii="Times New Roman" w:hAnsi="Times New Roman"/>
          <w:color w:val="000000"/>
          <w:sz w:val="28"/>
          <w:szCs w:val="28"/>
          <w:shd w:val="clear" w:color="auto" w:fill="FDFDFD"/>
        </w:rPr>
        <w:t xml:space="preserve">й, зумовлених цукровим діабетом, </w:t>
      </w:r>
      <w:r>
        <w:rPr>
          <w:rFonts w:ascii="Times New Roman" w:hAnsi="Times New Roman"/>
          <w:color w:val="000000"/>
          <w:sz w:val="28"/>
          <w:szCs w:val="28"/>
          <w:shd w:val="clear" w:color="auto" w:fill="FDFDFD"/>
        </w:rPr>
        <w:lastRenderedPageBreak/>
        <w:t>гіпертензивною та ішемічною</w:t>
      </w:r>
      <w:r w:rsidRPr="00C90EB1">
        <w:rPr>
          <w:rFonts w:ascii="Times New Roman" w:hAnsi="Times New Roman"/>
          <w:color w:val="000000"/>
          <w:sz w:val="28"/>
          <w:szCs w:val="28"/>
          <w:shd w:val="clear" w:color="auto" w:fill="FDFDFD"/>
        </w:rPr>
        <w:t xml:space="preserve"> нефропатіями, </w:t>
      </w:r>
      <w:r>
        <w:rPr>
          <w:rFonts w:ascii="Times New Roman" w:hAnsi="Times New Roman"/>
          <w:color w:val="000000"/>
          <w:sz w:val="28"/>
          <w:szCs w:val="28"/>
          <w:shd w:val="clear" w:color="auto" w:fill="FDFDFD"/>
          <w:lang w:val="uk-UA"/>
        </w:rPr>
        <w:t xml:space="preserve">а також ускладнень інших </w:t>
      </w:r>
      <w:r w:rsidRPr="00C90EB1">
        <w:rPr>
          <w:rFonts w:ascii="Times New Roman" w:hAnsi="Times New Roman"/>
          <w:color w:val="000000"/>
          <w:sz w:val="28"/>
          <w:szCs w:val="28"/>
          <w:shd w:val="clear" w:color="auto" w:fill="FDFDFD"/>
        </w:rPr>
        <w:t>невідом</w:t>
      </w:r>
      <w:r>
        <w:rPr>
          <w:rFonts w:ascii="Times New Roman" w:hAnsi="Times New Roman"/>
          <w:color w:val="000000"/>
          <w:sz w:val="28"/>
          <w:szCs w:val="28"/>
          <w:shd w:val="clear" w:color="auto" w:fill="FDFDFD"/>
          <w:lang w:val="uk-UA"/>
        </w:rPr>
        <w:t>их</w:t>
      </w:r>
      <w:r w:rsidRPr="00C90EB1">
        <w:rPr>
          <w:rFonts w:ascii="Times New Roman" w:hAnsi="Times New Roman"/>
          <w:color w:val="000000"/>
          <w:sz w:val="28"/>
          <w:szCs w:val="28"/>
          <w:shd w:val="clear" w:color="auto" w:fill="FDFDFD"/>
        </w:rPr>
        <w:t xml:space="preserve"> етіологі</w:t>
      </w:r>
      <w:r>
        <w:rPr>
          <w:rFonts w:ascii="Times New Roman" w:hAnsi="Times New Roman"/>
          <w:color w:val="000000"/>
          <w:sz w:val="28"/>
          <w:szCs w:val="28"/>
          <w:shd w:val="clear" w:color="auto" w:fill="FDFDFD"/>
          <w:lang w:val="uk-UA"/>
        </w:rPr>
        <w:t>й</w:t>
      </w:r>
      <w:r w:rsidRPr="00C90EB1">
        <w:rPr>
          <w:rFonts w:ascii="Times New Roman" w:hAnsi="Times New Roman"/>
          <w:color w:val="000000"/>
          <w:sz w:val="28"/>
          <w:szCs w:val="28"/>
          <w:shd w:val="clear" w:color="auto" w:fill="FDFDFD"/>
        </w:rPr>
        <w:t xml:space="preserve"> тощо. </w:t>
      </w:r>
    </w:p>
    <w:p w:rsidR="00C3188D" w:rsidRDefault="00C90EB1" w:rsidP="00590233">
      <w:pPr>
        <w:spacing w:after="0" w:line="360" w:lineRule="auto"/>
        <w:ind w:firstLine="709"/>
        <w:jc w:val="both"/>
        <w:rPr>
          <w:rFonts w:ascii="Times New Roman" w:hAnsi="Times New Roman"/>
          <w:color w:val="000000"/>
          <w:sz w:val="28"/>
          <w:szCs w:val="28"/>
          <w:shd w:val="clear" w:color="auto" w:fill="FDFDFD"/>
          <w:lang w:val="uk-UA"/>
        </w:rPr>
      </w:pPr>
      <w:r w:rsidRPr="00C90EB1">
        <w:rPr>
          <w:rFonts w:ascii="Times New Roman" w:hAnsi="Times New Roman"/>
          <w:color w:val="000000"/>
          <w:sz w:val="28"/>
          <w:szCs w:val="28"/>
          <w:shd w:val="clear" w:color="auto" w:fill="FDFDFD"/>
        </w:rPr>
        <w:t xml:space="preserve">На сьогодні у світі відсутні принципово нові досягнення щодо попередження розвитку хронічних ниркових захворювань або альтернативних </w:t>
      </w:r>
      <w:r w:rsidR="004501F7">
        <w:rPr>
          <w:rFonts w:ascii="Times New Roman" w:hAnsi="Times New Roman"/>
          <w:color w:val="000000"/>
          <w:sz w:val="28"/>
          <w:szCs w:val="28"/>
          <w:shd w:val="clear" w:color="auto" w:fill="FDFDFD"/>
          <w:lang w:val="uk-UA"/>
        </w:rPr>
        <w:t>замісних</w:t>
      </w:r>
      <w:r w:rsidRPr="00C90EB1">
        <w:rPr>
          <w:rFonts w:ascii="Times New Roman" w:hAnsi="Times New Roman"/>
          <w:color w:val="000000"/>
          <w:sz w:val="28"/>
          <w:szCs w:val="28"/>
          <w:shd w:val="clear" w:color="auto" w:fill="FDFDFD"/>
        </w:rPr>
        <w:t xml:space="preserve"> методів лікування</w:t>
      </w:r>
      <w:r w:rsidR="004501F7">
        <w:rPr>
          <w:rFonts w:ascii="Times New Roman" w:hAnsi="Times New Roman"/>
          <w:color w:val="000000"/>
          <w:sz w:val="28"/>
          <w:szCs w:val="28"/>
          <w:shd w:val="clear" w:color="auto" w:fill="FDFDFD"/>
          <w:lang w:val="uk-UA"/>
        </w:rPr>
        <w:t xml:space="preserve"> пацієнтів</w:t>
      </w:r>
      <w:r w:rsidRPr="00C90EB1">
        <w:rPr>
          <w:rFonts w:ascii="Times New Roman" w:hAnsi="Times New Roman"/>
          <w:color w:val="000000"/>
          <w:sz w:val="28"/>
          <w:szCs w:val="28"/>
          <w:shd w:val="clear" w:color="auto" w:fill="FDFDFD"/>
        </w:rPr>
        <w:t xml:space="preserve"> [3]. Темпи збільшення кількості </w:t>
      </w:r>
      <w:r w:rsidR="004501F7">
        <w:rPr>
          <w:rFonts w:ascii="Times New Roman" w:hAnsi="Times New Roman"/>
          <w:color w:val="000000"/>
          <w:sz w:val="28"/>
          <w:szCs w:val="28"/>
          <w:shd w:val="clear" w:color="auto" w:fill="FDFDFD"/>
          <w:lang w:val="uk-UA"/>
        </w:rPr>
        <w:t>хворих</w:t>
      </w:r>
      <w:r w:rsidRPr="00C90EB1">
        <w:rPr>
          <w:rFonts w:ascii="Times New Roman" w:hAnsi="Times New Roman"/>
          <w:color w:val="000000"/>
          <w:sz w:val="28"/>
          <w:szCs w:val="28"/>
          <w:shd w:val="clear" w:color="auto" w:fill="FDFDFD"/>
        </w:rPr>
        <w:t xml:space="preserve"> з ХХН V стадії </w:t>
      </w:r>
      <w:r w:rsidR="004501F7">
        <w:rPr>
          <w:rFonts w:ascii="Times New Roman" w:hAnsi="Times New Roman"/>
          <w:color w:val="000000"/>
          <w:sz w:val="28"/>
          <w:szCs w:val="28"/>
          <w:shd w:val="clear" w:color="auto" w:fill="FDFDFD"/>
          <w:lang w:val="uk-UA"/>
        </w:rPr>
        <w:t>також напряму</w:t>
      </w:r>
      <w:r w:rsidRPr="00C90EB1">
        <w:rPr>
          <w:rFonts w:ascii="Times New Roman" w:hAnsi="Times New Roman"/>
          <w:color w:val="000000"/>
          <w:sz w:val="28"/>
          <w:szCs w:val="28"/>
          <w:shd w:val="clear" w:color="auto" w:fill="FDFDFD"/>
        </w:rPr>
        <w:t xml:space="preserve"> залежать від </w:t>
      </w:r>
      <w:r w:rsidR="004501F7">
        <w:rPr>
          <w:rFonts w:ascii="Times New Roman" w:hAnsi="Times New Roman"/>
          <w:color w:val="000000"/>
          <w:sz w:val="28"/>
          <w:szCs w:val="28"/>
          <w:shd w:val="clear" w:color="auto" w:fill="FDFDFD"/>
          <w:lang w:val="uk-UA"/>
        </w:rPr>
        <w:t>екологічної</w:t>
      </w:r>
      <w:r w:rsidRPr="00C90EB1">
        <w:rPr>
          <w:rFonts w:ascii="Times New Roman" w:hAnsi="Times New Roman"/>
          <w:color w:val="000000"/>
          <w:sz w:val="28"/>
          <w:szCs w:val="28"/>
          <w:shd w:val="clear" w:color="auto" w:fill="FDFDFD"/>
        </w:rPr>
        <w:t xml:space="preserve"> ситуації в </w:t>
      </w:r>
      <w:r w:rsidR="004501F7">
        <w:rPr>
          <w:rFonts w:ascii="Times New Roman" w:hAnsi="Times New Roman"/>
          <w:color w:val="000000"/>
          <w:sz w:val="28"/>
          <w:szCs w:val="28"/>
          <w:shd w:val="clear" w:color="auto" w:fill="FDFDFD"/>
          <w:lang w:val="uk-UA"/>
        </w:rPr>
        <w:t xml:space="preserve">країні, так як патогенні мікро та макроелементи, що з часом накопичуються в організмі людини не сумісні з такими хворобами як ниркова недостатність. </w:t>
      </w:r>
    </w:p>
    <w:p w:rsidR="00C90EB1" w:rsidRDefault="00C90EB1" w:rsidP="00590233">
      <w:pPr>
        <w:spacing w:after="0" w:line="360" w:lineRule="auto"/>
        <w:ind w:firstLine="709"/>
        <w:jc w:val="both"/>
        <w:rPr>
          <w:rFonts w:ascii="Times New Roman" w:hAnsi="Times New Roman"/>
          <w:color w:val="000000"/>
          <w:sz w:val="28"/>
          <w:szCs w:val="28"/>
          <w:shd w:val="clear" w:color="auto" w:fill="FDFDFD"/>
          <w:lang w:val="uk-UA"/>
        </w:rPr>
      </w:pPr>
      <w:r w:rsidRPr="004501F7">
        <w:rPr>
          <w:rFonts w:ascii="Times New Roman" w:hAnsi="Times New Roman"/>
          <w:color w:val="000000"/>
          <w:sz w:val="28"/>
          <w:szCs w:val="28"/>
          <w:shd w:val="clear" w:color="auto" w:fill="FDFDFD"/>
          <w:lang w:val="uk-UA"/>
        </w:rPr>
        <w:t xml:space="preserve">Причинами, що призводять до збільшення чисельності популяції хворих, які лікуються за допомогою методів НЗТ, є </w:t>
      </w:r>
      <w:r w:rsidR="004501F7">
        <w:rPr>
          <w:rFonts w:ascii="Times New Roman" w:hAnsi="Times New Roman"/>
          <w:color w:val="000000"/>
          <w:sz w:val="28"/>
          <w:szCs w:val="28"/>
          <w:shd w:val="clear" w:color="auto" w:fill="FDFDFD"/>
          <w:lang w:val="uk-UA"/>
        </w:rPr>
        <w:t>наступні</w:t>
      </w:r>
      <w:r w:rsidRPr="004501F7">
        <w:rPr>
          <w:rFonts w:ascii="Times New Roman" w:hAnsi="Times New Roman"/>
          <w:color w:val="000000"/>
          <w:sz w:val="28"/>
          <w:szCs w:val="28"/>
          <w:shd w:val="clear" w:color="auto" w:fill="FDFDFD"/>
          <w:lang w:val="uk-UA"/>
        </w:rPr>
        <w:t xml:space="preserve">: глобальне </w:t>
      </w:r>
      <w:r w:rsidR="004501F7">
        <w:rPr>
          <w:rFonts w:ascii="Times New Roman" w:hAnsi="Times New Roman"/>
          <w:color w:val="000000"/>
          <w:sz w:val="28"/>
          <w:szCs w:val="28"/>
          <w:shd w:val="clear" w:color="auto" w:fill="FDFDFD"/>
          <w:lang w:val="uk-UA"/>
        </w:rPr>
        <w:t>старіння</w:t>
      </w:r>
      <w:r w:rsidRPr="004501F7">
        <w:rPr>
          <w:rFonts w:ascii="Times New Roman" w:hAnsi="Times New Roman"/>
          <w:color w:val="000000"/>
          <w:sz w:val="28"/>
          <w:szCs w:val="28"/>
          <w:shd w:val="clear" w:color="auto" w:fill="FDFDFD"/>
          <w:lang w:val="uk-UA"/>
        </w:rPr>
        <w:t xml:space="preserve"> населення, поширеність </w:t>
      </w:r>
      <w:r w:rsidR="004501F7">
        <w:rPr>
          <w:rFonts w:ascii="Times New Roman" w:hAnsi="Times New Roman"/>
          <w:color w:val="000000"/>
          <w:sz w:val="28"/>
          <w:szCs w:val="28"/>
          <w:shd w:val="clear" w:color="auto" w:fill="FDFDFD"/>
          <w:lang w:val="uk-UA"/>
        </w:rPr>
        <w:t>цукрового діабету, віл інфекцій</w:t>
      </w:r>
      <w:r w:rsidRPr="004501F7">
        <w:rPr>
          <w:rFonts w:ascii="Times New Roman" w:hAnsi="Times New Roman"/>
          <w:color w:val="000000"/>
          <w:sz w:val="28"/>
          <w:szCs w:val="28"/>
          <w:shd w:val="clear" w:color="auto" w:fill="FDFDFD"/>
          <w:lang w:val="uk-UA"/>
        </w:rPr>
        <w:t xml:space="preserve"> та гіпертоній, поліморбідність популяції, впровадження НЗТ в країнах, де нещодавно ці види лікування були недоступними, майже відсутність протипоказань до застосування </w:t>
      </w:r>
      <w:r w:rsidR="004501F7">
        <w:rPr>
          <w:rFonts w:ascii="Times New Roman" w:hAnsi="Times New Roman"/>
          <w:color w:val="000000"/>
          <w:sz w:val="28"/>
          <w:szCs w:val="28"/>
          <w:shd w:val="clear" w:color="auto" w:fill="FDFDFD"/>
          <w:lang w:val="uk-UA"/>
        </w:rPr>
        <w:t>різних методів терапії та лікування, часто неефективних</w:t>
      </w:r>
      <w:r w:rsidRPr="004501F7">
        <w:rPr>
          <w:rFonts w:ascii="Times New Roman" w:hAnsi="Times New Roman"/>
          <w:color w:val="000000"/>
          <w:sz w:val="28"/>
          <w:szCs w:val="28"/>
          <w:shd w:val="clear" w:color="auto" w:fill="FDFDFD"/>
          <w:lang w:val="uk-UA"/>
        </w:rPr>
        <w:t xml:space="preserve"> [4].</w:t>
      </w:r>
    </w:p>
    <w:p w:rsidR="004501F7" w:rsidRPr="004501F7" w:rsidRDefault="004501F7" w:rsidP="00C90EB1">
      <w:pPr>
        <w:spacing w:line="360" w:lineRule="auto"/>
        <w:ind w:firstLine="708"/>
        <w:jc w:val="both"/>
        <w:rPr>
          <w:rFonts w:ascii="Times New Roman" w:hAnsi="Times New Roman"/>
          <w:b/>
          <w:sz w:val="28"/>
          <w:szCs w:val="28"/>
          <w:lang w:val="uk-UA"/>
        </w:rPr>
      </w:pPr>
      <w:r w:rsidRPr="004501F7">
        <w:rPr>
          <w:rFonts w:ascii="Times New Roman" w:hAnsi="Times New Roman"/>
          <w:color w:val="000000"/>
          <w:sz w:val="28"/>
          <w:szCs w:val="28"/>
          <w:shd w:val="clear" w:color="auto" w:fill="FDFDFD"/>
        </w:rPr>
        <w:t xml:space="preserve">Слід </w:t>
      </w:r>
      <w:r>
        <w:rPr>
          <w:rFonts w:ascii="Times New Roman" w:hAnsi="Times New Roman"/>
          <w:color w:val="000000"/>
          <w:sz w:val="28"/>
          <w:szCs w:val="28"/>
          <w:shd w:val="clear" w:color="auto" w:fill="FDFDFD"/>
          <w:lang w:val="uk-UA"/>
        </w:rPr>
        <w:t>також зазначити,</w:t>
      </w:r>
      <w:r w:rsidRPr="004501F7">
        <w:rPr>
          <w:rFonts w:ascii="Times New Roman" w:hAnsi="Times New Roman"/>
          <w:color w:val="000000"/>
          <w:sz w:val="28"/>
          <w:szCs w:val="28"/>
          <w:shd w:val="clear" w:color="auto" w:fill="FDFDFD"/>
        </w:rPr>
        <w:t xml:space="preserve"> що </w:t>
      </w:r>
      <w:r>
        <w:rPr>
          <w:rFonts w:ascii="Times New Roman" w:hAnsi="Times New Roman"/>
          <w:color w:val="000000"/>
          <w:sz w:val="28"/>
          <w:szCs w:val="28"/>
          <w:shd w:val="clear" w:color="auto" w:fill="FDFDFD"/>
          <w:lang w:val="uk-UA"/>
        </w:rPr>
        <w:t xml:space="preserve">досить </w:t>
      </w:r>
      <w:r w:rsidRPr="004501F7">
        <w:rPr>
          <w:rFonts w:ascii="Times New Roman" w:hAnsi="Times New Roman"/>
          <w:color w:val="000000"/>
          <w:sz w:val="28"/>
          <w:szCs w:val="28"/>
          <w:shd w:val="clear" w:color="auto" w:fill="FDFDFD"/>
        </w:rPr>
        <w:t xml:space="preserve">часто </w:t>
      </w:r>
      <w:r>
        <w:rPr>
          <w:rFonts w:ascii="Times New Roman" w:hAnsi="Times New Roman"/>
          <w:color w:val="000000"/>
          <w:sz w:val="28"/>
          <w:szCs w:val="28"/>
          <w:shd w:val="clear" w:color="auto" w:fill="FDFDFD"/>
          <w:lang w:val="uk-UA"/>
        </w:rPr>
        <w:t>хронічну хворобу нирок</w:t>
      </w:r>
      <w:r w:rsidRPr="004501F7">
        <w:rPr>
          <w:rFonts w:ascii="Times New Roman" w:hAnsi="Times New Roman"/>
          <w:color w:val="000000"/>
          <w:sz w:val="28"/>
          <w:szCs w:val="28"/>
          <w:shd w:val="clear" w:color="auto" w:fill="FDFDFD"/>
        </w:rPr>
        <w:t xml:space="preserve"> діагностують </w:t>
      </w:r>
      <w:r>
        <w:rPr>
          <w:rFonts w:ascii="Times New Roman" w:hAnsi="Times New Roman"/>
          <w:color w:val="000000"/>
          <w:sz w:val="28"/>
          <w:szCs w:val="28"/>
          <w:shd w:val="clear" w:color="auto" w:fill="FDFDFD"/>
          <w:lang w:val="uk-UA"/>
        </w:rPr>
        <w:t>за</w:t>
      </w:r>
      <w:r w:rsidRPr="004501F7">
        <w:rPr>
          <w:rFonts w:ascii="Times New Roman" w:hAnsi="Times New Roman"/>
          <w:color w:val="000000"/>
          <w:sz w:val="28"/>
          <w:szCs w:val="28"/>
          <w:shd w:val="clear" w:color="auto" w:fill="FDFDFD"/>
        </w:rPr>
        <w:t>надто пізно. Навіть у розвинених країнах світу у</w:t>
      </w:r>
      <w:r>
        <w:rPr>
          <w:rFonts w:ascii="Times New Roman" w:hAnsi="Times New Roman"/>
          <w:color w:val="000000"/>
          <w:sz w:val="28"/>
          <w:szCs w:val="28"/>
          <w:shd w:val="clear" w:color="auto" w:fill="FDFDFD"/>
          <w:lang w:val="uk-UA"/>
        </w:rPr>
        <w:t>, приблизно</w:t>
      </w:r>
      <w:r w:rsidRPr="004501F7">
        <w:rPr>
          <w:rFonts w:ascii="Times New Roman" w:hAnsi="Times New Roman"/>
          <w:color w:val="000000"/>
          <w:sz w:val="28"/>
          <w:szCs w:val="28"/>
          <w:shd w:val="clear" w:color="auto" w:fill="FDFDFD"/>
        </w:rPr>
        <w:t xml:space="preserve"> </w:t>
      </w:r>
      <w:r>
        <w:rPr>
          <w:rFonts w:ascii="Times New Roman" w:hAnsi="Times New Roman"/>
          <w:color w:val="000000"/>
          <w:sz w:val="28"/>
          <w:szCs w:val="28"/>
          <w:shd w:val="clear" w:color="auto" w:fill="FDFDFD"/>
          <w:lang w:val="uk-UA"/>
        </w:rPr>
        <w:t>чверті всіх</w:t>
      </w:r>
      <w:r w:rsidRPr="004501F7">
        <w:rPr>
          <w:rFonts w:ascii="Times New Roman" w:hAnsi="Times New Roman"/>
          <w:color w:val="000000"/>
          <w:sz w:val="28"/>
          <w:szCs w:val="28"/>
          <w:shd w:val="clear" w:color="auto" w:fill="FDFDFD"/>
        </w:rPr>
        <w:t xml:space="preserve"> хворих, які впродовж року потрапляють до </w:t>
      </w:r>
      <w:r>
        <w:rPr>
          <w:rFonts w:ascii="Times New Roman" w:hAnsi="Times New Roman"/>
          <w:color w:val="000000"/>
          <w:sz w:val="28"/>
          <w:szCs w:val="28"/>
          <w:shd w:val="clear" w:color="auto" w:fill="FDFDFD"/>
          <w:lang w:val="uk-UA"/>
        </w:rPr>
        <w:t>лікувальних закладів</w:t>
      </w:r>
      <w:r w:rsidRPr="004501F7">
        <w:rPr>
          <w:rFonts w:ascii="Times New Roman" w:hAnsi="Times New Roman"/>
          <w:color w:val="000000"/>
          <w:sz w:val="28"/>
          <w:szCs w:val="28"/>
          <w:shd w:val="clear" w:color="auto" w:fill="FDFDFD"/>
        </w:rPr>
        <w:t xml:space="preserve"> для проведення </w:t>
      </w:r>
      <w:r>
        <w:rPr>
          <w:rFonts w:ascii="Times New Roman" w:hAnsi="Times New Roman"/>
          <w:color w:val="000000"/>
          <w:sz w:val="28"/>
          <w:szCs w:val="28"/>
          <w:shd w:val="clear" w:color="auto" w:fill="FDFDFD"/>
          <w:lang w:val="uk-UA"/>
        </w:rPr>
        <w:t>лікувальних заходів</w:t>
      </w:r>
      <w:r w:rsidRPr="004501F7">
        <w:rPr>
          <w:rFonts w:ascii="Times New Roman" w:hAnsi="Times New Roman"/>
          <w:color w:val="000000"/>
          <w:sz w:val="28"/>
          <w:szCs w:val="28"/>
          <w:shd w:val="clear" w:color="auto" w:fill="FDFDFD"/>
        </w:rPr>
        <w:t>, діагноз ниркового зах</w:t>
      </w:r>
      <w:r>
        <w:rPr>
          <w:rFonts w:ascii="Times New Roman" w:hAnsi="Times New Roman"/>
          <w:color w:val="000000"/>
          <w:sz w:val="28"/>
          <w:szCs w:val="28"/>
          <w:shd w:val="clear" w:color="auto" w:fill="FDFDFD"/>
        </w:rPr>
        <w:t xml:space="preserve">ворювання встановлюється вперше, та, у багатьох випадках, далеко не одразу, що, також може свідчити про низьку кваліфікацію медичного персоналу, якщо </w:t>
      </w:r>
      <w:r>
        <w:rPr>
          <w:rFonts w:ascii="Times New Roman" w:hAnsi="Times New Roman"/>
          <w:color w:val="000000"/>
          <w:sz w:val="28"/>
          <w:szCs w:val="28"/>
          <w:shd w:val="clear" w:color="auto" w:fill="FDFDFD"/>
          <w:lang w:val="uk-UA"/>
        </w:rPr>
        <w:t>б</w:t>
      </w:r>
      <w:r>
        <w:rPr>
          <w:rFonts w:ascii="Times New Roman" w:hAnsi="Times New Roman"/>
          <w:color w:val="000000"/>
          <w:sz w:val="28"/>
          <w:szCs w:val="28"/>
          <w:shd w:val="clear" w:color="auto" w:fill="FDFDFD"/>
        </w:rPr>
        <w:t xml:space="preserve">рати </w:t>
      </w:r>
      <w:r>
        <w:rPr>
          <w:rFonts w:ascii="Times New Roman" w:hAnsi="Times New Roman"/>
          <w:color w:val="000000"/>
          <w:sz w:val="28"/>
          <w:szCs w:val="28"/>
          <w:shd w:val="clear" w:color="auto" w:fill="FDFDFD"/>
          <w:lang w:val="uk-UA"/>
        </w:rPr>
        <w:t>Україну загалом.</w:t>
      </w:r>
      <w:r w:rsidRPr="004501F7">
        <w:rPr>
          <w:rFonts w:ascii="Times New Roman" w:hAnsi="Times New Roman"/>
          <w:color w:val="000000"/>
          <w:sz w:val="28"/>
          <w:szCs w:val="28"/>
          <w:shd w:val="clear" w:color="auto" w:fill="FDFDFD"/>
        </w:rPr>
        <w:t xml:space="preserve"> На останніх стадіях </w:t>
      </w:r>
      <w:r>
        <w:rPr>
          <w:rFonts w:ascii="Times New Roman" w:hAnsi="Times New Roman"/>
          <w:color w:val="000000"/>
          <w:sz w:val="28"/>
          <w:szCs w:val="28"/>
          <w:shd w:val="clear" w:color="auto" w:fill="FDFDFD"/>
          <w:lang w:val="uk-UA"/>
        </w:rPr>
        <w:t>хвороби</w:t>
      </w:r>
      <w:r w:rsidRPr="004501F7">
        <w:rPr>
          <w:rFonts w:ascii="Times New Roman" w:hAnsi="Times New Roman"/>
          <w:color w:val="000000"/>
          <w:sz w:val="28"/>
          <w:szCs w:val="28"/>
          <w:shd w:val="clear" w:color="auto" w:fill="FDFDFD"/>
        </w:rPr>
        <w:t xml:space="preserve"> визначити, що спричинило такий стан, практично неможливо,</w:t>
      </w:r>
      <w:r w:rsidR="00C3188D">
        <w:rPr>
          <w:rFonts w:ascii="Times New Roman" w:hAnsi="Times New Roman"/>
          <w:color w:val="000000"/>
          <w:sz w:val="28"/>
          <w:szCs w:val="28"/>
          <w:shd w:val="clear" w:color="auto" w:fill="FDFDFD"/>
          <w:lang w:val="uk-UA"/>
        </w:rPr>
        <w:t xml:space="preserve"> що негативно відображається на тенденції статистичних показників лікування таких хворих, навіть при застосуванні</w:t>
      </w:r>
      <w:r w:rsidRPr="004501F7">
        <w:rPr>
          <w:rFonts w:ascii="Times New Roman" w:hAnsi="Times New Roman"/>
          <w:color w:val="000000"/>
          <w:sz w:val="28"/>
          <w:szCs w:val="28"/>
          <w:shd w:val="clear" w:color="auto" w:fill="FDFDFD"/>
        </w:rPr>
        <w:t xml:space="preserve"> </w:t>
      </w:r>
      <w:r w:rsidR="00C3188D">
        <w:rPr>
          <w:rFonts w:ascii="Times New Roman" w:hAnsi="Times New Roman"/>
          <w:color w:val="000000"/>
          <w:sz w:val="28"/>
          <w:szCs w:val="28"/>
          <w:shd w:val="clear" w:color="auto" w:fill="FDFDFD"/>
          <w:lang w:val="uk-UA"/>
        </w:rPr>
        <w:t xml:space="preserve">таких </w:t>
      </w:r>
      <w:r w:rsidRPr="004501F7">
        <w:rPr>
          <w:rFonts w:ascii="Times New Roman" w:hAnsi="Times New Roman"/>
          <w:color w:val="000000"/>
          <w:sz w:val="28"/>
          <w:szCs w:val="28"/>
          <w:shd w:val="clear" w:color="auto" w:fill="FDFDFD"/>
        </w:rPr>
        <w:t>доступн</w:t>
      </w:r>
      <w:r w:rsidR="00C3188D">
        <w:rPr>
          <w:rFonts w:ascii="Times New Roman" w:hAnsi="Times New Roman"/>
          <w:color w:val="000000"/>
          <w:sz w:val="28"/>
          <w:szCs w:val="28"/>
          <w:shd w:val="clear" w:color="auto" w:fill="FDFDFD"/>
          <w:lang w:val="uk-UA"/>
        </w:rPr>
        <w:t>их у наш час</w:t>
      </w:r>
      <w:r w:rsidRPr="004501F7">
        <w:rPr>
          <w:rFonts w:ascii="Times New Roman" w:hAnsi="Times New Roman"/>
          <w:color w:val="000000"/>
          <w:sz w:val="28"/>
          <w:szCs w:val="28"/>
          <w:shd w:val="clear" w:color="auto" w:fill="FDFDFD"/>
        </w:rPr>
        <w:t xml:space="preserve"> метод</w:t>
      </w:r>
      <w:r w:rsidR="00C3188D">
        <w:rPr>
          <w:rFonts w:ascii="Times New Roman" w:hAnsi="Times New Roman"/>
          <w:color w:val="000000"/>
          <w:sz w:val="28"/>
          <w:szCs w:val="28"/>
          <w:shd w:val="clear" w:color="auto" w:fill="FDFDFD"/>
          <w:lang w:val="uk-UA"/>
        </w:rPr>
        <w:t>ів</w:t>
      </w:r>
      <w:r w:rsidRPr="004501F7">
        <w:rPr>
          <w:rFonts w:ascii="Times New Roman" w:hAnsi="Times New Roman"/>
          <w:color w:val="000000"/>
          <w:sz w:val="28"/>
          <w:szCs w:val="28"/>
          <w:shd w:val="clear" w:color="auto" w:fill="FDFDFD"/>
        </w:rPr>
        <w:t xml:space="preserve"> сучасного лікування [3, 6].</w:t>
      </w:r>
    </w:p>
    <w:p w:rsidR="00183422" w:rsidRPr="00D01603" w:rsidRDefault="00C3188D" w:rsidP="00F14A41">
      <w:pPr>
        <w:pStyle w:val="2"/>
        <w:spacing w:before="0" w:line="360" w:lineRule="auto"/>
        <w:jc w:val="center"/>
        <w:rPr>
          <w:rFonts w:ascii="Times New Roman" w:hAnsi="Times New Roman"/>
          <w:color w:val="auto"/>
          <w:sz w:val="28"/>
          <w:szCs w:val="28"/>
          <w:lang w:val="uk-UA"/>
        </w:rPr>
      </w:pPr>
      <w:r>
        <w:rPr>
          <w:rFonts w:ascii="Times New Roman" w:hAnsi="Times New Roman"/>
          <w:color w:val="auto"/>
          <w:sz w:val="28"/>
          <w:szCs w:val="28"/>
          <w:lang w:val="uk-UA"/>
        </w:rPr>
        <w:br w:type="page"/>
      </w:r>
      <w:bookmarkStart w:id="94" w:name="_Toc31019436"/>
      <w:bookmarkStart w:id="95" w:name="_Toc31022102"/>
      <w:bookmarkStart w:id="96" w:name="_Toc31023026"/>
      <w:bookmarkStart w:id="97" w:name="_Toc31023229"/>
      <w:bookmarkStart w:id="98" w:name="_Toc31024470"/>
      <w:bookmarkStart w:id="99" w:name="_Toc31558574"/>
      <w:r w:rsidR="00183422" w:rsidRPr="00CC022C">
        <w:rPr>
          <w:rFonts w:ascii="Times New Roman" w:hAnsi="Times New Roman"/>
          <w:color w:val="auto"/>
          <w:sz w:val="28"/>
          <w:szCs w:val="28"/>
          <w:lang w:val="uk-UA"/>
        </w:rPr>
        <w:lastRenderedPageBreak/>
        <w:t>2.</w:t>
      </w:r>
      <w:r w:rsidR="002761A0">
        <w:rPr>
          <w:rFonts w:ascii="Times New Roman" w:hAnsi="Times New Roman"/>
          <w:color w:val="auto"/>
          <w:sz w:val="28"/>
          <w:szCs w:val="28"/>
          <w:lang w:val="uk-UA"/>
        </w:rPr>
        <w:t>2</w:t>
      </w:r>
      <w:r w:rsidR="00F14A41">
        <w:rPr>
          <w:rFonts w:ascii="Times New Roman" w:hAnsi="Times New Roman"/>
          <w:color w:val="auto"/>
          <w:sz w:val="28"/>
          <w:szCs w:val="28"/>
          <w:lang w:val="uk-UA"/>
        </w:rPr>
        <w:t xml:space="preserve"> </w:t>
      </w:r>
      <w:r w:rsidR="00183422" w:rsidRPr="00CC022C">
        <w:rPr>
          <w:rFonts w:ascii="Times New Roman" w:hAnsi="Times New Roman"/>
          <w:color w:val="auto"/>
          <w:sz w:val="28"/>
          <w:szCs w:val="28"/>
          <w:lang w:val="uk-UA"/>
        </w:rPr>
        <w:t xml:space="preserve">Патогенетичні аспекти виникнення </w:t>
      </w:r>
      <w:r w:rsidR="00183422">
        <w:rPr>
          <w:rFonts w:ascii="Times New Roman" w:hAnsi="Times New Roman"/>
          <w:color w:val="auto"/>
          <w:sz w:val="28"/>
          <w:szCs w:val="28"/>
          <w:lang w:val="uk-UA"/>
        </w:rPr>
        <w:t>хронічної хвороби нирок</w:t>
      </w:r>
      <w:bookmarkEnd w:id="94"/>
      <w:bookmarkEnd w:id="95"/>
      <w:bookmarkEnd w:id="96"/>
      <w:bookmarkEnd w:id="97"/>
      <w:bookmarkEnd w:id="98"/>
      <w:bookmarkEnd w:id="99"/>
    </w:p>
    <w:p w:rsidR="00183422" w:rsidRPr="001728BC" w:rsidRDefault="00183422" w:rsidP="00F14A41">
      <w:pPr>
        <w:spacing w:after="0" w:line="360" w:lineRule="auto"/>
        <w:ind w:firstLine="708"/>
        <w:jc w:val="center"/>
        <w:rPr>
          <w:rFonts w:ascii="Times New Roman" w:hAnsi="Times New Roman"/>
          <w:sz w:val="28"/>
          <w:szCs w:val="28"/>
          <w:lang w:val="uk-UA"/>
        </w:rPr>
      </w:pPr>
    </w:p>
    <w:p w:rsidR="00C8335A" w:rsidRDefault="00183422" w:rsidP="00F14A41">
      <w:pPr>
        <w:spacing w:after="0" w:line="360" w:lineRule="auto"/>
        <w:ind w:firstLine="708"/>
        <w:jc w:val="both"/>
        <w:rPr>
          <w:rFonts w:ascii="Times New Roman" w:hAnsi="Times New Roman"/>
          <w:sz w:val="28"/>
          <w:szCs w:val="28"/>
        </w:rPr>
      </w:pPr>
      <w:r w:rsidRPr="001728BC">
        <w:rPr>
          <w:rFonts w:ascii="Times New Roman" w:hAnsi="Times New Roman"/>
          <w:sz w:val="28"/>
          <w:szCs w:val="28"/>
          <w:lang w:val="uk-UA"/>
        </w:rPr>
        <w:t xml:space="preserve">Основна функція нирок </w:t>
      </w:r>
      <w:r>
        <w:rPr>
          <w:rFonts w:ascii="Times New Roman" w:hAnsi="Times New Roman"/>
          <w:sz w:val="28"/>
          <w:szCs w:val="28"/>
          <w:lang w:val="uk-UA"/>
        </w:rPr>
        <w:t>заклечається у</w:t>
      </w:r>
      <w:r w:rsidRPr="001728BC">
        <w:rPr>
          <w:rFonts w:ascii="Times New Roman" w:hAnsi="Times New Roman"/>
          <w:sz w:val="28"/>
          <w:szCs w:val="28"/>
          <w:lang w:val="uk-UA"/>
        </w:rPr>
        <w:t xml:space="preserve"> видаленн</w:t>
      </w:r>
      <w:r>
        <w:rPr>
          <w:rFonts w:ascii="Times New Roman" w:hAnsi="Times New Roman"/>
          <w:sz w:val="28"/>
          <w:szCs w:val="28"/>
          <w:lang w:val="uk-UA"/>
        </w:rPr>
        <w:t>і</w:t>
      </w:r>
      <w:r w:rsidRPr="001728BC">
        <w:rPr>
          <w:rFonts w:ascii="Times New Roman" w:hAnsi="Times New Roman"/>
          <w:sz w:val="28"/>
          <w:szCs w:val="28"/>
          <w:lang w:val="uk-UA"/>
        </w:rPr>
        <w:t xml:space="preserve"> кінцевих продуктів обміну речовин, регуляція водно-електролітного балансу, осмотичного тиску плазми, кислотно-основного стану, рівня глюкози, гормонів, вітамінів та лікарських засобів. </w:t>
      </w:r>
      <w:r>
        <w:rPr>
          <w:rFonts w:ascii="Times New Roman" w:hAnsi="Times New Roman"/>
          <w:sz w:val="28"/>
          <w:szCs w:val="28"/>
          <w:lang w:val="uk-UA"/>
        </w:rPr>
        <w:t>Хронічна хвороба нирок</w:t>
      </w:r>
      <w:r w:rsidRPr="001728BC">
        <w:rPr>
          <w:rFonts w:ascii="Times New Roman" w:hAnsi="Times New Roman"/>
          <w:sz w:val="28"/>
          <w:szCs w:val="28"/>
          <w:lang w:val="uk-UA"/>
        </w:rPr>
        <w:t xml:space="preserve"> визначається як ушкодження нирок або зниження функції нирок протягом трьох місяців або більше незалежно від діагнозу. </w:t>
      </w:r>
      <w:r w:rsidRPr="00582066">
        <w:rPr>
          <w:rFonts w:ascii="Times New Roman" w:hAnsi="Times New Roman"/>
          <w:sz w:val="28"/>
          <w:szCs w:val="28"/>
          <w:lang w:val="uk-UA"/>
        </w:rPr>
        <w:t>Відзначається неухильне зростання р</w:t>
      </w:r>
      <w:r>
        <w:rPr>
          <w:rFonts w:ascii="Times New Roman" w:hAnsi="Times New Roman"/>
          <w:sz w:val="28"/>
          <w:szCs w:val="28"/>
          <w:lang w:val="uk-UA"/>
        </w:rPr>
        <w:t>івня захворюваності ХНН у світі</w:t>
      </w:r>
      <w:r w:rsidRPr="00167B57">
        <w:rPr>
          <w:rFonts w:ascii="Times New Roman" w:hAnsi="Times New Roman"/>
          <w:sz w:val="28"/>
          <w:szCs w:val="28"/>
          <w:lang w:val="uk-UA"/>
        </w:rPr>
        <w:t xml:space="preserve"> [16]</w:t>
      </w:r>
      <w:r w:rsidRPr="00535CA0">
        <w:rPr>
          <w:rFonts w:ascii="Times New Roman" w:hAnsi="Times New Roman"/>
          <w:sz w:val="28"/>
          <w:szCs w:val="28"/>
          <w:lang w:val="uk-UA"/>
        </w:rPr>
        <w:t>.</w:t>
      </w:r>
      <w:r w:rsidRPr="00582066">
        <w:rPr>
          <w:rFonts w:ascii="Times New Roman" w:hAnsi="Times New Roman"/>
          <w:sz w:val="28"/>
          <w:szCs w:val="28"/>
          <w:lang w:val="uk-UA"/>
        </w:rPr>
        <w:t xml:space="preserve"> За даними популяційних досліджень поширеність ХНН становить близько 10</w:t>
      </w:r>
      <w:r w:rsidR="008855E7">
        <w:rPr>
          <w:rFonts w:ascii="Times New Roman" w:hAnsi="Times New Roman"/>
          <w:sz w:val="28"/>
          <w:szCs w:val="28"/>
          <w:lang w:val="uk-UA"/>
        </w:rPr>
        <w:t> </w:t>
      </w:r>
      <w:r w:rsidRPr="00582066">
        <w:rPr>
          <w:rFonts w:ascii="Times New Roman" w:hAnsi="Times New Roman"/>
          <w:sz w:val="28"/>
          <w:szCs w:val="28"/>
          <w:lang w:val="uk-UA"/>
        </w:rPr>
        <w:t>%</w:t>
      </w:r>
      <w:r>
        <w:rPr>
          <w:rFonts w:ascii="Times New Roman" w:hAnsi="Times New Roman"/>
          <w:sz w:val="28"/>
          <w:szCs w:val="28"/>
          <w:lang w:val="uk-UA"/>
        </w:rPr>
        <w:t>,</w:t>
      </w:r>
      <w:r w:rsidRPr="00582066">
        <w:rPr>
          <w:rFonts w:ascii="Times New Roman" w:hAnsi="Times New Roman"/>
          <w:sz w:val="28"/>
          <w:szCs w:val="28"/>
          <w:lang w:val="uk-UA"/>
        </w:rPr>
        <w:t xml:space="preserve"> </w:t>
      </w:r>
      <w:r>
        <w:rPr>
          <w:rFonts w:ascii="Times New Roman" w:hAnsi="Times New Roman"/>
          <w:sz w:val="28"/>
          <w:szCs w:val="28"/>
          <w:lang w:val="uk-UA"/>
        </w:rPr>
        <w:t>п</w:t>
      </w:r>
      <w:r w:rsidRPr="00582066">
        <w:rPr>
          <w:rFonts w:ascii="Times New Roman" w:hAnsi="Times New Roman"/>
          <w:sz w:val="28"/>
          <w:szCs w:val="28"/>
          <w:lang w:val="uk-UA"/>
        </w:rPr>
        <w:t>ри цьому термін</w:t>
      </w:r>
      <w:r>
        <w:rPr>
          <w:rFonts w:ascii="Times New Roman" w:hAnsi="Times New Roman"/>
          <w:sz w:val="28"/>
          <w:szCs w:val="28"/>
          <w:lang w:val="uk-UA"/>
        </w:rPr>
        <w:t>, що</w:t>
      </w:r>
      <w:r w:rsidRPr="00582066">
        <w:rPr>
          <w:rFonts w:ascii="Times New Roman" w:hAnsi="Times New Roman"/>
          <w:sz w:val="28"/>
          <w:szCs w:val="28"/>
          <w:lang w:val="uk-UA"/>
        </w:rPr>
        <w:t xml:space="preserve"> </w:t>
      </w:r>
      <w:r>
        <w:rPr>
          <w:rFonts w:ascii="Times New Roman" w:hAnsi="Times New Roman"/>
          <w:sz w:val="28"/>
          <w:szCs w:val="28"/>
          <w:lang w:val="uk-UA"/>
        </w:rPr>
        <w:t xml:space="preserve">означає дану хворобу, </w:t>
      </w:r>
      <w:r w:rsidRPr="00582066">
        <w:rPr>
          <w:rFonts w:ascii="Times New Roman" w:hAnsi="Times New Roman"/>
          <w:sz w:val="28"/>
          <w:szCs w:val="28"/>
          <w:lang w:val="uk-UA"/>
        </w:rPr>
        <w:t xml:space="preserve">трактується дуже широко. </w:t>
      </w:r>
      <w:r w:rsidRPr="00FD2577">
        <w:rPr>
          <w:rFonts w:ascii="Times New Roman" w:hAnsi="Times New Roman"/>
          <w:sz w:val="28"/>
          <w:szCs w:val="28"/>
          <w:lang w:val="uk-UA"/>
        </w:rPr>
        <w:t xml:space="preserve">З одного боку, поняття «ХНН» відповідає необоротньому стану ниркової тканини (нефросклерозу) та рівню швидкості клубочкової фільтрації </w:t>
      </w:r>
      <w:r w:rsidR="008855E7">
        <w:rPr>
          <w:rFonts w:ascii="Times New Roman" w:hAnsi="Times New Roman"/>
          <w:sz w:val="28"/>
          <w:szCs w:val="28"/>
          <w:lang w:val="uk-UA"/>
        </w:rPr>
        <w:t>менше 60 мл</w:t>
      </w:r>
      <w:r w:rsidRPr="00FD2577">
        <w:rPr>
          <w:rFonts w:ascii="Times New Roman" w:hAnsi="Times New Roman"/>
          <w:sz w:val="28"/>
          <w:szCs w:val="28"/>
          <w:lang w:val="uk-UA"/>
        </w:rPr>
        <w:t>/</w:t>
      </w:r>
      <w:r w:rsidR="008855E7">
        <w:rPr>
          <w:rFonts w:ascii="Times New Roman" w:hAnsi="Times New Roman"/>
          <w:sz w:val="28"/>
          <w:szCs w:val="28"/>
          <w:lang w:val="uk-UA"/>
        </w:rPr>
        <w:t>хв/</w:t>
      </w:r>
      <w:r w:rsidRPr="00FD2577">
        <w:rPr>
          <w:rFonts w:ascii="Times New Roman" w:hAnsi="Times New Roman"/>
          <w:sz w:val="28"/>
          <w:szCs w:val="28"/>
          <w:lang w:val="uk-UA"/>
        </w:rPr>
        <w:t>1,73</w:t>
      </w:r>
      <w:r w:rsidR="008855E7">
        <w:rPr>
          <w:rFonts w:ascii="Times New Roman" w:hAnsi="Times New Roman"/>
          <w:sz w:val="28"/>
          <w:szCs w:val="28"/>
          <w:lang w:val="uk-UA"/>
        </w:rPr>
        <w:t> </w:t>
      </w:r>
      <w:r w:rsidRPr="00FD2577">
        <w:rPr>
          <w:rFonts w:ascii="Times New Roman" w:hAnsi="Times New Roman"/>
          <w:sz w:val="28"/>
          <w:szCs w:val="28"/>
          <w:lang w:val="uk-UA"/>
        </w:rPr>
        <w:t>м2 , з іншого – в класифікаціях ХНН даний термін об'єднує зміни функції нирок на всіх стадіях прогресуючої нефропатії, в тому числі і на ранніх. В існуючих класифікація ХНН однойменною стадіям відповідають різні рівні кр</w:t>
      </w:r>
      <w:r>
        <w:rPr>
          <w:rFonts w:ascii="Times New Roman" w:hAnsi="Times New Roman"/>
          <w:sz w:val="28"/>
          <w:szCs w:val="28"/>
          <w:lang w:val="uk-UA"/>
        </w:rPr>
        <w:t>еатиніну, сечовини крові та ШКФ</w:t>
      </w:r>
      <w:r w:rsidR="008855E7">
        <w:rPr>
          <w:rFonts w:ascii="Times New Roman" w:hAnsi="Times New Roman"/>
          <w:sz w:val="28"/>
          <w:szCs w:val="28"/>
          <w:lang w:val="uk-UA"/>
        </w:rPr>
        <w:t> </w:t>
      </w:r>
      <w:r w:rsidRPr="00C858A4">
        <w:rPr>
          <w:rFonts w:ascii="Times New Roman" w:hAnsi="Times New Roman"/>
          <w:sz w:val="28"/>
          <w:szCs w:val="28"/>
          <w:lang w:val="uk-UA"/>
        </w:rPr>
        <w:t>[6].</w:t>
      </w:r>
      <w:r w:rsidRPr="00FD2577">
        <w:rPr>
          <w:rFonts w:ascii="Times New Roman" w:hAnsi="Times New Roman"/>
          <w:sz w:val="28"/>
          <w:szCs w:val="28"/>
          <w:lang w:val="uk-UA"/>
        </w:rPr>
        <w:t xml:space="preserve"> Крім того, сам термін «ХНН» асоціюється зі зморщеною ниркою, ниркової смертю і гемодіалізом. </w:t>
      </w:r>
      <w:r w:rsidRPr="001728BC">
        <w:rPr>
          <w:rFonts w:ascii="Times New Roman" w:hAnsi="Times New Roman"/>
          <w:sz w:val="28"/>
          <w:szCs w:val="28"/>
        </w:rPr>
        <w:t xml:space="preserve">В той час як ранні стадії ХНН оборотні, а на більш пізніх стадіях можна уповільнити або стабілізувати функцію нирок. </w:t>
      </w:r>
    </w:p>
    <w:p w:rsidR="00C8335A" w:rsidRDefault="00183422" w:rsidP="00F14A41">
      <w:pPr>
        <w:spacing w:after="0" w:line="360" w:lineRule="auto"/>
        <w:ind w:firstLine="708"/>
        <w:jc w:val="both"/>
        <w:rPr>
          <w:rFonts w:ascii="Times New Roman" w:hAnsi="Times New Roman"/>
          <w:sz w:val="28"/>
          <w:szCs w:val="28"/>
        </w:rPr>
      </w:pPr>
      <w:r w:rsidRPr="001728BC">
        <w:rPr>
          <w:rFonts w:ascii="Times New Roman" w:hAnsi="Times New Roman"/>
          <w:sz w:val="28"/>
          <w:szCs w:val="28"/>
        </w:rPr>
        <w:t xml:space="preserve">Наявність </w:t>
      </w:r>
      <w:r w:rsidR="00C8335A">
        <w:rPr>
          <w:rFonts w:ascii="Times New Roman" w:hAnsi="Times New Roman"/>
          <w:sz w:val="28"/>
          <w:szCs w:val="28"/>
          <w:lang w:val="uk-UA"/>
        </w:rPr>
        <w:t>хронічної хвороби нирок</w:t>
      </w:r>
      <w:r w:rsidRPr="001728BC">
        <w:rPr>
          <w:rFonts w:ascii="Times New Roman" w:hAnsi="Times New Roman"/>
          <w:sz w:val="28"/>
          <w:szCs w:val="28"/>
        </w:rPr>
        <w:t xml:space="preserve"> має встановлюватись незалежно від первинного діагнозу, грунтуючись на наявності пошкодження нирок та</w:t>
      </w:r>
      <w:r w:rsidR="00C8335A">
        <w:rPr>
          <w:rFonts w:ascii="Times New Roman" w:hAnsi="Times New Roman"/>
          <w:sz w:val="28"/>
          <w:szCs w:val="28"/>
          <w:lang w:val="uk-UA"/>
        </w:rPr>
        <w:t xml:space="preserve"> спираючись на такі важливі показники анамнезу, як вміст креатиніну, білку крові,</w:t>
      </w:r>
      <w:r w:rsidRPr="001728BC">
        <w:rPr>
          <w:rFonts w:ascii="Times New Roman" w:hAnsi="Times New Roman"/>
          <w:sz w:val="28"/>
          <w:szCs w:val="28"/>
        </w:rPr>
        <w:t xml:space="preserve"> </w:t>
      </w:r>
      <w:r w:rsidR="00C8335A">
        <w:rPr>
          <w:rFonts w:ascii="Times New Roman" w:hAnsi="Times New Roman"/>
          <w:sz w:val="28"/>
          <w:szCs w:val="28"/>
          <w:lang w:val="uk-UA"/>
        </w:rPr>
        <w:t>швидкість клубочкової фільтрації та багато інших показників</w:t>
      </w:r>
      <w:r w:rsidRPr="001728BC">
        <w:rPr>
          <w:rFonts w:ascii="Times New Roman" w:hAnsi="Times New Roman"/>
          <w:sz w:val="28"/>
          <w:szCs w:val="28"/>
        </w:rPr>
        <w:t>. При цьому ХНН може сама розглядатися як діагноз. Причиною розвитку ХНН є різні захворювання та патологічні стани. ХНН у дітей найчастіше виникає на тлі вроджених аномалій розвитку сечової системи, хронічного гломерулонефриту, спадкових захворювань нирок</w:t>
      </w:r>
      <w:r>
        <w:rPr>
          <w:rFonts w:ascii="Times New Roman" w:hAnsi="Times New Roman"/>
          <w:sz w:val="28"/>
          <w:szCs w:val="28"/>
          <w:lang w:val="uk-UA"/>
        </w:rPr>
        <w:t>.</w:t>
      </w:r>
      <w:r w:rsidRPr="001728BC">
        <w:rPr>
          <w:rFonts w:ascii="Times New Roman" w:hAnsi="Times New Roman"/>
          <w:sz w:val="28"/>
          <w:szCs w:val="28"/>
        </w:rPr>
        <w:t xml:space="preserve"> </w:t>
      </w:r>
    </w:p>
    <w:p w:rsidR="00393DB2" w:rsidRPr="00590233" w:rsidRDefault="00183422" w:rsidP="00F14A41">
      <w:pPr>
        <w:spacing w:after="0" w:line="360" w:lineRule="auto"/>
        <w:ind w:firstLine="708"/>
        <w:jc w:val="both"/>
        <w:rPr>
          <w:rFonts w:ascii="Times New Roman" w:hAnsi="Times New Roman"/>
          <w:sz w:val="28"/>
          <w:szCs w:val="28"/>
        </w:rPr>
      </w:pPr>
      <w:r w:rsidRPr="00590233">
        <w:rPr>
          <w:rFonts w:ascii="Times New Roman" w:hAnsi="Times New Roman"/>
          <w:sz w:val="28"/>
          <w:szCs w:val="28"/>
        </w:rPr>
        <w:t xml:space="preserve">Причинами виникнення </w:t>
      </w:r>
      <w:r w:rsidR="00C8335A" w:rsidRPr="00590233">
        <w:rPr>
          <w:rFonts w:ascii="Times New Roman" w:hAnsi="Times New Roman"/>
          <w:sz w:val="28"/>
          <w:szCs w:val="28"/>
          <w:lang w:val="uk-UA"/>
        </w:rPr>
        <w:t>ниркової недостатності</w:t>
      </w:r>
      <w:r w:rsidRPr="00590233">
        <w:rPr>
          <w:rFonts w:ascii="Times New Roman" w:hAnsi="Times New Roman"/>
          <w:sz w:val="28"/>
          <w:szCs w:val="28"/>
        </w:rPr>
        <w:t xml:space="preserve"> у дорослих найчастіше є патологічні стани, що супроводжуються повільним руйнуванням активної паренхіми нирок з подальшим її заміщенням сполучною тканиною.</w:t>
      </w:r>
      <w:r w:rsidR="00C8335A" w:rsidRPr="00590233">
        <w:rPr>
          <w:rFonts w:ascii="Times New Roman" w:hAnsi="Times New Roman"/>
          <w:sz w:val="28"/>
          <w:szCs w:val="28"/>
          <w:lang w:val="uk-UA"/>
        </w:rPr>
        <w:t xml:space="preserve"> Це можуть </w:t>
      </w:r>
      <w:r w:rsidR="00C8335A" w:rsidRPr="00590233">
        <w:rPr>
          <w:rFonts w:ascii="Times New Roman" w:hAnsi="Times New Roman"/>
          <w:sz w:val="28"/>
          <w:szCs w:val="28"/>
          <w:lang w:val="uk-UA"/>
        </w:rPr>
        <w:lastRenderedPageBreak/>
        <w:t>бути ускладнення від таких захворювань як цукровий діабет, сепсис, вірусні інфекції та навіть звичайний стафілокок.</w:t>
      </w:r>
      <w:r w:rsidRPr="00590233">
        <w:rPr>
          <w:rFonts w:ascii="Times New Roman" w:hAnsi="Times New Roman"/>
          <w:sz w:val="28"/>
          <w:szCs w:val="28"/>
          <w:lang w:val="uk-UA"/>
        </w:rPr>
        <w:t xml:space="preserve"> </w:t>
      </w:r>
      <w:r w:rsidR="00C8335A" w:rsidRPr="00590233">
        <w:rPr>
          <w:rFonts w:ascii="Times New Roman" w:hAnsi="Times New Roman"/>
          <w:sz w:val="28"/>
          <w:szCs w:val="28"/>
          <w:lang w:val="uk-UA"/>
        </w:rPr>
        <w:t>Дане захворювання у дорослих</w:t>
      </w:r>
      <w:r w:rsidR="00393DB2" w:rsidRPr="00590233">
        <w:rPr>
          <w:rFonts w:ascii="Times New Roman" w:hAnsi="Times New Roman"/>
          <w:sz w:val="28"/>
          <w:szCs w:val="28"/>
          <w:lang w:val="uk-UA"/>
        </w:rPr>
        <w:t xml:space="preserve"> пацієнтів</w:t>
      </w:r>
      <w:r w:rsidR="00C8335A" w:rsidRPr="00590233">
        <w:rPr>
          <w:rFonts w:ascii="Times New Roman" w:hAnsi="Times New Roman"/>
          <w:sz w:val="28"/>
          <w:szCs w:val="28"/>
          <w:lang w:val="uk-UA"/>
        </w:rPr>
        <w:t xml:space="preserve"> є кінцевим етапом перебігу таких поширених захворювань як пієлонефрит, гломерулонефрит, сечокам’яна хвороба</w:t>
      </w:r>
      <w:r w:rsidR="00393DB2" w:rsidRPr="00590233">
        <w:rPr>
          <w:rFonts w:ascii="Times New Roman" w:hAnsi="Times New Roman"/>
          <w:sz w:val="28"/>
          <w:szCs w:val="28"/>
          <w:lang w:val="uk-UA"/>
        </w:rPr>
        <w:t>, цукровий діабет та інші</w:t>
      </w:r>
      <w:r w:rsidR="00C8335A" w:rsidRPr="00590233">
        <w:rPr>
          <w:rFonts w:ascii="Times New Roman" w:hAnsi="Times New Roman"/>
          <w:sz w:val="28"/>
          <w:szCs w:val="28"/>
          <w:lang w:val="uk-UA"/>
        </w:rPr>
        <w:t xml:space="preserve">. </w:t>
      </w:r>
      <w:r w:rsidR="00C8335A" w:rsidRPr="00590233">
        <w:rPr>
          <w:rFonts w:ascii="Times New Roman" w:hAnsi="Times New Roman"/>
          <w:sz w:val="28"/>
          <w:szCs w:val="28"/>
        </w:rPr>
        <w:t xml:space="preserve">У деяких пацієнтів ХНН виникає внаслідок ураження судин при атеросклерозі та цукровому діабеті. Класифікують </w:t>
      </w:r>
      <w:r w:rsidR="00393DB2" w:rsidRPr="00590233">
        <w:rPr>
          <w:rFonts w:ascii="Times New Roman" w:hAnsi="Times New Roman"/>
          <w:sz w:val="28"/>
          <w:szCs w:val="28"/>
          <w:lang w:val="uk-UA"/>
        </w:rPr>
        <w:t xml:space="preserve">головним чином </w:t>
      </w:r>
      <w:r w:rsidR="00C8335A" w:rsidRPr="00590233">
        <w:rPr>
          <w:rFonts w:ascii="Times New Roman" w:hAnsi="Times New Roman"/>
          <w:sz w:val="28"/>
          <w:szCs w:val="28"/>
        </w:rPr>
        <w:t xml:space="preserve">5 стадій захворювання. </w:t>
      </w:r>
    </w:p>
    <w:p w:rsidR="00393DB2" w:rsidRPr="00590233" w:rsidRDefault="00C8335A" w:rsidP="00F14A41">
      <w:pPr>
        <w:spacing w:after="0" w:line="360" w:lineRule="auto"/>
        <w:ind w:firstLine="708"/>
        <w:jc w:val="both"/>
        <w:rPr>
          <w:rFonts w:ascii="Times New Roman" w:hAnsi="Times New Roman"/>
          <w:sz w:val="28"/>
          <w:szCs w:val="28"/>
          <w:lang w:val="uk-UA"/>
        </w:rPr>
      </w:pPr>
      <w:r w:rsidRPr="00590233">
        <w:rPr>
          <w:rFonts w:ascii="Times New Roman" w:hAnsi="Times New Roman"/>
          <w:sz w:val="28"/>
          <w:szCs w:val="28"/>
        </w:rPr>
        <w:t>Основою для класифікації є швидкість клубочкової фільтрації та ознаки пошкодження нирок (табл</w:t>
      </w:r>
      <w:r w:rsidR="009B6046">
        <w:rPr>
          <w:rFonts w:ascii="Times New Roman" w:hAnsi="Times New Roman"/>
          <w:sz w:val="28"/>
          <w:szCs w:val="28"/>
          <w:lang w:val="uk-UA"/>
        </w:rPr>
        <w:t> </w:t>
      </w:r>
      <w:r w:rsidR="009B6046">
        <w:rPr>
          <w:rFonts w:ascii="Times New Roman" w:hAnsi="Times New Roman"/>
          <w:sz w:val="28"/>
          <w:szCs w:val="28"/>
        </w:rPr>
        <w:t>.2.1) </w:t>
      </w:r>
      <w:r w:rsidR="00183422" w:rsidRPr="00590233">
        <w:rPr>
          <w:rFonts w:ascii="Times New Roman" w:hAnsi="Times New Roman"/>
          <w:sz w:val="28"/>
          <w:szCs w:val="28"/>
          <w:lang w:val="uk-UA"/>
        </w:rPr>
        <w:t>[6]. Неспроможність ниркового шляху</w:t>
      </w:r>
      <w:r w:rsidR="00393DB2" w:rsidRPr="00590233">
        <w:rPr>
          <w:rFonts w:ascii="Times New Roman" w:hAnsi="Times New Roman"/>
          <w:sz w:val="28"/>
          <w:szCs w:val="28"/>
          <w:lang w:val="uk-UA"/>
        </w:rPr>
        <w:t xml:space="preserve"> нормального</w:t>
      </w:r>
      <w:r w:rsidR="00183422" w:rsidRPr="00590233">
        <w:rPr>
          <w:rFonts w:ascii="Times New Roman" w:hAnsi="Times New Roman"/>
          <w:sz w:val="28"/>
          <w:szCs w:val="28"/>
          <w:lang w:val="uk-UA"/>
        </w:rPr>
        <w:t xml:space="preserve"> видалення кінцевих продуктів метаболізму, що збільшується у міру прогресування </w:t>
      </w:r>
      <w:r w:rsidR="00393DB2" w:rsidRPr="00590233">
        <w:rPr>
          <w:rFonts w:ascii="Times New Roman" w:hAnsi="Times New Roman"/>
          <w:sz w:val="28"/>
          <w:szCs w:val="28"/>
          <w:lang w:val="uk-UA"/>
        </w:rPr>
        <w:t>ниркового порушення</w:t>
      </w:r>
      <w:r w:rsidR="00183422" w:rsidRPr="00590233">
        <w:rPr>
          <w:rFonts w:ascii="Times New Roman" w:hAnsi="Times New Roman"/>
          <w:sz w:val="28"/>
          <w:szCs w:val="28"/>
          <w:lang w:val="uk-UA"/>
        </w:rPr>
        <w:t>, спричиняє затримку їх</w:t>
      </w:r>
      <w:r w:rsidR="00393DB2" w:rsidRPr="00590233">
        <w:rPr>
          <w:rFonts w:ascii="Times New Roman" w:hAnsi="Times New Roman"/>
          <w:sz w:val="28"/>
          <w:szCs w:val="28"/>
          <w:lang w:val="uk-UA"/>
        </w:rPr>
        <w:t xml:space="preserve"> у рідких середовищах організму, що у свою чергу веде до швидкої інтоксикації організму продуктами обміну, та, у результаті, смерті людини без належної допомоги.</w:t>
      </w:r>
    </w:p>
    <w:p w:rsidR="00590233" w:rsidRDefault="00183422" w:rsidP="00F14A41">
      <w:pPr>
        <w:spacing w:after="0" w:line="360" w:lineRule="auto"/>
        <w:ind w:firstLine="708"/>
        <w:jc w:val="both"/>
        <w:rPr>
          <w:rFonts w:ascii="Times New Roman" w:hAnsi="Times New Roman"/>
          <w:sz w:val="28"/>
          <w:szCs w:val="28"/>
          <w:lang w:val="uk-UA"/>
        </w:rPr>
      </w:pPr>
      <w:r w:rsidRPr="00590233">
        <w:rPr>
          <w:rFonts w:ascii="Times New Roman" w:hAnsi="Times New Roman"/>
          <w:sz w:val="28"/>
          <w:szCs w:val="28"/>
          <w:lang w:val="uk-UA"/>
        </w:rPr>
        <w:t xml:space="preserve"> Комплекс перерахованих нижче ознак і симптомів складають уремічний синдром. Механізми поліорганних порушень у пацієнтів при ХНН визначені нечітко. Виділяють такі фактори патогенезу захворювання: ацидоз, перенавантаження рідиною, порушення балансу електролітів, накопичення кінцевих продуктів обміну білків,</w:t>
      </w:r>
      <w:r w:rsidR="00393DB2" w:rsidRPr="00590233">
        <w:rPr>
          <w:rFonts w:ascii="Times New Roman" w:hAnsi="Times New Roman"/>
          <w:sz w:val="28"/>
          <w:szCs w:val="28"/>
          <w:lang w:val="uk-UA"/>
        </w:rPr>
        <w:t xml:space="preserve"> накопичення креатиніну у крові,</w:t>
      </w:r>
      <w:r w:rsidRPr="00590233">
        <w:rPr>
          <w:rFonts w:ascii="Times New Roman" w:hAnsi="Times New Roman"/>
          <w:sz w:val="28"/>
          <w:szCs w:val="28"/>
          <w:lang w:val="uk-UA"/>
        </w:rPr>
        <w:t xml:space="preserve"> недостатнє харчування,</w:t>
      </w:r>
      <w:r w:rsidR="00393DB2" w:rsidRPr="00590233">
        <w:rPr>
          <w:rFonts w:ascii="Times New Roman" w:hAnsi="Times New Roman"/>
          <w:sz w:val="28"/>
          <w:szCs w:val="28"/>
          <w:lang w:val="uk-UA"/>
        </w:rPr>
        <w:t xml:space="preserve"> порушення водного балансу, метаболізму,</w:t>
      </w:r>
      <w:r w:rsidRPr="00590233">
        <w:rPr>
          <w:rFonts w:ascii="Times New Roman" w:hAnsi="Times New Roman"/>
          <w:sz w:val="28"/>
          <w:szCs w:val="28"/>
          <w:lang w:val="uk-UA"/>
        </w:rPr>
        <w:t xml:space="preserve"> збільшення навантаження алюмінієм</w:t>
      </w:r>
      <w:r w:rsidR="00393DB2" w:rsidRPr="00590233">
        <w:rPr>
          <w:rFonts w:ascii="Times New Roman" w:hAnsi="Times New Roman"/>
          <w:sz w:val="28"/>
          <w:szCs w:val="28"/>
          <w:lang w:val="uk-UA"/>
        </w:rPr>
        <w:t>, натрієм</w:t>
      </w:r>
      <w:r w:rsidRPr="00590233">
        <w:rPr>
          <w:rFonts w:ascii="Times New Roman" w:hAnsi="Times New Roman"/>
          <w:sz w:val="28"/>
          <w:szCs w:val="28"/>
          <w:lang w:val="uk-UA"/>
        </w:rPr>
        <w:t>,</w:t>
      </w:r>
      <w:r w:rsidR="00393DB2" w:rsidRPr="00590233">
        <w:rPr>
          <w:rFonts w:ascii="Times New Roman" w:hAnsi="Times New Roman"/>
          <w:sz w:val="28"/>
          <w:szCs w:val="28"/>
          <w:lang w:val="uk-UA"/>
        </w:rPr>
        <w:t xml:space="preserve"> калієм та іншими мікроелементами,</w:t>
      </w:r>
      <w:r w:rsidRPr="00590233">
        <w:rPr>
          <w:rFonts w:ascii="Times New Roman" w:hAnsi="Times New Roman"/>
          <w:sz w:val="28"/>
          <w:szCs w:val="28"/>
          <w:lang w:val="uk-UA"/>
        </w:rPr>
        <w:t xml:space="preserve"> вплив уремічни</w:t>
      </w:r>
      <w:r w:rsidR="00393DB2" w:rsidRPr="00590233">
        <w:rPr>
          <w:rFonts w:ascii="Times New Roman" w:hAnsi="Times New Roman"/>
          <w:sz w:val="28"/>
          <w:szCs w:val="28"/>
          <w:lang w:val="uk-UA"/>
        </w:rPr>
        <w:t>х</w:t>
      </w:r>
      <w:r w:rsidRPr="00590233">
        <w:rPr>
          <w:rFonts w:ascii="Times New Roman" w:hAnsi="Times New Roman"/>
          <w:sz w:val="28"/>
          <w:szCs w:val="28"/>
          <w:lang w:val="uk-UA"/>
        </w:rPr>
        <w:t xml:space="preserve"> токсинів, гормональні розлади.</w:t>
      </w:r>
    </w:p>
    <w:p w:rsidR="00590233" w:rsidRPr="00C858A4" w:rsidRDefault="00183422" w:rsidP="00F14A41">
      <w:pPr>
        <w:spacing w:after="0" w:line="360" w:lineRule="auto"/>
        <w:ind w:firstLine="709"/>
        <w:jc w:val="both"/>
        <w:rPr>
          <w:rFonts w:ascii="Times New Roman" w:hAnsi="Times New Roman"/>
          <w:sz w:val="28"/>
          <w:szCs w:val="28"/>
          <w:lang w:val="uk-UA"/>
        </w:rPr>
      </w:pPr>
      <w:r w:rsidRPr="00590233">
        <w:rPr>
          <w:rFonts w:ascii="Times New Roman" w:hAnsi="Times New Roman"/>
          <w:sz w:val="28"/>
          <w:szCs w:val="28"/>
          <w:lang w:val="uk-UA"/>
        </w:rPr>
        <w:t xml:space="preserve"> </w:t>
      </w:r>
      <w:r w:rsidR="00590233" w:rsidRPr="002065FF">
        <w:rPr>
          <w:rFonts w:ascii="Times New Roman" w:hAnsi="Times New Roman"/>
          <w:sz w:val="28"/>
          <w:szCs w:val="28"/>
          <w:lang w:val="uk-UA"/>
        </w:rPr>
        <w:t>Одне з основних гормональних порушень при уремії</w:t>
      </w:r>
      <w:r w:rsidR="00590233">
        <w:rPr>
          <w:rFonts w:ascii="Times New Roman" w:hAnsi="Times New Roman"/>
          <w:sz w:val="28"/>
          <w:szCs w:val="28"/>
          <w:lang w:val="uk-UA"/>
        </w:rPr>
        <w:t xml:space="preserve"> це</w:t>
      </w:r>
      <w:r w:rsidR="00590233" w:rsidRPr="002065FF">
        <w:rPr>
          <w:rFonts w:ascii="Times New Roman" w:hAnsi="Times New Roman"/>
          <w:sz w:val="28"/>
          <w:szCs w:val="28"/>
          <w:lang w:val="uk-UA"/>
        </w:rPr>
        <w:t xml:space="preserve"> вторинний гіперпаратиреоїдизм та підвищення у крові рівня </w:t>
      </w:r>
      <w:r w:rsidR="00590233">
        <w:rPr>
          <w:rFonts w:ascii="Times New Roman" w:hAnsi="Times New Roman"/>
          <w:sz w:val="28"/>
          <w:szCs w:val="28"/>
          <w:lang w:val="uk-UA"/>
        </w:rPr>
        <w:t>паратиреоїдного гормону (ПТГ)</w:t>
      </w:r>
      <w:r w:rsidR="00590233" w:rsidRPr="002065FF">
        <w:rPr>
          <w:rFonts w:ascii="Times New Roman" w:hAnsi="Times New Roman"/>
          <w:sz w:val="28"/>
          <w:szCs w:val="28"/>
          <w:lang w:val="uk-UA"/>
        </w:rPr>
        <w:t>.</w:t>
      </w:r>
      <w:r w:rsidR="00590233" w:rsidRPr="00590233">
        <w:rPr>
          <w:rFonts w:ascii="Times New Roman" w:hAnsi="Times New Roman"/>
          <w:sz w:val="28"/>
          <w:szCs w:val="28"/>
          <w:lang w:val="uk-UA"/>
        </w:rPr>
        <w:t xml:space="preserve"> </w:t>
      </w:r>
      <w:r w:rsidR="00590233" w:rsidRPr="002065FF">
        <w:rPr>
          <w:rFonts w:ascii="Times New Roman" w:hAnsi="Times New Roman"/>
          <w:sz w:val="28"/>
          <w:szCs w:val="28"/>
          <w:lang w:val="uk-UA"/>
        </w:rPr>
        <w:t xml:space="preserve">У теперішній час більшість нефрологів підтримують гіпотезу, що визначає </w:t>
      </w:r>
      <w:r w:rsidR="00590233">
        <w:rPr>
          <w:rFonts w:ascii="Times New Roman" w:hAnsi="Times New Roman"/>
          <w:sz w:val="28"/>
          <w:szCs w:val="28"/>
          <w:lang w:val="uk-UA"/>
        </w:rPr>
        <w:t>паратгормон</w:t>
      </w:r>
      <w:r w:rsidR="00590233" w:rsidRPr="002065FF">
        <w:rPr>
          <w:rFonts w:ascii="Times New Roman" w:hAnsi="Times New Roman"/>
          <w:sz w:val="28"/>
          <w:szCs w:val="28"/>
          <w:lang w:val="uk-UA"/>
        </w:rPr>
        <w:t xml:space="preserve"> як уремічний токсин, що бере участь у формуванні багатьох проявів уремічного синдрому. Встановлений зв’язок підвищення рівня ПТГ та вираженості проявів уремічного синдрому та зменшення тяжкості при з</w:t>
      </w:r>
      <w:r w:rsidR="00590233">
        <w:rPr>
          <w:rFonts w:ascii="Times New Roman" w:hAnsi="Times New Roman"/>
          <w:sz w:val="28"/>
          <w:szCs w:val="28"/>
          <w:lang w:val="uk-UA"/>
        </w:rPr>
        <w:t>ниженні рівня ПТГ у крові</w:t>
      </w:r>
      <w:r w:rsidR="00590233" w:rsidRPr="00C858A4">
        <w:rPr>
          <w:rFonts w:ascii="Times New Roman" w:hAnsi="Times New Roman"/>
          <w:sz w:val="28"/>
          <w:szCs w:val="28"/>
          <w:lang w:val="uk-UA"/>
        </w:rPr>
        <w:t xml:space="preserve"> [14].</w:t>
      </w:r>
    </w:p>
    <w:p w:rsidR="00183422" w:rsidRPr="002428EE" w:rsidRDefault="00183422" w:rsidP="00167DF2">
      <w:pPr>
        <w:spacing w:after="0" w:line="360" w:lineRule="auto"/>
        <w:ind w:firstLine="708"/>
        <w:jc w:val="right"/>
        <w:rPr>
          <w:rFonts w:ascii="Times New Roman" w:hAnsi="Times New Roman"/>
          <w:b/>
          <w:sz w:val="28"/>
          <w:szCs w:val="28"/>
          <w:lang w:val="uk-UA"/>
        </w:rPr>
      </w:pPr>
      <w:r>
        <w:rPr>
          <w:rFonts w:ascii="Times New Roman" w:hAnsi="Times New Roman"/>
          <w:sz w:val="28"/>
          <w:szCs w:val="28"/>
          <w:lang w:val="uk-UA"/>
        </w:rPr>
        <w:t xml:space="preserve">                                      </w:t>
      </w:r>
      <w:r w:rsidRPr="0014488B">
        <w:rPr>
          <w:rFonts w:ascii="Times New Roman" w:hAnsi="Times New Roman"/>
          <w:sz w:val="28"/>
          <w:szCs w:val="28"/>
          <w:lang w:val="uk-UA"/>
        </w:rPr>
        <w:t xml:space="preserve"> </w:t>
      </w:r>
      <w:r>
        <w:rPr>
          <w:rFonts w:ascii="Times New Roman" w:hAnsi="Times New Roman"/>
          <w:sz w:val="28"/>
          <w:szCs w:val="28"/>
          <w:lang w:val="uk-UA"/>
        </w:rPr>
        <w:t xml:space="preserve">                               </w:t>
      </w:r>
      <w:r w:rsidR="00F14A41">
        <w:rPr>
          <w:rFonts w:ascii="Times New Roman" w:hAnsi="Times New Roman"/>
          <w:sz w:val="28"/>
          <w:szCs w:val="28"/>
          <w:lang w:val="uk-UA"/>
        </w:rPr>
        <w:br w:type="page"/>
      </w:r>
      <w:r w:rsidRPr="002428EE">
        <w:rPr>
          <w:rFonts w:ascii="Times New Roman" w:hAnsi="Times New Roman"/>
          <w:b/>
          <w:sz w:val="28"/>
          <w:szCs w:val="28"/>
          <w:lang w:val="uk-UA"/>
        </w:rPr>
        <w:lastRenderedPageBreak/>
        <w:t>Таблиця 2.1</w:t>
      </w:r>
    </w:p>
    <w:p w:rsidR="00183422" w:rsidRPr="00D01603" w:rsidRDefault="00183422" w:rsidP="00F14A41">
      <w:pPr>
        <w:spacing w:before="240" w:after="240" w:line="360" w:lineRule="auto"/>
        <w:ind w:firstLine="709"/>
        <w:jc w:val="center"/>
        <w:rPr>
          <w:rFonts w:ascii="Times New Roman" w:hAnsi="Times New Roman"/>
          <w:b/>
          <w:sz w:val="28"/>
          <w:szCs w:val="28"/>
          <w:lang w:val="uk-UA"/>
        </w:rPr>
      </w:pPr>
      <w:r w:rsidRPr="002428EE">
        <w:rPr>
          <w:rFonts w:ascii="Times New Roman" w:hAnsi="Times New Roman"/>
          <w:b/>
          <w:sz w:val="28"/>
          <w:szCs w:val="28"/>
          <w:lang w:val="uk-UA"/>
        </w:rPr>
        <w:t xml:space="preserve">Класифікація </w:t>
      </w:r>
      <w:r>
        <w:rPr>
          <w:rFonts w:ascii="Times New Roman" w:hAnsi="Times New Roman"/>
          <w:b/>
          <w:sz w:val="28"/>
          <w:szCs w:val="28"/>
          <w:lang w:val="uk-UA"/>
        </w:rPr>
        <w:t>хронічної хвороби нирок</w:t>
      </w:r>
    </w:p>
    <w:tbl>
      <w:tblPr>
        <w:tblW w:w="9704" w:type="dxa"/>
        <w:tblInd w:w="45" w:type="dxa"/>
        <w:tblCellMar>
          <w:left w:w="0" w:type="dxa"/>
          <w:right w:w="0" w:type="dxa"/>
        </w:tblCellMar>
        <w:tblLook w:val="00A0" w:firstRow="1" w:lastRow="0" w:firstColumn="1" w:lastColumn="0" w:noHBand="0" w:noVBand="0"/>
      </w:tblPr>
      <w:tblGrid>
        <w:gridCol w:w="1332"/>
        <w:gridCol w:w="5853"/>
        <w:gridCol w:w="2519"/>
      </w:tblGrid>
      <w:tr w:rsidR="009B6046" w:rsidRPr="00CF49D5" w:rsidTr="0077777F">
        <w:trPr>
          <w:trHeight w:val="1329"/>
        </w:trPr>
        <w:tc>
          <w:tcPr>
            <w:tcW w:w="1332" w:type="dxa"/>
            <w:tcBorders>
              <w:top w:val="single" w:sz="8" w:space="0" w:color="777777"/>
              <w:left w:val="single" w:sz="8" w:space="0" w:color="777777"/>
              <w:bottom w:val="single" w:sz="8" w:space="0" w:color="777777"/>
              <w:right w:val="single" w:sz="8" w:space="0" w:color="777777"/>
            </w:tcBorders>
            <w:tcMar>
              <w:top w:w="45" w:type="dxa"/>
              <w:left w:w="45" w:type="dxa"/>
              <w:bottom w:w="45" w:type="dxa"/>
              <w:right w:w="45" w:type="dxa"/>
            </w:tcMar>
            <w:vAlign w:val="center"/>
          </w:tcPr>
          <w:p w:rsidR="009B6046" w:rsidRPr="001728BC" w:rsidRDefault="009B6046" w:rsidP="0077777F">
            <w:pPr>
              <w:spacing w:after="0" w:line="360" w:lineRule="auto"/>
              <w:jc w:val="center"/>
              <w:rPr>
                <w:rFonts w:ascii="Arial" w:hAnsi="Arial" w:cs="Arial"/>
                <w:sz w:val="28"/>
                <w:szCs w:val="28"/>
              </w:rPr>
            </w:pPr>
            <w:r w:rsidRPr="001728BC">
              <w:rPr>
                <w:rFonts w:ascii="Times New Roman" w:hAnsi="Times New Roman"/>
                <w:b/>
                <w:bCs/>
                <w:color w:val="111111"/>
                <w:kern w:val="24"/>
                <w:sz w:val="28"/>
                <w:szCs w:val="28"/>
              </w:rPr>
              <w:t>Стад</w:t>
            </w:r>
            <w:r w:rsidRPr="001728BC">
              <w:rPr>
                <w:rFonts w:ascii="Times New Roman" w:hAnsi="Times New Roman"/>
                <w:b/>
                <w:bCs/>
                <w:color w:val="111111"/>
                <w:kern w:val="24"/>
                <w:sz w:val="28"/>
                <w:szCs w:val="28"/>
                <w:lang w:val="uk-UA"/>
              </w:rPr>
              <w:t>і</w:t>
            </w:r>
            <w:r w:rsidRPr="001728BC">
              <w:rPr>
                <w:rFonts w:ascii="Times New Roman" w:hAnsi="Times New Roman"/>
                <w:b/>
                <w:bCs/>
                <w:color w:val="111111"/>
                <w:kern w:val="24"/>
                <w:sz w:val="28"/>
                <w:szCs w:val="28"/>
              </w:rPr>
              <w:t>я</w:t>
            </w:r>
            <w:r w:rsidRPr="001728BC">
              <w:rPr>
                <w:color w:val="000000"/>
                <w:kern w:val="24"/>
                <w:sz w:val="28"/>
                <w:szCs w:val="28"/>
              </w:rPr>
              <w:t xml:space="preserve"> </w:t>
            </w:r>
          </w:p>
        </w:tc>
        <w:tc>
          <w:tcPr>
            <w:tcW w:w="5853" w:type="dxa"/>
            <w:tcBorders>
              <w:top w:val="single" w:sz="8" w:space="0" w:color="777777"/>
              <w:left w:val="single" w:sz="8" w:space="0" w:color="777777"/>
              <w:bottom w:val="single" w:sz="8" w:space="0" w:color="777777"/>
              <w:right w:val="single" w:sz="8" w:space="0" w:color="777777"/>
            </w:tcBorders>
            <w:tcMar>
              <w:top w:w="45" w:type="dxa"/>
              <w:left w:w="45" w:type="dxa"/>
              <w:bottom w:w="45" w:type="dxa"/>
              <w:right w:w="45" w:type="dxa"/>
            </w:tcMar>
            <w:vAlign w:val="center"/>
          </w:tcPr>
          <w:p w:rsidR="009B6046" w:rsidRPr="001728BC" w:rsidRDefault="009B6046" w:rsidP="0077777F">
            <w:pPr>
              <w:spacing w:after="0" w:line="360" w:lineRule="auto"/>
              <w:jc w:val="center"/>
              <w:rPr>
                <w:rFonts w:ascii="Arial" w:hAnsi="Arial" w:cs="Arial"/>
                <w:sz w:val="28"/>
                <w:szCs w:val="28"/>
                <w:lang w:val="uk-UA"/>
              </w:rPr>
            </w:pPr>
            <w:r>
              <w:rPr>
                <w:rFonts w:ascii="Times New Roman" w:hAnsi="Times New Roman"/>
                <w:b/>
                <w:bCs/>
                <w:color w:val="111111"/>
                <w:kern w:val="24"/>
                <w:sz w:val="28"/>
                <w:szCs w:val="28"/>
                <w:lang w:val="uk-UA"/>
              </w:rPr>
              <w:t>Характеристика</w:t>
            </w:r>
          </w:p>
        </w:tc>
        <w:tc>
          <w:tcPr>
            <w:tcW w:w="2519" w:type="dxa"/>
            <w:tcBorders>
              <w:top w:val="single" w:sz="8" w:space="0" w:color="777777"/>
              <w:left w:val="single" w:sz="8" w:space="0" w:color="777777"/>
              <w:bottom w:val="single" w:sz="8" w:space="0" w:color="777777"/>
              <w:right w:val="single" w:sz="8" w:space="0" w:color="777777"/>
            </w:tcBorders>
            <w:tcMar>
              <w:top w:w="45" w:type="dxa"/>
              <w:left w:w="45" w:type="dxa"/>
              <w:bottom w:w="45" w:type="dxa"/>
              <w:right w:w="45" w:type="dxa"/>
            </w:tcMar>
            <w:vAlign w:val="center"/>
          </w:tcPr>
          <w:p w:rsidR="009B6046" w:rsidRPr="00C5260D" w:rsidRDefault="009B6046" w:rsidP="0077777F">
            <w:pPr>
              <w:spacing w:after="0" w:line="360" w:lineRule="auto"/>
              <w:jc w:val="center"/>
              <w:rPr>
                <w:rFonts w:ascii="Arial" w:hAnsi="Arial" w:cs="Arial"/>
                <w:sz w:val="28"/>
                <w:szCs w:val="28"/>
                <w:lang w:val="uk-UA"/>
              </w:rPr>
            </w:pPr>
            <w:r w:rsidRPr="001728BC">
              <w:rPr>
                <w:rFonts w:ascii="Times New Roman" w:hAnsi="Times New Roman"/>
                <w:b/>
                <w:bCs/>
                <w:color w:val="111111"/>
                <w:kern w:val="24"/>
                <w:sz w:val="28"/>
                <w:szCs w:val="28"/>
                <w:lang w:val="uk-UA"/>
              </w:rPr>
              <w:t>Швидкість клубочкової фільтрації</w:t>
            </w:r>
            <w:r w:rsidRPr="00C5260D">
              <w:rPr>
                <w:rFonts w:ascii="Times New Roman" w:hAnsi="Times New Roman"/>
                <w:b/>
                <w:bCs/>
                <w:color w:val="111111"/>
                <w:kern w:val="24"/>
                <w:sz w:val="28"/>
                <w:szCs w:val="28"/>
                <w:lang w:val="uk-UA"/>
              </w:rPr>
              <w:t xml:space="preserve"> (мл/</w:t>
            </w:r>
            <w:r w:rsidRPr="001728BC">
              <w:rPr>
                <w:rFonts w:ascii="Times New Roman" w:hAnsi="Times New Roman"/>
                <w:b/>
                <w:bCs/>
                <w:color w:val="111111"/>
                <w:kern w:val="24"/>
                <w:sz w:val="28"/>
                <w:szCs w:val="28"/>
                <w:lang w:val="uk-UA"/>
              </w:rPr>
              <w:t>хв</w:t>
            </w:r>
            <w:r w:rsidRPr="00C5260D">
              <w:rPr>
                <w:rFonts w:ascii="Times New Roman" w:hAnsi="Times New Roman"/>
                <w:b/>
                <w:bCs/>
                <w:color w:val="111111"/>
                <w:kern w:val="24"/>
                <w:sz w:val="28"/>
                <w:szCs w:val="28"/>
                <w:lang w:val="uk-UA"/>
              </w:rPr>
              <w:t>)</w:t>
            </w:r>
            <w:r w:rsidRPr="00C5260D">
              <w:rPr>
                <w:color w:val="000000"/>
                <w:kern w:val="24"/>
                <w:sz w:val="28"/>
                <w:szCs w:val="28"/>
                <w:lang w:val="uk-UA"/>
              </w:rPr>
              <w:t xml:space="preserve"> </w:t>
            </w:r>
          </w:p>
        </w:tc>
      </w:tr>
      <w:tr w:rsidR="009B6046" w:rsidRPr="001728BC" w:rsidTr="0077777F">
        <w:trPr>
          <w:trHeight w:val="1323"/>
        </w:trPr>
        <w:tc>
          <w:tcPr>
            <w:tcW w:w="1332" w:type="dxa"/>
            <w:tcBorders>
              <w:top w:val="single" w:sz="8" w:space="0" w:color="777777"/>
              <w:left w:val="single" w:sz="8" w:space="0" w:color="777777"/>
              <w:bottom w:val="single" w:sz="8" w:space="0" w:color="777777"/>
              <w:right w:val="single" w:sz="8" w:space="0" w:color="777777"/>
            </w:tcBorders>
            <w:tcMar>
              <w:top w:w="45" w:type="dxa"/>
              <w:left w:w="45" w:type="dxa"/>
              <w:bottom w:w="45" w:type="dxa"/>
              <w:right w:w="45" w:type="dxa"/>
            </w:tcMar>
            <w:vAlign w:val="center"/>
          </w:tcPr>
          <w:p w:rsidR="009B6046" w:rsidRPr="001728BC" w:rsidRDefault="009B6046" w:rsidP="0077777F">
            <w:pPr>
              <w:spacing w:after="0" w:line="360" w:lineRule="auto"/>
              <w:jc w:val="center"/>
              <w:rPr>
                <w:rFonts w:ascii="Arial" w:hAnsi="Arial" w:cs="Arial"/>
                <w:sz w:val="28"/>
                <w:szCs w:val="28"/>
              </w:rPr>
            </w:pPr>
            <w:r w:rsidRPr="001728BC">
              <w:rPr>
                <w:rFonts w:ascii="Times New Roman" w:hAnsi="Times New Roman"/>
                <w:color w:val="111111"/>
                <w:kern w:val="24"/>
                <w:sz w:val="28"/>
                <w:szCs w:val="28"/>
              </w:rPr>
              <w:t>1</w:t>
            </w:r>
            <w:r w:rsidRPr="001728BC">
              <w:rPr>
                <w:color w:val="000000"/>
                <w:kern w:val="24"/>
                <w:sz w:val="28"/>
                <w:szCs w:val="28"/>
              </w:rPr>
              <w:t xml:space="preserve"> </w:t>
            </w:r>
          </w:p>
        </w:tc>
        <w:tc>
          <w:tcPr>
            <w:tcW w:w="5853" w:type="dxa"/>
            <w:tcBorders>
              <w:top w:val="single" w:sz="8" w:space="0" w:color="777777"/>
              <w:left w:val="single" w:sz="8" w:space="0" w:color="777777"/>
              <w:bottom w:val="single" w:sz="8" w:space="0" w:color="777777"/>
              <w:right w:val="single" w:sz="8" w:space="0" w:color="777777"/>
            </w:tcBorders>
            <w:tcMar>
              <w:top w:w="45" w:type="dxa"/>
              <w:left w:w="45" w:type="dxa"/>
              <w:bottom w:w="45" w:type="dxa"/>
              <w:right w:w="45" w:type="dxa"/>
            </w:tcMar>
            <w:vAlign w:val="center"/>
          </w:tcPr>
          <w:p w:rsidR="009B6046" w:rsidRPr="001728BC" w:rsidRDefault="009B6046" w:rsidP="0077777F">
            <w:pPr>
              <w:spacing w:after="0" w:line="360" w:lineRule="auto"/>
              <w:jc w:val="both"/>
              <w:rPr>
                <w:rFonts w:ascii="Arial" w:hAnsi="Arial" w:cs="Arial"/>
                <w:sz w:val="28"/>
                <w:szCs w:val="28"/>
              </w:rPr>
            </w:pPr>
            <w:r w:rsidRPr="001728BC">
              <w:rPr>
                <w:rFonts w:ascii="Times New Roman" w:hAnsi="Times New Roman"/>
                <w:color w:val="111111"/>
                <w:kern w:val="24"/>
                <w:sz w:val="28"/>
                <w:szCs w:val="28"/>
              </w:rPr>
              <w:t>Ознаки ниркового пошкодження з нормальною або підвищеною</w:t>
            </w:r>
            <w:r w:rsidRPr="001728BC">
              <w:rPr>
                <w:rFonts w:ascii="Times New Roman" w:hAnsi="Times New Roman"/>
                <w:color w:val="111111"/>
                <w:kern w:val="24"/>
                <w:sz w:val="28"/>
                <w:szCs w:val="28"/>
                <w:lang w:val="uk-UA"/>
              </w:rPr>
              <w:t xml:space="preserve"> </w:t>
            </w:r>
            <w:r w:rsidRPr="002428EE">
              <w:rPr>
                <w:rFonts w:ascii="Times New Roman" w:hAnsi="Times New Roman"/>
                <w:bCs/>
                <w:color w:val="111111"/>
                <w:kern w:val="24"/>
                <w:sz w:val="28"/>
                <w:szCs w:val="28"/>
                <w:lang w:val="uk-UA"/>
              </w:rPr>
              <w:t>швидкіст</w:t>
            </w:r>
            <w:r>
              <w:rPr>
                <w:rFonts w:ascii="Times New Roman" w:hAnsi="Times New Roman"/>
                <w:bCs/>
                <w:color w:val="111111"/>
                <w:kern w:val="24"/>
                <w:sz w:val="28"/>
                <w:szCs w:val="28"/>
                <w:lang w:val="uk-UA"/>
              </w:rPr>
              <w:t>ю</w:t>
            </w:r>
            <w:r w:rsidRPr="002428EE">
              <w:rPr>
                <w:rFonts w:ascii="Times New Roman" w:hAnsi="Times New Roman"/>
                <w:bCs/>
                <w:color w:val="111111"/>
                <w:kern w:val="24"/>
                <w:sz w:val="28"/>
                <w:szCs w:val="28"/>
                <w:lang w:val="uk-UA"/>
              </w:rPr>
              <w:t xml:space="preserve"> клубочкової фільтрації</w:t>
            </w:r>
          </w:p>
        </w:tc>
        <w:tc>
          <w:tcPr>
            <w:tcW w:w="2519" w:type="dxa"/>
            <w:tcBorders>
              <w:top w:val="single" w:sz="8" w:space="0" w:color="777777"/>
              <w:left w:val="single" w:sz="8" w:space="0" w:color="777777"/>
              <w:bottom w:val="single" w:sz="8" w:space="0" w:color="777777"/>
              <w:right w:val="single" w:sz="8" w:space="0" w:color="777777"/>
            </w:tcBorders>
            <w:tcMar>
              <w:top w:w="45" w:type="dxa"/>
              <w:left w:w="45" w:type="dxa"/>
              <w:bottom w:w="45" w:type="dxa"/>
              <w:right w:w="45" w:type="dxa"/>
            </w:tcMar>
            <w:vAlign w:val="center"/>
          </w:tcPr>
          <w:p w:rsidR="009B6046" w:rsidRPr="001728BC" w:rsidRDefault="009B6046" w:rsidP="0077777F">
            <w:pPr>
              <w:spacing w:after="0" w:line="360" w:lineRule="auto"/>
              <w:jc w:val="center"/>
              <w:rPr>
                <w:rFonts w:ascii="Arial" w:hAnsi="Arial" w:cs="Arial"/>
                <w:sz w:val="28"/>
                <w:szCs w:val="28"/>
              </w:rPr>
            </w:pPr>
            <w:r w:rsidRPr="001728BC">
              <w:rPr>
                <w:rFonts w:ascii="Times New Roman" w:hAnsi="Times New Roman"/>
                <w:color w:val="333333"/>
                <w:kern w:val="24"/>
                <w:sz w:val="28"/>
                <w:szCs w:val="28"/>
              </w:rPr>
              <w:t>&gt;</w:t>
            </w:r>
            <w:r w:rsidRPr="001728BC">
              <w:rPr>
                <w:rFonts w:ascii="Times New Roman" w:hAnsi="Times New Roman"/>
                <w:color w:val="111111"/>
                <w:kern w:val="24"/>
                <w:sz w:val="28"/>
                <w:szCs w:val="28"/>
              </w:rPr>
              <w:t xml:space="preserve"> 90</w:t>
            </w:r>
            <w:r w:rsidRPr="001728BC">
              <w:rPr>
                <w:color w:val="000000"/>
                <w:kern w:val="24"/>
                <w:sz w:val="28"/>
                <w:szCs w:val="28"/>
              </w:rPr>
              <w:t xml:space="preserve"> </w:t>
            </w:r>
          </w:p>
        </w:tc>
      </w:tr>
      <w:tr w:rsidR="009B6046" w:rsidRPr="001728BC" w:rsidTr="0077777F">
        <w:trPr>
          <w:trHeight w:val="599"/>
        </w:trPr>
        <w:tc>
          <w:tcPr>
            <w:tcW w:w="1332" w:type="dxa"/>
            <w:tcBorders>
              <w:top w:val="single" w:sz="8" w:space="0" w:color="777777"/>
              <w:left w:val="single" w:sz="8" w:space="0" w:color="777777"/>
              <w:bottom w:val="single" w:sz="8" w:space="0" w:color="777777"/>
              <w:right w:val="single" w:sz="8" w:space="0" w:color="777777"/>
            </w:tcBorders>
            <w:tcMar>
              <w:top w:w="45" w:type="dxa"/>
              <w:left w:w="45" w:type="dxa"/>
              <w:bottom w:w="45" w:type="dxa"/>
              <w:right w:w="45" w:type="dxa"/>
            </w:tcMar>
            <w:vAlign w:val="center"/>
          </w:tcPr>
          <w:p w:rsidR="009B6046" w:rsidRPr="001728BC" w:rsidRDefault="009B6046" w:rsidP="0077777F">
            <w:pPr>
              <w:spacing w:after="0" w:line="360" w:lineRule="auto"/>
              <w:jc w:val="center"/>
              <w:rPr>
                <w:rFonts w:ascii="Arial" w:hAnsi="Arial" w:cs="Arial"/>
                <w:sz w:val="28"/>
                <w:szCs w:val="28"/>
              </w:rPr>
            </w:pPr>
            <w:r w:rsidRPr="001728BC">
              <w:rPr>
                <w:rFonts w:ascii="Times New Roman" w:hAnsi="Times New Roman"/>
                <w:color w:val="111111"/>
                <w:kern w:val="24"/>
                <w:sz w:val="28"/>
                <w:szCs w:val="28"/>
              </w:rPr>
              <w:t>2</w:t>
            </w:r>
            <w:r w:rsidRPr="001728BC">
              <w:rPr>
                <w:color w:val="000000"/>
                <w:kern w:val="24"/>
                <w:sz w:val="28"/>
                <w:szCs w:val="28"/>
              </w:rPr>
              <w:t xml:space="preserve"> </w:t>
            </w:r>
          </w:p>
        </w:tc>
        <w:tc>
          <w:tcPr>
            <w:tcW w:w="5853" w:type="dxa"/>
            <w:tcBorders>
              <w:top w:val="single" w:sz="8" w:space="0" w:color="777777"/>
              <w:left w:val="single" w:sz="8" w:space="0" w:color="777777"/>
              <w:bottom w:val="single" w:sz="8" w:space="0" w:color="777777"/>
              <w:right w:val="single" w:sz="8" w:space="0" w:color="777777"/>
            </w:tcBorders>
            <w:tcMar>
              <w:top w:w="45" w:type="dxa"/>
              <w:left w:w="45" w:type="dxa"/>
              <w:bottom w:w="45" w:type="dxa"/>
              <w:right w:w="45" w:type="dxa"/>
            </w:tcMar>
            <w:vAlign w:val="center"/>
          </w:tcPr>
          <w:p w:rsidR="009B6046" w:rsidRPr="001728BC" w:rsidRDefault="009B6046" w:rsidP="0077777F">
            <w:pPr>
              <w:spacing w:after="0" w:line="360" w:lineRule="auto"/>
              <w:jc w:val="both"/>
              <w:rPr>
                <w:rFonts w:ascii="Arial" w:hAnsi="Arial" w:cs="Arial"/>
                <w:sz w:val="28"/>
                <w:szCs w:val="28"/>
              </w:rPr>
            </w:pPr>
            <w:r w:rsidRPr="001728BC">
              <w:rPr>
                <w:rFonts w:ascii="Times New Roman" w:hAnsi="Times New Roman"/>
                <w:color w:val="111111"/>
                <w:kern w:val="24"/>
                <w:sz w:val="28"/>
                <w:szCs w:val="28"/>
              </w:rPr>
              <w:t>Ознаки ниркового пошкодження з незначн</w:t>
            </w:r>
            <w:r w:rsidRPr="001728BC">
              <w:rPr>
                <w:rFonts w:ascii="Times New Roman" w:hAnsi="Times New Roman"/>
                <w:color w:val="111111"/>
                <w:kern w:val="24"/>
                <w:sz w:val="28"/>
                <w:szCs w:val="28"/>
                <w:lang w:val="uk-UA"/>
              </w:rPr>
              <w:t>им</w:t>
            </w:r>
            <w:r w:rsidRPr="001728BC">
              <w:rPr>
                <w:rFonts w:ascii="Times New Roman" w:hAnsi="Times New Roman"/>
                <w:color w:val="111111"/>
                <w:kern w:val="24"/>
                <w:sz w:val="28"/>
                <w:szCs w:val="28"/>
              </w:rPr>
              <w:t xml:space="preserve"> знижен</w:t>
            </w:r>
            <w:r w:rsidRPr="001728BC">
              <w:rPr>
                <w:rFonts w:ascii="Times New Roman" w:hAnsi="Times New Roman"/>
                <w:color w:val="111111"/>
                <w:kern w:val="24"/>
                <w:sz w:val="28"/>
                <w:szCs w:val="28"/>
                <w:lang w:val="uk-UA"/>
              </w:rPr>
              <w:t xml:space="preserve">ням </w:t>
            </w:r>
            <w:r w:rsidRPr="002428EE">
              <w:rPr>
                <w:rFonts w:ascii="Times New Roman" w:hAnsi="Times New Roman"/>
                <w:bCs/>
                <w:color w:val="111111"/>
                <w:kern w:val="24"/>
                <w:sz w:val="28"/>
                <w:szCs w:val="28"/>
                <w:lang w:val="uk-UA"/>
              </w:rPr>
              <w:t>швидкіст</w:t>
            </w:r>
            <w:r>
              <w:rPr>
                <w:rFonts w:ascii="Times New Roman" w:hAnsi="Times New Roman"/>
                <w:bCs/>
                <w:color w:val="111111"/>
                <w:kern w:val="24"/>
                <w:sz w:val="28"/>
                <w:szCs w:val="28"/>
                <w:lang w:val="uk-UA"/>
              </w:rPr>
              <w:t>ю</w:t>
            </w:r>
            <w:r w:rsidRPr="002428EE">
              <w:rPr>
                <w:rFonts w:ascii="Times New Roman" w:hAnsi="Times New Roman"/>
                <w:bCs/>
                <w:color w:val="111111"/>
                <w:kern w:val="24"/>
                <w:sz w:val="28"/>
                <w:szCs w:val="28"/>
                <w:lang w:val="uk-UA"/>
              </w:rPr>
              <w:t xml:space="preserve"> клубочкової фільтрації</w:t>
            </w:r>
          </w:p>
        </w:tc>
        <w:tc>
          <w:tcPr>
            <w:tcW w:w="2519" w:type="dxa"/>
            <w:tcBorders>
              <w:top w:val="single" w:sz="8" w:space="0" w:color="777777"/>
              <w:left w:val="single" w:sz="8" w:space="0" w:color="777777"/>
              <w:bottom w:val="single" w:sz="8" w:space="0" w:color="777777"/>
              <w:right w:val="single" w:sz="8" w:space="0" w:color="777777"/>
            </w:tcBorders>
            <w:tcMar>
              <w:top w:w="45" w:type="dxa"/>
              <w:left w:w="45" w:type="dxa"/>
              <w:bottom w:w="45" w:type="dxa"/>
              <w:right w:w="45" w:type="dxa"/>
            </w:tcMar>
            <w:vAlign w:val="center"/>
          </w:tcPr>
          <w:p w:rsidR="009B6046" w:rsidRPr="001728BC" w:rsidRDefault="009B6046" w:rsidP="0077777F">
            <w:pPr>
              <w:spacing w:after="0" w:line="360" w:lineRule="auto"/>
              <w:jc w:val="center"/>
              <w:rPr>
                <w:rFonts w:ascii="Arial" w:hAnsi="Arial" w:cs="Arial"/>
                <w:sz w:val="28"/>
                <w:szCs w:val="28"/>
              </w:rPr>
            </w:pPr>
            <w:r w:rsidRPr="001728BC">
              <w:rPr>
                <w:rFonts w:ascii="Times New Roman" w:hAnsi="Times New Roman"/>
                <w:color w:val="111111"/>
                <w:kern w:val="24"/>
                <w:sz w:val="28"/>
                <w:szCs w:val="28"/>
              </w:rPr>
              <w:t>60-89</w:t>
            </w:r>
            <w:r w:rsidRPr="001728BC">
              <w:rPr>
                <w:color w:val="000000"/>
                <w:kern w:val="24"/>
                <w:sz w:val="28"/>
                <w:szCs w:val="28"/>
              </w:rPr>
              <w:t xml:space="preserve"> </w:t>
            </w:r>
          </w:p>
        </w:tc>
      </w:tr>
      <w:tr w:rsidR="009B6046" w:rsidRPr="001728BC" w:rsidTr="0077777F">
        <w:trPr>
          <w:trHeight w:val="1374"/>
        </w:trPr>
        <w:tc>
          <w:tcPr>
            <w:tcW w:w="1332" w:type="dxa"/>
            <w:tcBorders>
              <w:top w:val="single" w:sz="8" w:space="0" w:color="777777"/>
              <w:left w:val="single" w:sz="8" w:space="0" w:color="777777"/>
              <w:bottom w:val="single" w:sz="8" w:space="0" w:color="777777"/>
              <w:right w:val="single" w:sz="8" w:space="0" w:color="777777"/>
            </w:tcBorders>
            <w:tcMar>
              <w:top w:w="45" w:type="dxa"/>
              <w:left w:w="45" w:type="dxa"/>
              <w:bottom w:w="45" w:type="dxa"/>
              <w:right w:w="45" w:type="dxa"/>
            </w:tcMar>
            <w:vAlign w:val="center"/>
          </w:tcPr>
          <w:p w:rsidR="009B6046" w:rsidRPr="001728BC" w:rsidRDefault="009B6046" w:rsidP="0077777F">
            <w:pPr>
              <w:spacing w:after="0" w:line="360" w:lineRule="auto"/>
              <w:jc w:val="center"/>
              <w:rPr>
                <w:rFonts w:ascii="Arial" w:hAnsi="Arial" w:cs="Arial"/>
                <w:sz w:val="28"/>
                <w:szCs w:val="28"/>
              </w:rPr>
            </w:pPr>
            <w:r w:rsidRPr="001728BC">
              <w:rPr>
                <w:rFonts w:ascii="Times New Roman" w:hAnsi="Times New Roman"/>
                <w:color w:val="111111"/>
                <w:kern w:val="24"/>
                <w:sz w:val="28"/>
                <w:szCs w:val="28"/>
              </w:rPr>
              <w:t>3</w:t>
            </w:r>
            <w:r w:rsidRPr="001728BC">
              <w:rPr>
                <w:color w:val="000000"/>
                <w:kern w:val="24"/>
                <w:sz w:val="28"/>
                <w:szCs w:val="28"/>
              </w:rPr>
              <w:t xml:space="preserve"> </w:t>
            </w:r>
          </w:p>
        </w:tc>
        <w:tc>
          <w:tcPr>
            <w:tcW w:w="5853" w:type="dxa"/>
            <w:tcBorders>
              <w:top w:val="single" w:sz="8" w:space="0" w:color="777777"/>
              <w:left w:val="single" w:sz="8" w:space="0" w:color="777777"/>
              <w:bottom w:val="single" w:sz="8" w:space="0" w:color="777777"/>
              <w:right w:val="single" w:sz="8" w:space="0" w:color="777777"/>
            </w:tcBorders>
            <w:tcMar>
              <w:top w:w="45" w:type="dxa"/>
              <w:left w:w="45" w:type="dxa"/>
              <w:bottom w:w="45" w:type="dxa"/>
              <w:right w:w="45" w:type="dxa"/>
            </w:tcMar>
            <w:vAlign w:val="center"/>
          </w:tcPr>
          <w:p w:rsidR="009B6046" w:rsidRPr="001728BC" w:rsidRDefault="009B6046" w:rsidP="0077777F">
            <w:pPr>
              <w:spacing w:after="0" w:line="360" w:lineRule="auto"/>
              <w:jc w:val="both"/>
              <w:rPr>
                <w:rFonts w:ascii="Arial" w:hAnsi="Arial" w:cs="Arial"/>
                <w:sz w:val="28"/>
                <w:szCs w:val="28"/>
              </w:rPr>
            </w:pPr>
            <w:r w:rsidRPr="001728BC">
              <w:rPr>
                <w:rFonts w:ascii="Times New Roman" w:hAnsi="Times New Roman"/>
                <w:color w:val="111111"/>
                <w:kern w:val="24"/>
                <w:sz w:val="28"/>
                <w:szCs w:val="28"/>
              </w:rPr>
              <w:t xml:space="preserve">Помірно знижена </w:t>
            </w:r>
            <w:r w:rsidRPr="002428EE">
              <w:rPr>
                <w:rFonts w:ascii="Times New Roman" w:hAnsi="Times New Roman"/>
                <w:bCs/>
                <w:color w:val="111111"/>
                <w:kern w:val="24"/>
                <w:sz w:val="28"/>
                <w:szCs w:val="28"/>
                <w:lang w:val="uk-UA"/>
              </w:rPr>
              <w:t>швидкіст</w:t>
            </w:r>
            <w:r>
              <w:rPr>
                <w:rFonts w:ascii="Times New Roman" w:hAnsi="Times New Roman"/>
                <w:bCs/>
                <w:color w:val="111111"/>
                <w:kern w:val="24"/>
                <w:sz w:val="28"/>
                <w:szCs w:val="28"/>
                <w:lang w:val="uk-UA"/>
              </w:rPr>
              <w:t>ю</w:t>
            </w:r>
            <w:r w:rsidRPr="002428EE">
              <w:rPr>
                <w:rFonts w:ascii="Times New Roman" w:hAnsi="Times New Roman"/>
                <w:bCs/>
                <w:color w:val="111111"/>
                <w:kern w:val="24"/>
                <w:sz w:val="28"/>
                <w:szCs w:val="28"/>
                <w:lang w:val="uk-UA"/>
              </w:rPr>
              <w:t xml:space="preserve"> клубочкової фільтрації</w:t>
            </w:r>
            <w:r w:rsidRPr="001728BC">
              <w:rPr>
                <w:rFonts w:ascii="Times New Roman" w:hAnsi="Times New Roman"/>
                <w:color w:val="111111"/>
                <w:kern w:val="24"/>
                <w:sz w:val="28"/>
                <w:szCs w:val="28"/>
              </w:rPr>
              <w:t xml:space="preserve"> незалежно від ознак ниркового пошкодження</w:t>
            </w:r>
            <w:r w:rsidRPr="001728BC">
              <w:rPr>
                <w:color w:val="000000"/>
                <w:kern w:val="24"/>
                <w:sz w:val="28"/>
                <w:szCs w:val="28"/>
              </w:rPr>
              <w:t xml:space="preserve"> </w:t>
            </w:r>
          </w:p>
        </w:tc>
        <w:tc>
          <w:tcPr>
            <w:tcW w:w="2519" w:type="dxa"/>
            <w:tcBorders>
              <w:top w:val="single" w:sz="8" w:space="0" w:color="777777"/>
              <w:left w:val="single" w:sz="8" w:space="0" w:color="777777"/>
              <w:bottom w:val="single" w:sz="8" w:space="0" w:color="777777"/>
              <w:right w:val="single" w:sz="8" w:space="0" w:color="777777"/>
            </w:tcBorders>
            <w:tcMar>
              <w:top w:w="45" w:type="dxa"/>
              <w:left w:w="45" w:type="dxa"/>
              <w:bottom w:w="45" w:type="dxa"/>
              <w:right w:w="45" w:type="dxa"/>
            </w:tcMar>
            <w:vAlign w:val="center"/>
          </w:tcPr>
          <w:p w:rsidR="009B6046" w:rsidRPr="001728BC" w:rsidRDefault="009B6046" w:rsidP="0077777F">
            <w:pPr>
              <w:spacing w:after="0" w:line="360" w:lineRule="auto"/>
              <w:jc w:val="center"/>
              <w:rPr>
                <w:rFonts w:ascii="Arial" w:hAnsi="Arial" w:cs="Arial"/>
                <w:sz w:val="28"/>
                <w:szCs w:val="28"/>
              </w:rPr>
            </w:pPr>
            <w:r w:rsidRPr="001728BC">
              <w:rPr>
                <w:rFonts w:ascii="Times New Roman" w:hAnsi="Times New Roman"/>
                <w:color w:val="111111"/>
                <w:kern w:val="24"/>
                <w:sz w:val="28"/>
                <w:szCs w:val="28"/>
              </w:rPr>
              <w:t>30-59</w:t>
            </w:r>
            <w:r w:rsidRPr="001728BC">
              <w:rPr>
                <w:color w:val="000000"/>
                <w:kern w:val="24"/>
                <w:sz w:val="28"/>
                <w:szCs w:val="28"/>
              </w:rPr>
              <w:t xml:space="preserve"> </w:t>
            </w:r>
          </w:p>
        </w:tc>
      </w:tr>
      <w:tr w:rsidR="009B6046" w:rsidRPr="001728BC" w:rsidTr="0077777F">
        <w:trPr>
          <w:trHeight w:val="599"/>
        </w:trPr>
        <w:tc>
          <w:tcPr>
            <w:tcW w:w="1332" w:type="dxa"/>
            <w:tcBorders>
              <w:top w:val="single" w:sz="8" w:space="0" w:color="777777"/>
              <w:left w:val="single" w:sz="8" w:space="0" w:color="777777"/>
              <w:bottom w:val="single" w:sz="8" w:space="0" w:color="777777"/>
              <w:right w:val="single" w:sz="8" w:space="0" w:color="777777"/>
            </w:tcBorders>
            <w:tcMar>
              <w:top w:w="45" w:type="dxa"/>
              <w:left w:w="45" w:type="dxa"/>
              <w:bottom w:w="45" w:type="dxa"/>
              <w:right w:w="45" w:type="dxa"/>
            </w:tcMar>
            <w:vAlign w:val="center"/>
          </w:tcPr>
          <w:p w:rsidR="009B6046" w:rsidRPr="001728BC" w:rsidRDefault="009B6046" w:rsidP="0077777F">
            <w:pPr>
              <w:spacing w:after="0" w:line="360" w:lineRule="auto"/>
              <w:ind w:left="-44"/>
              <w:jc w:val="center"/>
              <w:rPr>
                <w:rFonts w:ascii="Arial" w:hAnsi="Arial" w:cs="Arial"/>
                <w:sz w:val="28"/>
                <w:szCs w:val="28"/>
              </w:rPr>
            </w:pPr>
            <w:r w:rsidRPr="001728BC">
              <w:rPr>
                <w:rFonts w:ascii="Times New Roman" w:hAnsi="Times New Roman"/>
                <w:color w:val="111111"/>
                <w:kern w:val="24"/>
                <w:sz w:val="28"/>
                <w:szCs w:val="28"/>
              </w:rPr>
              <w:t>4</w:t>
            </w:r>
            <w:r w:rsidRPr="001728BC">
              <w:rPr>
                <w:color w:val="000000"/>
                <w:kern w:val="24"/>
                <w:sz w:val="28"/>
                <w:szCs w:val="28"/>
              </w:rPr>
              <w:t xml:space="preserve"> </w:t>
            </w:r>
          </w:p>
        </w:tc>
        <w:tc>
          <w:tcPr>
            <w:tcW w:w="5853" w:type="dxa"/>
            <w:tcBorders>
              <w:top w:val="single" w:sz="8" w:space="0" w:color="777777"/>
              <w:left w:val="single" w:sz="8" w:space="0" w:color="777777"/>
              <w:bottom w:val="single" w:sz="8" w:space="0" w:color="777777"/>
              <w:right w:val="single" w:sz="8" w:space="0" w:color="777777"/>
            </w:tcBorders>
            <w:tcMar>
              <w:top w:w="45" w:type="dxa"/>
              <w:left w:w="45" w:type="dxa"/>
              <w:bottom w:w="45" w:type="dxa"/>
              <w:right w:w="45" w:type="dxa"/>
            </w:tcMar>
            <w:vAlign w:val="center"/>
          </w:tcPr>
          <w:p w:rsidR="009B6046" w:rsidRPr="001728BC" w:rsidRDefault="009B6046" w:rsidP="0077777F">
            <w:pPr>
              <w:spacing w:after="0" w:line="360" w:lineRule="auto"/>
              <w:jc w:val="both"/>
              <w:rPr>
                <w:rFonts w:ascii="Arial" w:hAnsi="Arial" w:cs="Arial"/>
                <w:sz w:val="28"/>
                <w:szCs w:val="28"/>
              </w:rPr>
            </w:pPr>
            <w:r w:rsidRPr="001728BC">
              <w:rPr>
                <w:rFonts w:ascii="Times New Roman" w:hAnsi="Times New Roman"/>
                <w:color w:val="111111"/>
                <w:kern w:val="24"/>
                <w:sz w:val="28"/>
                <w:szCs w:val="28"/>
              </w:rPr>
              <w:t xml:space="preserve">Значно знижена </w:t>
            </w:r>
            <w:r w:rsidRPr="002428EE">
              <w:rPr>
                <w:rFonts w:ascii="Times New Roman" w:hAnsi="Times New Roman"/>
                <w:bCs/>
                <w:color w:val="111111"/>
                <w:kern w:val="24"/>
                <w:sz w:val="28"/>
                <w:szCs w:val="28"/>
                <w:lang w:val="uk-UA"/>
              </w:rPr>
              <w:t>швидкіст</w:t>
            </w:r>
            <w:r>
              <w:rPr>
                <w:rFonts w:ascii="Times New Roman" w:hAnsi="Times New Roman"/>
                <w:bCs/>
                <w:color w:val="111111"/>
                <w:kern w:val="24"/>
                <w:sz w:val="28"/>
                <w:szCs w:val="28"/>
                <w:lang w:val="uk-UA"/>
              </w:rPr>
              <w:t>ю</w:t>
            </w:r>
            <w:r w:rsidRPr="002428EE">
              <w:rPr>
                <w:rFonts w:ascii="Times New Roman" w:hAnsi="Times New Roman"/>
                <w:bCs/>
                <w:color w:val="111111"/>
                <w:kern w:val="24"/>
                <w:sz w:val="28"/>
                <w:szCs w:val="28"/>
                <w:lang w:val="uk-UA"/>
              </w:rPr>
              <w:t xml:space="preserve"> клубочкової фільтрації</w:t>
            </w:r>
            <w:r w:rsidRPr="001728BC">
              <w:rPr>
                <w:rFonts w:ascii="Times New Roman" w:hAnsi="Times New Roman"/>
                <w:color w:val="111111"/>
                <w:kern w:val="24"/>
                <w:sz w:val="28"/>
                <w:szCs w:val="28"/>
              </w:rPr>
              <w:t xml:space="preserve"> незалежно від ознак ниркового пошкодження</w:t>
            </w:r>
            <w:r w:rsidRPr="001728BC">
              <w:rPr>
                <w:color w:val="000000"/>
                <w:kern w:val="24"/>
                <w:sz w:val="28"/>
                <w:szCs w:val="28"/>
              </w:rPr>
              <w:t xml:space="preserve"> </w:t>
            </w:r>
          </w:p>
        </w:tc>
        <w:tc>
          <w:tcPr>
            <w:tcW w:w="2519" w:type="dxa"/>
            <w:tcBorders>
              <w:top w:val="single" w:sz="8" w:space="0" w:color="777777"/>
              <w:left w:val="single" w:sz="8" w:space="0" w:color="777777"/>
              <w:bottom w:val="single" w:sz="8" w:space="0" w:color="777777"/>
              <w:right w:val="single" w:sz="8" w:space="0" w:color="777777"/>
            </w:tcBorders>
            <w:tcMar>
              <w:top w:w="45" w:type="dxa"/>
              <w:left w:w="45" w:type="dxa"/>
              <w:bottom w:w="45" w:type="dxa"/>
              <w:right w:w="45" w:type="dxa"/>
            </w:tcMar>
            <w:vAlign w:val="center"/>
          </w:tcPr>
          <w:p w:rsidR="009B6046" w:rsidRPr="001728BC" w:rsidRDefault="009B6046" w:rsidP="0077777F">
            <w:pPr>
              <w:spacing w:after="0" w:line="360" w:lineRule="auto"/>
              <w:jc w:val="center"/>
              <w:rPr>
                <w:rFonts w:ascii="Arial" w:hAnsi="Arial" w:cs="Arial"/>
                <w:sz w:val="28"/>
                <w:szCs w:val="28"/>
              </w:rPr>
            </w:pPr>
            <w:r w:rsidRPr="001728BC">
              <w:rPr>
                <w:rFonts w:ascii="Times New Roman" w:hAnsi="Times New Roman"/>
                <w:color w:val="111111"/>
                <w:kern w:val="24"/>
                <w:sz w:val="28"/>
                <w:szCs w:val="28"/>
              </w:rPr>
              <w:t>15-29</w:t>
            </w:r>
            <w:r w:rsidRPr="001728BC">
              <w:rPr>
                <w:color w:val="000000"/>
                <w:kern w:val="24"/>
                <w:sz w:val="28"/>
                <w:szCs w:val="28"/>
              </w:rPr>
              <w:t xml:space="preserve"> </w:t>
            </w:r>
          </w:p>
        </w:tc>
      </w:tr>
      <w:tr w:rsidR="009B6046" w:rsidRPr="001728BC" w:rsidTr="0077777F">
        <w:trPr>
          <w:trHeight w:val="398"/>
        </w:trPr>
        <w:tc>
          <w:tcPr>
            <w:tcW w:w="1332" w:type="dxa"/>
            <w:tcBorders>
              <w:top w:val="single" w:sz="8" w:space="0" w:color="777777"/>
              <w:left w:val="single" w:sz="8" w:space="0" w:color="777777"/>
              <w:bottom w:val="single" w:sz="8" w:space="0" w:color="777777"/>
              <w:right w:val="single" w:sz="8" w:space="0" w:color="777777"/>
            </w:tcBorders>
            <w:tcMar>
              <w:top w:w="45" w:type="dxa"/>
              <w:left w:w="45" w:type="dxa"/>
              <w:bottom w:w="45" w:type="dxa"/>
              <w:right w:w="45" w:type="dxa"/>
            </w:tcMar>
            <w:vAlign w:val="center"/>
          </w:tcPr>
          <w:p w:rsidR="009B6046" w:rsidRPr="001728BC" w:rsidRDefault="009B6046" w:rsidP="0077777F">
            <w:pPr>
              <w:spacing w:after="0" w:line="360" w:lineRule="auto"/>
              <w:jc w:val="center"/>
              <w:rPr>
                <w:rFonts w:ascii="Arial" w:hAnsi="Arial" w:cs="Arial"/>
                <w:sz w:val="28"/>
                <w:szCs w:val="28"/>
              </w:rPr>
            </w:pPr>
            <w:r w:rsidRPr="001728BC">
              <w:rPr>
                <w:rFonts w:ascii="Times New Roman" w:hAnsi="Times New Roman"/>
                <w:color w:val="111111"/>
                <w:kern w:val="24"/>
                <w:sz w:val="28"/>
                <w:szCs w:val="28"/>
              </w:rPr>
              <w:t>5</w:t>
            </w:r>
            <w:r w:rsidRPr="001728BC">
              <w:rPr>
                <w:color w:val="000000"/>
                <w:kern w:val="24"/>
                <w:sz w:val="28"/>
                <w:szCs w:val="28"/>
              </w:rPr>
              <w:t xml:space="preserve"> </w:t>
            </w:r>
          </w:p>
        </w:tc>
        <w:tc>
          <w:tcPr>
            <w:tcW w:w="5853" w:type="dxa"/>
            <w:tcBorders>
              <w:top w:val="single" w:sz="8" w:space="0" w:color="777777"/>
              <w:left w:val="single" w:sz="8" w:space="0" w:color="777777"/>
              <w:bottom w:val="single" w:sz="8" w:space="0" w:color="777777"/>
              <w:right w:val="single" w:sz="8" w:space="0" w:color="777777"/>
            </w:tcBorders>
            <w:tcMar>
              <w:top w:w="45" w:type="dxa"/>
              <w:left w:w="45" w:type="dxa"/>
              <w:bottom w:w="45" w:type="dxa"/>
              <w:right w:w="45" w:type="dxa"/>
            </w:tcMar>
            <w:vAlign w:val="center"/>
          </w:tcPr>
          <w:p w:rsidR="009B6046" w:rsidRPr="001728BC" w:rsidRDefault="009B6046" w:rsidP="0077777F">
            <w:pPr>
              <w:spacing w:after="0" w:line="360" w:lineRule="auto"/>
              <w:jc w:val="both"/>
              <w:rPr>
                <w:rFonts w:ascii="Arial" w:hAnsi="Arial" w:cs="Arial"/>
                <w:sz w:val="28"/>
                <w:szCs w:val="28"/>
              </w:rPr>
            </w:pPr>
            <w:r w:rsidRPr="001728BC">
              <w:rPr>
                <w:rFonts w:ascii="Times New Roman" w:hAnsi="Times New Roman"/>
                <w:color w:val="111111"/>
                <w:kern w:val="24"/>
                <w:sz w:val="28"/>
                <w:szCs w:val="28"/>
                <w:lang w:val="uk-UA"/>
              </w:rPr>
              <w:t>Термінальна стадія захворювання нирок</w:t>
            </w:r>
            <w:r w:rsidRPr="001728BC">
              <w:rPr>
                <w:color w:val="000000"/>
                <w:kern w:val="24"/>
                <w:sz w:val="28"/>
                <w:szCs w:val="28"/>
              </w:rPr>
              <w:t xml:space="preserve"> </w:t>
            </w:r>
          </w:p>
        </w:tc>
        <w:tc>
          <w:tcPr>
            <w:tcW w:w="2519" w:type="dxa"/>
            <w:tcBorders>
              <w:top w:val="single" w:sz="8" w:space="0" w:color="777777"/>
              <w:left w:val="single" w:sz="8" w:space="0" w:color="777777"/>
              <w:bottom w:val="single" w:sz="8" w:space="0" w:color="777777"/>
              <w:right w:val="single" w:sz="8" w:space="0" w:color="777777"/>
            </w:tcBorders>
            <w:tcMar>
              <w:top w:w="45" w:type="dxa"/>
              <w:left w:w="45" w:type="dxa"/>
              <w:bottom w:w="45" w:type="dxa"/>
              <w:right w:w="45" w:type="dxa"/>
            </w:tcMar>
            <w:vAlign w:val="center"/>
          </w:tcPr>
          <w:p w:rsidR="009B6046" w:rsidRPr="001728BC" w:rsidRDefault="009B6046" w:rsidP="0077777F">
            <w:pPr>
              <w:spacing w:after="0" w:line="360" w:lineRule="auto"/>
              <w:jc w:val="center"/>
              <w:rPr>
                <w:rFonts w:ascii="Arial" w:hAnsi="Arial" w:cs="Arial"/>
                <w:sz w:val="28"/>
                <w:szCs w:val="28"/>
              </w:rPr>
            </w:pPr>
            <w:r w:rsidRPr="001728BC">
              <w:rPr>
                <w:rFonts w:ascii="Times New Roman" w:hAnsi="Times New Roman"/>
                <w:color w:val="111111"/>
                <w:kern w:val="24"/>
                <w:sz w:val="28"/>
                <w:szCs w:val="28"/>
              </w:rPr>
              <w:t>&lt; 15 (</w:t>
            </w:r>
            <w:r w:rsidRPr="001728BC">
              <w:rPr>
                <w:rFonts w:ascii="Times New Roman" w:hAnsi="Times New Roman"/>
                <w:color w:val="111111"/>
                <w:kern w:val="24"/>
                <w:sz w:val="28"/>
                <w:szCs w:val="28"/>
                <w:lang w:val="uk-UA"/>
              </w:rPr>
              <w:t>або діаліз</w:t>
            </w:r>
            <w:r w:rsidRPr="001728BC">
              <w:rPr>
                <w:rFonts w:ascii="Times New Roman" w:hAnsi="Times New Roman"/>
                <w:color w:val="111111"/>
                <w:kern w:val="24"/>
                <w:sz w:val="28"/>
                <w:szCs w:val="28"/>
              </w:rPr>
              <w:t>)</w:t>
            </w:r>
            <w:r w:rsidRPr="001728BC">
              <w:rPr>
                <w:color w:val="000000"/>
                <w:kern w:val="24"/>
                <w:sz w:val="28"/>
                <w:szCs w:val="28"/>
              </w:rPr>
              <w:t xml:space="preserve"> </w:t>
            </w:r>
          </w:p>
        </w:tc>
      </w:tr>
    </w:tbl>
    <w:p w:rsidR="00183422" w:rsidRDefault="00183422" w:rsidP="00167DF2">
      <w:pPr>
        <w:spacing w:line="360" w:lineRule="auto"/>
        <w:jc w:val="both"/>
        <w:rPr>
          <w:rFonts w:ascii="Times New Roman" w:hAnsi="Times New Roman"/>
          <w:sz w:val="28"/>
          <w:szCs w:val="28"/>
          <w:lang w:val="uk-UA"/>
        </w:rPr>
        <w:sectPr w:rsidR="00183422" w:rsidSect="00F14A41">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134" w:header="708" w:footer="708" w:gutter="0"/>
          <w:cols w:space="708"/>
          <w:docGrid w:linePitch="360"/>
        </w:sectPr>
      </w:pPr>
    </w:p>
    <w:p w:rsidR="00F14A41" w:rsidRDefault="00F14A41" w:rsidP="00F14A41">
      <w:pPr>
        <w:spacing w:after="0" w:line="360" w:lineRule="auto"/>
        <w:ind w:firstLine="709"/>
        <w:jc w:val="right"/>
        <w:rPr>
          <w:rFonts w:ascii="Times New Roman" w:hAnsi="Times New Roman"/>
          <w:b/>
          <w:sz w:val="28"/>
          <w:szCs w:val="28"/>
          <w:lang w:val="uk-UA"/>
        </w:rPr>
      </w:pPr>
    </w:p>
    <w:p w:rsidR="00183422" w:rsidRPr="002428EE" w:rsidRDefault="00183422" w:rsidP="00F14A41">
      <w:pPr>
        <w:spacing w:after="0" w:line="360" w:lineRule="auto"/>
        <w:ind w:firstLine="709"/>
        <w:jc w:val="right"/>
        <w:rPr>
          <w:rFonts w:ascii="Times New Roman" w:hAnsi="Times New Roman"/>
          <w:b/>
          <w:sz w:val="28"/>
          <w:szCs w:val="28"/>
          <w:lang w:val="uk-UA"/>
        </w:rPr>
      </w:pPr>
      <w:r w:rsidRPr="002428EE">
        <w:rPr>
          <w:rFonts w:ascii="Times New Roman" w:hAnsi="Times New Roman"/>
          <w:b/>
          <w:sz w:val="28"/>
          <w:szCs w:val="28"/>
          <w:lang w:val="uk-UA"/>
        </w:rPr>
        <w:t>Таблиця 2.</w:t>
      </w:r>
      <w:r>
        <w:rPr>
          <w:rFonts w:ascii="Times New Roman" w:hAnsi="Times New Roman"/>
          <w:b/>
          <w:sz w:val="28"/>
          <w:szCs w:val="28"/>
          <w:lang w:val="uk-UA"/>
        </w:rPr>
        <w:t>2</w:t>
      </w:r>
    </w:p>
    <w:p w:rsidR="00183422" w:rsidRPr="002428EE" w:rsidRDefault="00183422" w:rsidP="00F14A41">
      <w:pPr>
        <w:spacing w:before="240" w:after="240" w:line="360" w:lineRule="auto"/>
        <w:ind w:firstLine="709"/>
        <w:jc w:val="center"/>
        <w:rPr>
          <w:rFonts w:ascii="Times New Roman" w:hAnsi="Times New Roman"/>
          <w:b/>
          <w:sz w:val="28"/>
          <w:szCs w:val="28"/>
          <w:lang w:val="uk-UA"/>
        </w:rPr>
      </w:pPr>
      <w:r w:rsidRPr="002428EE">
        <w:rPr>
          <w:rFonts w:ascii="Times New Roman" w:hAnsi="Times New Roman"/>
          <w:b/>
          <w:sz w:val="28"/>
          <w:szCs w:val="28"/>
          <w:lang w:val="uk-UA"/>
        </w:rPr>
        <w:t>Прояви уремічного синдрому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854"/>
      </w:tblGrid>
      <w:tr w:rsidR="009B6046" w:rsidRPr="00EF3006" w:rsidTr="0077777F">
        <w:trPr>
          <w:trHeight w:val="430"/>
        </w:trPr>
        <w:tc>
          <w:tcPr>
            <w:tcW w:w="4785" w:type="dxa"/>
            <w:tcBorders>
              <w:left w:val="single" w:sz="4" w:space="0" w:color="auto"/>
              <w:bottom w:val="single" w:sz="4" w:space="0" w:color="auto"/>
            </w:tcBorders>
          </w:tcPr>
          <w:p w:rsidR="009B6046" w:rsidRPr="00EF3006" w:rsidRDefault="009B6046" w:rsidP="0077777F">
            <w:pPr>
              <w:spacing w:after="0" w:line="360" w:lineRule="auto"/>
              <w:jc w:val="center"/>
              <w:rPr>
                <w:rFonts w:ascii="Times New Roman" w:hAnsi="Times New Roman"/>
                <w:sz w:val="28"/>
                <w:szCs w:val="28"/>
                <w:lang w:val="uk-UA"/>
              </w:rPr>
            </w:pPr>
            <w:r w:rsidRPr="00EF3006">
              <w:rPr>
                <w:rFonts w:ascii="Times New Roman" w:hAnsi="Times New Roman"/>
                <w:sz w:val="28"/>
                <w:szCs w:val="28"/>
                <w:lang w:val="uk-UA"/>
              </w:rPr>
              <w:t>Енцефалопатія</w:t>
            </w:r>
          </w:p>
        </w:tc>
        <w:tc>
          <w:tcPr>
            <w:tcW w:w="4854" w:type="dxa"/>
            <w:tcBorders>
              <w:bottom w:val="single" w:sz="4" w:space="0" w:color="auto"/>
            </w:tcBorders>
          </w:tcPr>
          <w:p w:rsidR="009B6046" w:rsidRPr="00EF3006" w:rsidRDefault="009B6046" w:rsidP="0077777F">
            <w:pPr>
              <w:spacing w:after="0" w:line="360" w:lineRule="auto"/>
              <w:ind w:firstLine="708"/>
              <w:jc w:val="center"/>
              <w:rPr>
                <w:rFonts w:ascii="Times New Roman" w:hAnsi="Times New Roman"/>
                <w:sz w:val="28"/>
                <w:szCs w:val="28"/>
                <w:lang w:val="uk-UA"/>
              </w:rPr>
            </w:pPr>
            <w:r w:rsidRPr="00EF3006">
              <w:rPr>
                <w:rFonts w:ascii="Times New Roman" w:hAnsi="Times New Roman"/>
                <w:sz w:val="28"/>
                <w:szCs w:val="28"/>
                <w:lang w:val="uk-UA"/>
              </w:rPr>
              <w:t>Схильність до кровотечі</w:t>
            </w:r>
          </w:p>
        </w:tc>
      </w:tr>
      <w:tr w:rsidR="009B6046" w:rsidRPr="00EF3006" w:rsidTr="0077777F">
        <w:trPr>
          <w:trHeight w:val="505"/>
        </w:trPr>
        <w:tc>
          <w:tcPr>
            <w:tcW w:w="4785" w:type="dxa"/>
            <w:tcBorders>
              <w:top w:val="single" w:sz="4" w:space="0" w:color="auto"/>
              <w:left w:val="single" w:sz="4" w:space="0" w:color="auto"/>
              <w:bottom w:val="single" w:sz="4" w:space="0" w:color="auto"/>
            </w:tcBorders>
          </w:tcPr>
          <w:p w:rsidR="009B6046" w:rsidRPr="00EF3006" w:rsidRDefault="009B6046" w:rsidP="0077777F">
            <w:pPr>
              <w:spacing w:after="0" w:line="360" w:lineRule="auto"/>
              <w:jc w:val="center"/>
              <w:rPr>
                <w:rFonts w:ascii="Times New Roman" w:hAnsi="Times New Roman"/>
                <w:sz w:val="28"/>
                <w:szCs w:val="28"/>
                <w:lang w:val="uk-UA"/>
              </w:rPr>
            </w:pPr>
            <w:r w:rsidRPr="00EF3006">
              <w:rPr>
                <w:rFonts w:ascii="Times New Roman" w:hAnsi="Times New Roman"/>
                <w:sz w:val="28"/>
                <w:szCs w:val="28"/>
                <w:lang w:val="uk-UA"/>
              </w:rPr>
              <w:t>Нейропатія</w:t>
            </w:r>
          </w:p>
        </w:tc>
        <w:tc>
          <w:tcPr>
            <w:tcW w:w="4854" w:type="dxa"/>
            <w:tcBorders>
              <w:top w:val="single" w:sz="4" w:space="0" w:color="auto"/>
              <w:bottom w:val="single" w:sz="4" w:space="0" w:color="auto"/>
            </w:tcBorders>
          </w:tcPr>
          <w:p w:rsidR="009B6046" w:rsidRPr="00EF3006" w:rsidRDefault="009B6046" w:rsidP="0077777F">
            <w:pPr>
              <w:spacing w:after="0" w:line="360" w:lineRule="auto"/>
              <w:ind w:firstLine="708"/>
              <w:jc w:val="center"/>
              <w:rPr>
                <w:rFonts w:ascii="Times New Roman" w:hAnsi="Times New Roman"/>
                <w:sz w:val="28"/>
                <w:szCs w:val="28"/>
                <w:lang w:val="uk-UA"/>
              </w:rPr>
            </w:pPr>
            <w:r w:rsidRPr="00EF3006">
              <w:rPr>
                <w:rFonts w:ascii="Times New Roman" w:hAnsi="Times New Roman"/>
                <w:sz w:val="28"/>
                <w:szCs w:val="28"/>
                <w:lang w:val="uk-UA"/>
              </w:rPr>
              <w:t>Кальцифікація м’яких тканин</w:t>
            </w:r>
          </w:p>
        </w:tc>
      </w:tr>
      <w:tr w:rsidR="009B6046" w:rsidRPr="00EF3006" w:rsidTr="0077777F">
        <w:trPr>
          <w:trHeight w:val="504"/>
        </w:trPr>
        <w:tc>
          <w:tcPr>
            <w:tcW w:w="4785" w:type="dxa"/>
            <w:tcBorders>
              <w:top w:val="single" w:sz="4" w:space="0" w:color="auto"/>
              <w:left w:val="single" w:sz="4" w:space="0" w:color="auto"/>
              <w:bottom w:val="single" w:sz="4" w:space="0" w:color="auto"/>
            </w:tcBorders>
          </w:tcPr>
          <w:p w:rsidR="009B6046" w:rsidRPr="00EF3006" w:rsidRDefault="009B6046" w:rsidP="0077777F">
            <w:pPr>
              <w:spacing w:after="0" w:line="360" w:lineRule="auto"/>
              <w:jc w:val="center"/>
              <w:rPr>
                <w:rFonts w:ascii="Times New Roman" w:hAnsi="Times New Roman"/>
                <w:sz w:val="28"/>
                <w:szCs w:val="28"/>
                <w:lang w:val="uk-UA"/>
              </w:rPr>
            </w:pPr>
            <w:r w:rsidRPr="00EF3006">
              <w:rPr>
                <w:rFonts w:ascii="Times New Roman" w:hAnsi="Times New Roman"/>
                <w:sz w:val="28"/>
                <w:szCs w:val="28"/>
                <w:lang w:val="uk-UA"/>
              </w:rPr>
              <w:t>Ураження секреції інсуліну</w:t>
            </w:r>
          </w:p>
        </w:tc>
        <w:tc>
          <w:tcPr>
            <w:tcW w:w="4854" w:type="dxa"/>
            <w:tcBorders>
              <w:top w:val="single" w:sz="4" w:space="0" w:color="auto"/>
              <w:bottom w:val="single" w:sz="4" w:space="0" w:color="auto"/>
            </w:tcBorders>
          </w:tcPr>
          <w:p w:rsidR="009B6046" w:rsidRPr="00EF3006" w:rsidRDefault="009B6046" w:rsidP="0077777F">
            <w:pPr>
              <w:spacing w:after="0" w:line="360" w:lineRule="auto"/>
              <w:ind w:firstLine="708"/>
              <w:jc w:val="center"/>
              <w:rPr>
                <w:rFonts w:ascii="Times New Roman" w:hAnsi="Times New Roman"/>
                <w:sz w:val="28"/>
                <w:szCs w:val="28"/>
                <w:lang w:val="uk-UA"/>
              </w:rPr>
            </w:pPr>
            <w:r w:rsidRPr="00EF3006">
              <w:rPr>
                <w:rFonts w:ascii="Times New Roman" w:hAnsi="Times New Roman"/>
                <w:sz w:val="28"/>
                <w:szCs w:val="28"/>
                <w:lang w:val="uk-UA"/>
              </w:rPr>
              <w:t>Імунологічні порушення</w:t>
            </w:r>
          </w:p>
        </w:tc>
      </w:tr>
      <w:tr w:rsidR="009B6046" w:rsidRPr="00EF3006" w:rsidTr="0077777F">
        <w:trPr>
          <w:trHeight w:val="473"/>
        </w:trPr>
        <w:tc>
          <w:tcPr>
            <w:tcW w:w="4785" w:type="dxa"/>
            <w:tcBorders>
              <w:top w:val="single" w:sz="4" w:space="0" w:color="auto"/>
              <w:left w:val="single" w:sz="4" w:space="0" w:color="auto"/>
              <w:bottom w:val="single" w:sz="4" w:space="0" w:color="auto"/>
            </w:tcBorders>
          </w:tcPr>
          <w:p w:rsidR="009B6046" w:rsidRPr="00EF3006" w:rsidRDefault="009B6046" w:rsidP="0077777F">
            <w:pPr>
              <w:spacing w:after="0" w:line="360" w:lineRule="auto"/>
              <w:jc w:val="center"/>
              <w:rPr>
                <w:rFonts w:ascii="Times New Roman" w:hAnsi="Times New Roman"/>
                <w:sz w:val="28"/>
                <w:szCs w:val="28"/>
                <w:lang w:val="uk-UA"/>
              </w:rPr>
            </w:pPr>
            <w:r w:rsidRPr="00EF3006">
              <w:rPr>
                <w:rFonts w:ascii="Times New Roman" w:hAnsi="Times New Roman"/>
                <w:sz w:val="28"/>
                <w:szCs w:val="28"/>
                <w:lang w:val="uk-UA"/>
              </w:rPr>
              <w:t>Діалізна деменція</w:t>
            </w:r>
          </w:p>
        </w:tc>
        <w:tc>
          <w:tcPr>
            <w:tcW w:w="4854" w:type="dxa"/>
            <w:tcBorders>
              <w:top w:val="single" w:sz="4" w:space="0" w:color="auto"/>
              <w:bottom w:val="single" w:sz="4" w:space="0" w:color="auto"/>
            </w:tcBorders>
          </w:tcPr>
          <w:p w:rsidR="009B6046" w:rsidRPr="00EF3006" w:rsidRDefault="009B6046" w:rsidP="0077777F">
            <w:pPr>
              <w:spacing w:after="0" w:line="360" w:lineRule="auto"/>
              <w:ind w:firstLine="708"/>
              <w:jc w:val="center"/>
              <w:rPr>
                <w:rFonts w:ascii="Times New Roman" w:hAnsi="Times New Roman"/>
                <w:sz w:val="28"/>
                <w:szCs w:val="28"/>
                <w:lang w:val="uk-UA"/>
              </w:rPr>
            </w:pPr>
            <w:r w:rsidRPr="00EF3006">
              <w:rPr>
                <w:rFonts w:ascii="Times New Roman" w:hAnsi="Times New Roman"/>
                <w:sz w:val="28"/>
                <w:szCs w:val="28"/>
                <w:lang w:val="uk-UA"/>
              </w:rPr>
              <w:t>Міокардіопатія</w:t>
            </w:r>
          </w:p>
        </w:tc>
      </w:tr>
      <w:tr w:rsidR="009B6046" w:rsidRPr="00EF3006" w:rsidTr="0077777F">
        <w:trPr>
          <w:trHeight w:val="345"/>
        </w:trPr>
        <w:tc>
          <w:tcPr>
            <w:tcW w:w="4785" w:type="dxa"/>
            <w:tcBorders>
              <w:top w:val="single" w:sz="4" w:space="0" w:color="auto"/>
              <w:left w:val="single" w:sz="4" w:space="0" w:color="auto"/>
              <w:bottom w:val="single" w:sz="4" w:space="0" w:color="auto"/>
            </w:tcBorders>
          </w:tcPr>
          <w:p w:rsidR="009B6046" w:rsidRPr="00EF3006" w:rsidRDefault="009B6046" w:rsidP="0077777F">
            <w:pPr>
              <w:spacing w:after="0" w:line="360" w:lineRule="auto"/>
              <w:jc w:val="center"/>
              <w:rPr>
                <w:rFonts w:ascii="Times New Roman" w:hAnsi="Times New Roman"/>
                <w:sz w:val="28"/>
                <w:szCs w:val="28"/>
                <w:lang w:val="uk-UA"/>
              </w:rPr>
            </w:pPr>
            <w:r w:rsidRPr="00EF3006">
              <w:rPr>
                <w:rFonts w:ascii="Times New Roman" w:hAnsi="Times New Roman"/>
                <w:sz w:val="28"/>
                <w:szCs w:val="28"/>
                <w:lang w:val="uk-UA"/>
              </w:rPr>
              <w:t>Анемія</w:t>
            </w:r>
          </w:p>
        </w:tc>
        <w:tc>
          <w:tcPr>
            <w:tcW w:w="4854" w:type="dxa"/>
            <w:tcBorders>
              <w:top w:val="single" w:sz="4" w:space="0" w:color="auto"/>
              <w:bottom w:val="single" w:sz="4" w:space="0" w:color="auto"/>
            </w:tcBorders>
          </w:tcPr>
          <w:p w:rsidR="009B6046" w:rsidRPr="00EF3006" w:rsidRDefault="009B6046" w:rsidP="0077777F">
            <w:pPr>
              <w:spacing w:after="0" w:line="360" w:lineRule="auto"/>
              <w:ind w:firstLine="708"/>
              <w:jc w:val="center"/>
              <w:rPr>
                <w:rFonts w:ascii="Times New Roman" w:hAnsi="Times New Roman"/>
                <w:sz w:val="28"/>
                <w:szCs w:val="28"/>
                <w:lang w:val="uk-UA"/>
              </w:rPr>
            </w:pPr>
            <w:r w:rsidRPr="00EF3006">
              <w:rPr>
                <w:rFonts w:ascii="Times New Roman" w:hAnsi="Times New Roman"/>
                <w:sz w:val="28"/>
                <w:szCs w:val="28"/>
                <w:lang w:val="uk-UA"/>
              </w:rPr>
              <w:t>Гіперліпедемія</w:t>
            </w:r>
          </w:p>
        </w:tc>
      </w:tr>
      <w:tr w:rsidR="009B6046" w:rsidRPr="00EF3006" w:rsidTr="0077777F">
        <w:trPr>
          <w:trHeight w:val="449"/>
        </w:trPr>
        <w:tc>
          <w:tcPr>
            <w:tcW w:w="4785" w:type="dxa"/>
            <w:tcBorders>
              <w:top w:val="single" w:sz="4" w:space="0" w:color="auto"/>
              <w:left w:val="single" w:sz="4" w:space="0" w:color="auto"/>
              <w:bottom w:val="single" w:sz="4" w:space="0" w:color="auto"/>
            </w:tcBorders>
          </w:tcPr>
          <w:p w:rsidR="009B6046" w:rsidRPr="00EF3006" w:rsidRDefault="009B6046" w:rsidP="0077777F">
            <w:pPr>
              <w:spacing w:after="0" w:line="360" w:lineRule="auto"/>
              <w:jc w:val="center"/>
              <w:rPr>
                <w:rFonts w:ascii="Times New Roman" w:hAnsi="Times New Roman"/>
                <w:sz w:val="28"/>
                <w:szCs w:val="28"/>
                <w:lang w:val="uk-UA"/>
              </w:rPr>
            </w:pPr>
            <w:r w:rsidRPr="00EF3006">
              <w:rPr>
                <w:rFonts w:ascii="Times New Roman" w:hAnsi="Times New Roman"/>
                <w:sz w:val="28"/>
                <w:szCs w:val="28"/>
                <w:lang w:val="uk-UA"/>
              </w:rPr>
              <w:t>Ураження кісток</w:t>
            </w:r>
          </w:p>
        </w:tc>
        <w:tc>
          <w:tcPr>
            <w:tcW w:w="4854" w:type="dxa"/>
            <w:tcBorders>
              <w:top w:val="single" w:sz="4" w:space="0" w:color="auto"/>
              <w:bottom w:val="single" w:sz="4" w:space="0" w:color="auto"/>
            </w:tcBorders>
          </w:tcPr>
          <w:p w:rsidR="009B6046" w:rsidRPr="00EF3006" w:rsidRDefault="009B6046" w:rsidP="0077777F">
            <w:pPr>
              <w:spacing w:after="0" w:line="360" w:lineRule="auto"/>
              <w:ind w:firstLine="708"/>
              <w:jc w:val="center"/>
              <w:rPr>
                <w:rFonts w:ascii="Times New Roman" w:hAnsi="Times New Roman"/>
                <w:sz w:val="28"/>
                <w:szCs w:val="28"/>
                <w:lang w:val="uk-UA"/>
              </w:rPr>
            </w:pPr>
            <w:r w:rsidRPr="00EF3006">
              <w:rPr>
                <w:rFonts w:ascii="Times New Roman" w:hAnsi="Times New Roman"/>
                <w:sz w:val="28"/>
                <w:szCs w:val="28"/>
                <w:lang w:val="uk-UA"/>
              </w:rPr>
              <w:t>Свербіж шкіри</w:t>
            </w:r>
          </w:p>
        </w:tc>
      </w:tr>
    </w:tbl>
    <w:p w:rsidR="0004602A" w:rsidRDefault="00183422" w:rsidP="00F14A4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На рис.</w:t>
      </w:r>
      <w:r w:rsidR="00F14A41">
        <w:rPr>
          <w:rFonts w:ascii="Times New Roman" w:hAnsi="Times New Roman"/>
          <w:sz w:val="28"/>
          <w:szCs w:val="28"/>
          <w:lang w:val="uk-UA"/>
        </w:rPr>
        <w:t xml:space="preserve"> </w:t>
      </w:r>
      <w:r>
        <w:rPr>
          <w:rFonts w:ascii="Times New Roman" w:hAnsi="Times New Roman"/>
          <w:sz w:val="28"/>
          <w:szCs w:val="28"/>
          <w:lang w:val="uk-UA"/>
        </w:rPr>
        <w:t>2.</w:t>
      </w:r>
      <w:r w:rsidR="00393DB2">
        <w:rPr>
          <w:rFonts w:ascii="Times New Roman" w:hAnsi="Times New Roman"/>
          <w:sz w:val="28"/>
          <w:szCs w:val="28"/>
          <w:lang w:val="uk-UA"/>
        </w:rPr>
        <w:t>3</w:t>
      </w:r>
      <w:r>
        <w:rPr>
          <w:rFonts w:ascii="Times New Roman" w:hAnsi="Times New Roman"/>
          <w:sz w:val="28"/>
          <w:szCs w:val="28"/>
          <w:lang w:val="uk-UA"/>
        </w:rPr>
        <w:t xml:space="preserve"> представлені стадії захворювань при хронічній нирковій недостатності  відносно </w:t>
      </w:r>
      <w:r w:rsidR="00393DB2">
        <w:rPr>
          <w:rFonts w:ascii="Times New Roman" w:hAnsi="Times New Roman"/>
          <w:sz w:val="28"/>
          <w:szCs w:val="28"/>
          <w:lang w:val="uk-UA"/>
        </w:rPr>
        <w:t xml:space="preserve">інтегрального </w:t>
      </w:r>
      <w:r>
        <w:rPr>
          <w:rFonts w:ascii="Times New Roman" w:hAnsi="Times New Roman"/>
          <w:sz w:val="28"/>
          <w:szCs w:val="28"/>
          <w:lang w:val="uk-UA"/>
        </w:rPr>
        <w:t>показник</w:t>
      </w:r>
      <w:r w:rsidR="00393DB2">
        <w:rPr>
          <w:rFonts w:ascii="Times New Roman" w:hAnsi="Times New Roman"/>
          <w:sz w:val="28"/>
          <w:szCs w:val="28"/>
          <w:lang w:val="uk-UA"/>
        </w:rPr>
        <w:t>а</w:t>
      </w:r>
      <w:r>
        <w:rPr>
          <w:rFonts w:ascii="Times New Roman" w:hAnsi="Times New Roman"/>
          <w:sz w:val="28"/>
          <w:szCs w:val="28"/>
          <w:lang w:val="uk-UA"/>
        </w:rPr>
        <w:t xml:space="preserve">, що відображають чотири ступеня даного захворювання, включаючи: початкову стадію (ознаки хронічної ниркової недостатності помітні лише у лабораторних аналізах та клінічних дослідах), виявлену стадію ( хворий відчуває всі або деякі прояви хвороби), тяжку стадію (необхідне медикаментозне та стаціонарне лікування) та термінальну стадію (життя та функціонування організму неможливе без сеансів замісної ниркової терапії). </w:t>
      </w:r>
    </w:p>
    <w:p w:rsidR="00183422" w:rsidRDefault="0004602A" w:rsidP="00F14A41">
      <w:pPr>
        <w:spacing w:line="360" w:lineRule="auto"/>
        <w:ind w:firstLine="709"/>
        <w:jc w:val="both"/>
        <w:rPr>
          <w:rFonts w:ascii="Times New Roman" w:hAnsi="Times New Roman"/>
          <w:sz w:val="28"/>
          <w:szCs w:val="28"/>
          <w:lang w:val="uk-UA"/>
        </w:rPr>
      </w:pPr>
      <w:r>
        <w:rPr>
          <w:rFonts w:ascii="Times New Roman" w:hAnsi="Times New Roman"/>
          <w:sz w:val="28"/>
          <w:szCs w:val="28"/>
          <w:lang w:val="uk-UA"/>
        </w:rPr>
        <w:t>Н</w:t>
      </w:r>
      <w:r w:rsidR="00183422">
        <w:rPr>
          <w:rFonts w:ascii="Times New Roman" w:hAnsi="Times New Roman"/>
          <w:sz w:val="28"/>
          <w:szCs w:val="28"/>
          <w:lang w:val="uk-UA"/>
        </w:rPr>
        <w:t>а даному графіку представлено функціональні показники крові, при даних стадіях захворювання, а саме: креатинін, сечовина, гемоглобін та показник клубочкової фільтрації (процесу фільтрації плазми крові та утворення первинної сечі).</w:t>
      </w:r>
    </w:p>
    <w:p w:rsidR="00183422" w:rsidRDefault="0077777F" w:rsidP="00DD298B">
      <w:pPr>
        <w:spacing w:line="360" w:lineRule="auto"/>
        <w:jc w:val="center"/>
        <w:rPr>
          <w:rFonts w:ascii="Times New Roman" w:hAnsi="Times New Roman"/>
          <w:sz w:val="28"/>
          <w:szCs w:val="28"/>
          <w:lang w:val="uk-UA"/>
        </w:rPr>
      </w:pPr>
      <w:r>
        <w:rPr>
          <w:rFonts w:ascii="Times New Roman" w:hAnsi="Times New Roman"/>
          <w:noProof/>
          <w:sz w:val="28"/>
          <w:szCs w:val="28"/>
          <w:lang w:val="uk-UA" w:eastAsia="uk-UA"/>
        </w:rPr>
        <w:drawing>
          <wp:inline distT="0" distB="0" distL="0" distR="0">
            <wp:extent cx="5661025" cy="2802890"/>
            <wp:effectExtent l="0" t="0" r="0" b="0"/>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83422" w:rsidRDefault="00183422" w:rsidP="00F14A41">
      <w:pPr>
        <w:spacing w:before="240" w:after="240" w:line="360" w:lineRule="auto"/>
        <w:jc w:val="center"/>
        <w:rPr>
          <w:rFonts w:ascii="Times New Roman" w:hAnsi="Times New Roman"/>
          <w:color w:val="000000"/>
          <w:sz w:val="28"/>
          <w:szCs w:val="28"/>
          <w:lang w:val="uk-UA"/>
        </w:rPr>
      </w:pPr>
      <w:r w:rsidRPr="00DD298B">
        <w:rPr>
          <w:rFonts w:ascii="Times New Roman" w:hAnsi="Times New Roman"/>
          <w:color w:val="000000"/>
          <w:sz w:val="28"/>
          <w:szCs w:val="28"/>
          <w:lang w:val="uk-UA"/>
        </w:rPr>
        <w:t>Рис. 2.</w:t>
      </w:r>
      <w:r w:rsidR="00393DB2" w:rsidRPr="00DD298B">
        <w:rPr>
          <w:rFonts w:ascii="Times New Roman" w:hAnsi="Times New Roman"/>
          <w:color w:val="000000"/>
          <w:sz w:val="28"/>
          <w:szCs w:val="28"/>
          <w:lang w:val="uk-UA"/>
        </w:rPr>
        <w:t>3</w:t>
      </w:r>
      <w:r w:rsidRPr="00DD298B">
        <w:rPr>
          <w:rFonts w:ascii="Times New Roman" w:hAnsi="Times New Roman"/>
          <w:color w:val="000000"/>
          <w:sz w:val="28"/>
          <w:szCs w:val="28"/>
          <w:lang w:val="uk-UA"/>
        </w:rPr>
        <w:t xml:space="preserve"> Стадії захворювань, що характеризують ниркову недостатність</w:t>
      </w:r>
    </w:p>
    <w:p w:rsidR="00DD298B" w:rsidRPr="00DD298B" w:rsidRDefault="00DD298B" w:rsidP="00DD298B">
      <w:pPr>
        <w:spacing w:line="360" w:lineRule="auto"/>
        <w:jc w:val="both"/>
        <w:rPr>
          <w:rFonts w:ascii="Times New Roman" w:hAnsi="Times New Roman"/>
          <w:color w:val="000000"/>
          <w:sz w:val="28"/>
          <w:szCs w:val="28"/>
          <w:lang w:val="uk-UA"/>
        </w:rPr>
      </w:pPr>
      <w:r>
        <w:rPr>
          <w:rFonts w:ascii="Times New Roman" w:hAnsi="Times New Roman"/>
          <w:color w:val="000000"/>
          <w:sz w:val="28"/>
          <w:szCs w:val="28"/>
          <w:lang w:val="uk-UA"/>
        </w:rPr>
        <w:tab/>
        <w:t>Як видно з представленої діаграми</w:t>
      </w:r>
      <w:r w:rsidR="00733E5D">
        <w:rPr>
          <w:rFonts w:ascii="Times New Roman" w:hAnsi="Times New Roman"/>
          <w:color w:val="000000"/>
          <w:sz w:val="28"/>
          <w:szCs w:val="28"/>
          <w:lang w:val="uk-UA"/>
        </w:rPr>
        <w:t xml:space="preserve"> на рис. 2.3</w:t>
      </w:r>
      <w:r>
        <w:rPr>
          <w:rFonts w:ascii="Times New Roman" w:hAnsi="Times New Roman"/>
          <w:color w:val="000000"/>
          <w:sz w:val="28"/>
          <w:szCs w:val="28"/>
          <w:lang w:val="uk-UA"/>
        </w:rPr>
        <w:t>, функціональні показники роботи ниркової системи</w:t>
      </w:r>
      <w:r w:rsidR="0023265E">
        <w:rPr>
          <w:rFonts w:ascii="Times New Roman" w:hAnsi="Times New Roman"/>
          <w:color w:val="000000"/>
          <w:sz w:val="28"/>
          <w:szCs w:val="28"/>
          <w:lang w:val="uk-UA"/>
        </w:rPr>
        <w:t xml:space="preserve"> поступово змінюються в гіршу сторону, в залежності від стадії ниркової недостатності, починаючи від початкової (неявно змінені показники) до термінальної стадії (чітко виражена дисфункція нирок, яка проявляється у значному збільшенні концентрації креатиніну крові, сечовини, та зменшенню показника клубочкової вільтрації). </w:t>
      </w:r>
      <w:r>
        <w:rPr>
          <w:rFonts w:ascii="Times New Roman" w:hAnsi="Times New Roman"/>
          <w:color w:val="000000"/>
          <w:sz w:val="28"/>
          <w:szCs w:val="28"/>
          <w:lang w:val="uk-UA"/>
        </w:rPr>
        <w:t xml:space="preserve"> </w:t>
      </w:r>
    </w:p>
    <w:p w:rsidR="00183422" w:rsidRDefault="00183422" w:rsidP="00733E5D">
      <w:pPr>
        <w:pStyle w:val="2"/>
        <w:spacing w:before="0" w:line="360" w:lineRule="auto"/>
        <w:ind w:firstLine="708"/>
        <w:jc w:val="both"/>
        <w:rPr>
          <w:rFonts w:ascii="Times New Roman" w:hAnsi="Times New Roman"/>
          <w:color w:val="auto"/>
          <w:sz w:val="28"/>
          <w:szCs w:val="28"/>
          <w:lang w:val="uk-UA"/>
        </w:rPr>
      </w:pPr>
      <w:bookmarkStart w:id="100" w:name="_Toc31019437"/>
      <w:bookmarkStart w:id="101" w:name="_Toc31022103"/>
      <w:bookmarkStart w:id="102" w:name="_Toc31023027"/>
      <w:bookmarkStart w:id="103" w:name="_Toc31023230"/>
      <w:bookmarkStart w:id="104" w:name="_Toc31024471"/>
      <w:bookmarkStart w:id="105" w:name="_Toc31558575"/>
      <w:r w:rsidRPr="00FD42D1">
        <w:rPr>
          <w:rFonts w:ascii="Times New Roman" w:hAnsi="Times New Roman"/>
          <w:color w:val="auto"/>
          <w:sz w:val="28"/>
          <w:szCs w:val="28"/>
          <w:lang w:val="uk-UA"/>
        </w:rPr>
        <w:lastRenderedPageBreak/>
        <w:t>2.</w:t>
      </w:r>
      <w:r w:rsidR="00393DB2">
        <w:rPr>
          <w:rFonts w:ascii="Times New Roman" w:hAnsi="Times New Roman"/>
          <w:color w:val="auto"/>
          <w:sz w:val="28"/>
          <w:szCs w:val="28"/>
          <w:lang w:val="uk-UA"/>
        </w:rPr>
        <w:t>3</w:t>
      </w:r>
      <w:r w:rsidR="00733E5D">
        <w:rPr>
          <w:rFonts w:ascii="Times New Roman" w:hAnsi="Times New Roman"/>
          <w:color w:val="auto"/>
          <w:sz w:val="28"/>
          <w:szCs w:val="28"/>
          <w:lang w:val="uk-UA"/>
        </w:rPr>
        <w:t xml:space="preserve"> </w:t>
      </w:r>
      <w:r w:rsidRPr="00FD42D1">
        <w:rPr>
          <w:rFonts w:ascii="Times New Roman" w:hAnsi="Times New Roman"/>
          <w:color w:val="auto"/>
          <w:sz w:val="28"/>
          <w:szCs w:val="28"/>
          <w:lang w:val="uk-UA"/>
        </w:rPr>
        <w:t>Екстракорпоральні методи замісної ниркової терапії для підтримання життєдіяльності хворих з нирковою недостатністю</w:t>
      </w:r>
      <w:bookmarkEnd w:id="100"/>
      <w:bookmarkEnd w:id="101"/>
      <w:bookmarkEnd w:id="102"/>
      <w:bookmarkEnd w:id="103"/>
      <w:bookmarkEnd w:id="104"/>
      <w:bookmarkEnd w:id="105"/>
    </w:p>
    <w:p w:rsidR="00183422" w:rsidRPr="00733E5D" w:rsidRDefault="00183422" w:rsidP="00733E5D">
      <w:pPr>
        <w:spacing w:after="0" w:line="360" w:lineRule="auto"/>
        <w:rPr>
          <w:sz w:val="28"/>
          <w:szCs w:val="28"/>
          <w:lang w:val="uk-UA"/>
        </w:rPr>
      </w:pPr>
    </w:p>
    <w:p w:rsidR="0004602A" w:rsidRDefault="00183422" w:rsidP="00733E5D">
      <w:pPr>
        <w:spacing w:after="0" w:line="360" w:lineRule="auto"/>
        <w:ind w:firstLine="709"/>
        <w:jc w:val="both"/>
        <w:rPr>
          <w:rFonts w:ascii="Times New Roman" w:hAnsi="Times New Roman"/>
          <w:sz w:val="28"/>
          <w:szCs w:val="28"/>
          <w:lang w:val="uk-UA"/>
        </w:rPr>
      </w:pPr>
      <w:r w:rsidRPr="00E066F8">
        <w:rPr>
          <w:rFonts w:ascii="Times New Roman" w:hAnsi="Times New Roman"/>
          <w:sz w:val="28"/>
          <w:szCs w:val="28"/>
          <w:lang w:val="uk-UA"/>
        </w:rPr>
        <w:t xml:space="preserve">Не зважаючи на значні досягнення в дослідженні різних аспектів патогенезу хвороб нирок, успішне лікування хронічного гломерулонефриту, пієлонефриту, амілоїдозу нирок, не кажучи про вроджену та спадкову нефропатію, є невирішеним завданням. У багатьох пацієнтів виникає термінальна ниркова недостатність (ХНН </w:t>
      </w:r>
      <w:r w:rsidRPr="00E066F8">
        <w:rPr>
          <w:rFonts w:ascii="Times New Roman" w:hAnsi="Times New Roman"/>
          <w:sz w:val="28"/>
          <w:szCs w:val="28"/>
        </w:rPr>
        <w:t>V</w:t>
      </w:r>
      <w:r>
        <w:rPr>
          <w:rFonts w:ascii="Times New Roman" w:hAnsi="Times New Roman"/>
          <w:sz w:val="28"/>
          <w:szCs w:val="28"/>
          <w:lang w:val="uk-UA"/>
        </w:rPr>
        <w:t xml:space="preserve"> </w:t>
      </w:r>
      <w:r w:rsidRPr="00E066F8">
        <w:rPr>
          <w:rFonts w:ascii="Times New Roman" w:hAnsi="Times New Roman"/>
          <w:sz w:val="28"/>
          <w:szCs w:val="28"/>
          <w:lang w:val="uk-UA"/>
        </w:rPr>
        <w:t>стадії), що є кінцевою фазою будь-я</w:t>
      </w:r>
      <w:r>
        <w:rPr>
          <w:rFonts w:ascii="Times New Roman" w:hAnsi="Times New Roman"/>
          <w:sz w:val="28"/>
          <w:szCs w:val="28"/>
          <w:lang w:val="uk-UA"/>
        </w:rPr>
        <w:t xml:space="preserve">кого прогресуючого захворювання. </w:t>
      </w:r>
      <w:r w:rsidRPr="00E066F8">
        <w:rPr>
          <w:rFonts w:ascii="Times New Roman" w:hAnsi="Times New Roman"/>
          <w:sz w:val="28"/>
          <w:szCs w:val="28"/>
          <w:lang w:val="uk-UA"/>
        </w:rPr>
        <w:t xml:space="preserve">При функціональній недостатності органів і систем, що відповідають за виведення ендотоксинів (за термінальної ниркової недостатності) важливе значення у заміщенні втраченої детоксикаційної здатності організму </w:t>
      </w:r>
      <w:r>
        <w:rPr>
          <w:rFonts w:ascii="Times New Roman" w:hAnsi="Times New Roman"/>
          <w:sz w:val="28"/>
          <w:szCs w:val="28"/>
          <w:lang w:val="uk-UA"/>
        </w:rPr>
        <w:t>мають методи еферентної терапії</w:t>
      </w:r>
      <w:r w:rsidRPr="00167B57">
        <w:rPr>
          <w:rFonts w:ascii="Times New Roman" w:hAnsi="Times New Roman"/>
          <w:sz w:val="28"/>
          <w:szCs w:val="28"/>
          <w:lang w:val="uk-UA"/>
        </w:rPr>
        <w:t xml:space="preserve"> [18].</w:t>
      </w:r>
      <w:r>
        <w:rPr>
          <w:rFonts w:ascii="Times New Roman" w:hAnsi="Times New Roman"/>
          <w:sz w:val="28"/>
          <w:szCs w:val="28"/>
          <w:lang w:val="uk-UA"/>
        </w:rPr>
        <w:t xml:space="preserve"> </w:t>
      </w:r>
      <w:r w:rsidRPr="00E066F8">
        <w:rPr>
          <w:rFonts w:ascii="Times New Roman" w:hAnsi="Times New Roman"/>
          <w:sz w:val="28"/>
          <w:szCs w:val="28"/>
          <w:lang w:val="uk-UA"/>
        </w:rPr>
        <w:t xml:space="preserve">На сьогодні основними методами лікування термінальної ниркової недостатності є хронічний (програмний, регулярний, підтримуючий) </w:t>
      </w:r>
      <w:r>
        <w:rPr>
          <w:rFonts w:ascii="Times New Roman" w:hAnsi="Times New Roman"/>
          <w:sz w:val="28"/>
          <w:szCs w:val="28"/>
          <w:lang w:val="uk-UA"/>
        </w:rPr>
        <w:t>гемодіаліз</w:t>
      </w:r>
      <w:r w:rsidRPr="00E066F8">
        <w:rPr>
          <w:rFonts w:ascii="Times New Roman" w:hAnsi="Times New Roman"/>
          <w:sz w:val="28"/>
          <w:szCs w:val="28"/>
          <w:lang w:val="uk-UA"/>
        </w:rPr>
        <w:t xml:space="preserve"> та трансплантація нирки, менш поширений – перитонеальний </w:t>
      </w:r>
      <w:r>
        <w:rPr>
          <w:rFonts w:ascii="Times New Roman" w:hAnsi="Times New Roman"/>
          <w:sz w:val="28"/>
          <w:szCs w:val="28"/>
          <w:lang w:val="uk-UA"/>
        </w:rPr>
        <w:t>гемодіаліз</w:t>
      </w:r>
      <w:r w:rsidRPr="00E066F8">
        <w:rPr>
          <w:rFonts w:ascii="Times New Roman" w:hAnsi="Times New Roman"/>
          <w:sz w:val="28"/>
          <w:szCs w:val="28"/>
          <w:lang w:val="uk-UA"/>
        </w:rPr>
        <w:t xml:space="preserve">, </w:t>
      </w:r>
      <w:r>
        <w:rPr>
          <w:rFonts w:ascii="Times New Roman" w:hAnsi="Times New Roman"/>
          <w:sz w:val="28"/>
          <w:szCs w:val="28"/>
          <w:lang w:val="uk-UA"/>
        </w:rPr>
        <w:t xml:space="preserve">гемодіафільтрація (ГДФ) та гемосорбція. </w:t>
      </w:r>
      <w:r w:rsidRPr="00EA5D0C">
        <w:rPr>
          <w:rFonts w:ascii="Times New Roman" w:hAnsi="Times New Roman"/>
          <w:sz w:val="28"/>
          <w:szCs w:val="28"/>
          <w:lang w:val="uk-UA"/>
        </w:rPr>
        <w:t xml:space="preserve">Станом на 2004 рік у Світі ЗНТ проводять 1 783 000  пацієнтам, з них у 77 % застосовують діалізні методи, у 23 % – здійснено трансплантацію нирки. Частка </w:t>
      </w:r>
      <w:r>
        <w:rPr>
          <w:rFonts w:ascii="Times New Roman" w:hAnsi="Times New Roman"/>
          <w:sz w:val="28"/>
          <w:szCs w:val="28"/>
          <w:lang w:val="uk-UA"/>
        </w:rPr>
        <w:t>гемодіалізу у структурі замісної ниркової терапії</w:t>
      </w:r>
      <w:r w:rsidRPr="00EA5D0C">
        <w:rPr>
          <w:rFonts w:ascii="Times New Roman" w:hAnsi="Times New Roman"/>
          <w:sz w:val="28"/>
          <w:szCs w:val="28"/>
          <w:lang w:val="uk-UA"/>
        </w:rPr>
        <w:t xml:space="preserve"> становить</w:t>
      </w:r>
      <w:r>
        <w:rPr>
          <w:rFonts w:ascii="Times New Roman" w:hAnsi="Times New Roman"/>
          <w:sz w:val="28"/>
          <w:szCs w:val="28"/>
          <w:lang w:val="uk-UA"/>
        </w:rPr>
        <w:t xml:space="preserve"> у середньому</w:t>
      </w:r>
      <w:r w:rsidRPr="00EA5D0C">
        <w:rPr>
          <w:rFonts w:ascii="Times New Roman" w:hAnsi="Times New Roman"/>
          <w:sz w:val="28"/>
          <w:szCs w:val="28"/>
          <w:lang w:val="uk-UA"/>
        </w:rPr>
        <w:t xml:space="preserve"> 66 %. </w:t>
      </w:r>
    </w:p>
    <w:p w:rsidR="00183422" w:rsidRPr="00E3717A" w:rsidRDefault="00183422" w:rsidP="00733E5D">
      <w:pPr>
        <w:spacing w:after="0" w:line="360" w:lineRule="auto"/>
        <w:ind w:firstLine="709"/>
        <w:jc w:val="both"/>
        <w:rPr>
          <w:rFonts w:ascii="Times New Roman" w:hAnsi="Times New Roman"/>
          <w:spacing w:val="-2"/>
          <w:sz w:val="28"/>
          <w:szCs w:val="28"/>
          <w:lang w:val="uk-UA"/>
        </w:rPr>
      </w:pPr>
      <w:r w:rsidRPr="00E3717A">
        <w:rPr>
          <w:rFonts w:ascii="Times New Roman" w:hAnsi="Times New Roman"/>
          <w:spacing w:val="-2"/>
          <w:sz w:val="28"/>
          <w:szCs w:val="28"/>
          <w:lang w:val="uk-UA"/>
        </w:rPr>
        <w:t>Гемодіаліз представлений методом позаниркової корекції вмісту електролітів внутрішньоклітинної рідини організму людини з одночасним видаленням продуктів метаболізму. Метод гемодіалізу оснований на дифузії з крові через напівпроникну мембрану сечовини, креатиніну, сечової кислоти, електролітів та інших речовин, що затримуються у крові при уремії [13].</w:t>
      </w:r>
    </w:p>
    <w:p w:rsidR="00183422" w:rsidRPr="00167B57" w:rsidRDefault="00183422" w:rsidP="00733E5D">
      <w:pPr>
        <w:spacing w:after="0" w:line="360" w:lineRule="auto"/>
        <w:ind w:firstLine="709"/>
        <w:jc w:val="both"/>
        <w:rPr>
          <w:rFonts w:ascii="Times New Roman" w:hAnsi="Times New Roman"/>
          <w:sz w:val="28"/>
          <w:szCs w:val="28"/>
        </w:rPr>
      </w:pPr>
      <w:r w:rsidRPr="00446FAD">
        <w:rPr>
          <w:rFonts w:ascii="Times New Roman" w:hAnsi="Times New Roman"/>
          <w:sz w:val="28"/>
          <w:szCs w:val="28"/>
        </w:rPr>
        <w:t>Схематично «штучна нирка» представляє собою гемодіалізатор та прилад, що підготовляє та подає діалізний розчин. В гемодіалізаторі відбувається дифузія різних речовин з крові у діалізний розчин [</w:t>
      </w:r>
      <w:r w:rsidRPr="00167B57">
        <w:rPr>
          <w:rFonts w:ascii="Times New Roman" w:hAnsi="Times New Roman"/>
          <w:sz w:val="28"/>
          <w:szCs w:val="28"/>
        </w:rPr>
        <w:t>12</w:t>
      </w:r>
      <w:r>
        <w:rPr>
          <w:rFonts w:ascii="Times New Roman" w:hAnsi="Times New Roman"/>
          <w:sz w:val="28"/>
          <w:szCs w:val="28"/>
        </w:rPr>
        <w:t>]. У теперішній час</w:t>
      </w:r>
      <w:r>
        <w:rPr>
          <w:rFonts w:ascii="Times New Roman" w:hAnsi="Times New Roman"/>
          <w:sz w:val="28"/>
          <w:szCs w:val="28"/>
          <w:lang w:val="uk-UA"/>
        </w:rPr>
        <w:t xml:space="preserve"> </w:t>
      </w:r>
      <w:r w:rsidRPr="00446FAD">
        <w:rPr>
          <w:rFonts w:ascii="Times New Roman" w:hAnsi="Times New Roman"/>
          <w:sz w:val="28"/>
          <w:szCs w:val="28"/>
        </w:rPr>
        <w:t>для діалізу виготовляють бікарбонатний буфер. Виробництво діалізату на основі бікарбонату вимагає застосування спеціальних систем, в яких концентрат бікарбонату змішується з концент</w:t>
      </w:r>
      <w:r>
        <w:rPr>
          <w:rFonts w:ascii="Times New Roman" w:hAnsi="Times New Roman"/>
          <w:sz w:val="28"/>
          <w:szCs w:val="28"/>
        </w:rPr>
        <w:t>ратом кислот та очищеною водою</w:t>
      </w:r>
      <w:r>
        <w:rPr>
          <w:rFonts w:ascii="Times New Roman" w:hAnsi="Times New Roman"/>
          <w:sz w:val="28"/>
          <w:szCs w:val="28"/>
          <w:lang w:val="uk-UA"/>
        </w:rPr>
        <w:t xml:space="preserve"> (перміатом), яка готується за допомогою спеціальної системи очистки води. </w:t>
      </w:r>
      <w:r w:rsidRPr="002A6483">
        <w:rPr>
          <w:rFonts w:ascii="Times New Roman" w:hAnsi="Times New Roman"/>
          <w:sz w:val="28"/>
          <w:szCs w:val="28"/>
          <w:lang w:val="uk-UA"/>
        </w:rPr>
        <w:t xml:space="preserve">Концентрат кислот містить </w:t>
      </w:r>
      <w:r w:rsidRPr="002A6483">
        <w:rPr>
          <w:rFonts w:ascii="Times New Roman" w:hAnsi="Times New Roman"/>
          <w:sz w:val="28"/>
          <w:szCs w:val="28"/>
          <w:lang w:val="uk-UA"/>
        </w:rPr>
        <w:lastRenderedPageBreak/>
        <w:t>незначну кількість лактату та ацетату.</w:t>
      </w:r>
      <w:r>
        <w:rPr>
          <w:rFonts w:ascii="Times New Roman" w:hAnsi="Times New Roman"/>
          <w:sz w:val="28"/>
          <w:szCs w:val="28"/>
          <w:lang w:val="uk-UA"/>
        </w:rPr>
        <w:t xml:space="preserve"> З точки зору очищувалних</w:t>
      </w:r>
      <w:r w:rsidRPr="002A6483">
        <w:rPr>
          <w:rFonts w:ascii="Times New Roman" w:hAnsi="Times New Roman"/>
          <w:sz w:val="28"/>
          <w:szCs w:val="28"/>
          <w:lang w:val="uk-UA"/>
        </w:rPr>
        <w:t xml:space="preserve"> можливостей, через пори діалізної мембрани активно дифундують речовини з низькомолекулярною масою (креатин</w:t>
      </w:r>
      <w:r>
        <w:rPr>
          <w:rFonts w:ascii="Times New Roman" w:hAnsi="Times New Roman"/>
          <w:sz w:val="28"/>
          <w:szCs w:val="28"/>
          <w:lang w:val="uk-UA"/>
        </w:rPr>
        <w:t>ін</w:t>
      </w:r>
      <w:r w:rsidRPr="002A6483">
        <w:rPr>
          <w:rFonts w:ascii="Times New Roman" w:hAnsi="Times New Roman"/>
          <w:sz w:val="28"/>
          <w:szCs w:val="28"/>
          <w:lang w:val="uk-UA"/>
        </w:rPr>
        <w:t xml:space="preserve">, сечовина), що визначило місце цього методу у лікуванні гострої та хронічної ниркової недостатності [8]. </w:t>
      </w:r>
      <w:r w:rsidRPr="002A6483">
        <w:rPr>
          <w:rFonts w:ascii="Times New Roman" w:hAnsi="Times New Roman"/>
          <w:sz w:val="28"/>
          <w:szCs w:val="28"/>
        </w:rPr>
        <w:t>У практичній медицині для визначення кліренса діалізатора, як правило, вимірюють не концентрацію токсичних речовин, а їх маркери. При контакті крові пацієнта з мембраною діалізатора потенційно можливе виникнення реакції запальної відпов</w:t>
      </w:r>
      <w:r>
        <w:rPr>
          <w:rFonts w:ascii="Times New Roman" w:hAnsi="Times New Roman"/>
          <w:sz w:val="28"/>
          <w:szCs w:val="28"/>
        </w:rPr>
        <w:t xml:space="preserve">іді, що залежить від хімічного </w:t>
      </w:r>
      <w:r w:rsidRPr="002A6483">
        <w:rPr>
          <w:rFonts w:ascii="Times New Roman" w:hAnsi="Times New Roman"/>
          <w:sz w:val="28"/>
          <w:szCs w:val="28"/>
        </w:rPr>
        <w:t>складу мембран та імунного статусу пацієнта</w:t>
      </w:r>
      <w:r>
        <w:rPr>
          <w:rFonts w:ascii="Times New Roman" w:hAnsi="Times New Roman"/>
          <w:sz w:val="28"/>
          <w:szCs w:val="28"/>
          <w:lang w:val="uk-UA"/>
        </w:rPr>
        <w:t>.</w:t>
      </w:r>
      <w:r w:rsidRPr="002A6483">
        <w:rPr>
          <w:rFonts w:ascii="Times New Roman" w:hAnsi="Times New Roman"/>
          <w:sz w:val="28"/>
          <w:szCs w:val="28"/>
        </w:rPr>
        <w:t xml:space="preserve"> Вираженість реакції запальної відповіді та активація клі</w:t>
      </w:r>
      <w:r>
        <w:rPr>
          <w:rFonts w:ascii="Times New Roman" w:hAnsi="Times New Roman"/>
          <w:sz w:val="28"/>
          <w:szCs w:val="28"/>
        </w:rPr>
        <w:t>тинних імунних механізмів різні</w:t>
      </w:r>
      <w:r>
        <w:rPr>
          <w:rFonts w:ascii="Times New Roman" w:hAnsi="Times New Roman"/>
          <w:sz w:val="28"/>
          <w:szCs w:val="28"/>
          <w:lang w:val="uk-UA"/>
        </w:rPr>
        <w:t xml:space="preserve"> та</w:t>
      </w:r>
      <w:r w:rsidRPr="002A6483">
        <w:rPr>
          <w:rFonts w:ascii="Times New Roman" w:hAnsi="Times New Roman"/>
          <w:sz w:val="28"/>
          <w:szCs w:val="28"/>
        </w:rPr>
        <w:t xml:space="preserve"> залежать від компонентів, що застосовують під час виробництва мембран гемодіалізних апаратів</w:t>
      </w:r>
      <w:r w:rsidR="009B6046">
        <w:rPr>
          <w:rFonts w:ascii="Times New Roman" w:hAnsi="Times New Roman"/>
          <w:sz w:val="28"/>
          <w:szCs w:val="28"/>
          <w:lang w:val="uk-UA"/>
        </w:rPr>
        <w:t xml:space="preserve"> типу «ш</w:t>
      </w:r>
      <w:r>
        <w:rPr>
          <w:rFonts w:ascii="Times New Roman" w:hAnsi="Times New Roman"/>
          <w:sz w:val="28"/>
          <w:szCs w:val="28"/>
          <w:lang w:val="uk-UA"/>
        </w:rPr>
        <w:t>тучна нирка»</w:t>
      </w:r>
      <w:r w:rsidRPr="00167B57">
        <w:rPr>
          <w:rFonts w:ascii="Times New Roman" w:hAnsi="Times New Roman"/>
          <w:sz w:val="28"/>
          <w:szCs w:val="28"/>
        </w:rPr>
        <w:t xml:space="preserve"> [7].</w:t>
      </w:r>
    </w:p>
    <w:p w:rsidR="00183422" w:rsidRDefault="00183422" w:rsidP="00733E5D">
      <w:pPr>
        <w:spacing w:after="0" w:line="360" w:lineRule="auto"/>
        <w:ind w:firstLine="708"/>
        <w:jc w:val="both"/>
        <w:rPr>
          <w:rFonts w:ascii="Times New Roman" w:hAnsi="Times New Roman"/>
          <w:sz w:val="28"/>
          <w:szCs w:val="28"/>
          <w:lang w:val="uk-UA"/>
        </w:rPr>
      </w:pPr>
      <w:r w:rsidRPr="00B43CD6">
        <w:rPr>
          <w:rFonts w:ascii="Times New Roman" w:hAnsi="Times New Roman"/>
          <w:sz w:val="28"/>
          <w:szCs w:val="28"/>
          <w:lang w:val="uk-UA"/>
        </w:rPr>
        <w:t>Екстракорпоральні технології застосовують в клінічній практиці гострих отруєнь для видалення багатьох діалізабельних хімічних речовин з кров’яного русла – силікатів, сполук літію, етиленгліколю, метанолу, теофіліну, метатрексату, фенобарбіталу тощо</w:t>
      </w:r>
      <w:r>
        <w:rPr>
          <w:rFonts w:ascii="Times New Roman" w:hAnsi="Times New Roman"/>
          <w:sz w:val="28"/>
          <w:szCs w:val="28"/>
          <w:lang w:val="uk-UA"/>
        </w:rPr>
        <w:t>.</w:t>
      </w:r>
      <w:r w:rsidRPr="00B43CD6">
        <w:rPr>
          <w:rFonts w:ascii="Times New Roman" w:hAnsi="Times New Roman"/>
          <w:sz w:val="28"/>
          <w:szCs w:val="28"/>
          <w:lang w:val="uk-UA"/>
        </w:rPr>
        <w:t xml:space="preserve"> </w:t>
      </w:r>
    </w:p>
    <w:p w:rsidR="00733E5D" w:rsidRDefault="00733E5D" w:rsidP="00167DF2">
      <w:pPr>
        <w:spacing w:line="360" w:lineRule="auto"/>
        <w:ind w:firstLine="708"/>
        <w:jc w:val="both"/>
        <w:rPr>
          <w:rFonts w:ascii="Times New Roman" w:hAnsi="Times New Roman"/>
          <w:sz w:val="28"/>
          <w:szCs w:val="28"/>
          <w:lang w:val="uk-UA"/>
        </w:rPr>
      </w:pPr>
    </w:p>
    <w:p w:rsidR="00183422" w:rsidRDefault="00183422" w:rsidP="00DD298B">
      <w:pPr>
        <w:pStyle w:val="2"/>
        <w:spacing w:line="360" w:lineRule="auto"/>
        <w:ind w:firstLine="708"/>
        <w:jc w:val="both"/>
        <w:rPr>
          <w:rFonts w:ascii="Times New Roman" w:hAnsi="Times New Roman"/>
          <w:color w:val="auto"/>
          <w:sz w:val="28"/>
          <w:szCs w:val="28"/>
          <w:lang w:val="uk-UA"/>
        </w:rPr>
      </w:pPr>
      <w:bookmarkStart w:id="106" w:name="_Toc31019438"/>
      <w:bookmarkStart w:id="107" w:name="_Toc31022104"/>
      <w:bookmarkStart w:id="108" w:name="_Toc31023028"/>
      <w:bookmarkStart w:id="109" w:name="_Toc31023231"/>
      <w:bookmarkStart w:id="110" w:name="_Toc31024472"/>
      <w:bookmarkStart w:id="111" w:name="_Toc31558576"/>
      <w:r w:rsidRPr="00FD42D1">
        <w:rPr>
          <w:rFonts w:ascii="Times New Roman" w:hAnsi="Times New Roman"/>
          <w:color w:val="auto"/>
          <w:sz w:val="28"/>
          <w:szCs w:val="28"/>
          <w:lang w:val="uk-UA"/>
        </w:rPr>
        <w:t>2.4 Розподіл хворих, що проходять плановий гемодіаліз</w:t>
      </w:r>
      <w:bookmarkEnd w:id="106"/>
      <w:bookmarkEnd w:id="107"/>
      <w:bookmarkEnd w:id="108"/>
      <w:bookmarkEnd w:id="109"/>
      <w:bookmarkEnd w:id="110"/>
      <w:bookmarkEnd w:id="111"/>
    </w:p>
    <w:p w:rsidR="00E3717A" w:rsidRPr="00733E5D" w:rsidRDefault="00E3717A" w:rsidP="00E3717A">
      <w:pPr>
        <w:rPr>
          <w:sz w:val="28"/>
          <w:szCs w:val="28"/>
          <w:lang w:val="uk-UA"/>
        </w:rPr>
      </w:pPr>
    </w:p>
    <w:p w:rsidR="00183422" w:rsidRPr="002A6483" w:rsidRDefault="00183422" w:rsidP="00E3717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Експериментальним шляхом доведено, що п</w:t>
      </w:r>
      <w:r w:rsidRPr="002A6483">
        <w:rPr>
          <w:rFonts w:ascii="Times New Roman" w:hAnsi="Times New Roman"/>
          <w:sz w:val="28"/>
          <w:szCs w:val="28"/>
          <w:lang w:val="uk-UA"/>
        </w:rPr>
        <w:t xml:space="preserve">ричини винкнення хвороб </w:t>
      </w:r>
      <w:r>
        <w:rPr>
          <w:rFonts w:ascii="Times New Roman" w:hAnsi="Times New Roman"/>
          <w:sz w:val="28"/>
          <w:szCs w:val="28"/>
          <w:lang w:val="uk-UA"/>
        </w:rPr>
        <w:t>сечовидільної системи</w:t>
      </w:r>
      <w:r w:rsidRPr="002A6483">
        <w:rPr>
          <w:rFonts w:ascii="Times New Roman" w:hAnsi="Times New Roman"/>
          <w:sz w:val="28"/>
          <w:szCs w:val="28"/>
          <w:lang w:val="uk-UA"/>
        </w:rPr>
        <w:t xml:space="preserve"> мають тісний зв'язок з параметром віку. Тому в </w:t>
      </w:r>
      <w:r w:rsidR="002F01E0">
        <w:rPr>
          <w:rFonts w:ascii="Times New Roman" w:hAnsi="Times New Roman"/>
          <w:sz w:val="28"/>
          <w:szCs w:val="28"/>
          <w:lang w:val="uk-UA"/>
        </w:rPr>
        <w:t>магістерській</w:t>
      </w:r>
      <w:r w:rsidRPr="002A6483">
        <w:rPr>
          <w:rFonts w:ascii="Times New Roman" w:hAnsi="Times New Roman"/>
          <w:sz w:val="28"/>
          <w:szCs w:val="28"/>
          <w:lang w:val="uk-UA"/>
        </w:rPr>
        <w:t xml:space="preserve"> роботі був проведений аналіз розподілу хворих при </w:t>
      </w:r>
      <w:r>
        <w:rPr>
          <w:rFonts w:ascii="Times New Roman" w:hAnsi="Times New Roman"/>
          <w:sz w:val="28"/>
          <w:szCs w:val="28"/>
          <w:lang w:val="uk-UA"/>
        </w:rPr>
        <w:t>хронічній нирковій недостатності</w:t>
      </w:r>
      <w:r w:rsidRPr="002A6483">
        <w:rPr>
          <w:rFonts w:ascii="Times New Roman" w:hAnsi="Times New Roman"/>
          <w:sz w:val="28"/>
          <w:szCs w:val="28"/>
          <w:lang w:val="uk-UA"/>
        </w:rPr>
        <w:t xml:space="preserve"> за наступними параметрами. </w:t>
      </w:r>
      <w:r w:rsidRPr="002A6483">
        <w:rPr>
          <w:rFonts w:ascii="Times New Roman" w:hAnsi="Times New Roman"/>
          <w:sz w:val="28"/>
          <w:szCs w:val="28"/>
        </w:rPr>
        <w:t>Розподіл хворих за статтю й віком відображений на рис</w:t>
      </w:r>
      <w:r w:rsidR="00733E5D">
        <w:rPr>
          <w:rFonts w:ascii="Times New Roman" w:hAnsi="Times New Roman"/>
          <w:sz w:val="28"/>
          <w:szCs w:val="28"/>
          <w:lang w:val="uk-UA"/>
        </w:rPr>
        <w:t>.</w:t>
      </w:r>
      <w:r w:rsidRPr="002A6483">
        <w:rPr>
          <w:rFonts w:ascii="Times New Roman" w:hAnsi="Times New Roman"/>
          <w:sz w:val="28"/>
          <w:szCs w:val="28"/>
        </w:rPr>
        <w:t xml:space="preserve"> 2.</w:t>
      </w:r>
      <w:r>
        <w:rPr>
          <w:rFonts w:ascii="Times New Roman" w:hAnsi="Times New Roman"/>
          <w:sz w:val="28"/>
          <w:szCs w:val="28"/>
          <w:lang w:val="uk-UA"/>
        </w:rPr>
        <w:t>4</w:t>
      </w:r>
      <w:r w:rsidR="00733E5D">
        <w:rPr>
          <w:rFonts w:ascii="Times New Roman" w:hAnsi="Times New Roman"/>
          <w:sz w:val="28"/>
          <w:szCs w:val="28"/>
        </w:rPr>
        <w:t xml:space="preserve"> та</w:t>
      </w:r>
      <w:r w:rsidRPr="002A6483">
        <w:rPr>
          <w:rFonts w:ascii="Times New Roman" w:hAnsi="Times New Roman"/>
          <w:sz w:val="28"/>
          <w:szCs w:val="28"/>
        </w:rPr>
        <w:t xml:space="preserve"> </w:t>
      </w:r>
      <w:r w:rsidR="00733E5D">
        <w:rPr>
          <w:rFonts w:ascii="Times New Roman" w:hAnsi="Times New Roman"/>
          <w:sz w:val="28"/>
          <w:szCs w:val="28"/>
          <w:lang w:val="uk-UA"/>
        </w:rPr>
        <w:t xml:space="preserve">рис. </w:t>
      </w:r>
      <w:r w:rsidRPr="002A6483">
        <w:rPr>
          <w:rFonts w:ascii="Times New Roman" w:hAnsi="Times New Roman"/>
          <w:sz w:val="28"/>
          <w:szCs w:val="28"/>
        </w:rPr>
        <w:t>2.</w:t>
      </w:r>
      <w:r>
        <w:rPr>
          <w:rFonts w:ascii="Times New Roman" w:hAnsi="Times New Roman"/>
          <w:sz w:val="28"/>
          <w:szCs w:val="28"/>
          <w:lang w:val="uk-UA"/>
        </w:rPr>
        <w:t>5</w:t>
      </w:r>
      <w:r w:rsidRPr="002A6483">
        <w:rPr>
          <w:rFonts w:ascii="Times New Roman" w:hAnsi="Times New Roman"/>
          <w:sz w:val="28"/>
          <w:szCs w:val="28"/>
        </w:rPr>
        <w:t>.</w:t>
      </w:r>
    </w:p>
    <w:p w:rsidR="00183422" w:rsidRDefault="00183422" w:rsidP="00E3717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Дані, для діаграм були взяті та оброблені на основі статистичних даних з Сателітного відділення діалізу Київської міської клінічної лікарні №</w:t>
      </w:r>
      <w:r w:rsidR="00733E5D">
        <w:rPr>
          <w:rFonts w:ascii="Times New Roman" w:hAnsi="Times New Roman"/>
          <w:sz w:val="28"/>
          <w:szCs w:val="28"/>
          <w:lang w:val="uk-UA"/>
        </w:rPr>
        <w:t> </w:t>
      </w:r>
      <w:r>
        <w:rPr>
          <w:rFonts w:ascii="Times New Roman" w:hAnsi="Times New Roman"/>
          <w:sz w:val="28"/>
          <w:szCs w:val="28"/>
          <w:lang w:val="uk-UA"/>
        </w:rPr>
        <w:t>5 Святошинського району.</w:t>
      </w:r>
    </w:p>
    <w:p w:rsidR="00183422" w:rsidRPr="00E066F8" w:rsidRDefault="0077777F" w:rsidP="00733E5D">
      <w:pPr>
        <w:spacing w:line="360" w:lineRule="auto"/>
        <w:jc w:val="center"/>
        <w:rPr>
          <w:rFonts w:ascii="Times New Roman" w:hAnsi="Times New Roman"/>
          <w:sz w:val="28"/>
          <w:szCs w:val="28"/>
          <w:lang w:val="uk-UA"/>
        </w:rPr>
      </w:pPr>
      <w:r>
        <w:rPr>
          <w:rFonts w:ascii="Times New Roman" w:hAnsi="Times New Roman"/>
          <w:noProof/>
          <w:sz w:val="28"/>
          <w:szCs w:val="28"/>
          <w:lang w:val="uk-UA" w:eastAsia="uk-UA"/>
        </w:rPr>
        <w:lastRenderedPageBreak/>
        <w:drawing>
          <wp:inline distT="0" distB="0" distL="0" distR="0">
            <wp:extent cx="4972050" cy="2428875"/>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72050" cy="2428875"/>
                    </a:xfrm>
                    <a:prstGeom prst="rect">
                      <a:avLst/>
                    </a:prstGeom>
                    <a:noFill/>
                    <a:ln>
                      <a:noFill/>
                    </a:ln>
                  </pic:spPr>
                </pic:pic>
              </a:graphicData>
            </a:graphic>
          </wp:inline>
        </w:drawing>
      </w:r>
    </w:p>
    <w:p w:rsidR="00183422" w:rsidRPr="00DD298B" w:rsidRDefault="00733E5D" w:rsidP="00733E5D">
      <w:pPr>
        <w:spacing w:line="360" w:lineRule="auto"/>
        <w:jc w:val="center"/>
        <w:rPr>
          <w:rFonts w:ascii="Times New Roman" w:hAnsi="Times New Roman"/>
          <w:sz w:val="28"/>
          <w:szCs w:val="28"/>
          <w:lang w:val="uk-UA"/>
        </w:rPr>
      </w:pPr>
      <w:r>
        <w:rPr>
          <w:rFonts w:ascii="Times New Roman" w:hAnsi="Times New Roman"/>
          <w:sz w:val="28"/>
          <w:szCs w:val="28"/>
          <w:lang w:val="uk-UA"/>
        </w:rPr>
        <w:t>Рис. 2.4</w:t>
      </w:r>
      <w:r w:rsidR="00183422" w:rsidRPr="00DD298B">
        <w:rPr>
          <w:rFonts w:ascii="Times New Roman" w:hAnsi="Times New Roman"/>
          <w:sz w:val="28"/>
          <w:szCs w:val="28"/>
          <w:lang w:val="uk-UA"/>
        </w:rPr>
        <w:t xml:space="preserve">  Розподіл дорослих хворих при хронічній нирковій недостатності  п`ятої (термінальної ) стадії за віком</w:t>
      </w:r>
    </w:p>
    <w:p w:rsidR="00183422" w:rsidRPr="00C03FC8" w:rsidRDefault="00183422" w:rsidP="00167DF2">
      <w:pPr>
        <w:spacing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На представленому </w:t>
      </w:r>
      <w:r w:rsidR="00733E5D">
        <w:rPr>
          <w:rFonts w:ascii="Times New Roman" w:hAnsi="Times New Roman"/>
          <w:sz w:val="28"/>
          <w:szCs w:val="28"/>
          <w:lang w:val="uk-UA"/>
        </w:rPr>
        <w:t>Р</w:t>
      </w:r>
      <w:r>
        <w:rPr>
          <w:rFonts w:ascii="Times New Roman" w:hAnsi="Times New Roman"/>
          <w:sz w:val="28"/>
          <w:szCs w:val="28"/>
          <w:lang w:val="uk-UA"/>
        </w:rPr>
        <w:t>ис</w:t>
      </w:r>
      <w:r w:rsidR="00733E5D">
        <w:rPr>
          <w:rFonts w:ascii="Times New Roman" w:hAnsi="Times New Roman"/>
          <w:sz w:val="28"/>
          <w:szCs w:val="28"/>
          <w:lang w:val="uk-UA"/>
        </w:rPr>
        <w:t>. 2.4 п</w:t>
      </w:r>
      <w:r>
        <w:rPr>
          <w:rFonts w:ascii="Times New Roman" w:hAnsi="Times New Roman"/>
          <w:sz w:val="28"/>
          <w:szCs w:val="28"/>
          <w:lang w:val="uk-UA"/>
        </w:rPr>
        <w:t>редставлені чотири вікові категорії пацієнтів, що проходять процедуру планового гемодіалізу тричі на тиждень. З даної діаграми можна зробити висновок, що люди середнього та старшого віку мають більшу схильність до захворювання.</w:t>
      </w:r>
    </w:p>
    <w:p w:rsidR="00183422" w:rsidRDefault="0077777F" w:rsidP="00733E5D">
      <w:pPr>
        <w:spacing w:line="360" w:lineRule="auto"/>
        <w:ind w:firstLine="709"/>
        <w:jc w:val="center"/>
        <w:rPr>
          <w:lang w:val="uk-UA"/>
        </w:rPr>
      </w:pPr>
      <w:r>
        <w:rPr>
          <w:noProof/>
          <w:lang w:val="uk-UA" w:eastAsia="uk-UA"/>
        </w:rPr>
        <w:drawing>
          <wp:inline distT="0" distB="0" distL="0" distR="0">
            <wp:extent cx="4905375" cy="2543175"/>
            <wp:effectExtent l="0" t="0" r="0" b="0"/>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05375" cy="2543175"/>
                    </a:xfrm>
                    <a:prstGeom prst="rect">
                      <a:avLst/>
                    </a:prstGeom>
                    <a:noFill/>
                    <a:ln>
                      <a:noFill/>
                    </a:ln>
                  </pic:spPr>
                </pic:pic>
              </a:graphicData>
            </a:graphic>
          </wp:inline>
        </w:drawing>
      </w:r>
    </w:p>
    <w:p w:rsidR="00183422" w:rsidRPr="00DD298B" w:rsidRDefault="00733E5D" w:rsidP="00733E5D">
      <w:pPr>
        <w:spacing w:before="240" w:after="240" w:line="360" w:lineRule="auto"/>
        <w:jc w:val="center"/>
        <w:rPr>
          <w:rFonts w:ascii="Times New Roman" w:hAnsi="Times New Roman"/>
          <w:sz w:val="28"/>
          <w:szCs w:val="28"/>
          <w:lang w:val="uk-UA"/>
        </w:rPr>
      </w:pPr>
      <w:r>
        <w:rPr>
          <w:rFonts w:ascii="Times New Roman" w:hAnsi="Times New Roman"/>
          <w:sz w:val="28"/>
          <w:szCs w:val="28"/>
          <w:lang w:val="uk-UA"/>
        </w:rPr>
        <w:t>Рис. 2.5</w:t>
      </w:r>
      <w:r w:rsidR="00183422" w:rsidRPr="00DD298B">
        <w:rPr>
          <w:rFonts w:ascii="Times New Roman" w:hAnsi="Times New Roman"/>
          <w:sz w:val="28"/>
          <w:szCs w:val="28"/>
          <w:lang w:val="uk-UA"/>
        </w:rPr>
        <w:t xml:space="preserve"> Розподіл дорослих пацієнтів при хронічній нирковій недостатності п`ятої стадії за віком і статтю</w:t>
      </w:r>
    </w:p>
    <w:p w:rsidR="00733E5D" w:rsidRDefault="00183422" w:rsidP="00733E5D">
      <w:pPr>
        <w:spacing w:after="0" w:line="360" w:lineRule="auto"/>
        <w:ind w:firstLine="709"/>
        <w:jc w:val="both"/>
        <w:rPr>
          <w:rFonts w:ascii="Times New Roman" w:hAnsi="Times New Roman"/>
          <w:sz w:val="28"/>
          <w:szCs w:val="28"/>
        </w:rPr>
      </w:pPr>
      <w:r w:rsidRPr="00734D75">
        <w:rPr>
          <w:rFonts w:ascii="Times New Roman" w:hAnsi="Times New Roman"/>
          <w:sz w:val="28"/>
          <w:szCs w:val="28"/>
        </w:rPr>
        <w:t xml:space="preserve">У середньому вік пацієнтів становив від 18 до 67 років (50,3 ± 12,6 роки). </w:t>
      </w:r>
      <w:r>
        <w:rPr>
          <w:rFonts w:ascii="Times New Roman" w:hAnsi="Times New Roman"/>
          <w:sz w:val="28"/>
          <w:szCs w:val="28"/>
          <w:lang w:val="uk-UA"/>
        </w:rPr>
        <w:t>Гемодіаліз</w:t>
      </w:r>
      <w:r w:rsidRPr="00734D75">
        <w:rPr>
          <w:rFonts w:ascii="Times New Roman" w:hAnsi="Times New Roman"/>
          <w:sz w:val="28"/>
          <w:szCs w:val="28"/>
        </w:rPr>
        <w:t xml:space="preserve"> застосовували у 20 пацієнтів, в тому числі у 8 (40 %) чоловіків і 12 (60</w:t>
      </w:r>
      <w:r w:rsidR="00733E5D">
        <w:rPr>
          <w:rFonts w:ascii="Times New Roman" w:hAnsi="Times New Roman"/>
          <w:sz w:val="28"/>
          <w:szCs w:val="28"/>
          <w:lang w:val="uk-UA"/>
        </w:rPr>
        <w:t> </w:t>
      </w:r>
      <w:r w:rsidRPr="00734D75">
        <w:rPr>
          <w:rFonts w:ascii="Times New Roman" w:hAnsi="Times New Roman"/>
          <w:sz w:val="28"/>
          <w:szCs w:val="28"/>
        </w:rPr>
        <w:t xml:space="preserve">%) жінок, ГДФ – у 21 пацієнта, (12 чоловіків і 9 жінок). </w:t>
      </w:r>
    </w:p>
    <w:p w:rsidR="00183422" w:rsidRDefault="00183422" w:rsidP="00733E5D">
      <w:pPr>
        <w:spacing w:after="0" w:line="360" w:lineRule="auto"/>
        <w:ind w:firstLine="709"/>
        <w:jc w:val="both"/>
        <w:rPr>
          <w:rFonts w:ascii="Times New Roman" w:hAnsi="Times New Roman"/>
          <w:sz w:val="28"/>
          <w:szCs w:val="28"/>
          <w:lang w:val="uk-UA"/>
        </w:rPr>
      </w:pPr>
      <w:r w:rsidRPr="00734D75">
        <w:rPr>
          <w:rFonts w:ascii="Times New Roman" w:hAnsi="Times New Roman"/>
          <w:sz w:val="28"/>
          <w:szCs w:val="28"/>
        </w:rPr>
        <w:lastRenderedPageBreak/>
        <w:t xml:space="preserve">Таким чином, при застосуванні різних екстракорпоральних методів  переваги тієї чи іншої статі не виявлені. За віком переважали пацієнти від 40 до 60 років – 15 (37 %) хворих. </w:t>
      </w:r>
    </w:p>
    <w:p w:rsidR="00183422" w:rsidRDefault="00183422" w:rsidP="00167DF2">
      <w:pPr>
        <w:spacing w:after="0" w:line="360" w:lineRule="auto"/>
        <w:ind w:firstLine="709"/>
        <w:jc w:val="both"/>
        <w:rPr>
          <w:rFonts w:ascii="Times New Roman" w:hAnsi="Times New Roman"/>
          <w:sz w:val="28"/>
          <w:szCs w:val="28"/>
          <w:lang w:val="uk-UA"/>
        </w:rPr>
      </w:pPr>
      <w:r w:rsidRPr="00734D75">
        <w:rPr>
          <w:rFonts w:ascii="Times New Roman" w:hAnsi="Times New Roman"/>
          <w:sz w:val="28"/>
          <w:szCs w:val="28"/>
        </w:rPr>
        <w:t xml:space="preserve">Розподіл хворих за причиною виникнення </w:t>
      </w:r>
      <w:r>
        <w:rPr>
          <w:rFonts w:ascii="Times New Roman" w:hAnsi="Times New Roman"/>
          <w:sz w:val="28"/>
          <w:szCs w:val="28"/>
          <w:lang w:val="uk-UA"/>
        </w:rPr>
        <w:t>хронічної ниркової недостатності</w:t>
      </w:r>
      <w:r>
        <w:rPr>
          <w:rFonts w:ascii="Times New Roman" w:hAnsi="Times New Roman"/>
          <w:sz w:val="28"/>
          <w:szCs w:val="28"/>
        </w:rPr>
        <w:t xml:space="preserve"> наведений на рис. 2.</w:t>
      </w:r>
      <w:r>
        <w:rPr>
          <w:rFonts w:ascii="Times New Roman" w:hAnsi="Times New Roman"/>
          <w:sz w:val="28"/>
          <w:szCs w:val="28"/>
          <w:lang w:val="uk-UA"/>
        </w:rPr>
        <w:t>6</w:t>
      </w:r>
      <w:r w:rsidRPr="00734D75">
        <w:rPr>
          <w:rFonts w:ascii="Times New Roman" w:hAnsi="Times New Roman"/>
          <w:sz w:val="28"/>
          <w:szCs w:val="28"/>
        </w:rPr>
        <w:t>.</w:t>
      </w:r>
    </w:p>
    <w:p w:rsidR="00183422" w:rsidRDefault="0077777F" w:rsidP="00733E5D">
      <w:pPr>
        <w:spacing w:line="360" w:lineRule="auto"/>
        <w:ind w:firstLine="708"/>
        <w:jc w:val="center"/>
        <w:rPr>
          <w:rFonts w:ascii="Times New Roman" w:hAnsi="Times New Roman"/>
          <w:sz w:val="28"/>
          <w:szCs w:val="28"/>
          <w:lang w:val="uk-UA"/>
        </w:rPr>
      </w:pPr>
      <w:r>
        <w:rPr>
          <w:rFonts w:ascii="Times New Roman" w:hAnsi="Times New Roman"/>
          <w:noProof/>
          <w:sz w:val="28"/>
          <w:szCs w:val="28"/>
          <w:lang w:val="uk-UA" w:eastAsia="uk-UA"/>
        </w:rPr>
        <w:drawing>
          <wp:inline distT="0" distB="0" distL="0" distR="0">
            <wp:extent cx="3771900" cy="1752600"/>
            <wp:effectExtent l="0" t="0" r="0" b="0"/>
            <wp:docPr id="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71900" cy="1752600"/>
                    </a:xfrm>
                    <a:prstGeom prst="rect">
                      <a:avLst/>
                    </a:prstGeom>
                    <a:noFill/>
                    <a:ln>
                      <a:noFill/>
                    </a:ln>
                  </pic:spPr>
                </pic:pic>
              </a:graphicData>
            </a:graphic>
          </wp:inline>
        </w:drawing>
      </w:r>
    </w:p>
    <w:p w:rsidR="00183422" w:rsidRPr="00734D75" w:rsidRDefault="00733E5D" w:rsidP="00733E5D">
      <w:pPr>
        <w:spacing w:before="240" w:after="240" w:line="360" w:lineRule="auto"/>
        <w:ind w:firstLine="709"/>
        <w:jc w:val="center"/>
        <w:rPr>
          <w:rFonts w:ascii="Times New Roman" w:hAnsi="Times New Roman"/>
          <w:sz w:val="28"/>
          <w:szCs w:val="28"/>
          <w:lang w:val="uk-UA"/>
        </w:rPr>
      </w:pPr>
      <w:r>
        <w:rPr>
          <w:rFonts w:ascii="Times New Roman" w:hAnsi="Times New Roman"/>
          <w:sz w:val="28"/>
          <w:szCs w:val="28"/>
          <w:lang w:val="uk-UA"/>
        </w:rPr>
        <w:t>Рис. 2.6</w:t>
      </w:r>
      <w:r w:rsidR="00183422" w:rsidRPr="00DD298B">
        <w:rPr>
          <w:rFonts w:ascii="Times New Roman" w:hAnsi="Times New Roman"/>
          <w:sz w:val="28"/>
          <w:szCs w:val="28"/>
          <w:lang w:val="uk-UA"/>
        </w:rPr>
        <w:t xml:space="preserve"> Розподіл дорослих пацієнтів за причиною виникнення</w:t>
      </w:r>
      <w:r w:rsidR="00183422" w:rsidRPr="00442652">
        <w:rPr>
          <w:rFonts w:ascii="Times New Roman" w:hAnsi="Times New Roman"/>
          <w:sz w:val="28"/>
          <w:szCs w:val="28"/>
          <w:lang w:val="uk-UA"/>
        </w:rPr>
        <w:t xml:space="preserve"> </w:t>
      </w:r>
      <w:r w:rsidR="00183422">
        <w:rPr>
          <w:rFonts w:ascii="Times New Roman" w:hAnsi="Times New Roman"/>
          <w:sz w:val="28"/>
          <w:szCs w:val="28"/>
          <w:lang w:val="uk-UA"/>
        </w:rPr>
        <w:t>хронічної хвороби нирок</w:t>
      </w:r>
      <w:r w:rsidR="00183422" w:rsidRPr="00442652">
        <w:rPr>
          <w:rFonts w:ascii="Times New Roman" w:hAnsi="Times New Roman"/>
          <w:sz w:val="28"/>
          <w:szCs w:val="28"/>
          <w:lang w:val="uk-UA"/>
        </w:rPr>
        <w:t xml:space="preserve"> </w:t>
      </w:r>
      <w:r w:rsidR="00183422">
        <w:rPr>
          <w:rFonts w:ascii="Times New Roman" w:hAnsi="Times New Roman"/>
          <w:sz w:val="28"/>
          <w:szCs w:val="28"/>
          <w:lang w:val="uk-UA"/>
        </w:rPr>
        <w:t>термінальної</w:t>
      </w:r>
      <w:r w:rsidR="00183422" w:rsidRPr="00442652">
        <w:rPr>
          <w:rFonts w:ascii="Times New Roman" w:hAnsi="Times New Roman"/>
          <w:sz w:val="28"/>
          <w:szCs w:val="28"/>
          <w:lang w:val="uk-UA"/>
        </w:rPr>
        <w:t xml:space="preserve"> стадії. ГН - хронічний гломерулонефрит; ПН - хронічний п</w:t>
      </w:r>
      <w:r w:rsidR="00183422">
        <w:rPr>
          <w:rFonts w:ascii="Times New Roman" w:hAnsi="Times New Roman"/>
          <w:sz w:val="28"/>
          <w:szCs w:val="28"/>
          <w:lang w:val="uk-UA"/>
        </w:rPr>
        <w:t>ієлонефрит; ЦД –цукровий діабет.</w:t>
      </w:r>
    </w:p>
    <w:p w:rsidR="00183422" w:rsidRDefault="00183422" w:rsidP="00733E5D">
      <w:pPr>
        <w:spacing w:after="0" w:line="360" w:lineRule="auto"/>
        <w:ind w:firstLine="709"/>
        <w:jc w:val="both"/>
        <w:rPr>
          <w:rFonts w:ascii="Times New Roman" w:hAnsi="Times New Roman"/>
          <w:sz w:val="28"/>
          <w:szCs w:val="28"/>
          <w:lang w:val="uk-UA"/>
        </w:rPr>
      </w:pPr>
      <w:r w:rsidRPr="00D01603">
        <w:rPr>
          <w:rFonts w:ascii="Times New Roman" w:hAnsi="Times New Roman"/>
          <w:sz w:val="28"/>
          <w:szCs w:val="28"/>
          <w:lang w:val="uk-UA"/>
        </w:rPr>
        <w:t xml:space="preserve">Тривалість лікування дорослих хворих з приводу </w:t>
      </w:r>
      <w:r>
        <w:rPr>
          <w:rFonts w:ascii="Times New Roman" w:hAnsi="Times New Roman"/>
          <w:sz w:val="28"/>
          <w:szCs w:val="28"/>
          <w:lang w:val="uk-UA"/>
        </w:rPr>
        <w:t xml:space="preserve">хронічної ниркової недостатності </w:t>
      </w:r>
      <w:r w:rsidRPr="00C03FC8">
        <w:rPr>
          <w:rFonts w:ascii="Times New Roman" w:hAnsi="Times New Roman"/>
          <w:sz w:val="28"/>
          <w:szCs w:val="28"/>
          <w:lang w:val="uk-UA"/>
        </w:rPr>
        <w:t xml:space="preserve"> </w:t>
      </w:r>
      <w:r>
        <w:rPr>
          <w:rFonts w:ascii="Times New Roman" w:hAnsi="Times New Roman"/>
          <w:sz w:val="28"/>
          <w:szCs w:val="28"/>
          <w:lang w:val="uk-UA"/>
        </w:rPr>
        <w:t>п</w:t>
      </w:r>
      <w:r w:rsidRPr="00C03FC8">
        <w:rPr>
          <w:rFonts w:ascii="Times New Roman" w:hAnsi="Times New Roman"/>
          <w:sz w:val="28"/>
          <w:szCs w:val="28"/>
          <w:lang w:val="uk-UA"/>
        </w:rPr>
        <w:t>`</w:t>
      </w:r>
      <w:r>
        <w:rPr>
          <w:rFonts w:ascii="Times New Roman" w:hAnsi="Times New Roman"/>
          <w:sz w:val="28"/>
          <w:szCs w:val="28"/>
          <w:lang w:val="uk-UA"/>
        </w:rPr>
        <w:t xml:space="preserve">ятої </w:t>
      </w:r>
      <w:r w:rsidRPr="00D01603">
        <w:rPr>
          <w:rFonts w:ascii="Times New Roman" w:hAnsi="Times New Roman"/>
          <w:sz w:val="28"/>
          <w:szCs w:val="28"/>
          <w:lang w:val="uk-UA"/>
        </w:rPr>
        <w:t xml:space="preserve">стадії з використанням </w:t>
      </w:r>
      <w:r>
        <w:rPr>
          <w:rFonts w:ascii="Times New Roman" w:hAnsi="Times New Roman"/>
          <w:sz w:val="28"/>
          <w:szCs w:val="28"/>
          <w:lang w:val="uk-UA"/>
        </w:rPr>
        <w:t>замісної ниркової терапії</w:t>
      </w:r>
      <w:r w:rsidRPr="00D01603">
        <w:rPr>
          <w:rFonts w:ascii="Times New Roman" w:hAnsi="Times New Roman"/>
          <w:sz w:val="28"/>
          <w:szCs w:val="28"/>
          <w:lang w:val="uk-UA"/>
        </w:rPr>
        <w:t xml:space="preserve"> становила від 2 до 141 міс (у середньому 65 ± 41 міс). </w:t>
      </w:r>
      <w:r w:rsidRPr="00734D75">
        <w:rPr>
          <w:rFonts w:ascii="Times New Roman" w:hAnsi="Times New Roman"/>
          <w:sz w:val="28"/>
          <w:szCs w:val="28"/>
        </w:rPr>
        <w:t xml:space="preserve">Окремо проаналізований розподіл хворих за тривалістю застосування програмного </w:t>
      </w:r>
      <w:r>
        <w:rPr>
          <w:rFonts w:ascii="Times New Roman" w:hAnsi="Times New Roman"/>
          <w:sz w:val="28"/>
          <w:szCs w:val="28"/>
          <w:lang w:val="uk-UA"/>
        </w:rPr>
        <w:t>гемодіалізу</w:t>
      </w:r>
      <w:r w:rsidRPr="00734D75">
        <w:rPr>
          <w:rFonts w:ascii="Times New Roman" w:hAnsi="Times New Roman"/>
          <w:sz w:val="28"/>
          <w:szCs w:val="28"/>
        </w:rPr>
        <w:t xml:space="preserve"> та </w:t>
      </w:r>
      <w:r>
        <w:rPr>
          <w:rFonts w:ascii="Times New Roman" w:hAnsi="Times New Roman"/>
          <w:sz w:val="28"/>
          <w:szCs w:val="28"/>
          <w:lang w:val="uk-UA"/>
        </w:rPr>
        <w:t>гемодіафільтрації</w:t>
      </w:r>
      <w:r w:rsidRPr="00734D75">
        <w:rPr>
          <w:rFonts w:ascii="Times New Roman" w:hAnsi="Times New Roman"/>
          <w:sz w:val="28"/>
          <w:szCs w:val="28"/>
        </w:rPr>
        <w:t xml:space="preserve"> (рис. 2.</w:t>
      </w:r>
      <w:r>
        <w:rPr>
          <w:rFonts w:ascii="Times New Roman" w:hAnsi="Times New Roman"/>
          <w:sz w:val="28"/>
          <w:szCs w:val="28"/>
          <w:lang w:val="uk-UA"/>
        </w:rPr>
        <w:t>7.</w:t>
      </w:r>
      <w:r w:rsidRPr="00734D75">
        <w:rPr>
          <w:rFonts w:ascii="Times New Roman" w:hAnsi="Times New Roman"/>
          <w:sz w:val="28"/>
          <w:szCs w:val="28"/>
        </w:rPr>
        <w:t xml:space="preserve"> та 2.</w:t>
      </w:r>
      <w:r>
        <w:rPr>
          <w:rFonts w:ascii="Times New Roman" w:hAnsi="Times New Roman"/>
          <w:sz w:val="28"/>
          <w:szCs w:val="28"/>
          <w:lang w:val="uk-UA"/>
        </w:rPr>
        <w:t>8.</w:t>
      </w:r>
      <w:r w:rsidRPr="00734D75">
        <w:rPr>
          <w:rFonts w:ascii="Times New Roman" w:hAnsi="Times New Roman"/>
          <w:sz w:val="28"/>
          <w:szCs w:val="28"/>
        </w:rPr>
        <w:t>).</w:t>
      </w:r>
    </w:p>
    <w:p w:rsidR="00183422" w:rsidRPr="00734D75" w:rsidRDefault="0077777F" w:rsidP="00733E5D">
      <w:pPr>
        <w:spacing w:line="360" w:lineRule="auto"/>
        <w:ind w:firstLine="708"/>
        <w:jc w:val="center"/>
        <w:rPr>
          <w:rFonts w:ascii="Times New Roman" w:hAnsi="Times New Roman"/>
          <w:sz w:val="28"/>
          <w:szCs w:val="28"/>
          <w:lang w:val="uk-UA"/>
        </w:rPr>
      </w:pPr>
      <w:r>
        <w:rPr>
          <w:rFonts w:ascii="Times New Roman" w:hAnsi="Times New Roman"/>
          <w:noProof/>
          <w:sz w:val="28"/>
          <w:szCs w:val="28"/>
          <w:lang w:val="uk-UA" w:eastAsia="uk-UA"/>
        </w:rPr>
        <w:drawing>
          <wp:inline distT="0" distB="0" distL="0" distR="0">
            <wp:extent cx="4810125" cy="1752600"/>
            <wp:effectExtent l="0" t="0" r="0" b="0"/>
            <wp:docPr id="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10125" cy="1752600"/>
                    </a:xfrm>
                    <a:prstGeom prst="rect">
                      <a:avLst/>
                    </a:prstGeom>
                    <a:noFill/>
                    <a:ln>
                      <a:noFill/>
                    </a:ln>
                  </pic:spPr>
                </pic:pic>
              </a:graphicData>
            </a:graphic>
          </wp:inline>
        </w:drawing>
      </w:r>
    </w:p>
    <w:p w:rsidR="00183422" w:rsidRPr="00DD298B" w:rsidRDefault="00183422" w:rsidP="00733E5D">
      <w:pPr>
        <w:spacing w:before="240" w:after="240" w:line="360" w:lineRule="auto"/>
        <w:ind w:firstLine="709"/>
        <w:jc w:val="center"/>
        <w:rPr>
          <w:rFonts w:ascii="Times New Roman" w:hAnsi="Times New Roman"/>
          <w:sz w:val="28"/>
          <w:szCs w:val="28"/>
          <w:lang w:val="uk-UA"/>
        </w:rPr>
      </w:pPr>
      <w:r w:rsidRPr="00DD298B">
        <w:rPr>
          <w:rFonts w:ascii="Times New Roman" w:hAnsi="Times New Roman"/>
          <w:sz w:val="28"/>
          <w:szCs w:val="28"/>
        </w:rPr>
        <w:t>Рис. 2.</w:t>
      </w:r>
      <w:r w:rsidR="00733E5D">
        <w:rPr>
          <w:rFonts w:ascii="Times New Roman" w:hAnsi="Times New Roman"/>
          <w:sz w:val="28"/>
          <w:szCs w:val="28"/>
          <w:lang w:val="uk-UA"/>
        </w:rPr>
        <w:t>7</w:t>
      </w:r>
      <w:r w:rsidRPr="00DD298B">
        <w:rPr>
          <w:rFonts w:ascii="Times New Roman" w:hAnsi="Times New Roman"/>
          <w:sz w:val="28"/>
          <w:szCs w:val="28"/>
        </w:rPr>
        <w:t xml:space="preserve"> Розподіл дорослих пацієнтів за тривалістю застосування </w:t>
      </w:r>
      <w:r w:rsidRPr="00DD298B">
        <w:rPr>
          <w:rFonts w:ascii="Times New Roman" w:hAnsi="Times New Roman"/>
          <w:sz w:val="28"/>
          <w:szCs w:val="28"/>
          <w:lang w:val="uk-UA"/>
        </w:rPr>
        <w:t>пр</w:t>
      </w:r>
      <w:r w:rsidR="00DD298B">
        <w:rPr>
          <w:rFonts w:ascii="Times New Roman" w:hAnsi="Times New Roman"/>
          <w:sz w:val="28"/>
          <w:szCs w:val="28"/>
          <w:lang w:val="uk-UA"/>
        </w:rPr>
        <w:t>оцедури планового гемодіалізу</w:t>
      </w:r>
    </w:p>
    <w:p w:rsidR="00183422" w:rsidRPr="001728BC" w:rsidRDefault="0077777F" w:rsidP="00733E5D">
      <w:pPr>
        <w:spacing w:line="360" w:lineRule="auto"/>
        <w:jc w:val="center"/>
        <w:rPr>
          <w:rFonts w:ascii="Times New Roman" w:hAnsi="Times New Roman"/>
          <w:sz w:val="28"/>
          <w:szCs w:val="28"/>
          <w:lang w:val="uk-UA"/>
        </w:rPr>
      </w:pPr>
      <w:r>
        <w:rPr>
          <w:rFonts w:ascii="Times New Roman" w:hAnsi="Times New Roman"/>
          <w:noProof/>
          <w:sz w:val="28"/>
          <w:szCs w:val="28"/>
          <w:lang w:val="uk-UA" w:eastAsia="uk-UA"/>
        </w:rPr>
        <w:lastRenderedPageBreak/>
        <w:drawing>
          <wp:inline distT="0" distB="0" distL="0" distR="0">
            <wp:extent cx="4333875" cy="1895475"/>
            <wp:effectExtent l="0" t="0" r="0" b="0"/>
            <wp:docPr id="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33875" cy="1895475"/>
                    </a:xfrm>
                    <a:prstGeom prst="rect">
                      <a:avLst/>
                    </a:prstGeom>
                    <a:noFill/>
                    <a:ln>
                      <a:noFill/>
                    </a:ln>
                  </pic:spPr>
                </pic:pic>
              </a:graphicData>
            </a:graphic>
          </wp:inline>
        </w:drawing>
      </w:r>
    </w:p>
    <w:p w:rsidR="00183422" w:rsidRPr="00DD298B" w:rsidRDefault="00183422" w:rsidP="00733E5D">
      <w:pPr>
        <w:spacing w:before="240" w:after="240" w:line="360" w:lineRule="auto"/>
        <w:ind w:firstLine="709"/>
        <w:jc w:val="center"/>
        <w:rPr>
          <w:rFonts w:ascii="Times New Roman" w:hAnsi="Times New Roman"/>
          <w:sz w:val="28"/>
          <w:szCs w:val="28"/>
          <w:lang w:val="uk-UA"/>
        </w:rPr>
      </w:pPr>
      <w:r w:rsidRPr="00DD298B">
        <w:rPr>
          <w:rFonts w:ascii="Times New Roman" w:hAnsi="Times New Roman"/>
          <w:sz w:val="28"/>
          <w:szCs w:val="28"/>
        </w:rPr>
        <w:t>Рис. 2.</w:t>
      </w:r>
      <w:r w:rsidR="00733E5D">
        <w:rPr>
          <w:rFonts w:ascii="Times New Roman" w:hAnsi="Times New Roman"/>
          <w:sz w:val="28"/>
          <w:szCs w:val="28"/>
          <w:lang w:val="uk-UA"/>
        </w:rPr>
        <w:t>8</w:t>
      </w:r>
      <w:r w:rsidRPr="00DD298B">
        <w:rPr>
          <w:rFonts w:ascii="Times New Roman" w:hAnsi="Times New Roman"/>
          <w:sz w:val="28"/>
          <w:szCs w:val="28"/>
        </w:rPr>
        <w:t xml:space="preserve"> Розподіл дорослих пацієнтів за тривалістю застосування </w:t>
      </w:r>
      <w:r w:rsidRPr="00DD298B">
        <w:rPr>
          <w:rFonts w:ascii="Times New Roman" w:hAnsi="Times New Roman"/>
          <w:sz w:val="28"/>
          <w:szCs w:val="28"/>
          <w:lang w:val="uk-UA"/>
        </w:rPr>
        <w:t>плано</w:t>
      </w:r>
      <w:r w:rsidR="00DD298B">
        <w:rPr>
          <w:rFonts w:ascii="Times New Roman" w:hAnsi="Times New Roman"/>
          <w:sz w:val="28"/>
          <w:szCs w:val="28"/>
          <w:lang w:val="uk-UA"/>
        </w:rPr>
        <w:t>вої процедури гемодіафільтрації</w:t>
      </w:r>
    </w:p>
    <w:p w:rsidR="0004602A" w:rsidRPr="0004602A" w:rsidRDefault="0004602A" w:rsidP="00733E5D">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Як видно з даних діаграм, тривалість процедур планового гемодіалізу та гемодіафільтрації в Україні зосереджена на позначці, загалом від 6 років і більше, що свідчить, про серйозність даного типу захворювань сечовидільної системи.</w:t>
      </w:r>
    </w:p>
    <w:p w:rsidR="00183422" w:rsidRPr="00160C4F" w:rsidRDefault="00183422" w:rsidP="00733E5D">
      <w:pPr>
        <w:shd w:val="clear" w:color="auto" w:fill="FFFFFF"/>
        <w:spacing w:after="0" w:line="360" w:lineRule="auto"/>
        <w:ind w:firstLine="709"/>
        <w:jc w:val="both"/>
        <w:rPr>
          <w:rFonts w:ascii="Times New Roman" w:hAnsi="Times New Roman"/>
          <w:color w:val="000000"/>
          <w:sz w:val="27"/>
          <w:szCs w:val="27"/>
          <w:lang w:val="uk-UA"/>
        </w:rPr>
      </w:pPr>
      <w:r w:rsidRPr="00160C4F">
        <w:rPr>
          <w:rFonts w:ascii="Times New Roman" w:hAnsi="Times New Roman"/>
          <w:iCs/>
          <w:color w:val="000000"/>
          <w:sz w:val="28"/>
          <w:szCs w:val="28"/>
          <w:lang w:val="uk-UA"/>
        </w:rPr>
        <w:t>Критеріями хронічного захворювання нирок можна вважати наступні параметри:</w:t>
      </w:r>
    </w:p>
    <w:p w:rsidR="00183422" w:rsidRPr="00FD2577" w:rsidRDefault="00183422" w:rsidP="00733E5D">
      <w:pPr>
        <w:shd w:val="clear" w:color="auto" w:fill="FFFFFF"/>
        <w:spacing w:after="0" w:line="360" w:lineRule="auto"/>
        <w:ind w:firstLine="709"/>
        <w:jc w:val="both"/>
        <w:rPr>
          <w:rFonts w:ascii="Times New Roman" w:hAnsi="Times New Roman"/>
          <w:color w:val="000000"/>
          <w:sz w:val="27"/>
          <w:szCs w:val="27"/>
          <w:lang w:val="uk-UA"/>
        </w:rPr>
      </w:pPr>
      <w:r w:rsidRPr="00FD2577">
        <w:rPr>
          <w:rFonts w:ascii="Times New Roman" w:hAnsi="Times New Roman"/>
          <w:color w:val="000000"/>
          <w:sz w:val="28"/>
          <w:szCs w:val="28"/>
          <w:lang w:val="uk-UA"/>
        </w:rPr>
        <w:t>1.</w:t>
      </w:r>
      <w:r w:rsidR="00EF5496">
        <w:rPr>
          <w:rFonts w:ascii="Times New Roman" w:hAnsi="Times New Roman"/>
          <w:color w:val="000000"/>
          <w:sz w:val="28"/>
          <w:szCs w:val="28"/>
          <w:lang w:val="uk-UA"/>
        </w:rPr>
        <w:t> </w:t>
      </w:r>
      <w:r w:rsidRPr="00FD2577">
        <w:rPr>
          <w:rFonts w:ascii="Times New Roman" w:hAnsi="Times New Roman"/>
          <w:color w:val="000000"/>
          <w:sz w:val="28"/>
          <w:szCs w:val="28"/>
          <w:lang w:val="uk-UA"/>
        </w:rPr>
        <w:t>Ушкодження нирок тривалістю &gt; 3 міс., яке проявляється структурними або функціональними порушеннями діяльності органа зі зниженням або без зниження ШКФ і однією або більше з перелічених нижче ознак:</w:t>
      </w:r>
    </w:p>
    <w:p w:rsidR="00183422" w:rsidRPr="00297BEA" w:rsidRDefault="00183422" w:rsidP="00733E5D">
      <w:pPr>
        <w:pStyle w:val="a7"/>
        <w:numPr>
          <w:ilvl w:val="0"/>
          <w:numId w:val="19"/>
        </w:numPr>
        <w:shd w:val="clear" w:color="auto" w:fill="FFFFFF"/>
        <w:spacing w:after="0" w:line="360" w:lineRule="auto"/>
        <w:ind w:left="0" w:firstLine="709"/>
        <w:jc w:val="both"/>
        <w:rPr>
          <w:rFonts w:ascii="Times New Roman" w:hAnsi="Times New Roman"/>
          <w:color w:val="000000"/>
          <w:sz w:val="27"/>
          <w:szCs w:val="27"/>
        </w:rPr>
      </w:pPr>
      <w:r w:rsidRPr="00297BEA">
        <w:rPr>
          <w:rFonts w:ascii="Times New Roman" w:hAnsi="Times New Roman"/>
          <w:color w:val="000000"/>
          <w:sz w:val="28"/>
          <w:szCs w:val="28"/>
        </w:rPr>
        <w:t>патоморфологічні зміни ниркової тканини;</w:t>
      </w:r>
    </w:p>
    <w:p w:rsidR="00183422" w:rsidRPr="00297BEA" w:rsidRDefault="00183422" w:rsidP="00733E5D">
      <w:pPr>
        <w:pStyle w:val="a7"/>
        <w:numPr>
          <w:ilvl w:val="0"/>
          <w:numId w:val="19"/>
        </w:numPr>
        <w:shd w:val="clear" w:color="auto" w:fill="FFFFFF"/>
        <w:spacing w:after="0" w:line="360" w:lineRule="auto"/>
        <w:ind w:left="0" w:firstLine="709"/>
        <w:jc w:val="both"/>
        <w:rPr>
          <w:rFonts w:ascii="Times New Roman" w:hAnsi="Times New Roman"/>
          <w:color w:val="000000"/>
          <w:sz w:val="27"/>
          <w:szCs w:val="27"/>
        </w:rPr>
      </w:pPr>
      <w:r w:rsidRPr="00297BEA">
        <w:rPr>
          <w:rFonts w:ascii="Times New Roman" w:hAnsi="Times New Roman"/>
          <w:color w:val="000000"/>
          <w:sz w:val="28"/>
          <w:szCs w:val="28"/>
        </w:rPr>
        <w:t>зрушення в складі крові або сечі;</w:t>
      </w:r>
    </w:p>
    <w:p w:rsidR="00183422" w:rsidRPr="00297BEA" w:rsidRDefault="00183422" w:rsidP="00733E5D">
      <w:pPr>
        <w:pStyle w:val="a7"/>
        <w:numPr>
          <w:ilvl w:val="0"/>
          <w:numId w:val="19"/>
        </w:numPr>
        <w:shd w:val="clear" w:color="auto" w:fill="FFFFFF"/>
        <w:spacing w:after="0" w:line="360" w:lineRule="auto"/>
        <w:ind w:left="0" w:firstLine="709"/>
        <w:jc w:val="both"/>
        <w:rPr>
          <w:rFonts w:ascii="Times New Roman" w:hAnsi="Times New Roman"/>
          <w:color w:val="000000"/>
          <w:sz w:val="27"/>
          <w:szCs w:val="27"/>
        </w:rPr>
      </w:pPr>
      <w:r w:rsidRPr="00297BEA">
        <w:rPr>
          <w:rFonts w:ascii="Times New Roman" w:hAnsi="Times New Roman"/>
          <w:color w:val="000000"/>
          <w:sz w:val="28"/>
          <w:szCs w:val="28"/>
        </w:rPr>
        <w:t>наявність змін при використанні методів візуалізації структури нирок.</w:t>
      </w:r>
    </w:p>
    <w:p w:rsidR="00183422" w:rsidRPr="00297BEA" w:rsidRDefault="00EF5496" w:rsidP="00733E5D">
      <w:pPr>
        <w:shd w:val="clear" w:color="auto" w:fill="FFFFFF"/>
        <w:spacing w:after="0" w:line="360" w:lineRule="auto"/>
        <w:ind w:firstLine="709"/>
        <w:jc w:val="both"/>
        <w:rPr>
          <w:rFonts w:ascii="Times New Roman" w:hAnsi="Times New Roman"/>
          <w:color w:val="000000"/>
          <w:sz w:val="27"/>
          <w:szCs w:val="27"/>
        </w:rPr>
      </w:pPr>
      <w:r>
        <w:rPr>
          <w:rFonts w:ascii="Times New Roman" w:hAnsi="Times New Roman"/>
          <w:color w:val="000000"/>
          <w:sz w:val="28"/>
          <w:szCs w:val="28"/>
        </w:rPr>
        <w:t>2.</w:t>
      </w:r>
      <w:r>
        <w:rPr>
          <w:rFonts w:ascii="Times New Roman" w:hAnsi="Times New Roman"/>
          <w:color w:val="000000"/>
          <w:sz w:val="28"/>
          <w:szCs w:val="28"/>
          <w:lang w:val="uk-UA"/>
        </w:rPr>
        <w:t> </w:t>
      </w:r>
      <w:r>
        <w:rPr>
          <w:rFonts w:ascii="Times New Roman" w:hAnsi="Times New Roman"/>
          <w:color w:val="000000"/>
          <w:sz w:val="28"/>
          <w:szCs w:val="28"/>
        </w:rPr>
        <w:t>ШКФ &lt;</w:t>
      </w:r>
      <w:r w:rsidR="00183422" w:rsidRPr="00297BEA">
        <w:rPr>
          <w:rFonts w:ascii="Times New Roman" w:hAnsi="Times New Roman"/>
          <w:color w:val="000000"/>
          <w:sz w:val="28"/>
          <w:szCs w:val="28"/>
        </w:rPr>
        <w:t>60 мл/хв на 1,73 м</w:t>
      </w:r>
      <w:r w:rsidR="00183422" w:rsidRPr="00297BEA">
        <w:rPr>
          <w:rFonts w:ascii="Times New Roman" w:hAnsi="Times New Roman"/>
          <w:color w:val="000000"/>
          <w:sz w:val="28"/>
          <w:szCs w:val="28"/>
          <w:vertAlign w:val="superscript"/>
        </w:rPr>
        <w:t>2</w:t>
      </w:r>
      <w:r w:rsidR="00183422" w:rsidRPr="00297BEA">
        <w:rPr>
          <w:rFonts w:ascii="Times New Roman" w:hAnsi="Times New Roman"/>
          <w:color w:val="000000"/>
          <w:sz w:val="28"/>
          <w:szCs w:val="28"/>
        </w:rPr>
        <w:t> протягом 3 міс. і більше за наявності або відсутності інших показників ушкодження нирок.</w:t>
      </w:r>
    </w:p>
    <w:p w:rsidR="00183422" w:rsidRPr="00FD42D1" w:rsidRDefault="00183422" w:rsidP="00733E5D">
      <w:pPr>
        <w:shd w:val="clear" w:color="auto" w:fill="FFFFFF"/>
        <w:spacing w:after="0" w:line="360" w:lineRule="auto"/>
        <w:ind w:firstLine="708"/>
        <w:jc w:val="both"/>
        <w:rPr>
          <w:rFonts w:ascii="Times New Roman" w:hAnsi="Times New Roman"/>
          <w:color w:val="000000"/>
          <w:sz w:val="27"/>
          <w:szCs w:val="27"/>
          <w:lang w:val="uk-UA"/>
        </w:rPr>
      </w:pPr>
      <w:r w:rsidRPr="00297BEA">
        <w:rPr>
          <w:rFonts w:ascii="Times New Roman" w:hAnsi="Times New Roman"/>
          <w:color w:val="000000"/>
          <w:sz w:val="28"/>
          <w:szCs w:val="28"/>
        </w:rPr>
        <w:t>Важливим на шляху вдосконалювання допомоги нефрологічним хворим є єдиний уніфікований підхід до оцінювання ролі захворювання нирок. З урахуванням потреби розроблення єдиних терапевтичних підходів, характер яких певною мірою визначає стадія хвороби, у перебігу хронічного захворювання нирок виділяють 5 стадій</w:t>
      </w:r>
      <w:r>
        <w:rPr>
          <w:rFonts w:ascii="Times New Roman" w:hAnsi="Times New Roman"/>
          <w:color w:val="000000"/>
          <w:sz w:val="28"/>
          <w:szCs w:val="28"/>
          <w:lang w:val="uk-UA"/>
        </w:rPr>
        <w:t>:</w:t>
      </w:r>
    </w:p>
    <w:p w:rsidR="00183422" w:rsidRPr="00297BEA" w:rsidRDefault="00183422" w:rsidP="00733E5D">
      <w:pPr>
        <w:shd w:val="clear" w:color="auto" w:fill="FFFFFF"/>
        <w:spacing w:after="0" w:line="360" w:lineRule="auto"/>
        <w:ind w:firstLine="708"/>
        <w:jc w:val="both"/>
        <w:rPr>
          <w:rFonts w:ascii="Times New Roman" w:hAnsi="Times New Roman"/>
          <w:color w:val="000000"/>
          <w:sz w:val="27"/>
          <w:szCs w:val="27"/>
        </w:rPr>
      </w:pPr>
      <w:r w:rsidRPr="00297BEA">
        <w:rPr>
          <w:rFonts w:ascii="Times New Roman" w:hAnsi="Times New Roman"/>
          <w:color w:val="000000"/>
          <w:sz w:val="28"/>
          <w:szCs w:val="28"/>
        </w:rPr>
        <w:t xml:space="preserve">Таким чином, визначення і стадії ХНН базуються не на тих або інших клінічних симптомах, а на лабораторно-інструментальному оцінюванні ШКФ, </w:t>
      </w:r>
      <w:r w:rsidRPr="00297BEA">
        <w:rPr>
          <w:rFonts w:ascii="Times New Roman" w:hAnsi="Times New Roman"/>
          <w:color w:val="000000"/>
          <w:sz w:val="28"/>
          <w:szCs w:val="28"/>
        </w:rPr>
        <w:lastRenderedPageBreak/>
        <w:t>протеїнурії та інших маркерів захворювання нирок. Це пов'язано з тим, що навіть при зниженні ШКФ до 40—60 мл/хв ХНН часто перебігає латентно, основні скарги пацієнтів неспецифічні — слабкість, зниження апетиту, порушення сну, зниження працездатності — тоді як в організмі хворого вже є зміни з боку практично всіх органів і систем.</w:t>
      </w:r>
    </w:p>
    <w:p w:rsidR="00183422" w:rsidRPr="00167B57" w:rsidRDefault="00183422" w:rsidP="00167DF2">
      <w:pPr>
        <w:shd w:val="clear" w:color="auto" w:fill="FFFFFF"/>
        <w:spacing w:after="0" w:line="360" w:lineRule="auto"/>
        <w:ind w:firstLine="708"/>
        <w:jc w:val="both"/>
        <w:rPr>
          <w:rFonts w:ascii="Times New Roman" w:hAnsi="Times New Roman"/>
          <w:color w:val="000000"/>
          <w:sz w:val="28"/>
          <w:szCs w:val="28"/>
        </w:rPr>
      </w:pPr>
      <w:r w:rsidRPr="00733E5D">
        <w:rPr>
          <w:rFonts w:ascii="Times New Roman" w:hAnsi="Times New Roman"/>
          <w:b/>
          <w:i/>
          <w:color w:val="000000"/>
          <w:sz w:val="28"/>
          <w:szCs w:val="28"/>
        </w:rPr>
        <w:t>Поширеність.</w:t>
      </w:r>
      <w:r w:rsidRPr="00297BEA">
        <w:rPr>
          <w:rFonts w:ascii="Times New Roman" w:hAnsi="Times New Roman"/>
          <w:color w:val="000000"/>
          <w:sz w:val="28"/>
          <w:szCs w:val="28"/>
        </w:rPr>
        <w:t xml:space="preserve"> Частота виникнення ХНН у різних країнах коливається від 100 до 600 випадків на 1 млн населення на рік, при цьому виявляються 50—100 нових вип</w:t>
      </w:r>
      <w:r>
        <w:rPr>
          <w:rFonts w:ascii="Times New Roman" w:hAnsi="Times New Roman"/>
          <w:color w:val="000000"/>
          <w:sz w:val="28"/>
          <w:szCs w:val="28"/>
        </w:rPr>
        <w:t>адків ХНН у термінальній стадії</w:t>
      </w:r>
      <w:r w:rsidRPr="00167B57">
        <w:rPr>
          <w:rFonts w:ascii="Times New Roman" w:hAnsi="Times New Roman"/>
          <w:color w:val="000000"/>
          <w:sz w:val="28"/>
          <w:szCs w:val="28"/>
        </w:rPr>
        <w:t xml:space="preserve"> [5].</w:t>
      </w:r>
    </w:p>
    <w:p w:rsidR="00183422" w:rsidRPr="00B24FD4" w:rsidRDefault="00183422" w:rsidP="00167DF2">
      <w:pPr>
        <w:shd w:val="clear" w:color="auto" w:fill="FFFFFF"/>
        <w:spacing w:after="0" w:line="360" w:lineRule="auto"/>
        <w:ind w:firstLine="708"/>
        <w:jc w:val="both"/>
        <w:rPr>
          <w:rFonts w:ascii="Times New Roman" w:hAnsi="Times New Roman"/>
          <w:color w:val="000000"/>
          <w:sz w:val="27"/>
          <w:szCs w:val="27"/>
        </w:rPr>
      </w:pPr>
      <w:r w:rsidRPr="00733E5D">
        <w:rPr>
          <w:rFonts w:ascii="Times New Roman" w:hAnsi="Times New Roman"/>
          <w:b/>
          <w:bCs/>
          <w:i/>
          <w:color w:val="000000"/>
          <w:sz w:val="28"/>
          <w:szCs w:val="28"/>
          <w:lang w:val="uk-UA"/>
        </w:rPr>
        <w:t>Патогенез.</w:t>
      </w:r>
      <w:r w:rsidR="00733E5D">
        <w:rPr>
          <w:rFonts w:ascii="Times New Roman" w:hAnsi="Times New Roman"/>
          <w:color w:val="000000"/>
          <w:sz w:val="28"/>
          <w:szCs w:val="28"/>
        </w:rPr>
        <w:t xml:space="preserve"> </w:t>
      </w:r>
      <w:r w:rsidRPr="00B24FD4">
        <w:rPr>
          <w:rFonts w:ascii="Times New Roman" w:hAnsi="Times New Roman"/>
          <w:color w:val="000000"/>
          <w:sz w:val="28"/>
          <w:szCs w:val="28"/>
          <w:lang w:val="uk-UA"/>
        </w:rPr>
        <w:t>Нирки відіграють найважливішу роль в екскреції різних метаболітів, забезпечують водно-електролітний та осмотичний гомеостаз організму. Вони мають досить великі компенсаторні можливості. Загибель навіть 50% від загальної кількості 2 млн нефронів може не супроводжуватися ніякими клінічними проявами. Тільки при зниженні ШКФ до 30—40 мл/хв, що відповідає зниженню кількості нефронів до 30</w:t>
      </w:r>
      <w:r w:rsidR="00EF5496">
        <w:rPr>
          <w:rFonts w:ascii="Times New Roman" w:hAnsi="Times New Roman"/>
          <w:color w:val="000000"/>
          <w:sz w:val="28"/>
          <w:szCs w:val="28"/>
          <w:lang w:val="uk-UA"/>
        </w:rPr>
        <w:t> </w:t>
      </w:r>
      <w:r w:rsidRPr="00B24FD4">
        <w:rPr>
          <w:rFonts w:ascii="Times New Roman" w:hAnsi="Times New Roman"/>
          <w:color w:val="000000"/>
          <w:sz w:val="28"/>
          <w:szCs w:val="28"/>
          <w:lang w:val="uk-UA"/>
        </w:rPr>
        <w:t xml:space="preserve">%, в організмі спостерігають затримання сечовини, креатиніну та інших продуктів азотистого обміну. </w:t>
      </w:r>
      <w:r w:rsidRPr="00B24FD4">
        <w:rPr>
          <w:rFonts w:ascii="Times New Roman" w:hAnsi="Times New Roman"/>
          <w:color w:val="000000"/>
          <w:sz w:val="28"/>
          <w:szCs w:val="28"/>
        </w:rPr>
        <w:t>При ХНН у термінальній стадії величина нефронної популяції становить менше ніж 10</w:t>
      </w:r>
      <w:r w:rsidR="00EF5496">
        <w:rPr>
          <w:rFonts w:ascii="Times New Roman" w:hAnsi="Times New Roman"/>
          <w:color w:val="000000"/>
          <w:sz w:val="28"/>
          <w:szCs w:val="28"/>
          <w:lang w:val="uk-UA"/>
        </w:rPr>
        <w:t xml:space="preserve"> </w:t>
      </w:r>
      <w:r w:rsidRPr="00B24FD4">
        <w:rPr>
          <w:rFonts w:ascii="Times New Roman" w:hAnsi="Times New Roman"/>
          <w:color w:val="000000"/>
          <w:sz w:val="28"/>
          <w:szCs w:val="28"/>
        </w:rPr>
        <w:t>%.</w:t>
      </w:r>
    </w:p>
    <w:p w:rsidR="00183422" w:rsidRPr="00167B57" w:rsidRDefault="00183422" w:rsidP="00167DF2">
      <w:pPr>
        <w:shd w:val="clear" w:color="auto" w:fill="FFFFFF"/>
        <w:spacing w:after="0" w:line="360" w:lineRule="auto"/>
        <w:ind w:firstLine="709"/>
        <w:jc w:val="both"/>
        <w:rPr>
          <w:rFonts w:ascii="Times New Roman" w:hAnsi="Times New Roman"/>
          <w:color w:val="000000"/>
          <w:sz w:val="27"/>
          <w:szCs w:val="27"/>
        </w:rPr>
      </w:pPr>
      <w:r w:rsidRPr="00B24FD4">
        <w:rPr>
          <w:rFonts w:ascii="Times New Roman" w:hAnsi="Times New Roman"/>
          <w:color w:val="000000"/>
          <w:sz w:val="28"/>
          <w:szCs w:val="28"/>
        </w:rPr>
        <w:t>Унаслідок прогресивного погіршення функціонального стану нирок усе істотніше змінюється стан як позаклітинного середовища і клітин з їх взаємодіями (наприклад, утворення пептидно-інсулінових комплексів блокує специфічні клітинні рецептори інсуліну і тим самим порушує утилізацію глюкози), так і організму в цілому</w:t>
      </w:r>
      <w:r w:rsidRPr="00167B57">
        <w:rPr>
          <w:rFonts w:ascii="Times New Roman" w:hAnsi="Times New Roman"/>
          <w:color w:val="000000"/>
          <w:sz w:val="28"/>
          <w:szCs w:val="28"/>
        </w:rPr>
        <w:t xml:space="preserve"> [3].</w:t>
      </w:r>
    </w:p>
    <w:p w:rsidR="00183422" w:rsidRPr="00B24FD4" w:rsidRDefault="00183422" w:rsidP="00167DF2">
      <w:pPr>
        <w:shd w:val="clear" w:color="auto" w:fill="FFFFFF"/>
        <w:spacing w:after="0" w:line="360" w:lineRule="auto"/>
        <w:ind w:firstLine="709"/>
        <w:jc w:val="both"/>
        <w:rPr>
          <w:rFonts w:ascii="Times New Roman" w:hAnsi="Times New Roman"/>
          <w:color w:val="000000"/>
          <w:sz w:val="27"/>
          <w:szCs w:val="27"/>
        </w:rPr>
      </w:pPr>
      <w:r w:rsidRPr="00B24FD4">
        <w:rPr>
          <w:rFonts w:ascii="Times New Roman" w:hAnsi="Times New Roman"/>
          <w:color w:val="000000"/>
          <w:sz w:val="28"/>
          <w:szCs w:val="28"/>
        </w:rPr>
        <w:t>На ранніх етапах формування ХНН відзначають зниження функціонального резерву нирки і, зокрема, зменшення її здатності до підвищення ШКФ у відповідь на білкове навантаження. На цьому етапі перебіг ХНН безсимптомний. Подальша втрата функціональних нефронів (до 30</w:t>
      </w:r>
      <w:r w:rsidR="00EF5496">
        <w:rPr>
          <w:rFonts w:ascii="Times New Roman" w:hAnsi="Times New Roman"/>
          <w:color w:val="000000"/>
          <w:sz w:val="28"/>
          <w:szCs w:val="28"/>
          <w:lang w:val="uk-UA"/>
        </w:rPr>
        <w:t xml:space="preserve"> </w:t>
      </w:r>
      <w:r w:rsidRPr="00B24FD4">
        <w:rPr>
          <w:rFonts w:ascii="Times New Roman" w:hAnsi="Times New Roman"/>
          <w:color w:val="000000"/>
          <w:sz w:val="28"/>
          <w:szCs w:val="28"/>
        </w:rPr>
        <w:t>% від норми) призводить до порушень екзокринної і ендокринної функції нирок: підвищується концентрація азотистих метаболітів (сечовина, креатинін), відзначається тенденція до затримання Na</w:t>
      </w:r>
      <w:r w:rsidRPr="00B24FD4">
        <w:rPr>
          <w:rFonts w:ascii="Times New Roman" w:hAnsi="Times New Roman"/>
          <w:color w:val="000000"/>
          <w:sz w:val="28"/>
          <w:szCs w:val="28"/>
          <w:vertAlign w:val="superscript"/>
        </w:rPr>
        <w:t>+</w:t>
      </w:r>
      <w:r w:rsidRPr="00B24FD4">
        <w:rPr>
          <w:rFonts w:ascii="Times New Roman" w:hAnsi="Times New Roman"/>
          <w:color w:val="000000"/>
          <w:sz w:val="28"/>
          <w:szCs w:val="28"/>
        </w:rPr>
        <w:t>.</w:t>
      </w:r>
    </w:p>
    <w:p w:rsidR="00183422" w:rsidRPr="00B24FD4" w:rsidRDefault="00183422" w:rsidP="00167DF2">
      <w:pPr>
        <w:shd w:val="clear" w:color="auto" w:fill="FFFFFF"/>
        <w:spacing w:after="0" w:line="360" w:lineRule="auto"/>
        <w:ind w:firstLine="709"/>
        <w:jc w:val="both"/>
        <w:rPr>
          <w:rFonts w:ascii="Times New Roman" w:hAnsi="Times New Roman"/>
          <w:color w:val="000000"/>
          <w:sz w:val="27"/>
          <w:szCs w:val="27"/>
        </w:rPr>
      </w:pPr>
      <w:r w:rsidRPr="00B24FD4">
        <w:rPr>
          <w:rFonts w:ascii="Times New Roman" w:hAnsi="Times New Roman"/>
          <w:color w:val="000000"/>
          <w:sz w:val="28"/>
          <w:szCs w:val="28"/>
        </w:rPr>
        <w:t>При цьому виявляють зниження АТФ</w:t>
      </w:r>
      <w:r w:rsidR="00EF5496">
        <w:rPr>
          <w:rFonts w:ascii="Times New Roman" w:hAnsi="Times New Roman"/>
          <w:color w:val="000000"/>
          <w:sz w:val="28"/>
          <w:szCs w:val="28"/>
          <w:lang w:val="uk-UA"/>
        </w:rPr>
        <w:t xml:space="preserve"> ф</w:t>
      </w:r>
      <w:r w:rsidRPr="00B24FD4">
        <w:rPr>
          <w:rFonts w:ascii="Times New Roman" w:hAnsi="Times New Roman"/>
          <w:color w:val="000000"/>
          <w:sz w:val="28"/>
          <w:szCs w:val="28"/>
        </w:rPr>
        <w:t xml:space="preserve">азної активності, зокрема в еритроцитах і клітинах головного мозку. Істотно змінюється функціональна здатність еритроцитів, лейкоцитів, тромбоцитів, клітин скелетних м'язів, що </w:t>
      </w:r>
      <w:r w:rsidRPr="00B24FD4">
        <w:rPr>
          <w:rFonts w:ascii="Times New Roman" w:hAnsi="Times New Roman"/>
          <w:color w:val="000000"/>
          <w:sz w:val="28"/>
          <w:szCs w:val="28"/>
        </w:rPr>
        <w:lastRenderedPageBreak/>
        <w:t>проявляється характерними для уремії анемією, схильністю до інфекцій, геморагіями, міопатіями тощо.</w:t>
      </w:r>
    </w:p>
    <w:p w:rsidR="00183422" w:rsidRDefault="00183422" w:rsidP="00EF5496">
      <w:pPr>
        <w:shd w:val="clear" w:color="auto" w:fill="FFFFFF"/>
        <w:spacing w:after="0" w:line="360" w:lineRule="auto"/>
        <w:ind w:firstLine="708"/>
        <w:jc w:val="both"/>
        <w:rPr>
          <w:rFonts w:ascii="Times New Roman" w:hAnsi="Times New Roman"/>
          <w:color w:val="000000"/>
          <w:sz w:val="27"/>
          <w:szCs w:val="27"/>
          <w:lang w:val="uk-UA"/>
        </w:rPr>
      </w:pPr>
      <w:r w:rsidRPr="00B24FD4">
        <w:rPr>
          <w:rFonts w:ascii="Times New Roman" w:hAnsi="Times New Roman"/>
          <w:color w:val="000000"/>
          <w:sz w:val="28"/>
          <w:szCs w:val="28"/>
        </w:rPr>
        <w:t xml:space="preserve">Нездатність нирок забезпечувати водно-електролітний баланс веде до накопичення в організмі надлишку води і натрію, тотальної гіпергідратації </w:t>
      </w:r>
      <w:r>
        <w:rPr>
          <w:rFonts w:ascii="Times New Roman" w:hAnsi="Times New Roman"/>
          <w:color w:val="000000"/>
          <w:sz w:val="28"/>
          <w:szCs w:val="28"/>
          <w:lang w:val="uk-UA"/>
        </w:rPr>
        <w:t xml:space="preserve">(накопичення великої кількості надлишкових рідин в організмі, включаючи сечу, воду) </w:t>
      </w:r>
      <w:r w:rsidRPr="00B24FD4">
        <w:rPr>
          <w:rFonts w:ascii="Times New Roman" w:hAnsi="Times New Roman"/>
          <w:color w:val="000000"/>
          <w:sz w:val="28"/>
          <w:szCs w:val="28"/>
        </w:rPr>
        <w:t xml:space="preserve">та артеріальної гіпертензії. Є дані про те, що вже з початком зниження клубочкової фільтрації виникає чітка тенденція до підвищення </w:t>
      </w:r>
      <w:r>
        <w:rPr>
          <w:rFonts w:ascii="Times New Roman" w:hAnsi="Times New Roman"/>
          <w:color w:val="000000"/>
          <w:sz w:val="28"/>
          <w:szCs w:val="28"/>
          <w:lang w:val="uk-UA"/>
        </w:rPr>
        <w:t>артеріального тиску</w:t>
      </w:r>
      <w:r w:rsidRPr="00B24FD4">
        <w:rPr>
          <w:rFonts w:ascii="Times New Roman" w:hAnsi="Times New Roman"/>
          <w:color w:val="000000"/>
          <w:sz w:val="28"/>
          <w:szCs w:val="28"/>
        </w:rPr>
        <w:t>, формуванню гіпертрофії і діастолічної дисфункції лівого шлуночка.</w:t>
      </w:r>
      <w:r>
        <w:rPr>
          <w:rFonts w:ascii="Times New Roman" w:hAnsi="Times New Roman"/>
          <w:color w:val="000000"/>
          <w:sz w:val="27"/>
          <w:szCs w:val="27"/>
          <w:lang w:val="uk-UA"/>
        </w:rPr>
        <w:t xml:space="preserve"> </w:t>
      </w:r>
      <w:r w:rsidRPr="00B24FD4">
        <w:rPr>
          <w:rFonts w:ascii="Times New Roman" w:hAnsi="Times New Roman"/>
          <w:color w:val="000000"/>
          <w:sz w:val="28"/>
          <w:szCs w:val="28"/>
          <w:lang w:val="uk-UA"/>
        </w:rPr>
        <w:t>Рано виникають гіперінсулінізм, вторинний гіперпаратироз і зміни ліпідного профілю крові, що сприяє формуванню метаболічних полісиндромів з високим індексом атерогенності у цих хворих</w:t>
      </w:r>
      <w:r>
        <w:rPr>
          <w:rFonts w:ascii="Times New Roman" w:hAnsi="Times New Roman"/>
          <w:color w:val="000000"/>
          <w:sz w:val="28"/>
          <w:szCs w:val="28"/>
          <w:lang w:val="uk-UA"/>
        </w:rPr>
        <w:t>, тобто є високий рівень розвитку атеросклерозу.</w:t>
      </w:r>
      <w:r>
        <w:rPr>
          <w:rFonts w:ascii="Times New Roman" w:hAnsi="Times New Roman"/>
          <w:color w:val="000000"/>
          <w:sz w:val="27"/>
          <w:szCs w:val="27"/>
          <w:lang w:val="uk-UA"/>
        </w:rPr>
        <w:t xml:space="preserve"> </w:t>
      </w:r>
    </w:p>
    <w:p w:rsidR="00EF5496" w:rsidRPr="00B24FD4" w:rsidRDefault="00EF5496" w:rsidP="00EF5496">
      <w:pPr>
        <w:shd w:val="clear" w:color="auto" w:fill="FFFFFF"/>
        <w:spacing w:after="0" w:line="360" w:lineRule="auto"/>
        <w:ind w:firstLine="708"/>
        <w:jc w:val="both"/>
        <w:rPr>
          <w:rFonts w:ascii="Times New Roman" w:hAnsi="Times New Roman"/>
          <w:color w:val="000000"/>
          <w:sz w:val="27"/>
          <w:szCs w:val="27"/>
          <w:lang w:val="uk-UA"/>
        </w:rPr>
      </w:pPr>
    </w:p>
    <w:p w:rsidR="00183422" w:rsidRPr="006B744B" w:rsidRDefault="00183422" w:rsidP="00EF5496">
      <w:pPr>
        <w:spacing w:after="0" w:line="360" w:lineRule="auto"/>
        <w:jc w:val="right"/>
        <w:rPr>
          <w:rFonts w:ascii="Times New Roman" w:hAnsi="Times New Roman"/>
          <w:b/>
          <w:sz w:val="28"/>
          <w:szCs w:val="28"/>
          <w:lang w:val="uk-UA"/>
        </w:rPr>
      </w:pPr>
      <w:r>
        <w:rPr>
          <w:rFonts w:ascii="Times New Roman" w:hAnsi="Times New Roman"/>
          <w:b/>
          <w:sz w:val="28"/>
          <w:szCs w:val="28"/>
          <w:lang w:val="uk-UA"/>
        </w:rPr>
        <w:t xml:space="preserve">Таблиця </w:t>
      </w:r>
      <w:r w:rsidRPr="006B744B">
        <w:rPr>
          <w:rFonts w:ascii="Times New Roman" w:hAnsi="Times New Roman"/>
          <w:b/>
          <w:sz w:val="28"/>
          <w:szCs w:val="28"/>
          <w:lang w:val="uk-UA"/>
        </w:rPr>
        <w:t>2</w:t>
      </w:r>
      <w:r>
        <w:rPr>
          <w:rFonts w:ascii="Times New Roman" w:hAnsi="Times New Roman"/>
          <w:b/>
          <w:sz w:val="28"/>
          <w:szCs w:val="28"/>
          <w:lang w:val="uk-UA"/>
        </w:rPr>
        <w:t>.3</w:t>
      </w:r>
    </w:p>
    <w:p w:rsidR="00183422" w:rsidRPr="006B744B" w:rsidRDefault="00183422" w:rsidP="00EF5496">
      <w:pPr>
        <w:spacing w:before="240" w:after="240" w:line="360" w:lineRule="auto"/>
        <w:jc w:val="center"/>
        <w:rPr>
          <w:rFonts w:ascii="Times New Roman" w:hAnsi="Times New Roman"/>
          <w:b/>
          <w:bCs/>
          <w:sz w:val="28"/>
          <w:szCs w:val="28"/>
          <w:lang w:val="uk-UA"/>
        </w:rPr>
      </w:pPr>
      <w:r w:rsidRPr="006B744B">
        <w:rPr>
          <w:rFonts w:ascii="Times New Roman" w:hAnsi="Times New Roman"/>
          <w:b/>
          <w:sz w:val="28"/>
          <w:szCs w:val="28"/>
          <w:lang w:val="uk-UA"/>
        </w:rPr>
        <w:t>Показники крові, при певному ступені захворювання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3260"/>
        <w:gridCol w:w="4712"/>
      </w:tblGrid>
      <w:tr w:rsidR="00183422" w:rsidRPr="00EF3006" w:rsidTr="00EF5496">
        <w:tc>
          <w:tcPr>
            <w:tcW w:w="1951" w:type="dxa"/>
          </w:tcPr>
          <w:p w:rsidR="00183422" w:rsidRPr="00EF3006" w:rsidRDefault="00183422" w:rsidP="00167DF2">
            <w:pPr>
              <w:pStyle w:val="af0"/>
              <w:spacing w:line="360" w:lineRule="auto"/>
              <w:ind w:firstLine="225"/>
              <w:jc w:val="both"/>
              <w:rPr>
                <w:color w:val="000000"/>
                <w:sz w:val="28"/>
                <w:szCs w:val="28"/>
              </w:rPr>
            </w:pPr>
            <w:r w:rsidRPr="00EF3006">
              <w:rPr>
                <w:rStyle w:val="af"/>
                <w:color w:val="000000"/>
                <w:sz w:val="28"/>
                <w:szCs w:val="28"/>
              </w:rPr>
              <w:t>Ступінь</w:t>
            </w:r>
          </w:p>
        </w:tc>
        <w:tc>
          <w:tcPr>
            <w:tcW w:w="3260" w:type="dxa"/>
          </w:tcPr>
          <w:p w:rsidR="00183422" w:rsidRPr="00EF3006" w:rsidRDefault="00183422" w:rsidP="00167DF2">
            <w:pPr>
              <w:pStyle w:val="af0"/>
              <w:spacing w:line="360" w:lineRule="auto"/>
              <w:ind w:firstLine="225"/>
              <w:jc w:val="both"/>
              <w:rPr>
                <w:color w:val="000000"/>
                <w:sz w:val="28"/>
                <w:szCs w:val="28"/>
              </w:rPr>
            </w:pPr>
            <w:r w:rsidRPr="00EF3006">
              <w:rPr>
                <w:rStyle w:val="af"/>
                <w:color w:val="000000"/>
                <w:sz w:val="28"/>
                <w:szCs w:val="28"/>
              </w:rPr>
              <w:t>Клінічна картина</w:t>
            </w:r>
          </w:p>
        </w:tc>
        <w:tc>
          <w:tcPr>
            <w:tcW w:w="4712" w:type="dxa"/>
          </w:tcPr>
          <w:p w:rsidR="00183422" w:rsidRPr="00EF3006" w:rsidRDefault="00183422" w:rsidP="00167DF2">
            <w:pPr>
              <w:pStyle w:val="af0"/>
              <w:spacing w:line="360" w:lineRule="auto"/>
              <w:ind w:firstLine="225"/>
              <w:jc w:val="center"/>
              <w:rPr>
                <w:color w:val="000000"/>
                <w:sz w:val="28"/>
                <w:szCs w:val="28"/>
              </w:rPr>
            </w:pPr>
            <w:r w:rsidRPr="00EF3006">
              <w:rPr>
                <w:rStyle w:val="af"/>
                <w:color w:val="000000"/>
                <w:sz w:val="28"/>
                <w:szCs w:val="28"/>
              </w:rPr>
              <w:t>Основні функціональні показники</w:t>
            </w:r>
          </w:p>
        </w:tc>
      </w:tr>
      <w:tr w:rsidR="00183422" w:rsidRPr="00EF3006" w:rsidTr="00EF5496">
        <w:tc>
          <w:tcPr>
            <w:tcW w:w="1951" w:type="dxa"/>
          </w:tcPr>
          <w:p w:rsidR="00183422" w:rsidRPr="00EF3006" w:rsidRDefault="00183422" w:rsidP="00167DF2">
            <w:pPr>
              <w:pStyle w:val="af0"/>
              <w:spacing w:line="360" w:lineRule="auto"/>
              <w:ind w:firstLine="225"/>
              <w:jc w:val="center"/>
              <w:rPr>
                <w:color w:val="000000"/>
                <w:sz w:val="28"/>
                <w:szCs w:val="28"/>
              </w:rPr>
            </w:pPr>
            <w:r w:rsidRPr="00EF3006">
              <w:rPr>
                <w:rStyle w:val="af"/>
                <w:color w:val="000000"/>
                <w:sz w:val="28"/>
                <w:szCs w:val="28"/>
              </w:rPr>
              <w:t>І</w:t>
            </w:r>
          </w:p>
          <w:p w:rsidR="00183422" w:rsidRPr="00EF3006" w:rsidRDefault="00183422" w:rsidP="00167DF2">
            <w:pPr>
              <w:pStyle w:val="af0"/>
              <w:spacing w:line="360" w:lineRule="auto"/>
              <w:rPr>
                <w:color w:val="000000"/>
                <w:sz w:val="28"/>
                <w:szCs w:val="28"/>
              </w:rPr>
            </w:pPr>
            <w:r w:rsidRPr="00EF3006">
              <w:rPr>
                <w:color w:val="000000"/>
                <w:sz w:val="28"/>
                <w:szCs w:val="28"/>
              </w:rPr>
              <w:t>(початковий)</w:t>
            </w:r>
          </w:p>
        </w:tc>
        <w:tc>
          <w:tcPr>
            <w:tcW w:w="3260" w:type="dxa"/>
          </w:tcPr>
          <w:p w:rsidR="00183422" w:rsidRPr="00EF3006" w:rsidRDefault="00183422" w:rsidP="00167DF2">
            <w:pPr>
              <w:pStyle w:val="af0"/>
              <w:spacing w:line="360" w:lineRule="auto"/>
              <w:ind w:firstLine="225"/>
              <w:jc w:val="both"/>
              <w:rPr>
                <w:color w:val="000000"/>
                <w:sz w:val="28"/>
                <w:szCs w:val="28"/>
              </w:rPr>
            </w:pPr>
            <w:r w:rsidRPr="00EF3006">
              <w:rPr>
                <w:color w:val="000000"/>
                <w:sz w:val="28"/>
                <w:szCs w:val="28"/>
              </w:rPr>
              <w:t>Працездатність збережена, підвищена втомлюваність. Діурез у межах норми або спостерігається незначна поліурія.</w:t>
            </w:r>
          </w:p>
        </w:tc>
        <w:tc>
          <w:tcPr>
            <w:tcW w:w="4712" w:type="dxa"/>
          </w:tcPr>
          <w:p w:rsidR="00183422" w:rsidRPr="00EF3006" w:rsidRDefault="00183422" w:rsidP="00E3717A">
            <w:pPr>
              <w:pStyle w:val="af0"/>
              <w:spacing w:before="0" w:beforeAutospacing="0" w:after="0" w:afterAutospacing="0" w:line="360" w:lineRule="auto"/>
              <w:ind w:firstLine="227"/>
              <w:jc w:val="both"/>
              <w:rPr>
                <w:color w:val="000000"/>
                <w:sz w:val="28"/>
                <w:szCs w:val="28"/>
              </w:rPr>
            </w:pPr>
            <w:r w:rsidRPr="00EF3006">
              <w:rPr>
                <w:color w:val="000000"/>
                <w:sz w:val="28"/>
                <w:szCs w:val="28"/>
              </w:rPr>
              <w:t>Креатинін 0,123-0,176 ммоль/л.</w:t>
            </w:r>
          </w:p>
          <w:p w:rsidR="00183422" w:rsidRPr="00EF3006" w:rsidRDefault="00183422" w:rsidP="00E3717A">
            <w:pPr>
              <w:pStyle w:val="af0"/>
              <w:spacing w:before="0" w:beforeAutospacing="0" w:after="0" w:afterAutospacing="0" w:line="360" w:lineRule="auto"/>
              <w:ind w:firstLine="227"/>
              <w:jc w:val="both"/>
              <w:rPr>
                <w:color w:val="000000"/>
                <w:sz w:val="28"/>
                <w:szCs w:val="28"/>
              </w:rPr>
            </w:pPr>
            <w:r w:rsidRPr="00EF3006">
              <w:rPr>
                <w:color w:val="000000"/>
                <w:sz w:val="28"/>
                <w:szCs w:val="28"/>
              </w:rPr>
              <w:t>Сечовина до 10 ммоль/л. Гемоглобін 135–119 г/л. Електроліти крові у межах норми.</w:t>
            </w:r>
            <w:r w:rsidRPr="00EF3006">
              <w:rPr>
                <w:color w:val="000000"/>
                <w:sz w:val="28"/>
                <w:szCs w:val="28"/>
                <w:lang w:val="uk-UA"/>
              </w:rPr>
              <w:t xml:space="preserve"> </w:t>
            </w:r>
            <w:r w:rsidRPr="00EF3006">
              <w:rPr>
                <w:color w:val="000000"/>
                <w:sz w:val="28"/>
                <w:szCs w:val="28"/>
              </w:rPr>
              <w:t xml:space="preserve">Зниження </w:t>
            </w:r>
            <w:r w:rsidRPr="00EF3006">
              <w:rPr>
                <w:color w:val="000000"/>
                <w:sz w:val="28"/>
                <w:szCs w:val="28"/>
                <w:lang w:val="uk-UA"/>
              </w:rPr>
              <w:t>клубочкової фільтрації</w:t>
            </w:r>
            <w:r w:rsidRPr="00EF3006">
              <w:rPr>
                <w:color w:val="000000"/>
                <w:sz w:val="28"/>
                <w:szCs w:val="28"/>
              </w:rPr>
              <w:t xml:space="preserve"> до 90-60 мл/хв.</w:t>
            </w:r>
          </w:p>
        </w:tc>
      </w:tr>
      <w:tr w:rsidR="00183422" w:rsidRPr="00EF3006" w:rsidTr="00EF5496">
        <w:tc>
          <w:tcPr>
            <w:tcW w:w="1951" w:type="dxa"/>
          </w:tcPr>
          <w:p w:rsidR="00183422" w:rsidRPr="00EF3006" w:rsidRDefault="00183422" w:rsidP="00167DF2">
            <w:pPr>
              <w:pStyle w:val="af0"/>
              <w:spacing w:line="360" w:lineRule="auto"/>
              <w:ind w:firstLine="225"/>
              <w:jc w:val="center"/>
              <w:rPr>
                <w:color w:val="000000"/>
                <w:sz w:val="28"/>
                <w:szCs w:val="28"/>
              </w:rPr>
            </w:pPr>
            <w:r w:rsidRPr="00EF3006">
              <w:rPr>
                <w:rStyle w:val="af"/>
                <w:color w:val="000000"/>
                <w:sz w:val="28"/>
                <w:szCs w:val="28"/>
              </w:rPr>
              <w:t>Il</w:t>
            </w:r>
          </w:p>
          <w:p w:rsidR="00183422" w:rsidRPr="00EF3006" w:rsidRDefault="00183422" w:rsidP="00167DF2">
            <w:pPr>
              <w:pStyle w:val="af0"/>
              <w:spacing w:line="360" w:lineRule="auto"/>
              <w:jc w:val="both"/>
              <w:rPr>
                <w:color w:val="000000"/>
                <w:sz w:val="28"/>
                <w:szCs w:val="28"/>
              </w:rPr>
            </w:pPr>
            <w:r w:rsidRPr="00EF3006">
              <w:rPr>
                <w:color w:val="000000"/>
                <w:sz w:val="28"/>
                <w:szCs w:val="28"/>
              </w:rPr>
              <w:t>(виявлений)</w:t>
            </w:r>
          </w:p>
        </w:tc>
        <w:tc>
          <w:tcPr>
            <w:tcW w:w="3260" w:type="dxa"/>
          </w:tcPr>
          <w:p w:rsidR="00183422" w:rsidRPr="00EF3006" w:rsidRDefault="00183422" w:rsidP="00167DF2">
            <w:pPr>
              <w:pStyle w:val="af0"/>
              <w:spacing w:line="360" w:lineRule="auto"/>
              <w:ind w:firstLine="225"/>
              <w:jc w:val="both"/>
              <w:rPr>
                <w:color w:val="000000"/>
                <w:sz w:val="28"/>
                <w:szCs w:val="28"/>
              </w:rPr>
            </w:pPr>
            <w:r w:rsidRPr="00EF3006">
              <w:rPr>
                <w:color w:val="000000"/>
                <w:sz w:val="28"/>
                <w:szCs w:val="28"/>
              </w:rPr>
              <w:t>Працездатність значно зменшена, можуть спостерігатись безсоння, кволість. Диспептичні явища, сухість у роті, полідипсія.</w:t>
            </w:r>
          </w:p>
        </w:tc>
        <w:tc>
          <w:tcPr>
            <w:tcW w:w="4712" w:type="dxa"/>
          </w:tcPr>
          <w:p w:rsidR="00183422" w:rsidRPr="00EF3006" w:rsidRDefault="00183422" w:rsidP="00167DF2">
            <w:pPr>
              <w:pStyle w:val="af0"/>
              <w:spacing w:line="360" w:lineRule="auto"/>
              <w:ind w:firstLine="225"/>
              <w:jc w:val="both"/>
              <w:rPr>
                <w:color w:val="000000"/>
                <w:sz w:val="28"/>
                <w:szCs w:val="28"/>
              </w:rPr>
            </w:pPr>
            <w:r w:rsidRPr="00EF3006">
              <w:rPr>
                <w:color w:val="000000"/>
                <w:sz w:val="28"/>
                <w:szCs w:val="28"/>
              </w:rPr>
              <w:t xml:space="preserve">Гіпоізостенурія. Поліурія. Сечовина 10–17 ммоль/л, креатинін 0,176-0,352 ммоль/л, КФ 60-30 мл/хв. Гемоглобін 118-89 г/л, вміст натрію та калію в нормі або помірно знижений, рівень кальцію, магнію, </w:t>
            </w:r>
            <w:r w:rsidRPr="00EF3006">
              <w:rPr>
                <w:color w:val="000000"/>
                <w:sz w:val="28"/>
                <w:szCs w:val="28"/>
              </w:rPr>
              <w:lastRenderedPageBreak/>
              <w:t>хлору і фосфору може бути в нормі.</w:t>
            </w:r>
          </w:p>
        </w:tc>
      </w:tr>
      <w:tr w:rsidR="00183422" w:rsidRPr="00EF3006" w:rsidTr="00EF5496">
        <w:tc>
          <w:tcPr>
            <w:tcW w:w="1951" w:type="dxa"/>
          </w:tcPr>
          <w:p w:rsidR="00183422" w:rsidRPr="00EF3006" w:rsidRDefault="00183422" w:rsidP="00167DF2">
            <w:pPr>
              <w:pStyle w:val="af0"/>
              <w:spacing w:line="360" w:lineRule="auto"/>
              <w:ind w:firstLine="225"/>
              <w:jc w:val="center"/>
              <w:rPr>
                <w:color w:val="000000"/>
                <w:sz w:val="28"/>
                <w:szCs w:val="28"/>
                <w:lang w:val="uk-UA"/>
              </w:rPr>
            </w:pPr>
            <w:r w:rsidRPr="00EF3006">
              <w:rPr>
                <w:b/>
                <w:color w:val="000000"/>
                <w:sz w:val="27"/>
                <w:szCs w:val="27"/>
                <w:shd w:val="clear" w:color="auto" w:fill="F9FFF9"/>
              </w:rPr>
              <w:lastRenderedPageBreak/>
              <w:t>III</w:t>
            </w:r>
            <w:r w:rsidRPr="00EF3006">
              <w:rPr>
                <w:color w:val="000000"/>
                <w:sz w:val="28"/>
                <w:szCs w:val="28"/>
              </w:rPr>
              <w:t xml:space="preserve"> </w:t>
            </w:r>
          </w:p>
          <w:p w:rsidR="00183422" w:rsidRPr="00EF3006" w:rsidRDefault="00183422" w:rsidP="00167DF2">
            <w:pPr>
              <w:pStyle w:val="af0"/>
              <w:spacing w:line="360" w:lineRule="auto"/>
              <w:ind w:firstLine="225"/>
              <w:jc w:val="center"/>
              <w:rPr>
                <w:color w:val="000000"/>
                <w:sz w:val="28"/>
                <w:szCs w:val="28"/>
              </w:rPr>
            </w:pPr>
            <w:r w:rsidRPr="00EF3006">
              <w:rPr>
                <w:color w:val="000000"/>
                <w:sz w:val="28"/>
                <w:szCs w:val="28"/>
              </w:rPr>
              <w:t>(тяжкий)</w:t>
            </w:r>
          </w:p>
        </w:tc>
        <w:tc>
          <w:tcPr>
            <w:tcW w:w="3260" w:type="dxa"/>
          </w:tcPr>
          <w:p w:rsidR="00183422" w:rsidRPr="00EF3006" w:rsidRDefault="00183422" w:rsidP="00167DF2">
            <w:pPr>
              <w:pStyle w:val="af0"/>
              <w:spacing w:line="360" w:lineRule="auto"/>
              <w:ind w:firstLine="225"/>
              <w:jc w:val="both"/>
              <w:rPr>
                <w:color w:val="000000"/>
                <w:sz w:val="28"/>
                <w:szCs w:val="28"/>
              </w:rPr>
            </w:pPr>
            <w:r w:rsidRPr="00EF3006">
              <w:rPr>
                <w:color w:val="000000"/>
                <w:sz w:val="28"/>
                <w:szCs w:val="28"/>
              </w:rPr>
              <w:t>Працездатність втрачена, апетит значно знижений. Значно виражений диспептичний синдром. Ознаки полінейропатіТ, свербіння, м'язові сіпання, серцебиття, задишка.</w:t>
            </w:r>
          </w:p>
        </w:tc>
        <w:tc>
          <w:tcPr>
            <w:tcW w:w="4712" w:type="dxa"/>
          </w:tcPr>
          <w:p w:rsidR="00183422" w:rsidRPr="00EF3006" w:rsidRDefault="00183422" w:rsidP="00E3717A">
            <w:pPr>
              <w:pStyle w:val="af0"/>
              <w:spacing w:before="0" w:beforeAutospacing="0" w:after="0" w:afterAutospacing="0" w:line="360" w:lineRule="auto"/>
              <w:ind w:firstLine="227"/>
              <w:jc w:val="both"/>
              <w:rPr>
                <w:color w:val="000000"/>
                <w:sz w:val="28"/>
                <w:szCs w:val="28"/>
              </w:rPr>
            </w:pPr>
            <w:r w:rsidRPr="00EF3006">
              <w:rPr>
                <w:color w:val="000000"/>
                <w:sz w:val="28"/>
                <w:szCs w:val="28"/>
              </w:rPr>
              <w:t>Ізогіпостенурія. Поліурія або псевдонормальний діурез. Сечовина 17–25 ммоль/л.</w:t>
            </w:r>
          </w:p>
          <w:p w:rsidR="00183422" w:rsidRPr="00EF3006" w:rsidRDefault="00183422" w:rsidP="00E3717A">
            <w:pPr>
              <w:pStyle w:val="af0"/>
              <w:spacing w:before="0" w:beforeAutospacing="0" w:after="0" w:afterAutospacing="0" w:line="360" w:lineRule="auto"/>
              <w:ind w:firstLine="227"/>
              <w:jc w:val="both"/>
              <w:rPr>
                <w:color w:val="000000"/>
                <w:sz w:val="28"/>
                <w:szCs w:val="28"/>
                <w:lang w:val="uk-UA"/>
              </w:rPr>
            </w:pPr>
            <w:r w:rsidRPr="00EF3006">
              <w:rPr>
                <w:color w:val="000000"/>
                <w:sz w:val="28"/>
                <w:szCs w:val="28"/>
              </w:rPr>
              <w:t>Креатинін 0,352–0,528 ммоль/л, КФ 30–15 мл/хв. Гемоглобін 88–86 г/л. Вміст натрію та калію в нормі або знижений. Рівень кальцію знижений, магнію підвищений. Вміст хлору в нормі або знижений, рівень фосфору підвищений.</w:t>
            </w:r>
          </w:p>
        </w:tc>
      </w:tr>
      <w:tr w:rsidR="00183422" w:rsidRPr="00EF3006" w:rsidTr="00EF5496">
        <w:tc>
          <w:tcPr>
            <w:tcW w:w="1951" w:type="dxa"/>
          </w:tcPr>
          <w:p w:rsidR="00183422" w:rsidRPr="00EF3006" w:rsidRDefault="00183422" w:rsidP="00167DF2">
            <w:pPr>
              <w:pStyle w:val="af0"/>
              <w:spacing w:line="360" w:lineRule="auto"/>
              <w:ind w:firstLine="225"/>
              <w:jc w:val="center"/>
              <w:rPr>
                <w:color w:val="000000"/>
                <w:sz w:val="28"/>
                <w:szCs w:val="28"/>
              </w:rPr>
            </w:pPr>
            <w:r w:rsidRPr="00EF3006">
              <w:rPr>
                <w:rStyle w:val="af"/>
                <w:color w:val="000000"/>
                <w:sz w:val="28"/>
                <w:szCs w:val="28"/>
              </w:rPr>
              <w:t>IV</w:t>
            </w:r>
          </w:p>
          <w:p w:rsidR="00183422" w:rsidRPr="00EF3006" w:rsidRDefault="00183422" w:rsidP="00167DF2">
            <w:pPr>
              <w:pStyle w:val="af0"/>
              <w:spacing w:line="360" w:lineRule="auto"/>
              <w:jc w:val="both"/>
              <w:rPr>
                <w:color w:val="000000"/>
              </w:rPr>
            </w:pPr>
            <w:r w:rsidRPr="00EF3006">
              <w:rPr>
                <w:color w:val="000000"/>
              </w:rPr>
              <w:t>(термінальний)</w:t>
            </w:r>
          </w:p>
        </w:tc>
        <w:tc>
          <w:tcPr>
            <w:tcW w:w="3260" w:type="dxa"/>
          </w:tcPr>
          <w:p w:rsidR="00183422" w:rsidRPr="00EF3006" w:rsidRDefault="00183422" w:rsidP="00167DF2">
            <w:pPr>
              <w:pStyle w:val="af0"/>
              <w:spacing w:line="360" w:lineRule="auto"/>
              <w:ind w:firstLine="225"/>
              <w:jc w:val="both"/>
              <w:rPr>
                <w:color w:val="000000"/>
                <w:sz w:val="28"/>
                <w:szCs w:val="28"/>
              </w:rPr>
            </w:pPr>
            <w:r w:rsidRPr="00EF3006">
              <w:rPr>
                <w:color w:val="000000"/>
                <w:sz w:val="28"/>
                <w:szCs w:val="28"/>
              </w:rPr>
              <w:t>Диспептичні явища. Геморагії. Перикардит. КМП з HK M ст. Поліневрит, судоми, мозкові розлади.</w:t>
            </w:r>
          </w:p>
        </w:tc>
        <w:tc>
          <w:tcPr>
            <w:tcW w:w="4712" w:type="dxa"/>
          </w:tcPr>
          <w:p w:rsidR="00183422" w:rsidRPr="0037274A" w:rsidRDefault="00183422" w:rsidP="0037274A">
            <w:pPr>
              <w:pStyle w:val="af0"/>
              <w:spacing w:before="0" w:beforeAutospacing="0" w:after="0" w:afterAutospacing="0" w:line="360" w:lineRule="auto"/>
              <w:ind w:firstLine="227"/>
              <w:jc w:val="both"/>
              <w:rPr>
                <w:color w:val="000000"/>
                <w:sz w:val="28"/>
                <w:szCs w:val="28"/>
                <w:lang w:val="uk-UA"/>
              </w:rPr>
            </w:pPr>
            <w:r w:rsidRPr="00E3717A">
              <w:rPr>
                <w:color w:val="000000"/>
                <w:spacing w:val="-8"/>
                <w:sz w:val="28"/>
                <w:szCs w:val="28"/>
              </w:rPr>
              <w:t xml:space="preserve">Олігоурія або анурія. </w:t>
            </w:r>
            <w:r w:rsidR="0037274A" w:rsidRPr="00E3717A">
              <w:rPr>
                <w:color w:val="000000"/>
                <w:spacing w:val="-2"/>
                <w:sz w:val="28"/>
                <w:szCs w:val="28"/>
              </w:rPr>
              <w:t>Вміст натрію в нормі або знижений, калію в нормі або підвищений.</w:t>
            </w:r>
            <w:r w:rsidR="0037274A">
              <w:rPr>
                <w:color w:val="000000"/>
                <w:spacing w:val="-2"/>
                <w:sz w:val="28"/>
                <w:szCs w:val="28"/>
                <w:lang w:val="uk-UA"/>
              </w:rPr>
              <w:t xml:space="preserve"> </w:t>
            </w:r>
            <w:r w:rsidR="0037274A" w:rsidRPr="0037274A">
              <w:rPr>
                <w:color w:val="000000"/>
                <w:spacing w:val="-8"/>
                <w:sz w:val="28"/>
                <w:szCs w:val="28"/>
                <w:lang w:val="uk-UA"/>
              </w:rPr>
              <w:t>Гемоглобін &lt;88 г/л.</w:t>
            </w:r>
            <w:r w:rsidR="0037274A">
              <w:rPr>
                <w:color w:val="000000"/>
                <w:spacing w:val="-8"/>
                <w:sz w:val="28"/>
                <w:szCs w:val="28"/>
                <w:lang w:val="uk-UA"/>
              </w:rPr>
              <w:t xml:space="preserve"> </w:t>
            </w:r>
            <w:r w:rsidRPr="0037274A">
              <w:rPr>
                <w:color w:val="000000"/>
                <w:spacing w:val="-8"/>
                <w:sz w:val="28"/>
                <w:szCs w:val="28"/>
                <w:lang w:val="uk-UA"/>
              </w:rPr>
              <w:t xml:space="preserve">Сечовина &gt;25 ммоль/л, креатинін </w:t>
            </w:r>
            <w:r w:rsidR="0037274A" w:rsidRPr="0037274A">
              <w:rPr>
                <w:color w:val="000000"/>
                <w:spacing w:val="-8"/>
                <w:sz w:val="28"/>
                <w:szCs w:val="28"/>
                <w:lang w:val="uk-UA"/>
              </w:rPr>
              <w:t>&gt;0,528</w:t>
            </w:r>
            <w:r w:rsidR="0037274A">
              <w:rPr>
                <w:color w:val="000000"/>
                <w:spacing w:val="-8"/>
                <w:sz w:val="28"/>
                <w:szCs w:val="28"/>
                <w:lang w:val="uk-UA"/>
              </w:rPr>
              <w:t> ммоль/л</w:t>
            </w:r>
            <w:r w:rsidR="0037274A" w:rsidRPr="0037274A">
              <w:rPr>
                <w:color w:val="000000"/>
                <w:spacing w:val="-8"/>
                <w:sz w:val="28"/>
                <w:szCs w:val="28"/>
                <w:lang w:val="uk-UA"/>
              </w:rPr>
              <w:t xml:space="preserve"> КФ</w:t>
            </w:r>
            <w:r w:rsidR="0037274A">
              <w:rPr>
                <w:color w:val="000000"/>
                <w:spacing w:val="-8"/>
                <w:sz w:val="28"/>
                <w:szCs w:val="28"/>
                <w:lang w:val="uk-UA"/>
              </w:rPr>
              <w:t> </w:t>
            </w:r>
            <w:r w:rsidR="0037274A" w:rsidRPr="0037274A">
              <w:rPr>
                <w:color w:val="000000"/>
                <w:spacing w:val="-8"/>
                <w:sz w:val="28"/>
                <w:szCs w:val="28"/>
                <w:lang w:val="uk-UA"/>
              </w:rPr>
              <w:t>&lt;15</w:t>
            </w:r>
            <w:r w:rsidR="0037274A">
              <w:rPr>
                <w:color w:val="000000"/>
                <w:spacing w:val="-8"/>
                <w:sz w:val="28"/>
                <w:szCs w:val="28"/>
                <w:lang w:val="uk-UA"/>
              </w:rPr>
              <w:t> </w:t>
            </w:r>
            <w:r w:rsidR="0037274A" w:rsidRPr="0037274A">
              <w:rPr>
                <w:color w:val="000000"/>
                <w:spacing w:val="-8"/>
                <w:sz w:val="28"/>
                <w:szCs w:val="28"/>
                <w:lang w:val="uk-UA"/>
              </w:rPr>
              <w:t>мл/хв</w:t>
            </w:r>
            <w:r w:rsidR="0037274A">
              <w:rPr>
                <w:color w:val="000000"/>
                <w:spacing w:val="-8"/>
                <w:sz w:val="28"/>
                <w:szCs w:val="28"/>
                <w:lang w:val="uk-UA"/>
              </w:rPr>
              <w:t>.</w:t>
            </w:r>
            <w:r w:rsidRPr="0037274A">
              <w:rPr>
                <w:color w:val="000000"/>
                <w:spacing w:val="-8"/>
                <w:sz w:val="28"/>
                <w:szCs w:val="28"/>
                <w:lang w:val="uk-UA"/>
              </w:rPr>
              <w:t xml:space="preserve"> </w:t>
            </w:r>
            <w:r w:rsidRPr="0037274A">
              <w:rPr>
                <w:color w:val="000000"/>
                <w:spacing w:val="-2"/>
                <w:sz w:val="28"/>
                <w:szCs w:val="28"/>
                <w:lang w:val="uk-UA"/>
              </w:rPr>
              <w:t>Рівень кальцію зни</w:t>
            </w:r>
            <w:r w:rsidR="0037274A">
              <w:rPr>
                <w:color w:val="000000"/>
                <w:spacing w:val="-2"/>
                <w:sz w:val="28"/>
                <w:szCs w:val="28"/>
                <w:lang w:val="uk-UA"/>
              </w:rPr>
              <w:t>-</w:t>
            </w:r>
            <w:r w:rsidRPr="0037274A">
              <w:rPr>
                <w:color w:val="000000"/>
                <w:spacing w:val="-2"/>
                <w:sz w:val="28"/>
                <w:szCs w:val="28"/>
                <w:lang w:val="uk-UA"/>
              </w:rPr>
              <w:t xml:space="preserve">жений, магнію підвищений. </w:t>
            </w:r>
            <w:r w:rsidRPr="00E3717A">
              <w:rPr>
                <w:color w:val="000000"/>
                <w:spacing w:val="-2"/>
                <w:sz w:val="28"/>
                <w:szCs w:val="28"/>
              </w:rPr>
              <w:t>Вміст хлору в нормі або знижений, рі</w:t>
            </w:r>
            <w:r w:rsidR="0037274A">
              <w:rPr>
                <w:color w:val="000000"/>
                <w:spacing w:val="-2"/>
                <w:sz w:val="28"/>
                <w:szCs w:val="28"/>
                <w:lang w:val="uk-UA"/>
              </w:rPr>
              <w:t>-</w:t>
            </w:r>
            <w:r w:rsidRPr="00E3717A">
              <w:rPr>
                <w:color w:val="000000"/>
                <w:spacing w:val="-2"/>
                <w:sz w:val="28"/>
                <w:szCs w:val="28"/>
              </w:rPr>
              <w:t>вень фосфору</w:t>
            </w:r>
            <w:r w:rsidRPr="00E3717A">
              <w:rPr>
                <w:color w:val="000000"/>
                <w:spacing w:val="-2"/>
                <w:sz w:val="28"/>
                <w:szCs w:val="28"/>
                <w:lang w:val="uk-UA"/>
              </w:rPr>
              <w:t xml:space="preserve"> </w:t>
            </w:r>
            <w:r w:rsidRPr="00E3717A">
              <w:rPr>
                <w:color w:val="000000"/>
                <w:spacing w:val="-2"/>
                <w:sz w:val="28"/>
                <w:szCs w:val="28"/>
              </w:rPr>
              <w:t>підвищений.</w:t>
            </w:r>
            <w:r w:rsidRPr="00E3717A">
              <w:rPr>
                <w:color w:val="000000"/>
                <w:spacing w:val="-2"/>
                <w:sz w:val="28"/>
                <w:szCs w:val="28"/>
                <w:lang w:val="uk-UA"/>
              </w:rPr>
              <w:t xml:space="preserve"> </w:t>
            </w:r>
            <w:r w:rsidRPr="00E3717A">
              <w:rPr>
                <w:color w:val="000000"/>
                <w:spacing w:val="-2"/>
                <w:sz w:val="28"/>
                <w:szCs w:val="28"/>
              </w:rPr>
              <w:t>Спос</w:t>
            </w:r>
            <w:r w:rsidRPr="0037274A">
              <w:rPr>
                <w:color w:val="000000"/>
                <w:spacing w:val="-8"/>
                <w:sz w:val="28"/>
                <w:szCs w:val="28"/>
              </w:rPr>
              <w:t xml:space="preserve">терігається декомпенсований </w:t>
            </w:r>
            <w:r w:rsidR="0037274A" w:rsidRPr="0037274A">
              <w:rPr>
                <w:color w:val="000000"/>
                <w:spacing w:val="-8"/>
                <w:sz w:val="28"/>
                <w:szCs w:val="28"/>
              </w:rPr>
              <w:t>ацидоз</w:t>
            </w:r>
          </w:p>
        </w:tc>
      </w:tr>
    </w:tbl>
    <w:p w:rsidR="00EF5496" w:rsidRDefault="00EF5496" w:rsidP="00EF5496">
      <w:pPr>
        <w:shd w:val="clear" w:color="auto" w:fill="FFFFFF"/>
        <w:spacing w:before="240" w:after="0" w:line="360" w:lineRule="auto"/>
        <w:ind w:left="-284" w:firstLine="708"/>
        <w:jc w:val="both"/>
        <w:rPr>
          <w:rFonts w:ascii="Times New Roman" w:hAnsi="Times New Roman"/>
          <w:color w:val="000000"/>
          <w:sz w:val="28"/>
          <w:szCs w:val="28"/>
        </w:rPr>
      </w:pPr>
    </w:p>
    <w:p w:rsidR="00183422" w:rsidRDefault="00183422" w:rsidP="00EF5496">
      <w:pPr>
        <w:shd w:val="clear" w:color="auto" w:fill="FFFFFF"/>
        <w:spacing w:after="0" w:line="360" w:lineRule="auto"/>
        <w:ind w:firstLine="708"/>
        <w:jc w:val="both"/>
        <w:rPr>
          <w:rFonts w:ascii="Times New Roman" w:hAnsi="Times New Roman"/>
          <w:color w:val="000000"/>
          <w:sz w:val="28"/>
          <w:szCs w:val="28"/>
          <w:lang w:val="uk-UA"/>
        </w:rPr>
      </w:pPr>
      <w:r w:rsidRPr="00B24FD4">
        <w:rPr>
          <w:rFonts w:ascii="Times New Roman" w:hAnsi="Times New Roman"/>
          <w:color w:val="000000"/>
          <w:sz w:val="28"/>
          <w:szCs w:val="28"/>
        </w:rPr>
        <w:t>Оскільки при ХНН вироблення реніну триває, розвивається стійка артеріальна гіпертензія. У частини хворих затримання натрію також познача</w:t>
      </w:r>
      <w:r>
        <w:rPr>
          <w:rFonts w:ascii="Times New Roman" w:hAnsi="Times New Roman"/>
          <w:color w:val="000000"/>
          <w:sz w:val="28"/>
          <w:szCs w:val="28"/>
        </w:rPr>
        <w:t xml:space="preserve">ється на збереженні високого </w:t>
      </w:r>
      <w:r>
        <w:rPr>
          <w:rFonts w:ascii="Times New Roman" w:hAnsi="Times New Roman"/>
          <w:color w:val="000000"/>
          <w:sz w:val="28"/>
          <w:szCs w:val="28"/>
          <w:lang w:val="uk-UA"/>
        </w:rPr>
        <w:t>артеріального тиску</w:t>
      </w:r>
      <w:r w:rsidRPr="00C858A4">
        <w:rPr>
          <w:rFonts w:ascii="Times New Roman" w:hAnsi="Times New Roman"/>
          <w:color w:val="000000"/>
          <w:sz w:val="28"/>
          <w:szCs w:val="28"/>
        </w:rPr>
        <w:t xml:space="preserve"> [11].</w:t>
      </w:r>
      <w:r>
        <w:rPr>
          <w:rFonts w:ascii="Times New Roman" w:hAnsi="Times New Roman"/>
          <w:color w:val="000000"/>
          <w:sz w:val="28"/>
          <w:szCs w:val="28"/>
          <w:lang w:val="uk-UA"/>
        </w:rPr>
        <w:t xml:space="preserve"> </w:t>
      </w:r>
      <w:r w:rsidRPr="00B24FD4">
        <w:rPr>
          <w:rFonts w:ascii="Times New Roman" w:hAnsi="Times New Roman"/>
          <w:color w:val="000000"/>
          <w:sz w:val="28"/>
          <w:szCs w:val="28"/>
        </w:rPr>
        <w:t xml:space="preserve"> Однак системна артеріальна гіпертензія не відіграє провідної ролі в розвитку ХНН, яка характеризується невпинним прогресуванням, що призводить до накопичення в організмі уремічних токсинів, насамперед сечовини і креатиніну. Підвищення рівня цих </w:t>
      </w:r>
      <w:r w:rsidRPr="00B24FD4">
        <w:rPr>
          <w:rFonts w:ascii="Times New Roman" w:hAnsi="Times New Roman"/>
          <w:color w:val="000000"/>
          <w:sz w:val="28"/>
          <w:szCs w:val="28"/>
        </w:rPr>
        <w:lastRenderedPageBreak/>
        <w:t>речовин у крові дає змогу орієнтовно встановити ступінь порушення функції нирок.</w:t>
      </w:r>
    </w:p>
    <w:p w:rsidR="00183422" w:rsidRPr="00B24FD4" w:rsidRDefault="00183422" w:rsidP="00EF5496">
      <w:pPr>
        <w:shd w:val="clear" w:color="auto" w:fill="FFFFFF"/>
        <w:spacing w:after="0" w:line="360" w:lineRule="auto"/>
        <w:ind w:firstLine="708"/>
        <w:jc w:val="both"/>
        <w:rPr>
          <w:rFonts w:ascii="Times New Roman" w:hAnsi="Times New Roman"/>
          <w:color w:val="000000"/>
          <w:sz w:val="27"/>
          <w:szCs w:val="27"/>
        </w:rPr>
      </w:pPr>
      <w:r w:rsidRPr="00B24FD4">
        <w:rPr>
          <w:rFonts w:ascii="Times New Roman" w:hAnsi="Times New Roman"/>
          <w:color w:val="000000"/>
          <w:sz w:val="28"/>
          <w:szCs w:val="28"/>
        </w:rPr>
        <w:t>Зменшення числа функціональних нефронів, зниження ШКФ і накопичення уремічних токсинів призводить до:</w:t>
      </w:r>
    </w:p>
    <w:p w:rsidR="00183422" w:rsidRPr="00B24FD4" w:rsidRDefault="00183422" w:rsidP="00EF5496">
      <w:pPr>
        <w:shd w:val="clear" w:color="auto" w:fill="FFFFFF"/>
        <w:spacing w:after="0" w:line="360" w:lineRule="auto"/>
        <w:ind w:firstLine="709"/>
        <w:jc w:val="both"/>
        <w:rPr>
          <w:rFonts w:ascii="Times New Roman" w:hAnsi="Times New Roman"/>
          <w:color w:val="000000"/>
          <w:sz w:val="27"/>
          <w:szCs w:val="27"/>
        </w:rPr>
      </w:pPr>
      <w:r w:rsidRPr="00B24FD4">
        <w:rPr>
          <w:rFonts w:ascii="Times New Roman" w:hAnsi="Times New Roman"/>
          <w:color w:val="000000"/>
          <w:sz w:val="28"/>
          <w:szCs w:val="28"/>
        </w:rPr>
        <w:t>•   уповільнення всіх обмінних процесів;</w:t>
      </w:r>
    </w:p>
    <w:p w:rsidR="00183422" w:rsidRPr="00B24FD4" w:rsidRDefault="00183422" w:rsidP="00EF5496">
      <w:pPr>
        <w:shd w:val="clear" w:color="auto" w:fill="FFFFFF"/>
        <w:spacing w:after="0" w:line="360" w:lineRule="auto"/>
        <w:ind w:firstLine="709"/>
        <w:jc w:val="both"/>
        <w:rPr>
          <w:rFonts w:ascii="Times New Roman" w:hAnsi="Times New Roman"/>
          <w:color w:val="000000"/>
          <w:sz w:val="27"/>
          <w:szCs w:val="27"/>
        </w:rPr>
      </w:pPr>
      <w:r w:rsidRPr="00B24FD4">
        <w:rPr>
          <w:rFonts w:ascii="Times New Roman" w:hAnsi="Times New Roman"/>
          <w:color w:val="000000"/>
          <w:sz w:val="28"/>
          <w:szCs w:val="28"/>
        </w:rPr>
        <w:t>•   затримання Na</w:t>
      </w:r>
      <w:r w:rsidRPr="00B24FD4">
        <w:rPr>
          <w:rFonts w:ascii="Times New Roman" w:hAnsi="Times New Roman"/>
          <w:color w:val="000000"/>
          <w:sz w:val="28"/>
          <w:szCs w:val="28"/>
          <w:vertAlign w:val="superscript"/>
        </w:rPr>
        <w:t>+</w:t>
      </w:r>
      <w:r w:rsidRPr="00B24FD4">
        <w:rPr>
          <w:rFonts w:ascii="Times New Roman" w:hAnsi="Times New Roman"/>
          <w:color w:val="000000"/>
          <w:sz w:val="28"/>
          <w:szCs w:val="28"/>
        </w:rPr>
        <w:t>, К</w:t>
      </w:r>
      <w:r w:rsidRPr="00B24FD4">
        <w:rPr>
          <w:rFonts w:ascii="Times New Roman" w:hAnsi="Times New Roman"/>
          <w:color w:val="000000"/>
          <w:sz w:val="28"/>
          <w:szCs w:val="28"/>
          <w:vertAlign w:val="superscript"/>
        </w:rPr>
        <w:t>+</w:t>
      </w:r>
      <w:r w:rsidRPr="00B24FD4">
        <w:rPr>
          <w:rFonts w:ascii="Times New Roman" w:hAnsi="Times New Roman"/>
          <w:color w:val="000000"/>
          <w:sz w:val="28"/>
          <w:szCs w:val="28"/>
        </w:rPr>
        <w:t>, Mg</w:t>
      </w:r>
      <w:r w:rsidRPr="00B24FD4">
        <w:rPr>
          <w:rFonts w:ascii="Times New Roman" w:hAnsi="Times New Roman"/>
          <w:color w:val="000000"/>
          <w:sz w:val="28"/>
          <w:szCs w:val="28"/>
          <w:vertAlign w:val="superscript"/>
        </w:rPr>
        <w:t>2+</w:t>
      </w:r>
      <w:r w:rsidRPr="00B24FD4">
        <w:rPr>
          <w:rFonts w:ascii="Times New Roman" w:hAnsi="Times New Roman"/>
          <w:color w:val="000000"/>
          <w:sz w:val="28"/>
          <w:szCs w:val="28"/>
        </w:rPr>
        <w:t> і фосфору;</w:t>
      </w:r>
    </w:p>
    <w:p w:rsidR="00183422" w:rsidRPr="00B24FD4" w:rsidRDefault="00183422" w:rsidP="00EF5496">
      <w:pPr>
        <w:shd w:val="clear" w:color="auto" w:fill="FFFFFF"/>
        <w:spacing w:after="0" w:line="360" w:lineRule="auto"/>
        <w:ind w:firstLine="709"/>
        <w:jc w:val="both"/>
        <w:rPr>
          <w:rFonts w:ascii="Times New Roman" w:hAnsi="Times New Roman"/>
          <w:color w:val="000000"/>
          <w:sz w:val="27"/>
          <w:szCs w:val="27"/>
        </w:rPr>
      </w:pPr>
      <w:r w:rsidRPr="00B24FD4">
        <w:rPr>
          <w:rFonts w:ascii="Times New Roman" w:hAnsi="Times New Roman"/>
          <w:color w:val="000000"/>
          <w:sz w:val="28"/>
          <w:szCs w:val="28"/>
        </w:rPr>
        <w:t>•   затримання рідини і набряків;</w:t>
      </w:r>
    </w:p>
    <w:p w:rsidR="00183422" w:rsidRPr="00B24FD4" w:rsidRDefault="00183422" w:rsidP="00EF5496">
      <w:pPr>
        <w:shd w:val="clear" w:color="auto" w:fill="FFFFFF"/>
        <w:spacing w:after="0" w:line="360" w:lineRule="auto"/>
        <w:ind w:firstLine="709"/>
        <w:jc w:val="both"/>
        <w:rPr>
          <w:rFonts w:ascii="Times New Roman" w:hAnsi="Times New Roman"/>
          <w:color w:val="000000"/>
          <w:sz w:val="27"/>
          <w:szCs w:val="27"/>
        </w:rPr>
      </w:pPr>
      <w:r w:rsidRPr="00B24FD4">
        <w:rPr>
          <w:rFonts w:ascii="Times New Roman" w:hAnsi="Times New Roman"/>
          <w:color w:val="000000"/>
          <w:sz w:val="28"/>
          <w:szCs w:val="28"/>
        </w:rPr>
        <w:t>•   порушення синтезу вітамінів;</w:t>
      </w:r>
    </w:p>
    <w:p w:rsidR="00183422" w:rsidRPr="00B24FD4" w:rsidRDefault="00183422" w:rsidP="00EF5496">
      <w:pPr>
        <w:shd w:val="clear" w:color="auto" w:fill="FFFFFF"/>
        <w:spacing w:after="0" w:line="360" w:lineRule="auto"/>
        <w:ind w:firstLine="709"/>
        <w:jc w:val="both"/>
        <w:rPr>
          <w:rFonts w:ascii="Times New Roman" w:hAnsi="Times New Roman"/>
          <w:color w:val="000000"/>
          <w:sz w:val="27"/>
          <w:szCs w:val="27"/>
        </w:rPr>
      </w:pPr>
      <w:r w:rsidRPr="00B24FD4">
        <w:rPr>
          <w:rFonts w:ascii="Times New Roman" w:hAnsi="Times New Roman"/>
          <w:color w:val="000000"/>
          <w:sz w:val="28"/>
          <w:szCs w:val="28"/>
        </w:rPr>
        <w:t>•   зменшення Са</w:t>
      </w:r>
      <w:r w:rsidRPr="00B24FD4">
        <w:rPr>
          <w:rFonts w:ascii="Times New Roman" w:hAnsi="Times New Roman"/>
          <w:color w:val="000000"/>
          <w:sz w:val="28"/>
          <w:szCs w:val="28"/>
          <w:vertAlign w:val="superscript"/>
        </w:rPr>
        <w:t>2+</w:t>
      </w:r>
      <w:r w:rsidRPr="00B24FD4">
        <w:rPr>
          <w:rFonts w:ascii="Times New Roman" w:hAnsi="Times New Roman"/>
          <w:color w:val="000000"/>
          <w:sz w:val="28"/>
          <w:szCs w:val="28"/>
        </w:rPr>
        <w:t> у крові;</w:t>
      </w:r>
    </w:p>
    <w:p w:rsidR="00183422" w:rsidRPr="00B24FD4" w:rsidRDefault="00183422" w:rsidP="00EF5496">
      <w:pPr>
        <w:shd w:val="clear" w:color="auto" w:fill="FFFFFF"/>
        <w:spacing w:after="0" w:line="360" w:lineRule="auto"/>
        <w:ind w:firstLine="709"/>
        <w:jc w:val="both"/>
        <w:rPr>
          <w:rFonts w:ascii="Times New Roman" w:hAnsi="Times New Roman"/>
          <w:color w:val="000000"/>
          <w:sz w:val="27"/>
          <w:szCs w:val="27"/>
        </w:rPr>
      </w:pPr>
      <w:r w:rsidRPr="00B24FD4">
        <w:rPr>
          <w:rFonts w:ascii="Times New Roman" w:hAnsi="Times New Roman"/>
          <w:color w:val="000000"/>
          <w:sz w:val="28"/>
          <w:szCs w:val="28"/>
        </w:rPr>
        <w:t>•   посилення продукування паратгормону;</w:t>
      </w:r>
    </w:p>
    <w:p w:rsidR="00183422" w:rsidRPr="00B24FD4" w:rsidRDefault="00183422" w:rsidP="00EF5496">
      <w:pPr>
        <w:shd w:val="clear" w:color="auto" w:fill="FFFFFF"/>
        <w:spacing w:after="0" w:line="360" w:lineRule="auto"/>
        <w:ind w:firstLine="709"/>
        <w:jc w:val="both"/>
        <w:rPr>
          <w:rFonts w:ascii="Times New Roman" w:hAnsi="Times New Roman"/>
          <w:color w:val="000000"/>
          <w:sz w:val="27"/>
          <w:szCs w:val="27"/>
        </w:rPr>
      </w:pPr>
      <w:r w:rsidRPr="00B24FD4">
        <w:rPr>
          <w:rFonts w:ascii="Times New Roman" w:hAnsi="Times New Roman"/>
          <w:color w:val="000000"/>
          <w:sz w:val="28"/>
          <w:szCs w:val="28"/>
        </w:rPr>
        <w:t>•   анемії;</w:t>
      </w:r>
    </w:p>
    <w:p w:rsidR="00183422" w:rsidRPr="00B24FD4" w:rsidRDefault="00183422" w:rsidP="00EF5496">
      <w:pPr>
        <w:shd w:val="clear" w:color="auto" w:fill="FFFFFF"/>
        <w:spacing w:after="0" w:line="360" w:lineRule="auto"/>
        <w:ind w:firstLine="709"/>
        <w:jc w:val="both"/>
        <w:rPr>
          <w:rFonts w:ascii="Times New Roman" w:hAnsi="Times New Roman"/>
          <w:color w:val="000000"/>
          <w:sz w:val="27"/>
          <w:szCs w:val="27"/>
        </w:rPr>
      </w:pPr>
      <w:r w:rsidRPr="00B24FD4">
        <w:rPr>
          <w:rFonts w:ascii="Times New Roman" w:hAnsi="Times New Roman"/>
          <w:color w:val="000000"/>
          <w:sz w:val="28"/>
          <w:szCs w:val="28"/>
        </w:rPr>
        <w:t>•   збільшення проникності судин;</w:t>
      </w:r>
    </w:p>
    <w:p w:rsidR="00183422" w:rsidRPr="00B24FD4" w:rsidRDefault="00183422" w:rsidP="00EF5496">
      <w:pPr>
        <w:shd w:val="clear" w:color="auto" w:fill="FFFFFF"/>
        <w:spacing w:after="0" w:line="360" w:lineRule="auto"/>
        <w:ind w:firstLine="709"/>
        <w:jc w:val="both"/>
        <w:rPr>
          <w:rFonts w:ascii="Times New Roman" w:hAnsi="Times New Roman"/>
          <w:color w:val="000000"/>
          <w:sz w:val="27"/>
          <w:szCs w:val="27"/>
        </w:rPr>
      </w:pPr>
      <w:r w:rsidRPr="00B24FD4">
        <w:rPr>
          <w:rFonts w:ascii="Times New Roman" w:hAnsi="Times New Roman"/>
          <w:color w:val="000000"/>
          <w:sz w:val="28"/>
          <w:szCs w:val="28"/>
        </w:rPr>
        <w:t>•   гіперкоагуляції.</w:t>
      </w:r>
    </w:p>
    <w:p w:rsidR="00183422" w:rsidRDefault="00183422" w:rsidP="005D2BB9">
      <w:pPr>
        <w:shd w:val="clear" w:color="auto" w:fill="FFFFFF"/>
        <w:spacing w:after="0" w:line="360" w:lineRule="auto"/>
        <w:ind w:firstLine="709"/>
        <w:jc w:val="both"/>
        <w:rPr>
          <w:rFonts w:ascii="Times New Roman" w:hAnsi="Times New Roman"/>
          <w:color w:val="000000"/>
          <w:sz w:val="28"/>
          <w:szCs w:val="28"/>
        </w:rPr>
      </w:pPr>
      <w:r w:rsidRPr="00B24FD4">
        <w:rPr>
          <w:rFonts w:ascii="Times New Roman" w:hAnsi="Times New Roman"/>
          <w:color w:val="000000"/>
          <w:sz w:val="28"/>
          <w:szCs w:val="28"/>
        </w:rPr>
        <w:t xml:space="preserve">Чинники прогресування </w:t>
      </w:r>
      <w:r w:rsidR="00EF5496">
        <w:rPr>
          <w:rFonts w:ascii="Times New Roman" w:hAnsi="Times New Roman"/>
          <w:color w:val="000000"/>
          <w:sz w:val="28"/>
          <w:szCs w:val="28"/>
          <w:lang w:val="uk-UA"/>
        </w:rPr>
        <w:t>хронічної хвороби нирок</w:t>
      </w:r>
      <w:r w:rsidRPr="00B24FD4">
        <w:rPr>
          <w:rFonts w:ascii="Times New Roman" w:hAnsi="Times New Roman"/>
          <w:color w:val="000000"/>
          <w:sz w:val="28"/>
          <w:szCs w:val="28"/>
        </w:rPr>
        <w:t xml:space="preserve"> поділяют</w:t>
      </w:r>
      <w:r>
        <w:rPr>
          <w:rFonts w:ascii="Times New Roman" w:hAnsi="Times New Roman"/>
          <w:color w:val="000000"/>
          <w:sz w:val="28"/>
          <w:szCs w:val="28"/>
        </w:rPr>
        <w:t>ь на специфічні та неспецифічні</w:t>
      </w:r>
      <w:r w:rsidRPr="00C858A4">
        <w:rPr>
          <w:rFonts w:ascii="Times New Roman" w:hAnsi="Times New Roman"/>
          <w:color w:val="000000"/>
          <w:sz w:val="28"/>
          <w:szCs w:val="28"/>
        </w:rPr>
        <w:t xml:space="preserve"> [10].</w:t>
      </w:r>
    </w:p>
    <w:p w:rsidR="005D2BB9" w:rsidRDefault="005D2BB9" w:rsidP="005D2BB9">
      <w:pPr>
        <w:shd w:val="clear" w:color="auto" w:fill="FFFFFF"/>
        <w:spacing w:after="0" w:line="360" w:lineRule="auto"/>
        <w:ind w:firstLine="709"/>
        <w:jc w:val="both"/>
        <w:rPr>
          <w:rFonts w:ascii="Times New Roman" w:hAnsi="Times New Roman"/>
          <w:color w:val="000000"/>
          <w:sz w:val="28"/>
          <w:szCs w:val="28"/>
        </w:rPr>
      </w:pPr>
    </w:p>
    <w:p w:rsidR="005D2BB9" w:rsidRDefault="005D2BB9" w:rsidP="005D2BB9">
      <w:pPr>
        <w:pStyle w:val="2"/>
        <w:spacing w:before="0" w:line="360" w:lineRule="auto"/>
        <w:ind w:firstLine="709"/>
        <w:jc w:val="both"/>
        <w:rPr>
          <w:rFonts w:ascii="Times New Roman" w:hAnsi="Times New Roman"/>
          <w:color w:val="000000"/>
          <w:sz w:val="28"/>
          <w:szCs w:val="28"/>
        </w:rPr>
      </w:pPr>
      <w:bookmarkStart w:id="112" w:name="_Toc31558577"/>
      <w:r w:rsidRPr="00CE0270">
        <w:rPr>
          <w:rFonts w:ascii="Times New Roman" w:hAnsi="Times New Roman"/>
          <w:color w:val="000000"/>
          <w:sz w:val="28"/>
          <w:szCs w:val="28"/>
          <w:lang w:val="uk-UA"/>
        </w:rPr>
        <w:t xml:space="preserve">2.5 </w:t>
      </w:r>
      <w:r w:rsidRPr="00CE0270">
        <w:rPr>
          <w:rFonts w:ascii="Times New Roman" w:hAnsi="Times New Roman"/>
          <w:color w:val="000000"/>
          <w:sz w:val="28"/>
          <w:szCs w:val="28"/>
        </w:rPr>
        <w:t>Фактори ризику</w:t>
      </w:r>
      <w:r w:rsidRPr="00CE0270">
        <w:rPr>
          <w:rFonts w:ascii="Times New Roman" w:hAnsi="Times New Roman"/>
          <w:color w:val="000000"/>
          <w:sz w:val="28"/>
          <w:szCs w:val="28"/>
          <w:lang w:val="uk-UA"/>
        </w:rPr>
        <w:t>, що впливають на пацієнтів з</w:t>
      </w:r>
      <w:r w:rsidRPr="00CE0270">
        <w:rPr>
          <w:rFonts w:ascii="Times New Roman" w:hAnsi="Times New Roman"/>
          <w:color w:val="000000"/>
          <w:sz w:val="28"/>
          <w:szCs w:val="28"/>
        </w:rPr>
        <w:t xml:space="preserve"> хронічно</w:t>
      </w:r>
      <w:r w:rsidRPr="00CE0270">
        <w:rPr>
          <w:rFonts w:ascii="Times New Roman" w:hAnsi="Times New Roman"/>
          <w:color w:val="000000"/>
          <w:sz w:val="28"/>
          <w:szCs w:val="28"/>
          <w:lang w:val="uk-UA"/>
        </w:rPr>
        <w:t>ю</w:t>
      </w:r>
      <w:r w:rsidRPr="00CE0270">
        <w:rPr>
          <w:rFonts w:ascii="Times New Roman" w:hAnsi="Times New Roman"/>
          <w:color w:val="000000"/>
          <w:sz w:val="28"/>
          <w:szCs w:val="28"/>
        </w:rPr>
        <w:t xml:space="preserve"> хвороб</w:t>
      </w:r>
      <w:r w:rsidRPr="00CE0270">
        <w:rPr>
          <w:rFonts w:ascii="Times New Roman" w:hAnsi="Times New Roman"/>
          <w:color w:val="000000"/>
          <w:sz w:val="28"/>
          <w:szCs w:val="28"/>
          <w:lang w:val="uk-UA"/>
        </w:rPr>
        <w:t>ою</w:t>
      </w:r>
      <w:r w:rsidRPr="00CE0270">
        <w:rPr>
          <w:rFonts w:ascii="Times New Roman" w:hAnsi="Times New Roman"/>
          <w:color w:val="000000"/>
          <w:sz w:val="28"/>
          <w:szCs w:val="28"/>
        </w:rPr>
        <w:t xml:space="preserve"> нирок</w:t>
      </w:r>
      <w:bookmarkEnd w:id="112"/>
      <w:r w:rsidRPr="005D2BB9">
        <w:rPr>
          <w:rFonts w:ascii="Times New Roman" w:hAnsi="Times New Roman"/>
          <w:color w:val="000000"/>
          <w:sz w:val="28"/>
          <w:szCs w:val="28"/>
        </w:rPr>
        <w:t xml:space="preserve"> </w:t>
      </w:r>
    </w:p>
    <w:p w:rsidR="001B2E78" w:rsidRPr="00C858A4" w:rsidRDefault="001B2E78" w:rsidP="005D2BB9">
      <w:pPr>
        <w:shd w:val="clear" w:color="auto" w:fill="FFFFFF"/>
        <w:spacing w:after="0" w:line="360" w:lineRule="auto"/>
        <w:jc w:val="both"/>
        <w:rPr>
          <w:rFonts w:ascii="Times New Roman" w:hAnsi="Times New Roman"/>
          <w:color w:val="000000"/>
          <w:sz w:val="28"/>
          <w:szCs w:val="28"/>
        </w:rPr>
      </w:pPr>
    </w:p>
    <w:p w:rsidR="00F43F13" w:rsidRDefault="005D2BB9" w:rsidP="005D2BB9">
      <w:pPr>
        <w:spacing w:after="0" w:line="360" w:lineRule="auto"/>
        <w:ind w:firstLine="709"/>
        <w:jc w:val="both"/>
        <w:rPr>
          <w:rFonts w:ascii="Times New Roman" w:hAnsi="Times New Roman"/>
          <w:sz w:val="28"/>
          <w:szCs w:val="28"/>
          <w:lang w:val="uk-UA"/>
        </w:rPr>
      </w:pPr>
      <w:r w:rsidRPr="005D2BB9">
        <w:rPr>
          <w:rFonts w:ascii="Times New Roman" w:hAnsi="Times New Roman"/>
          <w:sz w:val="28"/>
          <w:szCs w:val="28"/>
          <w:lang w:val="uk-UA"/>
        </w:rPr>
        <w:t xml:space="preserve">Відомо, що на розвиток і прогресування хронічної патології нирок може </w:t>
      </w:r>
      <w:r>
        <w:rPr>
          <w:rFonts w:ascii="Times New Roman" w:hAnsi="Times New Roman"/>
          <w:sz w:val="28"/>
          <w:szCs w:val="28"/>
          <w:lang w:val="uk-UA"/>
        </w:rPr>
        <w:t>впливати</w:t>
      </w:r>
      <w:r w:rsidRPr="005D2BB9">
        <w:rPr>
          <w:rFonts w:ascii="Times New Roman" w:hAnsi="Times New Roman"/>
          <w:sz w:val="28"/>
          <w:szCs w:val="28"/>
          <w:lang w:val="uk-UA"/>
        </w:rPr>
        <w:t xml:space="preserve"> цілий ряд факторів [</w:t>
      </w:r>
      <w:r>
        <w:rPr>
          <w:rFonts w:ascii="Times New Roman" w:hAnsi="Times New Roman"/>
          <w:sz w:val="28"/>
          <w:szCs w:val="28"/>
          <w:lang w:val="uk-UA"/>
        </w:rPr>
        <w:t>8</w:t>
      </w:r>
      <w:r w:rsidRPr="005D2BB9">
        <w:rPr>
          <w:rFonts w:ascii="Times New Roman" w:hAnsi="Times New Roman"/>
          <w:sz w:val="28"/>
          <w:szCs w:val="28"/>
          <w:lang w:val="uk-UA"/>
        </w:rPr>
        <w:t xml:space="preserve">]. В даний час фактори ризику хронічної хвороби нирок (ХХН) </w:t>
      </w:r>
      <w:r>
        <w:rPr>
          <w:rFonts w:ascii="Times New Roman" w:hAnsi="Times New Roman"/>
          <w:sz w:val="28"/>
          <w:szCs w:val="28"/>
          <w:lang w:val="uk-UA"/>
        </w:rPr>
        <w:t xml:space="preserve">умовно </w:t>
      </w:r>
      <w:r w:rsidRPr="005D2BB9">
        <w:rPr>
          <w:rFonts w:ascii="Times New Roman" w:hAnsi="Times New Roman"/>
          <w:sz w:val="28"/>
          <w:szCs w:val="28"/>
          <w:lang w:val="uk-UA"/>
        </w:rPr>
        <w:t xml:space="preserve">поділяють </w:t>
      </w:r>
      <w:r>
        <w:rPr>
          <w:rFonts w:ascii="Times New Roman" w:hAnsi="Times New Roman"/>
          <w:sz w:val="28"/>
          <w:szCs w:val="28"/>
          <w:lang w:val="uk-UA"/>
        </w:rPr>
        <w:t xml:space="preserve">на </w:t>
      </w:r>
      <w:r w:rsidRPr="005D2BB9">
        <w:rPr>
          <w:rFonts w:ascii="Times New Roman" w:hAnsi="Times New Roman"/>
          <w:sz w:val="28"/>
          <w:szCs w:val="28"/>
          <w:lang w:val="uk-UA"/>
        </w:rPr>
        <w:t xml:space="preserve">чинники розвитку </w:t>
      </w:r>
      <w:r>
        <w:rPr>
          <w:rFonts w:ascii="Times New Roman" w:hAnsi="Times New Roman"/>
          <w:sz w:val="28"/>
          <w:szCs w:val="28"/>
          <w:lang w:val="uk-UA"/>
        </w:rPr>
        <w:t>та</w:t>
      </w:r>
      <w:r w:rsidRPr="005D2BB9">
        <w:rPr>
          <w:rFonts w:ascii="Times New Roman" w:hAnsi="Times New Roman"/>
          <w:sz w:val="28"/>
          <w:szCs w:val="28"/>
          <w:lang w:val="uk-UA"/>
        </w:rPr>
        <w:t xml:space="preserve"> фактори прогресування. Чітко диференціювати одні фактори від інших неможливо. Фактори розвитку та прогресування ХХН підрозділяються на немод</w:t>
      </w:r>
      <w:r w:rsidR="00F43F13">
        <w:rPr>
          <w:rFonts w:ascii="Times New Roman" w:hAnsi="Times New Roman"/>
          <w:sz w:val="28"/>
          <w:szCs w:val="28"/>
          <w:lang w:val="uk-UA"/>
        </w:rPr>
        <w:t xml:space="preserve">ифіковані </w:t>
      </w:r>
      <w:r w:rsidRPr="005D2BB9">
        <w:rPr>
          <w:rFonts w:ascii="Times New Roman" w:hAnsi="Times New Roman"/>
          <w:sz w:val="28"/>
          <w:szCs w:val="28"/>
          <w:lang w:val="uk-UA"/>
        </w:rPr>
        <w:t>і модифік</w:t>
      </w:r>
      <w:r w:rsidR="00F43F13">
        <w:rPr>
          <w:rFonts w:ascii="Times New Roman" w:hAnsi="Times New Roman"/>
          <w:sz w:val="28"/>
          <w:szCs w:val="28"/>
          <w:lang w:val="uk-UA"/>
        </w:rPr>
        <w:t>овані</w:t>
      </w:r>
      <w:r w:rsidRPr="005D2BB9">
        <w:rPr>
          <w:rFonts w:ascii="Times New Roman" w:hAnsi="Times New Roman"/>
          <w:sz w:val="28"/>
          <w:szCs w:val="28"/>
          <w:lang w:val="uk-UA"/>
        </w:rPr>
        <w:t xml:space="preserve">. </w:t>
      </w:r>
      <w:r w:rsidR="00F43F13">
        <w:rPr>
          <w:rFonts w:ascii="Times New Roman" w:hAnsi="Times New Roman"/>
          <w:sz w:val="28"/>
          <w:szCs w:val="28"/>
          <w:lang w:val="uk-UA"/>
        </w:rPr>
        <w:t>До немодифікованих</w:t>
      </w:r>
      <w:r w:rsidRPr="005D2BB9">
        <w:rPr>
          <w:rFonts w:ascii="Times New Roman" w:hAnsi="Times New Roman"/>
          <w:sz w:val="28"/>
          <w:szCs w:val="28"/>
          <w:lang w:val="uk-UA"/>
        </w:rPr>
        <w:t xml:space="preserve"> фактор</w:t>
      </w:r>
      <w:r w:rsidR="00F43F13">
        <w:rPr>
          <w:rFonts w:ascii="Times New Roman" w:hAnsi="Times New Roman"/>
          <w:sz w:val="28"/>
          <w:szCs w:val="28"/>
          <w:lang w:val="uk-UA"/>
        </w:rPr>
        <w:t>ів</w:t>
      </w:r>
      <w:r w:rsidRPr="005D2BB9">
        <w:rPr>
          <w:rFonts w:ascii="Times New Roman" w:hAnsi="Times New Roman"/>
          <w:sz w:val="28"/>
          <w:szCs w:val="28"/>
          <w:lang w:val="uk-UA"/>
        </w:rPr>
        <w:t xml:space="preserve"> ризику розвитку ХХН</w:t>
      </w:r>
      <w:r w:rsidR="00F43F13">
        <w:rPr>
          <w:rFonts w:ascii="Times New Roman" w:hAnsi="Times New Roman"/>
          <w:sz w:val="28"/>
          <w:szCs w:val="28"/>
          <w:lang w:val="uk-UA"/>
        </w:rPr>
        <w:t xml:space="preserve"> відносять наступні</w:t>
      </w:r>
      <w:r w:rsidRPr="005D2BB9">
        <w:rPr>
          <w:rFonts w:ascii="Times New Roman" w:hAnsi="Times New Roman"/>
          <w:sz w:val="28"/>
          <w:szCs w:val="28"/>
          <w:lang w:val="uk-UA"/>
        </w:rPr>
        <w:t xml:space="preserve">: генетичні фактори (в тому числі сімейний анамнез </w:t>
      </w:r>
      <w:r w:rsidR="00F43F13">
        <w:rPr>
          <w:rFonts w:ascii="Times New Roman" w:hAnsi="Times New Roman"/>
          <w:sz w:val="28"/>
          <w:szCs w:val="28"/>
          <w:lang w:val="uk-UA"/>
        </w:rPr>
        <w:t>щодо</w:t>
      </w:r>
      <w:r w:rsidRPr="005D2BB9">
        <w:rPr>
          <w:rFonts w:ascii="Times New Roman" w:hAnsi="Times New Roman"/>
          <w:sz w:val="28"/>
          <w:szCs w:val="28"/>
          <w:lang w:val="uk-UA"/>
        </w:rPr>
        <w:t xml:space="preserve"> </w:t>
      </w:r>
      <w:r w:rsidR="00F43F13">
        <w:rPr>
          <w:rFonts w:ascii="Times New Roman" w:hAnsi="Times New Roman"/>
          <w:sz w:val="28"/>
          <w:szCs w:val="28"/>
          <w:lang w:val="uk-UA"/>
        </w:rPr>
        <w:t>хронічної хвороби нирок</w:t>
      </w:r>
      <w:r w:rsidRPr="005D2BB9">
        <w:rPr>
          <w:rFonts w:ascii="Times New Roman" w:hAnsi="Times New Roman"/>
          <w:sz w:val="28"/>
          <w:szCs w:val="28"/>
          <w:lang w:val="uk-UA"/>
        </w:rPr>
        <w:t>), маса тіла при народженні, раса, вік, соціально - економічний статус</w:t>
      </w:r>
      <w:r w:rsidR="00F43F13">
        <w:rPr>
          <w:rFonts w:ascii="Times New Roman" w:hAnsi="Times New Roman"/>
          <w:sz w:val="28"/>
          <w:szCs w:val="28"/>
          <w:lang w:val="uk-UA"/>
        </w:rPr>
        <w:t>.</w:t>
      </w:r>
      <w:r w:rsidRPr="005D2BB9">
        <w:rPr>
          <w:rFonts w:ascii="Times New Roman" w:hAnsi="Times New Roman"/>
          <w:sz w:val="28"/>
          <w:szCs w:val="28"/>
          <w:lang w:val="uk-UA"/>
        </w:rPr>
        <w:t xml:space="preserve"> </w:t>
      </w:r>
      <w:r w:rsidR="00F43F13">
        <w:rPr>
          <w:rFonts w:ascii="Times New Roman" w:hAnsi="Times New Roman"/>
          <w:sz w:val="28"/>
          <w:szCs w:val="28"/>
          <w:lang w:val="uk-UA"/>
        </w:rPr>
        <w:t xml:space="preserve">До </w:t>
      </w:r>
      <w:r w:rsidRPr="005D2BB9">
        <w:rPr>
          <w:rFonts w:ascii="Times New Roman" w:hAnsi="Times New Roman"/>
          <w:sz w:val="28"/>
          <w:szCs w:val="28"/>
          <w:lang w:val="uk-UA"/>
        </w:rPr>
        <w:t>модифік</w:t>
      </w:r>
      <w:r w:rsidR="00F43F13">
        <w:rPr>
          <w:rFonts w:ascii="Times New Roman" w:hAnsi="Times New Roman"/>
          <w:sz w:val="28"/>
          <w:szCs w:val="28"/>
          <w:lang w:val="uk-UA"/>
        </w:rPr>
        <w:t>ованих же відносять наступні фактори</w:t>
      </w:r>
      <w:r w:rsidRPr="005D2BB9">
        <w:rPr>
          <w:rFonts w:ascii="Times New Roman" w:hAnsi="Times New Roman"/>
          <w:sz w:val="28"/>
          <w:szCs w:val="28"/>
          <w:lang w:val="uk-UA"/>
        </w:rPr>
        <w:t>:</w:t>
      </w:r>
      <w:r w:rsidR="00F43F13">
        <w:rPr>
          <w:rFonts w:ascii="Times New Roman" w:hAnsi="Times New Roman"/>
          <w:sz w:val="28"/>
          <w:szCs w:val="28"/>
          <w:lang w:val="uk-UA"/>
        </w:rPr>
        <w:t xml:space="preserve"> </w:t>
      </w:r>
      <w:r w:rsidRPr="005D2BB9">
        <w:rPr>
          <w:rFonts w:ascii="Times New Roman" w:hAnsi="Times New Roman"/>
          <w:sz w:val="28"/>
          <w:szCs w:val="28"/>
          <w:lang w:val="uk-UA"/>
        </w:rPr>
        <w:t>надлишкова маса тіла, інсулінорезистентність</w:t>
      </w:r>
      <w:r w:rsidR="00F43F13">
        <w:rPr>
          <w:rFonts w:ascii="Times New Roman" w:hAnsi="Times New Roman"/>
          <w:sz w:val="28"/>
          <w:szCs w:val="28"/>
          <w:lang w:val="uk-UA"/>
        </w:rPr>
        <w:t>, підвищений рівень холестерину</w:t>
      </w:r>
      <w:r w:rsidRPr="005D2BB9">
        <w:rPr>
          <w:rFonts w:ascii="Times New Roman" w:hAnsi="Times New Roman"/>
          <w:sz w:val="28"/>
          <w:szCs w:val="28"/>
          <w:lang w:val="uk-UA"/>
        </w:rPr>
        <w:t xml:space="preserve">, метаболічний синдром, гіперурикемія, куріння, </w:t>
      </w:r>
      <w:r w:rsidRPr="005D2BB9">
        <w:rPr>
          <w:rFonts w:ascii="Times New Roman" w:hAnsi="Times New Roman"/>
          <w:sz w:val="28"/>
          <w:szCs w:val="28"/>
          <w:lang w:val="uk-UA"/>
        </w:rPr>
        <w:lastRenderedPageBreak/>
        <w:t>прийом деяких лікарських препаратів, хронічне запалення</w:t>
      </w:r>
      <w:r w:rsidR="00F43F13">
        <w:rPr>
          <w:rFonts w:ascii="Times New Roman" w:hAnsi="Times New Roman"/>
          <w:sz w:val="28"/>
          <w:szCs w:val="28"/>
          <w:lang w:val="uk-UA"/>
        </w:rPr>
        <w:t> / </w:t>
      </w:r>
      <w:r w:rsidRPr="005D2BB9">
        <w:rPr>
          <w:rFonts w:ascii="Times New Roman" w:hAnsi="Times New Roman"/>
          <w:sz w:val="28"/>
          <w:szCs w:val="28"/>
          <w:lang w:val="uk-UA"/>
        </w:rPr>
        <w:t>оксидативний стрес, вагітність [</w:t>
      </w:r>
      <w:r w:rsidR="00F43F13">
        <w:rPr>
          <w:rFonts w:ascii="Times New Roman" w:hAnsi="Times New Roman"/>
          <w:sz w:val="28"/>
          <w:szCs w:val="28"/>
          <w:lang w:val="uk-UA"/>
        </w:rPr>
        <w:t>17, 18</w:t>
      </w:r>
      <w:r w:rsidRPr="005D2BB9">
        <w:rPr>
          <w:rFonts w:ascii="Times New Roman" w:hAnsi="Times New Roman"/>
          <w:sz w:val="28"/>
          <w:szCs w:val="28"/>
          <w:lang w:val="uk-UA"/>
        </w:rPr>
        <w:t xml:space="preserve">]. </w:t>
      </w:r>
    </w:p>
    <w:p w:rsidR="005D2BB9" w:rsidRPr="005D2BB9" w:rsidRDefault="005D2BB9" w:rsidP="005D2BB9">
      <w:pPr>
        <w:spacing w:after="0" w:line="360" w:lineRule="auto"/>
        <w:ind w:firstLine="709"/>
        <w:jc w:val="both"/>
        <w:rPr>
          <w:rFonts w:ascii="Times New Roman" w:hAnsi="Times New Roman"/>
          <w:sz w:val="28"/>
          <w:szCs w:val="28"/>
          <w:lang w:val="uk-UA"/>
        </w:rPr>
      </w:pPr>
      <w:r w:rsidRPr="005D2BB9">
        <w:rPr>
          <w:rFonts w:ascii="Times New Roman" w:hAnsi="Times New Roman"/>
          <w:sz w:val="28"/>
          <w:szCs w:val="28"/>
          <w:lang w:val="uk-UA"/>
        </w:rPr>
        <w:t>До факторів прогресування ХХН, крім перерахованих вище, відносять</w:t>
      </w:r>
      <w:r w:rsidR="007D2112">
        <w:rPr>
          <w:rFonts w:ascii="Times New Roman" w:hAnsi="Times New Roman"/>
          <w:sz w:val="28"/>
          <w:szCs w:val="28"/>
          <w:lang w:val="uk-UA"/>
        </w:rPr>
        <w:t xml:space="preserve"> також</w:t>
      </w:r>
      <w:r w:rsidRPr="005D2BB9">
        <w:rPr>
          <w:rFonts w:ascii="Times New Roman" w:hAnsi="Times New Roman"/>
          <w:sz w:val="28"/>
          <w:szCs w:val="28"/>
          <w:lang w:val="uk-UA"/>
        </w:rPr>
        <w:t>: високі рівні протеїнурії</w:t>
      </w:r>
      <w:r w:rsidR="007D2112">
        <w:rPr>
          <w:rFonts w:ascii="Times New Roman" w:hAnsi="Times New Roman"/>
          <w:sz w:val="28"/>
          <w:szCs w:val="28"/>
          <w:lang w:val="uk-UA"/>
        </w:rPr>
        <w:t xml:space="preserve"> </w:t>
      </w:r>
      <w:r w:rsidR="007D2112" w:rsidRPr="007D2112">
        <w:rPr>
          <w:rFonts w:ascii="Times New Roman" w:hAnsi="Times New Roman"/>
          <w:sz w:val="28"/>
          <w:szCs w:val="28"/>
          <w:lang w:val="uk-UA"/>
        </w:rPr>
        <w:t>(</w:t>
      </w:r>
      <w:r w:rsidR="007D2112" w:rsidRPr="007D2112">
        <w:rPr>
          <w:rFonts w:ascii="Times New Roman" w:hAnsi="Times New Roman"/>
          <w:sz w:val="28"/>
          <w:szCs w:val="28"/>
          <w:shd w:val="clear" w:color="auto" w:fill="FFFFFF"/>
          <w:lang w:val="uk-UA"/>
        </w:rPr>
        <w:t>надмірне виділення</w:t>
      </w:r>
      <w:r w:rsidR="007D2112" w:rsidRPr="007D2112">
        <w:rPr>
          <w:rFonts w:ascii="Times New Roman" w:hAnsi="Times New Roman"/>
          <w:sz w:val="28"/>
          <w:szCs w:val="28"/>
          <w:shd w:val="clear" w:color="auto" w:fill="FFFFFF"/>
        </w:rPr>
        <w:t> </w:t>
      </w:r>
      <w:hyperlink r:id="rId33" w:tooltip="Білки" w:history="1">
        <w:r w:rsidR="007D2112" w:rsidRPr="007D2112">
          <w:rPr>
            <w:rStyle w:val="aa"/>
            <w:rFonts w:ascii="Times New Roman" w:hAnsi="Times New Roman"/>
            <w:color w:val="auto"/>
            <w:sz w:val="28"/>
            <w:szCs w:val="28"/>
            <w:u w:val="none"/>
            <w:shd w:val="clear" w:color="auto" w:fill="FFFFFF"/>
            <w:lang w:val="uk-UA"/>
          </w:rPr>
          <w:t>білка</w:t>
        </w:r>
      </w:hyperlink>
      <w:r w:rsidR="007D2112" w:rsidRPr="007D2112">
        <w:rPr>
          <w:rFonts w:ascii="Times New Roman" w:hAnsi="Times New Roman"/>
          <w:sz w:val="28"/>
          <w:szCs w:val="28"/>
          <w:shd w:val="clear" w:color="auto" w:fill="FFFFFF"/>
        </w:rPr>
        <w:t> </w:t>
      </w:r>
      <w:r w:rsidR="007D2112" w:rsidRPr="007D2112">
        <w:rPr>
          <w:rFonts w:ascii="Times New Roman" w:hAnsi="Times New Roman"/>
          <w:sz w:val="28"/>
          <w:szCs w:val="28"/>
          <w:shd w:val="clear" w:color="auto" w:fill="FFFFFF"/>
          <w:lang w:val="uk-UA"/>
        </w:rPr>
        <w:t>з</w:t>
      </w:r>
      <w:r w:rsidR="007D2112" w:rsidRPr="007D2112">
        <w:rPr>
          <w:rFonts w:ascii="Times New Roman" w:hAnsi="Times New Roman"/>
          <w:sz w:val="28"/>
          <w:szCs w:val="28"/>
          <w:shd w:val="clear" w:color="auto" w:fill="FFFFFF"/>
        </w:rPr>
        <w:t> </w:t>
      </w:r>
      <w:hyperlink r:id="rId34" w:tooltip="Сеча" w:history="1">
        <w:r w:rsidR="007D2112" w:rsidRPr="007D2112">
          <w:rPr>
            <w:rStyle w:val="aa"/>
            <w:rFonts w:ascii="Times New Roman" w:hAnsi="Times New Roman"/>
            <w:color w:val="auto"/>
            <w:sz w:val="28"/>
            <w:szCs w:val="28"/>
            <w:u w:val="none"/>
            <w:shd w:val="clear" w:color="auto" w:fill="FFFFFF"/>
            <w:lang w:val="uk-UA"/>
          </w:rPr>
          <w:t>сечею</w:t>
        </w:r>
      </w:hyperlink>
      <w:r w:rsidR="007D2112" w:rsidRPr="007D2112">
        <w:rPr>
          <w:rFonts w:ascii="Times New Roman" w:hAnsi="Times New Roman"/>
          <w:sz w:val="28"/>
          <w:szCs w:val="28"/>
          <w:lang w:val="uk-UA"/>
        </w:rPr>
        <w:t>)</w:t>
      </w:r>
      <w:r w:rsidRPr="007D2112">
        <w:rPr>
          <w:rFonts w:ascii="Times New Roman" w:hAnsi="Times New Roman"/>
          <w:sz w:val="28"/>
          <w:szCs w:val="28"/>
          <w:lang w:val="uk-UA"/>
        </w:rPr>
        <w:t xml:space="preserve">, </w:t>
      </w:r>
      <w:r w:rsidRPr="005D2BB9">
        <w:rPr>
          <w:rFonts w:ascii="Times New Roman" w:hAnsi="Times New Roman"/>
          <w:sz w:val="28"/>
          <w:szCs w:val="28"/>
          <w:lang w:val="uk-UA"/>
        </w:rPr>
        <w:t>анемію, метабол</w:t>
      </w:r>
      <w:r w:rsidR="007D2112">
        <w:rPr>
          <w:rFonts w:ascii="Times New Roman" w:hAnsi="Times New Roman"/>
          <w:sz w:val="28"/>
          <w:szCs w:val="28"/>
          <w:lang w:val="uk-UA"/>
        </w:rPr>
        <w:t xml:space="preserve">ічний ацидоз, порушення кальцій – </w:t>
      </w:r>
      <w:r w:rsidRPr="005D2BB9">
        <w:rPr>
          <w:rFonts w:ascii="Times New Roman" w:hAnsi="Times New Roman"/>
          <w:sz w:val="28"/>
          <w:szCs w:val="28"/>
          <w:lang w:val="uk-UA"/>
        </w:rPr>
        <w:t>фосфорного</w:t>
      </w:r>
      <w:r w:rsidR="007D2112">
        <w:rPr>
          <w:rFonts w:ascii="Times New Roman" w:hAnsi="Times New Roman"/>
          <w:sz w:val="28"/>
          <w:szCs w:val="28"/>
          <w:lang w:val="uk-UA"/>
        </w:rPr>
        <w:t xml:space="preserve"> </w:t>
      </w:r>
      <w:r w:rsidRPr="005D2BB9">
        <w:rPr>
          <w:rFonts w:ascii="Times New Roman" w:hAnsi="Times New Roman"/>
          <w:sz w:val="28"/>
          <w:szCs w:val="28"/>
          <w:lang w:val="uk-UA"/>
        </w:rPr>
        <w:t>обміну [1</w:t>
      </w:r>
      <w:r w:rsidR="007D2112">
        <w:rPr>
          <w:rFonts w:ascii="Times New Roman" w:hAnsi="Times New Roman"/>
          <w:sz w:val="28"/>
          <w:szCs w:val="28"/>
          <w:lang w:val="uk-UA"/>
        </w:rPr>
        <w:t>4</w:t>
      </w:r>
      <w:r w:rsidRPr="005D2BB9">
        <w:rPr>
          <w:rFonts w:ascii="Times New Roman" w:hAnsi="Times New Roman"/>
          <w:sz w:val="28"/>
          <w:szCs w:val="28"/>
          <w:lang w:val="uk-UA"/>
        </w:rPr>
        <w:t xml:space="preserve">]. Крім того, прогресуванню </w:t>
      </w:r>
      <w:r w:rsidR="007D2112">
        <w:rPr>
          <w:rFonts w:ascii="Times New Roman" w:hAnsi="Times New Roman"/>
          <w:sz w:val="28"/>
          <w:szCs w:val="28"/>
          <w:lang w:val="uk-UA"/>
        </w:rPr>
        <w:t>ниркової недостатності</w:t>
      </w:r>
      <w:r w:rsidRPr="005D2BB9">
        <w:rPr>
          <w:rFonts w:ascii="Times New Roman" w:hAnsi="Times New Roman"/>
          <w:sz w:val="28"/>
          <w:szCs w:val="28"/>
          <w:lang w:val="uk-UA"/>
        </w:rPr>
        <w:t xml:space="preserve"> сприяє симпатична гіперактивність, яка проявляється підвищеною частотою серцеви</w:t>
      </w:r>
      <w:r w:rsidR="007D2112">
        <w:rPr>
          <w:rFonts w:ascii="Times New Roman" w:hAnsi="Times New Roman"/>
          <w:sz w:val="28"/>
          <w:szCs w:val="28"/>
          <w:lang w:val="uk-UA"/>
        </w:rPr>
        <w:t>х скорочень (ЧСС) [14</w:t>
      </w:r>
      <w:r w:rsidRPr="005D2BB9">
        <w:rPr>
          <w:rFonts w:ascii="Times New Roman" w:hAnsi="Times New Roman"/>
          <w:sz w:val="28"/>
          <w:szCs w:val="28"/>
          <w:lang w:val="uk-UA"/>
        </w:rPr>
        <w:t>].</w:t>
      </w:r>
    </w:p>
    <w:p w:rsidR="005D2BB9" w:rsidRDefault="005D2BB9" w:rsidP="007D2112">
      <w:pPr>
        <w:spacing w:after="0" w:line="360" w:lineRule="auto"/>
        <w:ind w:firstLine="708"/>
        <w:jc w:val="both"/>
        <w:rPr>
          <w:rFonts w:ascii="Times New Roman" w:hAnsi="Times New Roman"/>
          <w:sz w:val="28"/>
          <w:szCs w:val="28"/>
          <w:lang w:val="uk-UA"/>
        </w:rPr>
      </w:pPr>
      <w:r w:rsidRPr="005D2BB9">
        <w:rPr>
          <w:rFonts w:ascii="Times New Roman" w:hAnsi="Times New Roman"/>
          <w:sz w:val="28"/>
          <w:szCs w:val="28"/>
          <w:lang w:val="uk-UA"/>
        </w:rPr>
        <w:t xml:space="preserve">Імовірність розвитку ХХН </w:t>
      </w:r>
      <w:r w:rsidR="007D2112">
        <w:rPr>
          <w:rFonts w:ascii="Times New Roman" w:hAnsi="Times New Roman"/>
          <w:sz w:val="28"/>
          <w:szCs w:val="28"/>
          <w:lang w:val="uk-UA"/>
        </w:rPr>
        <w:t xml:space="preserve">напряму залежить та </w:t>
      </w:r>
      <w:r w:rsidRPr="005D2BB9">
        <w:rPr>
          <w:rFonts w:ascii="Times New Roman" w:hAnsi="Times New Roman"/>
          <w:sz w:val="28"/>
          <w:szCs w:val="28"/>
          <w:lang w:val="uk-UA"/>
        </w:rPr>
        <w:t>зростає при наявності відразу декількох факторів ризику. Останній факт знаходить підтвердження,</w:t>
      </w:r>
      <w:r w:rsidR="007D2112" w:rsidRPr="005D2BB9">
        <w:rPr>
          <w:rFonts w:ascii="Times New Roman" w:hAnsi="Times New Roman"/>
          <w:sz w:val="28"/>
          <w:szCs w:val="28"/>
          <w:lang w:val="uk-UA"/>
        </w:rPr>
        <w:t xml:space="preserve"> </w:t>
      </w:r>
      <w:r w:rsidRPr="005D2BB9">
        <w:rPr>
          <w:rFonts w:ascii="Times New Roman" w:hAnsi="Times New Roman"/>
          <w:sz w:val="28"/>
          <w:szCs w:val="28"/>
          <w:lang w:val="uk-UA"/>
        </w:rPr>
        <w:t xml:space="preserve">наприклад, при метаболічному синдромі. З'ясувалося, що поширеність </w:t>
      </w:r>
      <w:r w:rsidR="007D2112">
        <w:rPr>
          <w:rFonts w:ascii="Times New Roman" w:hAnsi="Times New Roman"/>
          <w:sz w:val="28"/>
          <w:szCs w:val="28"/>
          <w:lang w:val="uk-UA"/>
        </w:rPr>
        <w:t>хронічної хвороби нирок, при ШКФ &lt;60 мл / хв</w:t>
      </w:r>
      <w:r w:rsidRPr="005D2BB9">
        <w:rPr>
          <w:rFonts w:ascii="Times New Roman" w:hAnsi="Times New Roman"/>
          <w:sz w:val="28"/>
          <w:szCs w:val="28"/>
          <w:lang w:val="uk-UA"/>
        </w:rPr>
        <w:t xml:space="preserve"> в загальній </w:t>
      </w:r>
      <w:r w:rsidR="007D2112">
        <w:rPr>
          <w:rFonts w:ascii="Times New Roman" w:hAnsi="Times New Roman"/>
          <w:sz w:val="28"/>
          <w:szCs w:val="28"/>
          <w:lang w:val="uk-UA"/>
        </w:rPr>
        <w:t>групі піддослідних</w:t>
      </w:r>
      <w:r w:rsidRPr="005D2BB9">
        <w:rPr>
          <w:rFonts w:ascii="Times New Roman" w:hAnsi="Times New Roman"/>
          <w:sz w:val="28"/>
          <w:szCs w:val="28"/>
          <w:lang w:val="uk-UA"/>
        </w:rPr>
        <w:t xml:space="preserve"> зростала з </w:t>
      </w:r>
      <w:r w:rsidR="007D2112">
        <w:rPr>
          <w:rFonts w:ascii="Times New Roman" w:hAnsi="Times New Roman"/>
          <w:sz w:val="28"/>
          <w:szCs w:val="28"/>
          <w:lang w:val="uk-UA"/>
        </w:rPr>
        <w:t>2 </w:t>
      </w:r>
      <w:r w:rsidRPr="005D2BB9">
        <w:rPr>
          <w:rFonts w:ascii="Times New Roman" w:hAnsi="Times New Roman"/>
          <w:sz w:val="28"/>
          <w:szCs w:val="28"/>
          <w:lang w:val="uk-UA"/>
        </w:rPr>
        <w:t>%, при наявності одного фактора ризику, до</w:t>
      </w:r>
      <w:r w:rsidR="007D2112">
        <w:rPr>
          <w:rFonts w:ascii="Times New Roman" w:hAnsi="Times New Roman"/>
          <w:sz w:val="28"/>
          <w:szCs w:val="28"/>
          <w:lang w:val="uk-UA"/>
        </w:rPr>
        <w:t>, приблизно</w:t>
      </w:r>
      <w:r w:rsidRPr="005D2BB9">
        <w:rPr>
          <w:rFonts w:ascii="Times New Roman" w:hAnsi="Times New Roman"/>
          <w:sz w:val="28"/>
          <w:szCs w:val="28"/>
          <w:lang w:val="uk-UA"/>
        </w:rPr>
        <w:t xml:space="preserve"> </w:t>
      </w:r>
      <w:r w:rsidR="007D2112">
        <w:rPr>
          <w:rFonts w:ascii="Times New Roman" w:hAnsi="Times New Roman"/>
          <w:sz w:val="28"/>
          <w:szCs w:val="28"/>
          <w:lang w:val="uk-UA"/>
        </w:rPr>
        <w:t xml:space="preserve">10 %, </w:t>
      </w:r>
      <w:r w:rsidRPr="005D2BB9">
        <w:rPr>
          <w:rFonts w:ascii="Times New Roman" w:hAnsi="Times New Roman"/>
          <w:sz w:val="28"/>
          <w:szCs w:val="28"/>
          <w:lang w:val="uk-UA"/>
        </w:rPr>
        <w:t xml:space="preserve">якщо були всі п'ять проявів метаболічного синдрому </w:t>
      </w:r>
      <w:r w:rsidR="007D2112" w:rsidRPr="005D2BB9">
        <w:rPr>
          <w:rFonts w:ascii="Times New Roman" w:hAnsi="Times New Roman"/>
          <w:sz w:val="28"/>
          <w:szCs w:val="28"/>
          <w:lang w:val="uk-UA"/>
        </w:rPr>
        <w:t>[</w:t>
      </w:r>
      <w:r w:rsidR="007D2112">
        <w:rPr>
          <w:rFonts w:ascii="Times New Roman" w:hAnsi="Times New Roman"/>
          <w:sz w:val="28"/>
          <w:szCs w:val="28"/>
          <w:lang w:val="uk-UA"/>
        </w:rPr>
        <w:t>17</w:t>
      </w:r>
      <w:r w:rsidR="007D2112" w:rsidRPr="005D2BB9">
        <w:rPr>
          <w:rFonts w:ascii="Times New Roman" w:hAnsi="Times New Roman"/>
          <w:sz w:val="28"/>
          <w:szCs w:val="28"/>
          <w:lang w:val="uk-UA"/>
        </w:rPr>
        <w:t>]</w:t>
      </w:r>
      <w:r w:rsidRPr="005D2BB9">
        <w:rPr>
          <w:rFonts w:ascii="Times New Roman" w:hAnsi="Times New Roman"/>
          <w:sz w:val="28"/>
          <w:szCs w:val="28"/>
          <w:lang w:val="uk-UA"/>
        </w:rPr>
        <w:t>.</w:t>
      </w:r>
    </w:p>
    <w:p w:rsidR="007D2112" w:rsidRDefault="007D2112" w:rsidP="007D2112">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Також, як показує статистика, п</w:t>
      </w:r>
      <w:r w:rsidRPr="007D2112">
        <w:rPr>
          <w:rFonts w:ascii="Times New Roman" w:hAnsi="Times New Roman"/>
          <w:sz w:val="28"/>
          <w:szCs w:val="28"/>
          <w:lang w:val="uk-UA"/>
        </w:rPr>
        <w:t xml:space="preserve">охилий вік </w:t>
      </w:r>
      <w:r>
        <w:rPr>
          <w:rFonts w:ascii="Times New Roman" w:hAnsi="Times New Roman"/>
          <w:sz w:val="28"/>
          <w:szCs w:val="28"/>
          <w:lang w:val="uk-UA"/>
        </w:rPr>
        <w:t>займає одне з провідних місць</w:t>
      </w:r>
      <w:r w:rsidRPr="007D2112">
        <w:rPr>
          <w:rFonts w:ascii="Times New Roman" w:hAnsi="Times New Roman"/>
          <w:sz w:val="28"/>
          <w:szCs w:val="28"/>
          <w:lang w:val="uk-UA"/>
        </w:rPr>
        <w:t xml:space="preserve"> із значущих чинників ризику ХХН. Це викликано</w:t>
      </w:r>
      <w:r>
        <w:rPr>
          <w:rFonts w:ascii="Times New Roman" w:hAnsi="Times New Roman"/>
          <w:sz w:val="28"/>
          <w:szCs w:val="28"/>
          <w:lang w:val="uk-UA"/>
        </w:rPr>
        <w:t>, в першу чергу,</w:t>
      </w:r>
      <w:r w:rsidRPr="007D2112">
        <w:rPr>
          <w:rFonts w:ascii="Times New Roman" w:hAnsi="Times New Roman"/>
          <w:sz w:val="28"/>
          <w:szCs w:val="28"/>
          <w:lang w:val="uk-UA"/>
        </w:rPr>
        <w:t xml:space="preserve"> як віково</w:t>
      </w:r>
      <w:r>
        <w:rPr>
          <w:rFonts w:ascii="Times New Roman" w:hAnsi="Times New Roman"/>
          <w:sz w:val="28"/>
          <w:szCs w:val="28"/>
          <w:lang w:val="uk-UA"/>
        </w:rPr>
        <w:t>ю</w:t>
      </w:r>
      <w:r w:rsidRPr="007D2112">
        <w:rPr>
          <w:rFonts w:ascii="Times New Roman" w:hAnsi="Times New Roman"/>
          <w:sz w:val="28"/>
          <w:szCs w:val="28"/>
          <w:lang w:val="uk-UA"/>
        </w:rPr>
        <w:t xml:space="preserve"> перебудовою ниркової тканини, так і тим, що у людей старше 60 років частіше виявляють просунуті стадії хронічних нефропатій (діабетичну, уратну, хронічний гломерулонефрит та ін.). Такі стани як хронічний пієлонефрит, атеросклеротичний стеноз ниркових артерій</w:t>
      </w:r>
      <w:r>
        <w:rPr>
          <w:rFonts w:ascii="Times New Roman" w:hAnsi="Times New Roman"/>
          <w:sz w:val="28"/>
          <w:szCs w:val="28"/>
          <w:lang w:val="uk-UA"/>
        </w:rPr>
        <w:t xml:space="preserve"> та</w:t>
      </w:r>
      <w:r w:rsidR="0094769B">
        <w:rPr>
          <w:rFonts w:ascii="Times New Roman" w:hAnsi="Times New Roman"/>
          <w:sz w:val="28"/>
          <w:szCs w:val="28"/>
          <w:lang w:val="uk-UA"/>
        </w:rPr>
        <w:t>,</w:t>
      </w:r>
      <w:r w:rsidRPr="007D2112">
        <w:rPr>
          <w:rFonts w:ascii="Times New Roman" w:hAnsi="Times New Roman"/>
          <w:sz w:val="28"/>
          <w:szCs w:val="28"/>
          <w:lang w:val="uk-UA"/>
        </w:rPr>
        <w:t xml:space="preserve"> </w:t>
      </w:r>
      <w:r>
        <w:rPr>
          <w:rFonts w:ascii="Times New Roman" w:hAnsi="Times New Roman"/>
          <w:sz w:val="28"/>
          <w:szCs w:val="28"/>
          <w:lang w:val="uk-UA"/>
        </w:rPr>
        <w:t xml:space="preserve">різні за етіологією </w:t>
      </w:r>
      <w:r w:rsidRPr="007D2112">
        <w:rPr>
          <w:rFonts w:ascii="Times New Roman" w:hAnsi="Times New Roman"/>
          <w:sz w:val="28"/>
          <w:szCs w:val="28"/>
          <w:lang w:val="uk-UA"/>
        </w:rPr>
        <w:t>нефропаті</w:t>
      </w:r>
      <w:r>
        <w:rPr>
          <w:rFonts w:ascii="Times New Roman" w:hAnsi="Times New Roman"/>
          <w:sz w:val="28"/>
          <w:szCs w:val="28"/>
          <w:lang w:val="uk-UA"/>
        </w:rPr>
        <w:t>ї</w:t>
      </w:r>
      <w:r w:rsidR="0094769B">
        <w:rPr>
          <w:rFonts w:ascii="Times New Roman" w:hAnsi="Times New Roman"/>
          <w:sz w:val="28"/>
          <w:szCs w:val="28"/>
          <w:lang w:val="uk-UA"/>
        </w:rPr>
        <w:t>,</w:t>
      </w:r>
      <w:r w:rsidRPr="007D2112">
        <w:rPr>
          <w:rFonts w:ascii="Times New Roman" w:hAnsi="Times New Roman"/>
          <w:sz w:val="28"/>
          <w:szCs w:val="28"/>
          <w:lang w:val="uk-UA"/>
        </w:rPr>
        <w:t xml:space="preserve"> діагностують в основному в похилому і старечому віці [</w:t>
      </w:r>
      <w:r w:rsidR="0094769B">
        <w:rPr>
          <w:rFonts w:ascii="Times New Roman" w:hAnsi="Times New Roman"/>
          <w:sz w:val="28"/>
          <w:szCs w:val="28"/>
          <w:lang w:val="uk-UA"/>
        </w:rPr>
        <w:t>12</w:t>
      </w:r>
      <w:r w:rsidRPr="007D2112">
        <w:rPr>
          <w:rFonts w:ascii="Times New Roman" w:hAnsi="Times New Roman"/>
          <w:sz w:val="28"/>
          <w:szCs w:val="28"/>
          <w:lang w:val="uk-UA"/>
        </w:rPr>
        <w:t>].</w:t>
      </w:r>
    </w:p>
    <w:p w:rsidR="0094769B" w:rsidRPr="0094769B" w:rsidRDefault="0094769B" w:rsidP="0094769B">
      <w:pPr>
        <w:spacing w:after="0" w:line="360" w:lineRule="auto"/>
        <w:ind w:firstLine="708"/>
        <w:jc w:val="both"/>
        <w:rPr>
          <w:rFonts w:ascii="Times New Roman" w:hAnsi="Times New Roman"/>
          <w:sz w:val="28"/>
          <w:szCs w:val="28"/>
          <w:lang w:val="uk-UA"/>
        </w:rPr>
      </w:pPr>
      <w:r w:rsidRPr="0094769B">
        <w:rPr>
          <w:rFonts w:ascii="Times New Roman" w:hAnsi="Times New Roman"/>
          <w:sz w:val="28"/>
          <w:szCs w:val="28"/>
          <w:lang w:val="uk-UA"/>
        </w:rPr>
        <w:t>Ожиріння</w:t>
      </w:r>
      <w:r>
        <w:rPr>
          <w:rFonts w:ascii="Times New Roman" w:hAnsi="Times New Roman"/>
          <w:sz w:val="28"/>
          <w:szCs w:val="28"/>
          <w:lang w:val="uk-UA"/>
        </w:rPr>
        <w:t>, поряд з похилим віком,</w:t>
      </w:r>
      <w:r w:rsidRPr="0094769B">
        <w:rPr>
          <w:rFonts w:ascii="Times New Roman" w:hAnsi="Times New Roman"/>
          <w:sz w:val="28"/>
          <w:szCs w:val="28"/>
          <w:lang w:val="uk-UA"/>
        </w:rPr>
        <w:t xml:space="preserve"> є провідним фактором ризику ХХН в загальній </w:t>
      </w:r>
      <w:r>
        <w:rPr>
          <w:rFonts w:ascii="Times New Roman" w:hAnsi="Times New Roman"/>
          <w:sz w:val="28"/>
          <w:szCs w:val="28"/>
          <w:lang w:val="uk-UA"/>
        </w:rPr>
        <w:t>більшості хворих</w:t>
      </w:r>
      <w:r w:rsidRPr="0094769B">
        <w:rPr>
          <w:rFonts w:ascii="Times New Roman" w:hAnsi="Times New Roman"/>
          <w:sz w:val="28"/>
          <w:szCs w:val="28"/>
          <w:lang w:val="uk-UA"/>
        </w:rPr>
        <w:t xml:space="preserve">. Частота термінальної </w:t>
      </w:r>
      <w:r>
        <w:rPr>
          <w:rFonts w:ascii="Times New Roman" w:hAnsi="Times New Roman"/>
          <w:sz w:val="28"/>
          <w:szCs w:val="28"/>
          <w:lang w:val="uk-UA"/>
        </w:rPr>
        <w:t>стадії ниркової недостатності</w:t>
      </w:r>
      <w:r w:rsidRPr="0094769B">
        <w:rPr>
          <w:rFonts w:ascii="Times New Roman" w:hAnsi="Times New Roman"/>
          <w:sz w:val="28"/>
          <w:szCs w:val="28"/>
          <w:lang w:val="uk-UA"/>
        </w:rPr>
        <w:t xml:space="preserve"> зростає прямо пропорційно величині індексу маси тіла (ІМТ). Імовірність термінальної ХНН надзвичайно висока у пацієнтів з абдомінальним ожирінням [</w:t>
      </w:r>
      <w:r>
        <w:rPr>
          <w:rFonts w:ascii="Times New Roman" w:hAnsi="Times New Roman"/>
          <w:sz w:val="28"/>
          <w:szCs w:val="28"/>
          <w:lang w:val="uk-UA"/>
        </w:rPr>
        <w:t>14</w:t>
      </w:r>
      <w:r w:rsidRPr="0094769B">
        <w:rPr>
          <w:rFonts w:ascii="Times New Roman" w:hAnsi="Times New Roman"/>
          <w:sz w:val="28"/>
          <w:szCs w:val="28"/>
          <w:lang w:val="uk-UA"/>
        </w:rPr>
        <w:t xml:space="preserve">]. Збільшення ІМТ </w:t>
      </w:r>
      <w:r>
        <w:rPr>
          <w:rFonts w:ascii="Times New Roman" w:hAnsi="Times New Roman"/>
          <w:sz w:val="28"/>
          <w:szCs w:val="28"/>
          <w:lang w:val="uk-UA"/>
        </w:rPr>
        <w:t xml:space="preserve">хоча б то </w:t>
      </w:r>
      <w:r w:rsidRPr="0094769B">
        <w:rPr>
          <w:rFonts w:ascii="Times New Roman" w:hAnsi="Times New Roman"/>
          <w:sz w:val="28"/>
          <w:szCs w:val="28"/>
          <w:lang w:val="uk-UA"/>
        </w:rPr>
        <w:t>на 10</w:t>
      </w:r>
      <w:r>
        <w:rPr>
          <w:rFonts w:ascii="Times New Roman" w:hAnsi="Times New Roman"/>
          <w:sz w:val="28"/>
          <w:szCs w:val="28"/>
          <w:lang w:val="uk-UA"/>
        </w:rPr>
        <w:t> </w:t>
      </w:r>
      <w:r w:rsidRPr="0094769B">
        <w:rPr>
          <w:rFonts w:ascii="Times New Roman" w:hAnsi="Times New Roman"/>
          <w:sz w:val="28"/>
          <w:szCs w:val="28"/>
          <w:lang w:val="uk-UA"/>
        </w:rPr>
        <w:t xml:space="preserve">% призводить до підвищення ймовірності зниження </w:t>
      </w:r>
      <w:r>
        <w:rPr>
          <w:rFonts w:ascii="Times New Roman" w:hAnsi="Times New Roman"/>
          <w:sz w:val="28"/>
          <w:szCs w:val="28"/>
          <w:lang w:val="uk-UA"/>
        </w:rPr>
        <w:t>швидкості клубочкової фільтрації</w:t>
      </w:r>
      <w:r w:rsidRPr="0094769B">
        <w:rPr>
          <w:rFonts w:ascii="Times New Roman" w:hAnsi="Times New Roman"/>
          <w:sz w:val="28"/>
          <w:szCs w:val="28"/>
          <w:lang w:val="uk-UA"/>
        </w:rPr>
        <w:t xml:space="preserve"> </w:t>
      </w:r>
      <w:r w:rsidR="006D1D80">
        <w:rPr>
          <w:rFonts w:ascii="Times New Roman" w:hAnsi="Times New Roman"/>
          <w:sz w:val="28"/>
          <w:szCs w:val="28"/>
          <w:lang w:val="uk-UA"/>
        </w:rPr>
        <w:t xml:space="preserve">приблизно </w:t>
      </w:r>
      <w:r w:rsidRPr="0094769B">
        <w:rPr>
          <w:rFonts w:ascii="Times New Roman" w:hAnsi="Times New Roman"/>
          <w:sz w:val="28"/>
          <w:szCs w:val="28"/>
          <w:lang w:val="uk-UA"/>
        </w:rPr>
        <w:t>в 1,</w:t>
      </w:r>
      <w:r w:rsidR="006D1D80">
        <w:rPr>
          <w:rFonts w:ascii="Times New Roman" w:hAnsi="Times New Roman"/>
          <w:sz w:val="28"/>
          <w:szCs w:val="28"/>
          <w:lang w:val="uk-UA"/>
        </w:rPr>
        <w:t>5</w:t>
      </w:r>
      <w:r w:rsidRPr="0094769B">
        <w:rPr>
          <w:rFonts w:ascii="Times New Roman" w:hAnsi="Times New Roman"/>
          <w:sz w:val="28"/>
          <w:szCs w:val="28"/>
          <w:lang w:val="uk-UA"/>
        </w:rPr>
        <w:t xml:space="preserve"> раз [</w:t>
      </w:r>
      <w:r w:rsidR="006D1D80">
        <w:rPr>
          <w:rFonts w:ascii="Times New Roman" w:hAnsi="Times New Roman"/>
          <w:sz w:val="28"/>
          <w:szCs w:val="28"/>
          <w:lang w:val="uk-UA"/>
        </w:rPr>
        <w:t>7</w:t>
      </w:r>
      <w:r w:rsidRPr="0094769B">
        <w:rPr>
          <w:rFonts w:ascii="Times New Roman" w:hAnsi="Times New Roman"/>
          <w:sz w:val="28"/>
          <w:szCs w:val="28"/>
          <w:lang w:val="uk-UA"/>
        </w:rPr>
        <w:t>]. Ожиріння сприяє виникненню фокально</w:t>
      </w:r>
      <w:r w:rsidR="006D1D80">
        <w:rPr>
          <w:rFonts w:ascii="Times New Roman" w:hAnsi="Times New Roman"/>
          <w:sz w:val="28"/>
          <w:szCs w:val="28"/>
          <w:lang w:val="uk-UA"/>
        </w:rPr>
        <w:t> – </w:t>
      </w:r>
      <w:r w:rsidRPr="0094769B">
        <w:rPr>
          <w:rFonts w:ascii="Times New Roman" w:hAnsi="Times New Roman"/>
          <w:sz w:val="28"/>
          <w:szCs w:val="28"/>
          <w:lang w:val="uk-UA"/>
        </w:rPr>
        <w:t>сегментарного</w:t>
      </w:r>
      <w:r w:rsidR="006D1D80">
        <w:rPr>
          <w:rFonts w:ascii="Times New Roman" w:hAnsi="Times New Roman"/>
          <w:sz w:val="28"/>
          <w:szCs w:val="28"/>
          <w:lang w:val="uk-UA"/>
        </w:rPr>
        <w:t xml:space="preserve"> </w:t>
      </w:r>
      <w:r w:rsidRPr="0094769B">
        <w:rPr>
          <w:rFonts w:ascii="Times New Roman" w:hAnsi="Times New Roman"/>
          <w:sz w:val="28"/>
          <w:szCs w:val="28"/>
          <w:lang w:val="uk-UA"/>
        </w:rPr>
        <w:t>гломерулосклероз</w:t>
      </w:r>
      <w:r w:rsidR="006D1D80">
        <w:rPr>
          <w:rFonts w:ascii="Times New Roman" w:hAnsi="Times New Roman"/>
          <w:sz w:val="28"/>
          <w:szCs w:val="28"/>
          <w:lang w:val="uk-UA"/>
        </w:rPr>
        <w:t>у</w:t>
      </w:r>
      <w:r w:rsidRPr="0094769B">
        <w:rPr>
          <w:rFonts w:ascii="Times New Roman" w:hAnsi="Times New Roman"/>
          <w:sz w:val="28"/>
          <w:szCs w:val="28"/>
          <w:lang w:val="uk-UA"/>
        </w:rPr>
        <w:t xml:space="preserve"> </w:t>
      </w:r>
      <w:r w:rsidR="006D1D80">
        <w:rPr>
          <w:rFonts w:ascii="Times New Roman" w:hAnsi="Times New Roman"/>
          <w:sz w:val="28"/>
          <w:szCs w:val="28"/>
          <w:lang w:val="uk-UA"/>
        </w:rPr>
        <w:t>–</w:t>
      </w:r>
      <w:r w:rsidRPr="0094769B">
        <w:rPr>
          <w:rFonts w:ascii="Times New Roman" w:hAnsi="Times New Roman"/>
          <w:sz w:val="28"/>
          <w:szCs w:val="28"/>
          <w:lang w:val="uk-UA"/>
        </w:rPr>
        <w:t xml:space="preserve"> різновид</w:t>
      </w:r>
      <w:r w:rsidR="006D1D80">
        <w:rPr>
          <w:rFonts w:ascii="Times New Roman" w:hAnsi="Times New Roman"/>
          <w:sz w:val="28"/>
          <w:szCs w:val="28"/>
          <w:lang w:val="uk-UA"/>
        </w:rPr>
        <w:t xml:space="preserve">у </w:t>
      </w:r>
      <w:r w:rsidRPr="0094769B">
        <w:rPr>
          <w:rFonts w:ascii="Times New Roman" w:hAnsi="Times New Roman"/>
          <w:sz w:val="28"/>
          <w:szCs w:val="28"/>
          <w:lang w:val="uk-UA"/>
        </w:rPr>
        <w:t xml:space="preserve"> нефропатії. Розвиток гломерулосклероз</w:t>
      </w:r>
      <w:r w:rsidR="006D1D80">
        <w:rPr>
          <w:rFonts w:ascii="Times New Roman" w:hAnsi="Times New Roman"/>
          <w:sz w:val="28"/>
          <w:szCs w:val="28"/>
          <w:lang w:val="uk-UA"/>
        </w:rPr>
        <w:t>у</w:t>
      </w:r>
      <w:r w:rsidRPr="0094769B">
        <w:rPr>
          <w:rFonts w:ascii="Times New Roman" w:hAnsi="Times New Roman"/>
          <w:sz w:val="28"/>
          <w:szCs w:val="28"/>
          <w:lang w:val="uk-UA"/>
        </w:rPr>
        <w:t xml:space="preserve"> при ожирінні </w:t>
      </w:r>
      <w:r w:rsidR="006D1D80">
        <w:rPr>
          <w:rFonts w:ascii="Times New Roman" w:hAnsi="Times New Roman"/>
          <w:sz w:val="28"/>
          <w:szCs w:val="28"/>
          <w:lang w:val="uk-UA"/>
        </w:rPr>
        <w:t xml:space="preserve">загалом </w:t>
      </w:r>
      <w:r w:rsidRPr="0094769B">
        <w:rPr>
          <w:rFonts w:ascii="Times New Roman" w:hAnsi="Times New Roman"/>
          <w:sz w:val="28"/>
          <w:szCs w:val="28"/>
          <w:lang w:val="uk-UA"/>
        </w:rPr>
        <w:t xml:space="preserve">пов'язують </w:t>
      </w:r>
      <w:r w:rsidR="006D1D80">
        <w:rPr>
          <w:rFonts w:ascii="Times New Roman" w:hAnsi="Times New Roman"/>
          <w:sz w:val="28"/>
          <w:szCs w:val="28"/>
          <w:lang w:val="uk-UA"/>
        </w:rPr>
        <w:t xml:space="preserve">з процесом </w:t>
      </w:r>
      <w:r w:rsidRPr="0094769B">
        <w:rPr>
          <w:rFonts w:ascii="Times New Roman" w:hAnsi="Times New Roman"/>
          <w:sz w:val="28"/>
          <w:szCs w:val="28"/>
          <w:lang w:val="uk-UA"/>
        </w:rPr>
        <w:t>г</w:t>
      </w:r>
      <w:r w:rsidR="006D1D80">
        <w:rPr>
          <w:rFonts w:ascii="Times New Roman" w:hAnsi="Times New Roman"/>
          <w:sz w:val="28"/>
          <w:szCs w:val="28"/>
          <w:lang w:val="uk-UA"/>
        </w:rPr>
        <w:t>і</w:t>
      </w:r>
      <w:r w:rsidRPr="0094769B">
        <w:rPr>
          <w:rFonts w:ascii="Times New Roman" w:hAnsi="Times New Roman"/>
          <w:sz w:val="28"/>
          <w:szCs w:val="28"/>
          <w:lang w:val="uk-UA"/>
        </w:rPr>
        <w:t>перф</w:t>
      </w:r>
      <w:r w:rsidR="006D1D80">
        <w:rPr>
          <w:rFonts w:ascii="Times New Roman" w:hAnsi="Times New Roman"/>
          <w:sz w:val="28"/>
          <w:szCs w:val="28"/>
          <w:lang w:val="uk-UA"/>
        </w:rPr>
        <w:t>і</w:t>
      </w:r>
      <w:r w:rsidRPr="0094769B">
        <w:rPr>
          <w:rFonts w:ascii="Times New Roman" w:hAnsi="Times New Roman"/>
          <w:sz w:val="28"/>
          <w:szCs w:val="28"/>
          <w:lang w:val="uk-UA"/>
        </w:rPr>
        <w:t>льтрац</w:t>
      </w:r>
      <w:r w:rsidR="006D1D80">
        <w:rPr>
          <w:rFonts w:ascii="Times New Roman" w:hAnsi="Times New Roman"/>
          <w:sz w:val="28"/>
          <w:szCs w:val="28"/>
          <w:lang w:val="uk-UA"/>
        </w:rPr>
        <w:t>ії</w:t>
      </w:r>
      <w:r w:rsidRPr="0094769B">
        <w:rPr>
          <w:rFonts w:ascii="Times New Roman" w:hAnsi="Times New Roman"/>
          <w:sz w:val="28"/>
          <w:szCs w:val="28"/>
          <w:lang w:val="uk-UA"/>
        </w:rPr>
        <w:t xml:space="preserve"> </w:t>
      </w:r>
      <w:r w:rsidR="006D1D80">
        <w:rPr>
          <w:rFonts w:ascii="Times New Roman" w:hAnsi="Times New Roman"/>
          <w:sz w:val="28"/>
          <w:szCs w:val="28"/>
          <w:lang w:val="uk-UA"/>
        </w:rPr>
        <w:t>у</w:t>
      </w:r>
      <w:r w:rsidRPr="0094769B">
        <w:rPr>
          <w:rFonts w:ascii="Times New Roman" w:hAnsi="Times New Roman"/>
          <w:sz w:val="28"/>
          <w:szCs w:val="28"/>
          <w:lang w:val="uk-UA"/>
        </w:rPr>
        <w:t xml:space="preserve"> нефр</w:t>
      </w:r>
      <w:r w:rsidR="006D1D80">
        <w:rPr>
          <w:rFonts w:ascii="Times New Roman" w:hAnsi="Times New Roman"/>
          <w:sz w:val="28"/>
          <w:szCs w:val="28"/>
          <w:lang w:val="uk-UA"/>
        </w:rPr>
        <w:t xml:space="preserve">онних канальцях, та навпаки, </w:t>
      </w:r>
      <w:r w:rsidRPr="0094769B">
        <w:rPr>
          <w:rFonts w:ascii="Times New Roman" w:hAnsi="Times New Roman"/>
          <w:sz w:val="28"/>
          <w:szCs w:val="28"/>
          <w:lang w:val="uk-UA"/>
        </w:rPr>
        <w:t>нормалізаці</w:t>
      </w:r>
      <w:r w:rsidR="006D1D80">
        <w:rPr>
          <w:rFonts w:ascii="Times New Roman" w:hAnsi="Times New Roman"/>
          <w:sz w:val="28"/>
          <w:szCs w:val="28"/>
          <w:lang w:val="uk-UA"/>
        </w:rPr>
        <w:t>я</w:t>
      </w:r>
      <w:r w:rsidRPr="0094769B">
        <w:rPr>
          <w:rFonts w:ascii="Times New Roman" w:hAnsi="Times New Roman"/>
          <w:sz w:val="28"/>
          <w:szCs w:val="28"/>
          <w:lang w:val="uk-UA"/>
        </w:rPr>
        <w:t xml:space="preserve"> фільтраційної</w:t>
      </w:r>
      <w:r w:rsidR="006D1D80">
        <w:rPr>
          <w:rFonts w:ascii="Times New Roman" w:hAnsi="Times New Roman"/>
          <w:sz w:val="28"/>
          <w:szCs w:val="28"/>
          <w:lang w:val="uk-UA"/>
        </w:rPr>
        <w:t xml:space="preserve"> </w:t>
      </w:r>
      <w:r w:rsidRPr="0094769B">
        <w:rPr>
          <w:rFonts w:ascii="Times New Roman" w:hAnsi="Times New Roman"/>
          <w:sz w:val="28"/>
          <w:szCs w:val="28"/>
          <w:lang w:val="uk-UA"/>
        </w:rPr>
        <w:t>функції нирок відбуває</w:t>
      </w:r>
      <w:r w:rsidR="006D1D80">
        <w:rPr>
          <w:rFonts w:ascii="Times New Roman" w:hAnsi="Times New Roman"/>
          <w:sz w:val="28"/>
          <w:szCs w:val="28"/>
          <w:lang w:val="uk-UA"/>
        </w:rPr>
        <w:t>ться при зниженні ваги пацієнта.</w:t>
      </w:r>
    </w:p>
    <w:p w:rsidR="0094769B" w:rsidRDefault="0094769B" w:rsidP="0094769B">
      <w:pPr>
        <w:spacing w:after="0" w:line="360" w:lineRule="auto"/>
        <w:ind w:firstLine="708"/>
        <w:jc w:val="both"/>
        <w:rPr>
          <w:rFonts w:ascii="Times New Roman" w:hAnsi="Times New Roman"/>
          <w:sz w:val="28"/>
          <w:szCs w:val="28"/>
          <w:lang w:val="uk-UA"/>
        </w:rPr>
      </w:pPr>
      <w:r w:rsidRPr="0094769B">
        <w:rPr>
          <w:rFonts w:ascii="Times New Roman" w:hAnsi="Times New Roman"/>
          <w:sz w:val="28"/>
          <w:szCs w:val="28"/>
          <w:lang w:val="uk-UA"/>
        </w:rPr>
        <w:lastRenderedPageBreak/>
        <w:t xml:space="preserve">Однак в даний час </w:t>
      </w:r>
      <w:r w:rsidR="006D1D80">
        <w:rPr>
          <w:rFonts w:ascii="Times New Roman" w:hAnsi="Times New Roman"/>
          <w:sz w:val="28"/>
          <w:szCs w:val="28"/>
          <w:lang w:val="uk-UA"/>
        </w:rPr>
        <w:t>є чітко визначеним той факт</w:t>
      </w:r>
      <w:r w:rsidRPr="0094769B">
        <w:rPr>
          <w:rFonts w:ascii="Times New Roman" w:hAnsi="Times New Roman"/>
          <w:sz w:val="28"/>
          <w:szCs w:val="28"/>
          <w:lang w:val="uk-UA"/>
        </w:rPr>
        <w:t>, що формування нефропатії при ожирінні в значній мірі визначається ефектами гормонів, що продукуються жировою тканиною, перш за все лептину - так званого гормону ожиріння. Лептин бере безпосередню участь в модуляції процесів запалення і фіброзу ниркової тканини. Він стимулює експресію і секрецію трансформуючого фактора росту - β ендотелієм клубочків. Клітини клубочкового ендотелію під дією лептину починають продукувати колаген IV типу. Найбільш ранній маркер</w:t>
      </w:r>
      <w:r w:rsidR="006D1D80">
        <w:rPr>
          <w:rFonts w:ascii="Times New Roman" w:hAnsi="Times New Roman"/>
          <w:sz w:val="28"/>
          <w:szCs w:val="28"/>
          <w:lang w:val="uk-UA"/>
        </w:rPr>
        <w:t>, що свідчить про</w:t>
      </w:r>
      <w:r w:rsidRPr="0094769B">
        <w:rPr>
          <w:rFonts w:ascii="Times New Roman" w:hAnsi="Times New Roman"/>
          <w:sz w:val="28"/>
          <w:szCs w:val="28"/>
          <w:lang w:val="uk-UA"/>
        </w:rPr>
        <w:t xml:space="preserve"> ураження нирок при ожирінні </w:t>
      </w:r>
      <w:r w:rsidR="006D1D80">
        <w:rPr>
          <w:rFonts w:ascii="Times New Roman" w:hAnsi="Times New Roman"/>
          <w:sz w:val="28"/>
          <w:szCs w:val="28"/>
          <w:lang w:val="uk-UA"/>
        </w:rPr>
        <w:t>–</w:t>
      </w:r>
      <w:r w:rsidRPr="0094769B">
        <w:rPr>
          <w:rFonts w:ascii="Times New Roman" w:hAnsi="Times New Roman"/>
          <w:sz w:val="28"/>
          <w:szCs w:val="28"/>
          <w:lang w:val="uk-UA"/>
        </w:rPr>
        <w:t xml:space="preserve"> висока</w:t>
      </w:r>
      <w:r w:rsidR="006D1D80">
        <w:rPr>
          <w:rFonts w:ascii="Times New Roman" w:hAnsi="Times New Roman"/>
          <w:sz w:val="28"/>
          <w:szCs w:val="28"/>
          <w:lang w:val="uk-UA"/>
        </w:rPr>
        <w:t xml:space="preserve"> </w:t>
      </w:r>
      <w:r w:rsidRPr="0094769B">
        <w:rPr>
          <w:rFonts w:ascii="Times New Roman" w:hAnsi="Times New Roman"/>
          <w:sz w:val="28"/>
          <w:szCs w:val="28"/>
          <w:lang w:val="uk-UA"/>
        </w:rPr>
        <w:t>альбумінурія, частота виявлення якої достовірно зростає в міру збільшення сироваткової концентрації лептину [</w:t>
      </w:r>
      <w:r w:rsidR="00BD12C9">
        <w:rPr>
          <w:rFonts w:ascii="Times New Roman" w:hAnsi="Times New Roman"/>
          <w:sz w:val="28"/>
          <w:szCs w:val="28"/>
          <w:lang w:val="uk-UA"/>
        </w:rPr>
        <w:t>10,11</w:t>
      </w:r>
      <w:r w:rsidRPr="0094769B">
        <w:rPr>
          <w:rFonts w:ascii="Times New Roman" w:hAnsi="Times New Roman"/>
          <w:sz w:val="28"/>
          <w:szCs w:val="28"/>
          <w:lang w:val="uk-UA"/>
        </w:rPr>
        <w:t>].</w:t>
      </w:r>
    </w:p>
    <w:p w:rsidR="00BD12C9" w:rsidRDefault="00BD12C9" w:rsidP="00BD12C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У свою чергу, ожиріння веде до п</w:t>
      </w:r>
      <w:r w:rsidRPr="00BD12C9">
        <w:rPr>
          <w:rFonts w:ascii="Times New Roman" w:hAnsi="Times New Roman"/>
          <w:sz w:val="28"/>
          <w:szCs w:val="28"/>
          <w:lang w:val="uk-UA"/>
        </w:rPr>
        <w:t>орушення метаболізму</w:t>
      </w:r>
      <w:r>
        <w:rPr>
          <w:rFonts w:ascii="Times New Roman" w:hAnsi="Times New Roman"/>
          <w:sz w:val="28"/>
          <w:szCs w:val="28"/>
          <w:lang w:val="uk-UA"/>
        </w:rPr>
        <w:t xml:space="preserve"> вцілому, а також окремо до</w:t>
      </w:r>
      <w:r w:rsidRPr="00BD12C9">
        <w:rPr>
          <w:rFonts w:ascii="Times New Roman" w:hAnsi="Times New Roman"/>
          <w:sz w:val="28"/>
          <w:szCs w:val="28"/>
          <w:lang w:val="uk-UA"/>
        </w:rPr>
        <w:t xml:space="preserve"> вуглевод</w:t>
      </w:r>
      <w:r>
        <w:rPr>
          <w:rFonts w:ascii="Times New Roman" w:hAnsi="Times New Roman"/>
          <w:sz w:val="28"/>
          <w:szCs w:val="28"/>
          <w:lang w:val="uk-UA"/>
        </w:rPr>
        <w:t xml:space="preserve">невого порушення, яке тісно </w:t>
      </w:r>
      <w:r w:rsidRPr="00BD12C9">
        <w:rPr>
          <w:rFonts w:ascii="Times New Roman" w:hAnsi="Times New Roman"/>
          <w:sz w:val="28"/>
          <w:szCs w:val="28"/>
          <w:lang w:val="uk-UA"/>
        </w:rPr>
        <w:t xml:space="preserve">пов'язане </w:t>
      </w:r>
      <w:r>
        <w:rPr>
          <w:rFonts w:ascii="Times New Roman" w:hAnsi="Times New Roman"/>
          <w:sz w:val="28"/>
          <w:szCs w:val="28"/>
          <w:lang w:val="uk-UA"/>
        </w:rPr>
        <w:t xml:space="preserve">з </w:t>
      </w:r>
      <w:r w:rsidRPr="00BD12C9">
        <w:rPr>
          <w:rFonts w:ascii="Times New Roman" w:hAnsi="Times New Roman"/>
          <w:sz w:val="28"/>
          <w:szCs w:val="28"/>
          <w:lang w:val="uk-UA"/>
        </w:rPr>
        <w:t>виникненн</w:t>
      </w:r>
      <w:r>
        <w:rPr>
          <w:rFonts w:ascii="Times New Roman" w:hAnsi="Times New Roman"/>
          <w:sz w:val="28"/>
          <w:szCs w:val="28"/>
          <w:lang w:val="uk-UA"/>
        </w:rPr>
        <w:t>ям</w:t>
      </w:r>
      <w:r w:rsidRPr="00BD12C9">
        <w:rPr>
          <w:rFonts w:ascii="Times New Roman" w:hAnsi="Times New Roman"/>
          <w:sz w:val="28"/>
          <w:szCs w:val="28"/>
          <w:lang w:val="uk-UA"/>
        </w:rPr>
        <w:t xml:space="preserve"> і прогресуванн</w:t>
      </w:r>
      <w:r>
        <w:rPr>
          <w:rFonts w:ascii="Times New Roman" w:hAnsi="Times New Roman"/>
          <w:sz w:val="28"/>
          <w:szCs w:val="28"/>
          <w:lang w:val="uk-UA"/>
        </w:rPr>
        <w:t>ям</w:t>
      </w:r>
      <w:r w:rsidRPr="00BD12C9">
        <w:rPr>
          <w:rFonts w:ascii="Times New Roman" w:hAnsi="Times New Roman"/>
          <w:sz w:val="28"/>
          <w:szCs w:val="28"/>
          <w:lang w:val="uk-UA"/>
        </w:rPr>
        <w:t xml:space="preserve"> </w:t>
      </w:r>
      <w:r>
        <w:rPr>
          <w:rFonts w:ascii="Times New Roman" w:hAnsi="Times New Roman"/>
          <w:sz w:val="28"/>
          <w:szCs w:val="28"/>
          <w:lang w:val="uk-UA"/>
        </w:rPr>
        <w:t>ниркової недостатності</w:t>
      </w:r>
      <w:r w:rsidRPr="00BD12C9">
        <w:rPr>
          <w:rFonts w:ascii="Times New Roman" w:hAnsi="Times New Roman"/>
          <w:sz w:val="28"/>
          <w:szCs w:val="28"/>
          <w:lang w:val="uk-UA"/>
        </w:rPr>
        <w:t xml:space="preserve"> вже на стадії інсулінорезистентності. </w:t>
      </w:r>
      <w:r>
        <w:rPr>
          <w:rFonts w:ascii="Times New Roman" w:hAnsi="Times New Roman"/>
          <w:sz w:val="28"/>
          <w:szCs w:val="28"/>
          <w:lang w:val="uk-UA"/>
        </w:rPr>
        <w:t>Н</w:t>
      </w:r>
      <w:r w:rsidRPr="00BD12C9">
        <w:rPr>
          <w:rFonts w:ascii="Times New Roman" w:hAnsi="Times New Roman"/>
          <w:sz w:val="28"/>
          <w:szCs w:val="28"/>
          <w:lang w:val="uk-UA"/>
        </w:rPr>
        <w:t>айважливіши</w:t>
      </w:r>
      <w:r>
        <w:rPr>
          <w:rFonts w:ascii="Times New Roman" w:hAnsi="Times New Roman"/>
          <w:sz w:val="28"/>
          <w:szCs w:val="28"/>
          <w:lang w:val="uk-UA"/>
        </w:rPr>
        <w:t>м</w:t>
      </w:r>
      <w:r w:rsidRPr="00BD12C9">
        <w:rPr>
          <w:rFonts w:ascii="Times New Roman" w:hAnsi="Times New Roman"/>
          <w:sz w:val="28"/>
          <w:szCs w:val="28"/>
          <w:lang w:val="uk-UA"/>
        </w:rPr>
        <w:t> фактор</w:t>
      </w:r>
      <w:r>
        <w:rPr>
          <w:rFonts w:ascii="Times New Roman" w:hAnsi="Times New Roman"/>
          <w:sz w:val="28"/>
          <w:szCs w:val="28"/>
          <w:lang w:val="uk-UA"/>
        </w:rPr>
        <w:t>ом</w:t>
      </w:r>
      <w:r w:rsidRPr="00BD12C9">
        <w:rPr>
          <w:rFonts w:ascii="Times New Roman" w:hAnsi="Times New Roman"/>
          <w:sz w:val="28"/>
          <w:szCs w:val="28"/>
          <w:lang w:val="uk-UA"/>
        </w:rPr>
        <w:t xml:space="preserve"> ризику ХХН в загальній </w:t>
      </w:r>
      <w:r>
        <w:rPr>
          <w:rFonts w:ascii="Times New Roman" w:hAnsi="Times New Roman"/>
          <w:sz w:val="28"/>
          <w:szCs w:val="28"/>
          <w:lang w:val="uk-UA"/>
        </w:rPr>
        <w:t>групі досліджуваних хворих</w:t>
      </w:r>
      <w:r w:rsidRPr="00BD12C9">
        <w:rPr>
          <w:rFonts w:ascii="Times New Roman" w:hAnsi="Times New Roman"/>
          <w:sz w:val="28"/>
          <w:szCs w:val="28"/>
          <w:lang w:val="uk-UA"/>
        </w:rPr>
        <w:t xml:space="preserve"> </w:t>
      </w:r>
      <w:r>
        <w:rPr>
          <w:rFonts w:ascii="Times New Roman" w:hAnsi="Times New Roman"/>
          <w:sz w:val="28"/>
          <w:szCs w:val="28"/>
          <w:lang w:val="uk-UA"/>
        </w:rPr>
        <w:t>є</w:t>
      </w:r>
      <w:r w:rsidRPr="00BD12C9">
        <w:rPr>
          <w:rFonts w:ascii="Times New Roman" w:hAnsi="Times New Roman"/>
          <w:sz w:val="28"/>
          <w:szCs w:val="28"/>
          <w:lang w:val="uk-UA"/>
        </w:rPr>
        <w:t xml:space="preserve"> цук</w:t>
      </w:r>
      <w:r>
        <w:rPr>
          <w:rFonts w:ascii="Times New Roman" w:hAnsi="Times New Roman"/>
          <w:sz w:val="28"/>
          <w:szCs w:val="28"/>
          <w:lang w:val="uk-UA"/>
        </w:rPr>
        <w:t>ровий діабет (ЦД) другого типу</w:t>
      </w:r>
      <w:r w:rsidRPr="00BD12C9">
        <w:rPr>
          <w:rFonts w:ascii="Times New Roman" w:hAnsi="Times New Roman"/>
          <w:sz w:val="28"/>
          <w:szCs w:val="28"/>
          <w:lang w:val="uk-UA"/>
        </w:rPr>
        <w:t xml:space="preserve">. Діабетична нефропатія розвивається майже у 1/3 хворих на ЦД типу 2 і являє собою провідну причину розвитку термінальної ниркової недостатності. Контроль глікемії, гіпертонії, корекція порушень обміну ліпопротеїдів дозволяє запобігти </w:t>
      </w:r>
      <w:r>
        <w:rPr>
          <w:rFonts w:ascii="Times New Roman" w:hAnsi="Times New Roman"/>
          <w:sz w:val="28"/>
          <w:szCs w:val="28"/>
          <w:lang w:val="uk-UA"/>
        </w:rPr>
        <w:t xml:space="preserve">та (або) </w:t>
      </w:r>
      <w:r w:rsidRPr="00BD12C9">
        <w:rPr>
          <w:rFonts w:ascii="Times New Roman" w:hAnsi="Times New Roman"/>
          <w:sz w:val="28"/>
          <w:szCs w:val="28"/>
          <w:lang w:val="uk-UA"/>
        </w:rPr>
        <w:t>стабілізувати діабетичну нефропатію [</w:t>
      </w:r>
      <w:r>
        <w:rPr>
          <w:rFonts w:ascii="Times New Roman" w:hAnsi="Times New Roman"/>
          <w:sz w:val="28"/>
          <w:szCs w:val="28"/>
          <w:lang w:val="uk-UA"/>
        </w:rPr>
        <w:t>26</w:t>
      </w:r>
      <w:r w:rsidRPr="00BD12C9">
        <w:rPr>
          <w:rFonts w:ascii="Times New Roman" w:hAnsi="Times New Roman"/>
          <w:sz w:val="28"/>
          <w:szCs w:val="28"/>
          <w:lang w:val="uk-UA"/>
        </w:rPr>
        <w:t>]</w:t>
      </w:r>
      <w:r>
        <w:rPr>
          <w:rFonts w:ascii="Times New Roman" w:hAnsi="Times New Roman"/>
          <w:sz w:val="28"/>
          <w:szCs w:val="28"/>
          <w:lang w:val="uk-UA"/>
        </w:rPr>
        <w:t>.</w:t>
      </w:r>
    </w:p>
    <w:p w:rsidR="00BD12C9" w:rsidRDefault="00BD12C9" w:rsidP="00BD12C9">
      <w:pPr>
        <w:spacing w:after="0" w:line="360" w:lineRule="auto"/>
        <w:ind w:firstLine="708"/>
        <w:jc w:val="both"/>
        <w:rPr>
          <w:rFonts w:ascii="Times New Roman" w:hAnsi="Times New Roman"/>
          <w:sz w:val="28"/>
          <w:szCs w:val="28"/>
          <w:lang w:val="uk-UA"/>
        </w:rPr>
      </w:pPr>
    </w:p>
    <w:p w:rsidR="0094769B" w:rsidRPr="005D2BB9" w:rsidRDefault="0094769B" w:rsidP="007D2112">
      <w:pPr>
        <w:spacing w:after="0" w:line="360" w:lineRule="auto"/>
        <w:ind w:firstLine="708"/>
        <w:jc w:val="both"/>
        <w:rPr>
          <w:rFonts w:ascii="Times New Roman" w:hAnsi="Times New Roman"/>
          <w:sz w:val="28"/>
          <w:szCs w:val="28"/>
          <w:lang w:val="uk-UA"/>
        </w:rPr>
      </w:pPr>
    </w:p>
    <w:p w:rsidR="00183422" w:rsidRPr="007D2112" w:rsidRDefault="00183422" w:rsidP="00167DF2">
      <w:pPr>
        <w:spacing w:after="0" w:line="360" w:lineRule="auto"/>
        <w:jc w:val="both"/>
        <w:rPr>
          <w:rFonts w:ascii="Times New Roman" w:hAnsi="Times New Roman"/>
          <w:sz w:val="28"/>
          <w:szCs w:val="28"/>
          <w:lang w:val="uk-UA"/>
        </w:rPr>
      </w:pPr>
    </w:p>
    <w:p w:rsidR="00183422" w:rsidRPr="006B744B" w:rsidRDefault="00183422" w:rsidP="00167DF2">
      <w:pPr>
        <w:spacing w:line="360" w:lineRule="auto"/>
        <w:rPr>
          <w:lang w:val="uk-UA"/>
        </w:rPr>
      </w:pPr>
    </w:p>
    <w:p w:rsidR="00183422" w:rsidRDefault="00183422" w:rsidP="00167DF2">
      <w:pPr>
        <w:spacing w:line="360" w:lineRule="auto"/>
        <w:rPr>
          <w:lang w:val="uk-UA"/>
        </w:rPr>
      </w:pPr>
      <w:r>
        <w:rPr>
          <w:lang w:val="uk-UA"/>
        </w:rPr>
        <w:t xml:space="preserve">         </w:t>
      </w:r>
    </w:p>
    <w:p w:rsidR="00183422" w:rsidRDefault="00183422" w:rsidP="00167DF2">
      <w:pPr>
        <w:spacing w:after="0" w:line="360" w:lineRule="auto"/>
        <w:rPr>
          <w:rFonts w:ascii="Times New Roman" w:hAnsi="Times New Roman"/>
          <w:sz w:val="28"/>
          <w:szCs w:val="28"/>
          <w:lang w:val="uk-UA"/>
        </w:rPr>
        <w:sectPr w:rsidR="00183422" w:rsidSect="00EF5496">
          <w:type w:val="continuous"/>
          <w:pgSz w:w="11906" w:h="16838"/>
          <w:pgMar w:top="1134" w:right="849" w:bottom="1134" w:left="1134" w:header="708" w:footer="708" w:gutter="0"/>
          <w:cols w:space="708"/>
          <w:titlePg/>
          <w:docGrid w:linePitch="360"/>
        </w:sectPr>
      </w:pPr>
    </w:p>
    <w:p w:rsidR="001B2E78" w:rsidRPr="001B2E78" w:rsidRDefault="001B2E78" w:rsidP="00EF5496">
      <w:pPr>
        <w:pStyle w:val="1"/>
        <w:spacing w:before="0" w:line="360" w:lineRule="auto"/>
        <w:jc w:val="center"/>
        <w:rPr>
          <w:rFonts w:ascii="Times New Roman" w:hAnsi="Times New Roman"/>
          <w:color w:val="000000"/>
          <w:lang w:val="uk-UA"/>
        </w:rPr>
      </w:pPr>
      <w:r>
        <w:rPr>
          <w:rFonts w:ascii="Times New Roman" w:hAnsi="Times New Roman"/>
          <w:b w:val="0"/>
          <w:color w:val="000000"/>
          <w:lang w:val="uk-UA"/>
        </w:rPr>
        <w:lastRenderedPageBreak/>
        <w:br w:type="page"/>
      </w:r>
      <w:bookmarkStart w:id="113" w:name="_Toc31558578"/>
      <w:r w:rsidRPr="001B2E78">
        <w:rPr>
          <w:rFonts w:ascii="Times New Roman" w:hAnsi="Times New Roman"/>
          <w:color w:val="000000"/>
          <w:lang w:val="uk-UA"/>
        </w:rPr>
        <w:lastRenderedPageBreak/>
        <w:t>ВИСНОВОК ДО РОЗДІЛУ</w:t>
      </w:r>
      <w:bookmarkEnd w:id="113"/>
    </w:p>
    <w:p w:rsidR="001B2E78" w:rsidRPr="00EF5496" w:rsidRDefault="001B2E78" w:rsidP="00EF5496">
      <w:pPr>
        <w:spacing w:after="0"/>
        <w:rPr>
          <w:sz w:val="28"/>
          <w:szCs w:val="28"/>
          <w:lang w:val="uk-UA"/>
        </w:rPr>
      </w:pPr>
    </w:p>
    <w:p w:rsidR="00EF5496" w:rsidRPr="00EF5496" w:rsidRDefault="00EF5496" w:rsidP="00EF5496">
      <w:pPr>
        <w:spacing w:after="0"/>
        <w:rPr>
          <w:sz w:val="28"/>
          <w:szCs w:val="28"/>
          <w:lang w:val="uk-UA"/>
        </w:rPr>
      </w:pPr>
    </w:p>
    <w:p w:rsidR="007F720B" w:rsidRDefault="000B2BDC" w:rsidP="007F720B">
      <w:pPr>
        <w:spacing w:after="0" w:line="360" w:lineRule="auto"/>
        <w:ind w:firstLine="709"/>
        <w:jc w:val="both"/>
        <w:rPr>
          <w:rFonts w:ascii="Times New Roman" w:hAnsi="Times New Roman"/>
          <w:color w:val="000000"/>
          <w:sz w:val="28"/>
          <w:szCs w:val="28"/>
          <w:shd w:val="clear" w:color="auto" w:fill="FDFDFD"/>
          <w:lang w:val="uk-UA"/>
        </w:rPr>
      </w:pPr>
      <w:r w:rsidRPr="007F720B">
        <w:rPr>
          <w:rFonts w:ascii="Times New Roman" w:hAnsi="Times New Roman"/>
          <w:sz w:val="28"/>
          <w:szCs w:val="28"/>
          <w:lang w:val="uk-UA"/>
        </w:rPr>
        <w:t>На сьогодні</w:t>
      </w:r>
      <w:r w:rsidR="00B90085" w:rsidRPr="007F720B">
        <w:rPr>
          <w:rFonts w:ascii="Times New Roman" w:hAnsi="Times New Roman"/>
          <w:sz w:val="28"/>
          <w:szCs w:val="28"/>
          <w:lang w:val="uk-UA"/>
        </w:rPr>
        <w:t xml:space="preserve"> </w:t>
      </w:r>
      <w:r w:rsidR="007F720B">
        <w:rPr>
          <w:rFonts w:ascii="Times New Roman" w:hAnsi="Times New Roman"/>
          <w:bCs/>
          <w:color w:val="000000"/>
          <w:sz w:val="28"/>
          <w:szCs w:val="28"/>
          <w:bdr w:val="none" w:sz="0" w:space="0" w:color="auto" w:frame="1"/>
          <w:shd w:val="clear" w:color="auto" w:fill="FDFDFD"/>
          <w:lang w:val="uk-UA"/>
        </w:rPr>
        <w:t>п</w:t>
      </w:r>
      <w:r w:rsidR="00B90085" w:rsidRPr="007F720B">
        <w:rPr>
          <w:rFonts w:ascii="Times New Roman" w:hAnsi="Times New Roman"/>
          <w:bCs/>
          <w:color w:val="000000"/>
          <w:sz w:val="28"/>
          <w:szCs w:val="28"/>
          <w:bdr w:val="none" w:sz="0" w:space="0" w:color="auto" w:frame="1"/>
          <w:shd w:val="clear" w:color="auto" w:fill="FDFDFD"/>
          <w:lang w:val="uk-UA"/>
        </w:rPr>
        <w:t xml:space="preserve">оширеність і захворюваність на хронічну хворобу нирок (ХХН) </w:t>
      </w:r>
      <w:r w:rsidR="007F720B">
        <w:rPr>
          <w:rFonts w:ascii="Times New Roman" w:hAnsi="Times New Roman"/>
          <w:bCs/>
          <w:color w:val="000000"/>
          <w:sz w:val="28"/>
          <w:szCs w:val="28"/>
          <w:bdr w:val="none" w:sz="0" w:space="0" w:color="auto" w:frame="1"/>
          <w:shd w:val="clear" w:color="auto" w:fill="FDFDFD"/>
          <w:lang w:val="uk-UA"/>
        </w:rPr>
        <w:t xml:space="preserve">а також інші серйозні захворювання сечовивідної системи, такі як пієлонефрит, гломерулонефрит та інші </w:t>
      </w:r>
      <w:r w:rsidR="00B90085" w:rsidRPr="007F720B">
        <w:rPr>
          <w:rFonts w:ascii="Times New Roman" w:hAnsi="Times New Roman"/>
          <w:bCs/>
          <w:color w:val="000000"/>
          <w:sz w:val="28"/>
          <w:szCs w:val="28"/>
          <w:bdr w:val="none" w:sz="0" w:space="0" w:color="auto" w:frame="1"/>
          <w:shd w:val="clear" w:color="auto" w:fill="FDFDFD"/>
          <w:lang w:val="uk-UA"/>
        </w:rPr>
        <w:t xml:space="preserve">є </w:t>
      </w:r>
      <w:r w:rsidR="007F720B">
        <w:rPr>
          <w:rFonts w:ascii="Times New Roman" w:hAnsi="Times New Roman"/>
          <w:bCs/>
          <w:color w:val="000000"/>
          <w:sz w:val="28"/>
          <w:szCs w:val="28"/>
          <w:bdr w:val="none" w:sz="0" w:space="0" w:color="auto" w:frame="1"/>
          <w:shd w:val="clear" w:color="auto" w:fill="FDFDFD"/>
          <w:lang w:val="uk-UA"/>
        </w:rPr>
        <w:t xml:space="preserve">вкрай </w:t>
      </w:r>
      <w:r w:rsidR="00B90085" w:rsidRPr="007F720B">
        <w:rPr>
          <w:rFonts w:ascii="Times New Roman" w:hAnsi="Times New Roman"/>
          <w:bCs/>
          <w:color w:val="000000"/>
          <w:sz w:val="28"/>
          <w:szCs w:val="28"/>
          <w:bdr w:val="none" w:sz="0" w:space="0" w:color="auto" w:frame="1"/>
          <w:shd w:val="clear" w:color="auto" w:fill="FDFDFD"/>
          <w:lang w:val="uk-UA"/>
        </w:rPr>
        <w:t xml:space="preserve">важливою проблемою охорони здоров’я як в Україні, так і в усьому світі. Прогресуючий перебіг </w:t>
      </w:r>
      <w:r w:rsidR="007F720B">
        <w:rPr>
          <w:rFonts w:ascii="Times New Roman" w:hAnsi="Times New Roman"/>
          <w:bCs/>
          <w:color w:val="000000"/>
          <w:sz w:val="28"/>
          <w:szCs w:val="28"/>
          <w:bdr w:val="none" w:sz="0" w:space="0" w:color="auto" w:frame="1"/>
          <w:shd w:val="clear" w:color="auto" w:fill="FDFDFD"/>
          <w:lang w:val="uk-UA"/>
        </w:rPr>
        <w:t>таких захворювань, у тому числі й хронічної хвороби нирок</w:t>
      </w:r>
      <w:r w:rsidR="00B90085" w:rsidRPr="007F720B">
        <w:rPr>
          <w:rFonts w:ascii="Times New Roman" w:hAnsi="Times New Roman"/>
          <w:bCs/>
          <w:color w:val="000000"/>
          <w:sz w:val="28"/>
          <w:szCs w:val="28"/>
          <w:bdr w:val="none" w:sz="0" w:space="0" w:color="auto" w:frame="1"/>
          <w:shd w:val="clear" w:color="auto" w:fill="FDFDFD"/>
          <w:lang w:val="uk-UA"/>
        </w:rPr>
        <w:t xml:space="preserve"> супроводжується розвитком термінальної (</w:t>
      </w:r>
      <w:r w:rsidR="00B90085" w:rsidRPr="007F720B">
        <w:rPr>
          <w:rFonts w:ascii="Times New Roman" w:hAnsi="Times New Roman"/>
          <w:bCs/>
          <w:color w:val="000000"/>
          <w:sz w:val="28"/>
          <w:szCs w:val="28"/>
          <w:bdr w:val="none" w:sz="0" w:space="0" w:color="auto" w:frame="1"/>
          <w:shd w:val="clear" w:color="auto" w:fill="FDFDFD"/>
        </w:rPr>
        <w:t>V</w:t>
      </w:r>
      <w:r w:rsidR="00B90085" w:rsidRPr="007F720B">
        <w:rPr>
          <w:rFonts w:ascii="Times New Roman" w:hAnsi="Times New Roman"/>
          <w:bCs/>
          <w:color w:val="000000"/>
          <w:sz w:val="28"/>
          <w:szCs w:val="28"/>
          <w:bdr w:val="none" w:sz="0" w:space="0" w:color="auto" w:frame="1"/>
          <w:shd w:val="clear" w:color="auto" w:fill="FDFDFD"/>
          <w:lang w:val="uk-UA"/>
        </w:rPr>
        <w:t xml:space="preserve"> стадії) хвороби, яка потребує лікування методами ниркової замісної терапії (НЗТ). </w:t>
      </w:r>
      <w:r w:rsidR="00B90085" w:rsidRPr="007F720B">
        <w:rPr>
          <w:rFonts w:ascii="Times New Roman" w:hAnsi="Times New Roman"/>
          <w:color w:val="000000"/>
          <w:sz w:val="28"/>
          <w:szCs w:val="28"/>
          <w:shd w:val="clear" w:color="auto" w:fill="FDFDFD"/>
          <w:lang w:val="uk-UA"/>
        </w:rPr>
        <w:t xml:space="preserve">Пацієнти, які лікуються діалізними методами (гемо- та перитонеальним діалізом), кваліфікуються як хворі на ХХН </w:t>
      </w:r>
      <w:r w:rsidR="00B90085" w:rsidRPr="007F720B">
        <w:rPr>
          <w:rFonts w:ascii="Times New Roman" w:hAnsi="Times New Roman"/>
          <w:color w:val="000000"/>
          <w:sz w:val="28"/>
          <w:szCs w:val="28"/>
          <w:shd w:val="clear" w:color="auto" w:fill="FDFDFD"/>
        </w:rPr>
        <w:t>V</w:t>
      </w:r>
      <w:r w:rsidR="00B90085" w:rsidRPr="007F720B">
        <w:rPr>
          <w:rFonts w:ascii="Times New Roman" w:hAnsi="Times New Roman"/>
          <w:color w:val="000000"/>
          <w:sz w:val="28"/>
          <w:szCs w:val="28"/>
          <w:shd w:val="clear" w:color="auto" w:fill="FDFDFD"/>
          <w:lang w:val="uk-UA"/>
        </w:rPr>
        <w:t>Д стадії</w:t>
      </w:r>
      <w:r w:rsidR="007F720B">
        <w:rPr>
          <w:rFonts w:ascii="Times New Roman" w:hAnsi="Times New Roman"/>
          <w:color w:val="000000"/>
          <w:sz w:val="28"/>
          <w:szCs w:val="28"/>
          <w:shd w:val="clear" w:color="auto" w:fill="FDFDFD"/>
          <w:lang w:val="uk-UA"/>
        </w:rPr>
        <w:t xml:space="preserve"> та відносяться до груп інвалідності</w:t>
      </w:r>
      <w:r w:rsidR="00B90085" w:rsidRPr="007F720B">
        <w:rPr>
          <w:rFonts w:ascii="Times New Roman" w:hAnsi="Times New Roman"/>
          <w:color w:val="000000"/>
          <w:sz w:val="28"/>
          <w:szCs w:val="28"/>
          <w:shd w:val="clear" w:color="auto" w:fill="FDFDFD"/>
          <w:lang w:val="uk-UA"/>
        </w:rPr>
        <w:t xml:space="preserve">. Чисельність популяції хворих, які отримують </w:t>
      </w:r>
      <w:r w:rsidR="007F720B">
        <w:rPr>
          <w:rFonts w:ascii="Times New Roman" w:hAnsi="Times New Roman"/>
          <w:color w:val="000000"/>
          <w:sz w:val="28"/>
          <w:szCs w:val="28"/>
          <w:shd w:val="clear" w:color="auto" w:fill="FDFDFD"/>
          <w:lang w:val="uk-UA"/>
        </w:rPr>
        <w:t xml:space="preserve">постійне </w:t>
      </w:r>
      <w:r w:rsidR="00B90085" w:rsidRPr="007F720B">
        <w:rPr>
          <w:rFonts w:ascii="Times New Roman" w:hAnsi="Times New Roman"/>
          <w:color w:val="000000"/>
          <w:sz w:val="28"/>
          <w:szCs w:val="28"/>
          <w:shd w:val="clear" w:color="auto" w:fill="FDFDFD"/>
          <w:lang w:val="uk-UA"/>
        </w:rPr>
        <w:t>лікування</w:t>
      </w:r>
      <w:r w:rsidR="007F720B">
        <w:rPr>
          <w:rFonts w:ascii="Times New Roman" w:hAnsi="Times New Roman"/>
          <w:color w:val="000000"/>
          <w:sz w:val="28"/>
          <w:szCs w:val="28"/>
          <w:shd w:val="clear" w:color="auto" w:fill="FDFDFD"/>
          <w:lang w:val="uk-UA"/>
        </w:rPr>
        <w:t>, у тому числі й</w:t>
      </w:r>
      <w:r w:rsidR="00B90085" w:rsidRPr="007F720B">
        <w:rPr>
          <w:rFonts w:ascii="Times New Roman" w:hAnsi="Times New Roman"/>
          <w:color w:val="000000"/>
          <w:sz w:val="28"/>
          <w:szCs w:val="28"/>
          <w:shd w:val="clear" w:color="auto" w:fill="FDFDFD"/>
          <w:lang w:val="uk-UA"/>
        </w:rPr>
        <w:t xml:space="preserve"> методами НЗТ, зростає </w:t>
      </w:r>
      <w:r w:rsidR="007F720B">
        <w:rPr>
          <w:rFonts w:ascii="Times New Roman" w:hAnsi="Times New Roman"/>
          <w:color w:val="000000"/>
          <w:sz w:val="28"/>
          <w:szCs w:val="28"/>
          <w:shd w:val="clear" w:color="auto" w:fill="FDFDFD"/>
          <w:lang w:val="uk-UA"/>
        </w:rPr>
        <w:t xml:space="preserve">дуже </w:t>
      </w:r>
      <w:r w:rsidR="00B90085" w:rsidRPr="007F720B">
        <w:rPr>
          <w:rFonts w:ascii="Times New Roman" w:hAnsi="Times New Roman"/>
          <w:color w:val="000000"/>
          <w:sz w:val="28"/>
          <w:szCs w:val="28"/>
          <w:shd w:val="clear" w:color="auto" w:fill="FDFDFD"/>
          <w:lang w:val="uk-UA"/>
        </w:rPr>
        <w:t>швид</w:t>
      </w:r>
      <w:r w:rsidR="007F720B">
        <w:rPr>
          <w:rFonts w:ascii="Times New Roman" w:hAnsi="Times New Roman"/>
          <w:color w:val="000000"/>
          <w:sz w:val="28"/>
          <w:szCs w:val="28"/>
          <w:shd w:val="clear" w:color="auto" w:fill="FDFDFD"/>
          <w:lang w:val="uk-UA"/>
        </w:rPr>
        <w:t>кими темпами.</w:t>
      </w:r>
      <w:r w:rsidR="00B90085" w:rsidRPr="007F720B">
        <w:rPr>
          <w:rFonts w:ascii="Times New Roman" w:hAnsi="Times New Roman"/>
          <w:color w:val="000000"/>
          <w:sz w:val="28"/>
          <w:szCs w:val="28"/>
          <w:shd w:val="clear" w:color="auto" w:fill="FDFDFD"/>
          <w:lang w:val="uk-UA"/>
        </w:rPr>
        <w:t xml:space="preserve"> </w:t>
      </w:r>
      <w:r w:rsidR="007F720B">
        <w:rPr>
          <w:rFonts w:ascii="Times New Roman" w:hAnsi="Times New Roman"/>
          <w:color w:val="000000"/>
          <w:sz w:val="28"/>
          <w:szCs w:val="28"/>
          <w:shd w:val="clear" w:color="auto" w:fill="FDFDFD"/>
          <w:lang w:val="uk-UA"/>
        </w:rPr>
        <w:t xml:space="preserve">Не останню роль в цій сумній статистиці відіграє той факт, </w:t>
      </w:r>
      <w:r w:rsidR="00B90085" w:rsidRPr="007F720B">
        <w:rPr>
          <w:rFonts w:ascii="Times New Roman" w:hAnsi="Times New Roman"/>
          <w:color w:val="000000"/>
          <w:sz w:val="28"/>
          <w:szCs w:val="28"/>
          <w:shd w:val="clear" w:color="auto" w:fill="FDFDFD"/>
          <w:lang w:val="uk-UA"/>
        </w:rPr>
        <w:t xml:space="preserve">що </w:t>
      </w:r>
      <w:r w:rsidR="007F720B">
        <w:rPr>
          <w:rFonts w:ascii="Times New Roman" w:hAnsi="Times New Roman"/>
          <w:color w:val="000000"/>
          <w:sz w:val="28"/>
          <w:szCs w:val="28"/>
          <w:shd w:val="clear" w:color="auto" w:fill="FDFDFD"/>
          <w:lang w:val="uk-UA"/>
        </w:rPr>
        <w:t xml:space="preserve">дуже </w:t>
      </w:r>
      <w:r w:rsidR="00B90085" w:rsidRPr="007F720B">
        <w:rPr>
          <w:rFonts w:ascii="Times New Roman" w:hAnsi="Times New Roman"/>
          <w:color w:val="000000"/>
          <w:sz w:val="28"/>
          <w:szCs w:val="28"/>
          <w:shd w:val="clear" w:color="auto" w:fill="FDFDFD"/>
          <w:lang w:val="uk-UA"/>
        </w:rPr>
        <w:t>часто</w:t>
      </w:r>
      <w:r w:rsidR="007F720B">
        <w:rPr>
          <w:rFonts w:ascii="Times New Roman" w:hAnsi="Times New Roman"/>
          <w:color w:val="000000"/>
          <w:sz w:val="28"/>
          <w:szCs w:val="28"/>
          <w:shd w:val="clear" w:color="auto" w:fill="FDFDFD"/>
          <w:lang w:val="uk-UA"/>
        </w:rPr>
        <w:t xml:space="preserve"> такі захворювання, як, наприклад ХХН діагностують надто пізно, коли патологічні зміни вже є невідворотніми.</w:t>
      </w:r>
      <w:r w:rsidR="00B90085" w:rsidRPr="007F720B">
        <w:rPr>
          <w:rFonts w:ascii="Times New Roman" w:hAnsi="Times New Roman"/>
          <w:color w:val="000000"/>
          <w:sz w:val="28"/>
          <w:szCs w:val="28"/>
          <w:shd w:val="clear" w:color="auto" w:fill="FDFDFD"/>
          <w:lang w:val="uk-UA"/>
        </w:rPr>
        <w:t xml:space="preserve"> </w:t>
      </w:r>
    </w:p>
    <w:p w:rsidR="00EF5496" w:rsidRDefault="007F720B" w:rsidP="007F720B">
      <w:pPr>
        <w:spacing w:after="0" w:line="360" w:lineRule="auto"/>
        <w:ind w:firstLine="709"/>
        <w:jc w:val="both"/>
        <w:rPr>
          <w:rFonts w:ascii="Times New Roman" w:hAnsi="Times New Roman"/>
          <w:color w:val="000000"/>
          <w:sz w:val="28"/>
          <w:szCs w:val="28"/>
          <w:shd w:val="clear" w:color="auto" w:fill="FDFDFD"/>
          <w:lang w:val="uk-UA"/>
        </w:rPr>
      </w:pPr>
      <w:r>
        <w:rPr>
          <w:rFonts w:ascii="Times New Roman" w:hAnsi="Times New Roman"/>
          <w:color w:val="000000"/>
          <w:sz w:val="28"/>
          <w:szCs w:val="28"/>
          <w:shd w:val="clear" w:color="auto" w:fill="FDFDFD"/>
          <w:lang w:val="uk-UA"/>
        </w:rPr>
        <w:t>За статистикою, н</w:t>
      </w:r>
      <w:r w:rsidR="00B90085" w:rsidRPr="007F720B">
        <w:rPr>
          <w:rFonts w:ascii="Times New Roman" w:hAnsi="Times New Roman"/>
          <w:color w:val="000000"/>
          <w:sz w:val="28"/>
          <w:szCs w:val="28"/>
          <w:shd w:val="clear" w:color="auto" w:fill="FDFDFD"/>
        </w:rPr>
        <w:t>авіть у розвинених країнах світу у 25</w:t>
      </w:r>
      <w:r>
        <w:rPr>
          <w:rFonts w:ascii="Times New Roman" w:hAnsi="Times New Roman"/>
          <w:color w:val="000000"/>
          <w:sz w:val="28"/>
          <w:szCs w:val="28"/>
          <w:shd w:val="clear" w:color="auto" w:fill="FDFDFD"/>
          <w:lang w:val="uk-UA"/>
        </w:rPr>
        <w:t> </w:t>
      </w:r>
      <w:r w:rsidR="00B90085" w:rsidRPr="007F720B">
        <w:rPr>
          <w:rFonts w:ascii="Times New Roman" w:hAnsi="Times New Roman"/>
          <w:color w:val="000000"/>
          <w:sz w:val="28"/>
          <w:szCs w:val="28"/>
          <w:shd w:val="clear" w:color="auto" w:fill="FDFDFD"/>
        </w:rPr>
        <w:t xml:space="preserve">% хворих, які впродовж року потрапляють до лікарні для проведення </w:t>
      </w:r>
      <w:r>
        <w:rPr>
          <w:rFonts w:ascii="Times New Roman" w:hAnsi="Times New Roman"/>
          <w:color w:val="000000"/>
          <w:sz w:val="28"/>
          <w:szCs w:val="28"/>
          <w:shd w:val="clear" w:color="auto" w:fill="FDFDFD"/>
          <w:lang w:val="uk-UA"/>
        </w:rPr>
        <w:t xml:space="preserve">тих чи інших </w:t>
      </w:r>
      <w:r w:rsidR="00B90085" w:rsidRPr="007F720B">
        <w:rPr>
          <w:rFonts w:ascii="Times New Roman" w:hAnsi="Times New Roman"/>
          <w:color w:val="000000"/>
          <w:sz w:val="28"/>
          <w:szCs w:val="28"/>
          <w:shd w:val="clear" w:color="auto" w:fill="FDFDFD"/>
        </w:rPr>
        <w:t>методів лікування, діагноз ниркового захворювання встановлюється вперше. На останніх стадіях ХХН визначити, що спричинило такий стан, практично неможливо, як і застосувати доступні</w:t>
      </w:r>
      <w:r>
        <w:rPr>
          <w:rFonts w:ascii="Times New Roman" w:hAnsi="Times New Roman"/>
          <w:color w:val="000000"/>
          <w:sz w:val="28"/>
          <w:szCs w:val="28"/>
          <w:shd w:val="clear" w:color="auto" w:fill="FDFDFD"/>
        </w:rPr>
        <w:t xml:space="preserve"> методи сучасного лікування [</w:t>
      </w:r>
      <w:r>
        <w:rPr>
          <w:rFonts w:ascii="Times New Roman" w:hAnsi="Times New Roman"/>
          <w:color w:val="000000"/>
          <w:sz w:val="28"/>
          <w:szCs w:val="28"/>
          <w:shd w:val="clear" w:color="auto" w:fill="FDFDFD"/>
          <w:lang w:val="uk-UA"/>
        </w:rPr>
        <w:t>8</w:t>
      </w:r>
      <w:r>
        <w:rPr>
          <w:rFonts w:ascii="Times New Roman" w:hAnsi="Times New Roman"/>
          <w:color w:val="000000"/>
          <w:sz w:val="28"/>
          <w:szCs w:val="28"/>
          <w:shd w:val="clear" w:color="auto" w:fill="FDFDFD"/>
        </w:rPr>
        <w:t>, </w:t>
      </w:r>
      <w:r>
        <w:rPr>
          <w:rFonts w:ascii="Times New Roman" w:hAnsi="Times New Roman"/>
          <w:color w:val="000000"/>
          <w:sz w:val="28"/>
          <w:szCs w:val="28"/>
          <w:shd w:val="clear" w:color="auto" w:fill="FDFDFD"/>
          <w:lang w:val="uk-UA"/>
        </w:rPr>
        <w:t>12</w:t>
      </w:r>
      <w:r w:rsidR="00B90085" w:rsidRPr="007F720B">
        <w:rPr>
          <w:rFonts w:ascii="Times New Roman" w:hAnsi="Times New Roman"/>
          <w:color w:val="000000"/>
          <w:sz w:val="28"/>
          <w:szCs w:val="28"/>
          <w:shd w:val="clear" w:color="auto" w:fill="FDFDFD"/>
        </w:rPr>
        <w:t>].</w:t>
      </w:r>
      <w:r w:rsidRPr="007F720B">
        <w:rPr>
          <w:rFonts w:ascii="Times New Roman" w:hAnsi="Times New Roman"/>
          <w:color w:val="000000"/>
          <w:sz w:val="28"/>
          <w:szCs w:val="28"/>
          <w:shd w:val="clear" w:color="auto" w:fill="FDFDFD"/>
        </w:rPr>
        <w:t xml:space="preserve"> </w:t>
      </w:r>
      <w:r w:rsidR="00B90085" w:rsidRPr="007F720B">
        <w:rPr>
          <w:rFonts w:ascii="Times New Roman" w:hAnsi="Times New Roman"/>
          <w:color w:val="000000"/>
          <w:sz w:val="28"/>
          <w:szCs w:val="28"/>
          <w:shd w:val="clear" w:color="auto" w:fill="FDFDFD"/>
        </w:rPr>
        <w:t xml:space="preserve">Середній вік пацієнтів, які лікуються </w:t>
      </w:r>
      <w:r w:rsidR="002F01E0">
        <w:rPr>
          <w:rFonts w:ascii="Times New Roman" w:hAnsi="Times New Roman"/>
          <w:color w:val="000000"/>
          <w:sz w:val="28"/>
          <w:szCs w:val="28"/>
          <w:shd w:val="clear" w:color="auto" w:fill="FDFDFD"/>
          <w:lang w:val="uk-UA"/>
        </w:rPr>
        <w:t xml:space="preserve">методами ниркової замісної терапії перевищує 55 років. </w:t>
      </w:r>
    </w:p>
    <w:p w:rsidR="002F01E0" w:rsidRPr="002F01E0" w:rsidRDefault="002F01E0" w:rsidP="002F01E0">
      <w:pPr>
        <w:spacing w:after="0" w:line="360" w:lineRule="auto"/>
        <w:ind w:firstLine="709"/>
        <w:jc w:val="both"/>
        <w:rPr>
          <w:rFonts w:ascii="Times New Roman" w:hAnsi="Times New Roman"/>
          <w:sz w:val="28"/>
          <w:szCs w:val="28"/>
          <w:lang w:val="uk-UA"/>
        </w:rPr>
      </w:pPr>
      <w:r w:rsidRPr="00E066F8">
        <w:rPr>
          <w:rFonts w:ascii="Times New Roman" w:hAnsi="Times New Roman"/>
          <w:sz w:val="28"/>
          <w:szCs w:val="28"/>
          <w:lang w:val="uk-UA"/>
        </w:rPr>
        <w:t>Не зважаючи на досягнення в дослідженні різних аспектів патогенезу хвороб нирок, успішне лікування</w:t>
      </w:r>
      <w:r>
        <w:rPr>
          <w:rFonts w:ascii="Times New Roman" w:hAnsi="Times New Roman"/>
          <w:sz w:val="28"/>
          <w:szCs w:val="28"/>
          <w:lang w:val="uk-UA"/>
        </w:rPr>
        <w:t xml:space="preserve"> таких захворювань як</w:t>
      </w:r>
      <w:r w:rsidRPr="00E066F8">
        <w:rPr>
          <w:rFonts w:ascii="Times New Roman" w:hAnsi="Times New Roman"/>
          <w:sz w:val="28"/>
          <w:szCs w:val="28"/>
          <w:lang w:val="uk-UA"/>
        </w:rPr>
        <w:t xml:space="preserve"> хронічн</w:t>
      </w:r>
      <w:r>
        <w:rPr>
          <w:rFonts w:ascii="Times New Roman" w:hAnsi="Times New Roman"/>
          <w:sz w:val="28"/>
          <w:szCs w:val="28"/>
          <w:lang w:val="uk-UA"/>
        </w:rPr>
        <w:t>й</w:t>
      </w:r>
      <w:r w:rsidRPr="00E066F8">
        <w:rPr>
          <w:rFonts w:ascii="Times New Roman" w:hAnsi="Times New Roman"/>
          <w:sz w:val="28"/>
          <w:szCs w:val="28"/>
          <w:lang w:val="uk-UA"/>
        </w:rPr>
        <w:t xml:space="preserve"> </w:t>
      </w:r>
      <w:r>
        <w:rPr>
          <w:rFonts w:ascii="Times New Roman" w:hAnsi="Times New Roman"/>
          <w:sz w:val="28"/>
          <w:szCs w:val="28"/>
          <w:lang w:val="uk-UA"/>
        </w:rPr>
        <w:t>гломерулонефрит, пієлонефрит</w:t>
      </w:r>
      <w:r w:rsidRPr="00E066F8">
        <w:rPr>
          <w:rFonts w:ascii="Times New Roman" w:hAnsi="Times New Roman"/>
          <w:sz w:val="28"/>
          <w:szCs w:val="28"/>
          <w:lang w:val="uk-UA"/>
        </w:rPr>
        <w:t>, не кажучи про вроджену та спадкову нефропатію, є невирішеним завданням.</w:t>
      </w:r>
      <w:r>
        <w:rPr>
          <w:rFonts w:ascii="Times New Roman" w:hAnsi="Times New Roman"/>
          <w:sz w:val="28"/>
          <w:szCs w:val="28"/>
          <w:lang w:val="uk-UA"/>
        </w:rPr>
        <w:t xml:space="preserve"> Саме тому с</w:t>
      </w:r>
      <w:r w:rsidRPr="002F01E0">
        <w:rPr>
          <w:rFonts w:ascii="Times New Roman" w:hAnsi="Times New Roman"/>
          <w:sz w:val="28"/>
          <w:szCs w:val="28"/>
          <w:lang w:val="uk-UA"/>
        </w:rPr>
        <w:t xml:space="preserve">воєчасне оцінювання факторів впливу на </w:t>
      </w:r>
      <w:r>
        <w:rPr>
          <w:rFonts w:ascii="Times New Roman" w:hAnsi="Times New Roman"/>
          <w:sz w:val="28"/>
          <w:szCs w:val="28"/>
          <w:lang w:val="uk-UA"/>
        </w:rPr>
        <w:t>сечовидільну систему</w:t>
      </w:r>
      <w:r w:rsidRPr="002F01E0">
        <w:rPr>
          <w:rFonts w:ascii="Times New Roman" w:hAnsi="Times New Roman"/>
          <w:sz w:val="28"/>
          <w:szCs w:val="28"/>
          <w:lang w:val="uk-UA"/>
        </w:rPr>
        <w:t xml:space="preserve"> дає можливість якісно здійснити профілактичні та лікувальні заходи і спрогнозувати перебіг хвороб. Такі методи оцінювання є достатньо актуальними, оскільки розповсюдженість захворювань даної етіології в світі є достатньо великою.</w:t>
      </w:r>
    </w:p>
    <w:p w:rsidR="00232197" w:rsidRDefault="00183422" w:rsidP="00141CB1">
      <w:pPr>
        <w:pStyle w:val="1"/>
        <w:spacing w:before="0" w:line="360" w:lineRule="auto"/>
        <w:jc w:val="center"/>
        <w:rPr>
          <w:rFonts w:ascii="Times New Roman" w:hAnsi="Times New Roman"/>
          <w:color w:val="auto"/>
          <w:lang w:val="uk-UA"/>
        </w:rPr>
      </w:pPr>
      <w:r>
        <w:rPr>
          <w:rFonts w:ascii="Times New Roman" w:hAnsi="Times New Roman"/>
          <w:lang w:val="uk-UA"/>
        </w:rPr>
        <w:br w:type="page"/>
      </w:r>
      <w:bookmarkStart w:id="114" w:name="_Toc31019439"/>
      <w:bookmarkStart w:id="115" w:name="_Toc31022105"/>
      <w:bookmarkStart w:id="116" w:name="_Toc31023029"/>
      <w:bookmarkStart w:id="117" w:name="_Toc31023232"/>
      <w:bookmarkStart w:id="118" w:name="_Toc31024473"/>
      <w:bookmarkStart w:id="119" w:name="_Toc31558579"/>
      <w:r w:rsidR="00232197">
        <w:rPr>
          <w:rFonts w:ascii="Times New Roman" w:hAnsi="Times New Roman"/>
          <w:color w:val="auto"/>
          <w:lang w:val="uk-UA"/>
        </w:rPr>
        <w:lastRenderedPageBreak/>
        <w:t>РОЗДІЛ 3</w:t>
      </w:r>
      <w:bookmarkEnd w:id="114"/>
      <w:bookmarkEnd w:id="115"/>
      <w:bookmarkEnd w:id="116"/>
      <w:bookmarkEnd w:id="117"/>
      <w:bookmarkEnd w:id="118"/>
      <w:bookmarkEnd w:id="119"/>
      <w:r w:rsidR="00232197" w:rsidRPr="005A3956">
        <w:rPr>
          <w:rFonts w:ascii="Times New Roman" w:hAnsi="Times New Roman"/>
          <w:color w:val="auto"/>
          <w:lang w:val="uk-UA"/>
        </w:rPr>
        <w:t xml:space="preserve"> </w:t>
      </w:r>
    </w:p>
    <w:p w:rsidR="00141CB1" w:rsidRPr="00141CB1" w:rsidRDefault="00141CB1" w:rsidP="00141CB1">
      <w:pPr>
        <w:spacing w:after="0"/>
        <w:rPr>
          <w:sz w:val="28"/>
          <w:szCs w:val="28"/>
          <w:lang w:val="uk-UA"/>
        </w:rPr>
      </w:pPr>
    </w:p>
    <w:p w:rsidR="00141CB1" w:rsidRPr="00141CB1" w:rsidRDefault="00141CB1" w:rsidP="00141CB1">
      <w:pPr>
        <w:spacing w:after="0"/>
        <w:rPr>
          <w:sz w:val="28"/>
          <w:szCs w:val="28"/>
          <w:lang w:val="uk-UA"/>
        </w:rPr>
      </w:pPr>
    </w:p>
    <w:p w:rsidR="00183422" w:rsidRDefault="005B4029" w:rsidP="00141CB1">
      <w:pPr>
        <w:pStyle w:val="2"/>
        <w:spacing w:before="0" w:line="360" w:lineRule="auto"/>
        <w:jc w:val="center"/>
        <w:rPr>
          <w:rFonts w:ascii="Times New Roman" w:hAnsi="Times New Roman"/>
          <w:color w:val="auto"/>
          <w:sz w:val="28"/>
          <w:szCs w:val="28"/>
          <w:lang w:val="uk-UA"/>
        </w:rPr>
      </w:pPr>
      <w:bookmarkStart w:id="120" w:name="_Toc31019440"/>
      <w:bookmarkStart w:id="121" w:name="_Toc31022106"/>
      <w:bookmarkStart w:id="122" w:name="_Toc31023030"/>
      <w:bookmarkStart w:id="123" w:name="_Toc31023233"/>
      <w:bookmarkStart w:id="124" w:name="_Toc31024474"/>
      <w:bookmarkStart w:id="125" w:name="_Toc31558580"/>
      <w:r w:rsidRPr="005B4029">
        <w:rPr>
          <w:rFonts w:ascii="Times New Roman" w:hAnsi="Times New Roman"/>
          <w:color w:val="auto"/>
          <w:sz w:val="28"/>
          <w:szCs w:val="28"/>
        </w:rPr>
        <w:t>РОЗРОБ</w:t>
      </w:r>
      <w:r>
        <w:rPr>
          <w:rFonts w:ascii="Times New Roman" w:hAnsi="Times New Roman"/>
          <w:color w:val="auto"/>
          <w:sz w:val="28"/>
          <w:szCs w:val="28"/>
          <w:lang w:val="uk-UA"/>
        </w:rPr>
        <w:t>КА</w:t>
      </w:r>
      <w:r w:rsidRPr="005B4029">
        <w:rPr>
          <w:rFonts w:ascii="Times New Roman" w:hAnsi="Times New Roman"/>
          <w:color w:val="auto"/>
          <w:sz w:val="28"/>
          <w:szCs w:val="28"/>
        </w:rPr>
        <w:t xml:space="preserve"> МАТЕМАТИЧН</w:t>
      </w:r>
      <w:r>
        <w:rPr>
          <w:rFonts w:ascii="Times New Roman" w:hAnsi="Times New Roman"/>
          <w:color w:val="auto"/>
          <w:sz w:val="28"/>
          <w:szCs w:val="28"/>
          <w:lang w:val="uk-UA"/>
        </w:rPr>
        <w:t>ОЇ</w:t>
      </w:r>
      <w:r w:rsidRPr="005B4029">
        <w:rPr>
          <w:rFonts w:ascii="Times New Roman" w:hAnsi="Times New Roman"/>
          <w:color w:val="auto"/>
          <w:sz w:val="28"/>
          <w:szCs w:val="28"/>
        </w:rPr>
        <w:t xml:space="preserve"> МОДЕЛ</w:t>
      </w:r>
      <w:r>
        <w:rPr>
          <w:rFonts w:ascii="Times New Roman" w:hAnsi="Times New Roman"/>
          <w:color w:val="auto"/>
          <w:sz w:val="28"/>
          <w:szCs w:val="28"/>
          <w:lang w:val="uk-UA"/>
        </w:rPr>
        <w:t>І</w:t>
      </w:r>
      <w:r w:rsidRPr="005B4029">
        <w:rPr>
          <w:rFonts w:ascii="Times New Roman" w:hAnsi="Times New Roman"/>
          <w:color w:val="auto"/>
          <w:sz w:val="28"/>
          <w:szCs w:val="28"/>
        </w:rPr>
        <w:t xml:space="preserve"> ДЛЯ ОЦІНЮВАННЯ СТАНУ ПАЦІЄНТІВ</w:t>
      </w:r>
      <w:r>
        <w:rPr>
          <w:rFonts w:ascii="Times New Roman" w:hAnsi="Times New Roman"/>
          <w:color w:val="auto"/>
          <w:sz w:val="28"/>
          <w:szCs w:val="28"/>
          <w:lang w:val="uk-UA"/>
        </w:rPr>
        <w:t xml:space="preserve"> З НИРКОВИМИ ПОРУШЕННЯМИ</w:t>
      </w:r>
      <w:bookmarkEnd w:id="120"/>
      <w:bookmarkEnd w:id="121"/>
      <w:bookmarkEnd w:id="122"/>
      <w:bookmarkEnd w:id="123"/>
      <w:bookmarkEnd w:id="124"/>
      <w:bookmarkEnd w:id="125"/>
    </w:p>
    <w:p w:rsidR="00141CB1" w:rsidRPr="00141CB1" w:rsidRDefault="00141CB1" w:rsidP="00141CB1">
      <w:pPr>
        <w:spacing w:after="0"/>
        <w:rPr>
          <w:sz w:val="28"/>
          <w:szCs w:val="28"/>
          <w:lang w:val="uk-UA"/>
        </w:rPr>
      </w:pPr>
    </w:p>
    <w:p w:rsidR="00183422" w:rsidRDefault="00EF5496" w:rsidP="00EF5496">
      <w:pPr>
        <w:pStyle w:val="2"/>
        <w:spacing w:before="0" w:line="360" w:lineRule="auto"/>
        <w:ind w:firstLine="708"/>
        <w:jc w:val="both"/>
        <w:rPr>
          <w:rFonts w:ascii="Times New Roman" w:hAnsi="Times New Roman"/>
          <w:color w:val="auto"/>
          <w:sz w:val="28"/>
          <w:szCs w:val="28"/>
          <w:lang w:val="uk-UA"/>
        </w:rPr>
      </w:pPr>
      <w:bookmarkStart w:id="126" w:name="_Toc31019441"/>
      <w:bookmarkStart w:id="127" w:name="_Toc31022107"/>
      <w:bookmarkStart w:id="128" w:name="_Toc31023031"/>
      <w:bookmarkStart w:id="129" w:name="_Toc31023234"/>
      <w:bookmarkStart w:id="130" w:name="_Toc31024475"/>
      <w:bookmarkStart w:id="131" w:name="_Toc31558581"/>
      <w:r>
        <w:rPr>
          <w:rFonts w:ascii="Times New Roman" w:hAnsi="Times New Roman"/>
          <w:color w:val="auto"/>
          <w:sz w:val="28"/>
          <w:szCs w:val="28"/>
          <w:lang w:val="uk-UA"/>
        </w:rPr>
        <w:t xml:space="preserve">3.1 </w:t>
      </w:r>
      <w:r w:rsidR="00911047">
        <w:rPr>
          <w:rFonts w:ascii="Times New Roman" w:hAnsi="Times New Roman"/>
          <w:color w:val="auto"/>
          <w:sz w:val="28"/>
          <w:szCs w:val="28"/>
          <w:lang w:val="uk-UA"/>
        </w:rPr>
        <w:t>Формалізація процесу оцінювання функціонального стану видільної системи</w:t>
      </w:r>
      <w:bookmarkEnd w:id="126"/>
      <w:bookmarkEnd w:id="127"/>
      <w:bookmarkEnd w:id="128"/>
      <w:bookmarkEnd w:id="129"/>
      <w:bookmarkEnd w:id="130"/>
      <w:bookmarkEnd w:id="131"/>
    </w:p>
    <w:p w:rsidR="001C2A71" w:rsidRPr="00141CB1" w:rsidRDefault="001C2A71" w:rsidP="00141CB1">
      <w:pPr>
        <w:spacing w:after="0"/>
        <w:rPr>
          <w:sz w:val="28"/>
          <w:szCs w:val="28"/>
          <w:lang w:val="uk-UA"/>
        </w:rPr>
      </w:pPr>
    </w:p>
    <w:p w:rsidR="00911047" w:rsidRDefault="00911047" w:rsidP="00141CB1">
      <w:pPr>
        <w:pStyle w:val="2"/>
        <w:spacing w:before="0" w:line="360" w:lineRule="auto"/>
        <w:ind w:firstLine="708"/>
        <w:jc w:val="both"/>
        <w:rPr>
          <w:rFonts w:ascii="Times New Roman" w:hAnsi="Times New Roman"/>
          <w:color w:val="000000"/>
          <w:sz w:val="28"/>
          <w:szCs w:val="28"/>
          <w:shd w:val="clear" w:color="auto" w:fill="FFFFFF"/>
          <w:lang w:val="uk-UA"/>
        </w:rPr>
      </w:pPr>
      <w:bookmarkStart w:id="132" w:name="_Toc31558582"/>
      <w:r>
        <w:rPr>
          <w:rFonts w:ascii="Times New Roman" w:hAnsi="Times New Roman"/>
          <w:b w:val="0"/>
          <w:color w:val="auto"/>
          <w:sz w:val="28"/>
          <w:szCs w:val="28"/>
          <w:lang w:val="uk-UA"/>
        </w:rPr>
        <w:t>Першим етапом формалізації процесу прийняття рішення щод функціонального стану видіяльної системи є м</w:t>
      </w:r>
      <w:r w:rsidRPr="00911047">
        <w:rPr>
          <w:rFonts w:ascii="Times New Roman" w:hAnsi="Times New Roman"/>
          <w:b w:val="0"/>
          <w:color w:val="auto"/>
          <w:sz w:val="28"/>
          <w:szCs w:val="28"/>
          <w:lang w:val="uk-UA"/>
        </w:rPr>
        <w:t xml:space="preserve">оделювання функціональних </w:t>
      </w:r>
      <w:r>
        <w:rPr>
          <w:rFonts w:ascii="Times New Roman" w:hAnsi="Times New Roman"/>
          <w:b w:val="0"/>
          <w:color w:val="auto"/>
          <w:sz w:val="28"/>
          <w:szCs w:val="28"/>
          <w:lang w:val="uk-UA"/>
        </w:rPr>
        <w:t>процесів зазначеної підсистеми відомими пактерами моделювання.</w:t>
      </w:r>
      <w:bookmarkEnd w:id="132"/>
    </w:p>
    <w:p w:rsidR="00E87A36" w:rsidRDefault="001C2A71" w:rsidP="00141CB1">
      <w:pPr>
        <w:spacing w:after="0" w:line="360" w:lineRule="auto"/>
        <w:ind w:firstLine="709"/>
        <w:jc w:val="both"/>
        <w:rPr>
          <w:rFonts w:ascii="Times New Roman" w:hAnsi="Times New Roman"/>
          <w:sz w:val="28"/>
          <w:szCs w:val="28"/>
          <w:lang w:val="uk-UA"/>
        </w:rPr>
      </w:pPr>
      <w:r>
        <w:rPr>
          <w:rFonts w:ascii="Times New Roman" w:hAnsi="Times New Roman"/>
          <w:color w:val="000000"/>
          <w:sz w:val="28"/>
          <w:szCs w:val="28"/>
          <w:shd w:val="clear" w:color="auto" w:fill="FFFFFF"/>
          <w:lang w:val="uk-UA"/>
        </w:rPr>
        <w:t xml:space="preserve">В магістерській роботі буа використана </w:t>
      </w:r>
      <w:r w:rsidRPr="00E87A36">
        <w:rPr>
          <w:rFonts w:ascii="Times New Roman" w:hAnsi="Times New Roman"/>
          <w:color w:val="000000"/>
          <w:sz w:val="28"/>
          <w:szCs w:val="28"/>
          <w:shd w:val="clear" w:color="auto" w:fill="FFFFFF"/>
          <w:lang w:val="uk-UA"/>
        </w:rPr>
        <w:t>методологія графічного опи</w:t>
      </w:r>
      <w:r>
        <w:rPr>
          <w:rFonts w:ascii="Times New Roman" w:hAnsi="Times New Roman"/>
          <w:color w:val="000000"/>
          <w:sz w:val="28"/>
          <w:szCs w:val="28"/>
          <w:shd w:val="clear" w:color="auto" w:fill="FFFFFF"/>
          <w:lang w:val="uk-UA"/>
        </w:rPr>
        <w:t xml:space="preserve">су </w:t>
      </w:r>
      <w:r w:rsidR="00E87A36" w:rsidRPr="00E87A36">
        <w:rPr>
          <w:rFonts w:ascii="Times New Roman" w:hAnsi="Times New Roman"/>
          <w:color w:val="000000"/>
          <w:sz w:val="28"/>
          <w:szCs w:val="28"/>
          <w:shd w:val="clear" w:color="auto" w:fill="FFFFFF"/>
        </w:rPr>
        <w:t>IDEF</w:t>
      </w:r>
      <w:r w:rsidR="00E87A36" w:rsidRPr="00E87A36">
        <w:rPr>
          <w:rFonts w:ascii="Times New Roman" w:hAnsi="Times New Roman"/>
          <w:color w:val="000000"/>
          <w:sz w:val="28"/>
          <w:szCs w:val="28"/>
          <w:shd w:val="clear" w:color="auto" w:fill="FFFFFF"/>
          <w:lang w:val="uk-UA"/>
        </w:rPr>
        <w:t xml:space="preserve">0 </w:t>
      </w:r>
      <w:r>
        <w:rPr>
          <w:rFonts w:ascii="Times New Roman" w:hAnsi="Times New Roman"/>
          <w:color w:val="000000"/>
          <w:sz w:val="28"/>
          <w:szCs w:val="28"/>
          <w:shd w:val="clear" w:color="auto" w:fill="FFFFFF"/>
          <w:lang w:val="uk-UA"/>
        </w:rPr>
        <w:t>для візуалізації процесу функціонування сеовидіяльної системи</w:t>
      </w:r>
      <w:r w:rsidR="00E87A36">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 xml:space="preserve">з можливістю дослідження </w:t>
      </w:r>
      <w:r w:rsidR="00E87A36" w:rsidRPr="00E87A36">
        <w:rPr>
          <w:rFonts w:ascii="Times New Roman" w:hAnsi="Times New Roman"/>
          <w:color w:val="000000"/>
          <w:sz w:val="28"/>
          <w:szCs w:val="28"/>
          <w:shd w:val="clear" w:color="auto" w:fill="FFFFFF"/>
          <w:lang w:val="uk-UA"/>
        </w:rPr>
        <w:t>взаємозалежних функцій. Вона дозволяє досліджувати функції організації, не пов'язуючи їх з об'єктами, що забезпечують їх реалізацію</w:t>
      </w:r>
      <w:r w:rsidR="00E87A36">
        <w:rPr>
          <w:rFonts w:ascii="Times New Roman" w:hAnsi="Times New Roman"/>
          <w:color w:val="000000"/>
          <w:sz w:val="28"/>
          <w:szCs w:val="28"/>
          <w:shd w:val="clear" w:color="auto" w:fill="FFFFFF"/>
          <w:lang w:val="uk-UA"/>
        </w:rPr>
        <w:t xml:space="preserve">, тобто </w:t>
      </w:r>
      <w:r w:rsidR="00E87A36" w:rsidRPr="00E87A36">
        <w:rPr>
          <w:rFonts w:ascii="Times New Roman" w:hAnsi="Times New Roman"/>
          <w:sz w:val="28"/>
          <w:szCs w:val="28"/>
          <w:lang w:val="uk-UA"/>
        </w:rPr>
        <w:t>методологія функціонального моделювання і графічного описання процесів, призначена для формалізації та о</w:t>
      </w:r>
      <w:r w:rsidR="00E87A36">
        <w:rPr>
          <w:rFonts w:ascii="Times New Roman" w:hAnsi="Times New Roman"/>
          <w:sz w:val="28"/>
          <w:szCs w:val="28"/>
          <w:lang w:val="uk-UA"/>
        </w:rPr>
        <w:t>пису процесів різної складності, наприклад під час лікувально – діагностичного процесу у лікувальному закладі.</w:t>
      </w:r>
    </w:p>
    <w:p w:rsidR="00E87A36" w:rsidRDefault="00E87A36" w:rsidP="00141CB1">
      <w:pPr>
        <w:spacing w:after="0" w:line="360" w:lineRule="auto"/>
        <w:ind w:firstLine="709"/>
        <w:jc w:val="both"/>
        <w:rPr>
          <w:rFonts w:ascii="Times New Roman" w:hAnsi="Times New Roman"/>
          <w:color w:val="000000"/>
          <w:sz w:val="28"/>
          <w:szCs w:val="28"/>
          <w:shd w:val="clear" w:color="auto" w:fill="FFFFFF"/>
          <w:lang w:val="uk-UA"/>
        </w:rPr>
      </w:pPr>
      <w:r w:rsidRPr="00E87A36">
        <w:rPr>
          <w:rFonts w:ascii="Times New Roman" w:hAnsi="Times New Roman"/>
          <w:color w:val="000000"/>
          <w:sz w:val="28"/>
          <w:szCs w:val="28"/>
          <w:shd w:val="clear" w:color="auto" w:fill="FFFFFF"/>
          <w:lang w:val="uk-UA"/>
        </w:rPr>
        <w:t xml:space="preserve">Основу методології </w:t>
      </w:r>
      <w:r w:rsidRPr="00E87A36">
        <w:rPr>
          <w:rFonts w:ascii="Times New Roman" w:hAnsi="Times New Roman"/>
          <w:color w:val="000000"/>
          <w:sz w:val="28"/>
          <w:szCs w:val="28"/>
          <w:shd w:val="clear" w:color="auto" w:fill="FFFFFF"/>
          <w:lang w:val="en-US"/>
        </w:rPr>
        <w:t>IDEF</w:t>
      </w:r>
      <w:r w:rsidRPr="00E87A36">
        <w:rPr>
          <w:rFonts w:ascii="Times New Roman" w:hAnsi="Times New Roman"/>
          <w:color w:val="000000"/>
          <w:sz w:val="28"/>
          <w:szCs w:val="28"/>
          <w:shd w:val="clear" w:color="auto" w:fill="FFFFFF"/>
          <w:lang w:val="uk-UA"/>
        </w:rPr>
        <w:t>0 складає графічна мова опису (моделювання) систем, які мають наступні властивості:</w:t>
      </w:r>
      <w:r>
        <w:rPr>
          <w:rFonts w:ascii="Times New Roman" w:hAnsi="Times New Roman"/>
          <w:color w:val="000000"/>
          <w:sz w:val="28"/>
          <w:szCs w:val="28"/>
          <w:shd w:val="clear" w:color="auto" w:fill="FFFFFF"/>
          <w:lang w:val="uk-UA"/>
        </w:rPr>
        <w:t xml:space="preserve"> </w:t>
      </w:r>
    </w:p>
    <w:p w:rsidR="00E87A36" w:rsidRPr="00E87A36" w:rsidRDefault="00E87A36" w:rsidP="00141CB1">
      <w:pPr>
        <w:numPr>
          <w:ilvl w:val="0"/>
          <w:numId w:val="28"/>
        </w:numPr>
        <w:spacing w:after="0" w:line="360" w:lineRule="auto"/>
        <w:ind w:left="0" w:firstLine="709"/>
        <w:jc w:val="both"/>
        <w:rPr>
          <w:rFonts w:ascii="Times New Roman" w:hAnsi="Times New Roman"/>
          <w:color w:val="000000"/>
          <w:sz w:val="28"/>
          <w:szCs w:val="28"/>
          <w:shd w:val="clear" w:color="auto" w:fill="FFFFFF"/>
        </w:rPr>
      </w:pPr>
      <w:r w:rsidRPr="00E87A36">
        <w:rPr>
          <w:rFonts w:ascii="Times New Roman" w:hAnsi="Times New Roman"/>
          <w:b/>
          <w:bCs/>
          <w:color w:val="000000"/>
          <w:sz w:val="28"/>
          <w:szCs w:val="28"/>
          <w:shd w:val="clear" w:color="auto" w:fill="FFFFFF"/>
          <w:lang w:val="uk-UA"/>
        </w:rPr>
        <w:t>графічна мова</w:t>
      </w:r>
      <w:r w:rsidRPr="00E87A36">
        <w:rPr>
          <w:rFonts w:ascii="Times New Roman" w:hAnsi="Times New Roman"/>
          <w:color w:val="000000"/>
          <w:sz w:val="28"/>
          <w:szCs w:val="28"/>
          <w:shd w:val="clear" w:color="auto" w:fill="FFFFFF"/>
          <w:lang w:val="uk-UA"/>
        </w:rPr>
        <w:t xml:space="preserve"> – здатна наочно представити широкий спектр ділових, виробничих та інших процесів і операцій системи на будь-якому рівні організації;</w:t>
      </w:r>
    </w:p>
    <w:p w:rsidR="00E87A36" w:rsidRPr="00E87A36" w:rsidRDefault="00E87A36" w:rsidP="00141CB1">
      <w:pPr>
        <w:numPr>
          <w:ilvl w:val="0"/>
          <w:numId w:val="28"/>
        </w:numPr>
        <w:spacing w:after="0" w:line="360" w:lineRule="auto"/>
        <w:ind w:left="0" w:firstLine="709"/>
        <w:jc w:val="both"/>
        <w:rPr>
          <w:rFonts w:ascii="Times New Roman" w:hAnsi="Times New Roman"/>
          <w:color w:val="000000"/>
          <w:sz w:val="28"/>
          <w:szCs w:val="28"/>
          <w:shd w:val="clear" w:color="auto" w:fill="FFFFFF"/>
        </w:rPr>
      </w:pPr>
      <w:r w:rsidRPr="00E87A36">
        <w:rPr>
          <w:rFonts w:ascii="Times New Roman" w:hAnsi="Times New Roman"/>
          <w:color w:val="000000"/>
          <w:sz w:val="28"/>
          <w:szCs w:val="28"/>
          <w:shd w:val="clear" w:color="auto" w:fill="FFFFFF"/>
          <w:lang w:val="uk-UA"/>
        </w:rPr>
        <w:t xml:space="preserve">мова </w:t>
      </w:r>
      <w:r w:rsidRPr="00E87A36">
        <w:rPr>
          <w:rFonts w:ascii="Times New Roman" w:hAnsi="Times New Roman"/>
          <w:b/>
          <w:bCs/>
          <w:color w:val="000000"/>
          <w:sz w:val="28"/>
          <w:szCs w:val="28"/>
          <w:shd w:val="clear" w:color="auto" w:fill="FFFFFF"/>
          <w:lang w:val="uk-UA"/>
        </w:rPr>
        <w:t>забезпечує точний та лаконічний опис об’єктів</w:t>
      </w:r>
      <w:r w:rsidRPr="00E87A36">
        <w:rPr>
          <w:rFonts w:ascii="Times New Roman" w:hAnsi="Times New Roman"/>
          <w:color w:val="000000"/>
          <w:sz w:val="28"/>
          <w:szCs w:val="28"/>
          <w:shd w:val="clear" w:color="auto" w:fill="FFFFFF"/>
          <w:lang w:val="uk-UA"/>
        </w:rPr>
        <w:t>, що модулюються, зручність використання та інтерпретації цього опису;</w:t>
      </w:r>
    </w:p>
    <w:p w:rsidR="00E87A36" w:rsidRPr="00E87A36" w:rsidRDefault="00E87A36" w:rsidP="00141CB1">
      <w:pPr>
        <w:numPr>
          <w:ilvl w:val="0"/>
          <w:numId w:val="28"/>
        </w:numPr>
        <w:spacing w:after="0" w:line="360" w:lineRule="auto"/>
        <w:ind w:left="0" w:firstLine="709"/>
        <w:jc w:val="both"/>
        <w:rPr>
          <w:rFonts w:ascii="Times New Roman" w:hAnsi="Times New Roman"/>
          <w:color w:val="000000"/>
          <w:sz w:val="28"/>
          <w:szCs w:val="28"/>
          <w:shd w:val="clear" w:color="auto" w:fill="FFFFFF"/>
        </w:rPr>
      </w:pPr>
      <w:r w:rsidRPr="00E87A36">
        <w:rPr>
          <w:rFonts w:ascii="Times New Roman" w:hAnsi="Times New Roman"/>
          <w:color w:val="000000"/>
          <w:sz w:val="28"/>
          <w:szCs w:val="28"/>
          <w:shd w:val="clear" w:color="auto" w:fill="FFFFFF"/>
          <w:lang w:val="uk-UA"/>
        </w:rPr>
        <w:t xml:space="preserve">мова </w:t>
      </w:r>
      <w:r w:rsidRPr="00E87A36">
        <w:rPr>
          <w:rFonts w:ascii="Times New Roman" w:hAnsi="Times New Roman"/>
          <w:b/>
          <w:bCs/>
          <w:color w:val="000000"/>
          <w:sz w:val="28"/>
          <w:szCs w:val="28"/>
          <w:shd w:val="clear" w:color="auto" w:fill="FFFFFF"/>
          <w:lang w:val="uk-UA"/>
        </w:rPr>
        <w:t>спрощує взаємодію та взаєморозуміння</w:t>
      </w:r>
      <w:r w:rsidRPr="00E87A36">
        <w:rPr>
          <w:rFonts w:ascii="Times New Roman" w:hAnsi="Times New Roman"/>
          <w:color w:val="000000"/>
          <w:sz w:val="28"/>
          <w:szCs w:val="28"/>
          <w:shd w:val="clear" w:color="auto" w:fill="FFFFFF"/>
          <w:lang w:val="uk-UA"/>
        </w:rPr>
        <w:t>, слугуючи засобом «інформаційного спілкування» для фахівців, що досліджують певний процес в конкретній предметній області;</w:t>
      </w:r>
    </w:p>
    <w:p w:rsidR="00E87A36" w:rsidRPr="00E87A36" w:rsidRDefault="00E87A36" w:rsidP="00141CB1">
      <w:pPr>
        <w:numPr>
          <w:ilvl w:val="0"/>
          <w:numId w:val="28"/>
        </w:numPr>
        <w:spacing w:after="0" w:line="360" w:lineRule="auto"/>
        <w:ind w:left="0" w:firstLine="709"/>
        <w:jc w:val="both"/>
        <w:rPr>
          <w:rFonts w:ascii="Times New Roman" w:hAnsi="Times New Roman"/>
          <w:color w:val="000000"/>
          <w:sz w:val="28"/>
          <w:szCs w:val="28"/>
          <w:shd w:val="clear" w:color="auto" w:fill="FFFFFF"/>
        </w:rPr>
      </w:pPr>
      <w:r w:rsidRPr="00E87A36">
        <w:rPr>
          <w:rFonts w:ascii="Times New Roman" w:hAnsi="Times New Roman"/>
          <w:b/>
          <w:bCs/>
          <w:color w:val="000000"/>
          <w:sz w:val="28"/>
          <w:szCs w:val="28"/>
          <w:shd w:val="clear" w:color="auto" w:fill="FFFFFF"/>
          <w:lang w:val="uk-UA"/>
        </w:rPr>
        <w:t>мова проста</w:t>
      </w:r>
      <w:r w:rsidRPr="00E87A36">
        <w:rPr>
          <w:rFonts w:ascii="Times New Roman" w:hAnsi="Times New Roman"/>
          <w:color w:val="000000"/>
          <w:sz w:val="28"/>
          <w:szCs w:val="28"/>
          <w:shd w:val="clear" w:color="auto" w:fill="FFFFFF"/>
          <w:lang w:val="uk-UA"/>
        </w:rPr>
        <w:t xml:space="preserve"> при її вивченні та опановуванні.</w:t>
      </w:r>
    </w:p>
    <w:p w:rsidR="00E87A36" w:rsidRPr="00E87A36" w:rsidRDefault="0077777F" w:rsidP="00141CB1">
      <w:pPr>
        <w:spacing w:line="360" w:lineRule="auto"/>
        <w:jc w:val="center"/>
        <w:rPr>
          <w:rFonts w:ascii="Times New Roman" w:hAnsi="Times New Roman"/>
          <w:color w:val="000000"/>
          <w:sz w:val="28"/>
          <w:szCs w:val="28"/>
          <w:shd w:val="clear" w:color="auto" w:fill="FFFFFF"/>
        </w:rPr>
      </w:pPr>
      <w:r>
        <w:rPr>
          <w:rFonts w:ascii="Times New Roman" w:hAnsi="Times New Roman"/>
          <w:noProof/>
          <w:color w:val="000000"/>
          <w:sz w:val="28"/>
          <w:szCs w:val="28"/>
          <w:shd w:val="clear" w:color="auto" w:fill="FFFFFF"/>
          <w:lang w:val="uk-UA" w:eastAsia="uk-UA"/>
        </w:rPr>
        <w:lastRenderedPageBreak/>
        <w:drawing>
          <wp:inline distT="0" distB="0" distL="0" distR="0">
            <wp:extent cx="5086350" cy="3133725"/>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86350" cy="3133725"/>
                    </a:xfrm>
                    <a:prstGeom prst="rect">
                      <a:avLst/>
                    </a:prstGeom>
                    <a:noFill/>
                    <a:ln>
                      <a:noFill/>
                    </a:ln>
                    <a:effectLst/>
                  </pic:spPr>
                </pic:pic>
              </a:graphicData>
            </a:graphic>
          </wp:inline>
        </w:drawing>
      </w:r>
    </w:p>
    <w:p w:rsidR="00E87A36" w:rsidRDefault="00E87A36" w:rsidP="00141CB1">
      <w:pPr>
        <w:spacing w:before="240" w:after="240" w:line="360" w:lineRule="auto"/>
        <w:ind w:firstLine="709"/>
        <w:jc w:val="center"/>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Рис. 3.1 </w:t>
      </w:r>
      <w:r w:rsidR="001C7F24">
        <w:rPr>
          <w:rFonts w:ascii="Times New Roman" w:hAnsi="Times New Roman"/>
          <w:color w:val="000000"/>
          <w:sz w:val="28"/>
          <w:szCs w:val="28"/>
          <w:shd w:val="clear" w:color="auto" w:fill="FFFFFF"/>
          <w:lang w:val="uk-UA"/>
        </w:rPr>
        <w:t xml:space="preserve">Змодельована </w:t>
      </w:r>
      <w:r w:rsidR="001C2A71">
        <w:rPr>
          <w:rFonts w:ascii="Times New Roman" w:hAnsi="Times New Roman"/>
          <w:color w:val="000000"/>
          <w:sz w:val="28"/>
          <w:szCs w:val="28"/>
          <w:shd w:val="clear" w:color="auto" w:fill="FFFFFF"/>
          <w:lang w:val="uk-UA"/>
        </w:rPr>
        <w:t xml:space="preserve">схема </w:t>
      </w:r>
      <w:r w:rsidR="001C7F24">
        <w:rPr>
          <w:rFonts w:ascii="Times New Roman" w:hAnsi="Times New Roman"/>
          <w:color w:val="000000"/>
          <w:sz w:val="28"/>
          <w:szCs w:val="28"/>
          <w:shd w:val="clear" w:color="auto" w:fill="FFFFFF"/>
          <w:lang w:val="uk-UA"/>
        </w:rPr>
        <w:t>(</w:t>
      </w:r>
      <w:r w:rsidR="001C2A71">
        <w:rPr>
          <w:rFonts w:ascii="Times New Roman" w:hAnsi="Times New Roman"/>
          <w:color w:val="000000"/>
          <w:sz w:val="28"/>
          <w:szCs w:val="28"/>
          <w:shd w:val="clear" w:color="auto" w:fill="FFFFFF"/>
          <w:lang w:val="uk-UA"/>
        </w:rPr>
        <w:t>верхній рівень ієрархії</w:t>
      </w:r>
      <w:r w:rsidR="001C7F24">
        <w:rPr>
          <w:rFonts w:ascii="Times New Roman" w:hAnsi="Times New Roman"/>
          <w:color w:val="000000"/>
          <w:sz w:val="28"/>
          <w:szCs w:val="28"/>
          <w:shd w:val="clear" w:color="auto" w:fill="FFFFFF"/>
          <w:lang w:val="uk-UA"/>
        </w:rPr>
        <w:t>) системи організму людини</w:t>
      </w:r>
    </w:p>
    <w:p w:rsidR="001C7F24" w:rsidRDefault="001C7F24" w:rsidP="001C2A71">
      <w:pPr>
        <w:spacing w:after="0" w:line="360" w:lineRule="auto"/>
        <w:ind w:firstLine="709"/>
        <w:jc w:val="both"/>
        <w:rPr>
          <w:rFonts w:ascii="Times New Roman" w:hAnsi="Times New Roman"/>
          <w:color w:val="000000"/>
          <w:sz w:val="28"/>
          <w:szCs w:val="28"/>
          <w:shd w:val="clear" w:color="auto" w:fill="FFFFFF"/>
          <w:lang w:val="uk-UA"/>
        </w:rPr>
      </w:pPr>
      <w:r w:rsidRPr="001C7F24">
        <w:rPr>
          <w:rFonts w:ascii="Times New Roman" w:hAnsi="Times New Roman"/>
          <w:color w:val="000000"/>
          <w:sz w:val="28"/>
          <w:szCs w:val="28"/>
          <w:shd w:val="clear" w:color="auto" w:fill="FFFFFF"/>
          <w:lang w:val="uk-UA"/>
        </w:rPr>
        <w:t xml:space="preserve">Метод IDEF0 базується на графічному відображенні функціонального змісту </w:t>
      </w:r>
      <w:r>
        <w:rPr>
          <w:rFonts w:ascii="Times New Roman" w:hAnsi="Times New Roman"/>
          <w:color w:val="000000"/>
          <w:sz w:val="28"/>
          <w:szCs w:val="28"/>
          <w:shd w:val="clear" w:color="auto" w:fill="FFFFFF"/>
          <w:lang w:val="uk-UA"/>
        </w:rPr>
        <w:t>складних дискретних систем</w:t>
      </w:r>
      <w:r w:rsidRPr="001C7F24">
        <w:rPr>
          <w:rFonts w:ascii="Times New Roman" w:hAnsi="Times New Roman"/>
          <w:color w:val="000000"/>
          <w:sz w:val="28"/>
          <w:szCs w:val="28"/>
          <w:shd w:val="clear" w:color="auto" w:fill="FFFFFF"/>
          <w:lang w:val="uk-UA"/>
        </w:rPr>
        <w:t>, включаючи ідентифікацію елементів об'єкта, а також інформації про компонент</w:t>
      </w:r>
      <w:r>
        <w:rPr>
          <w:rFonts w:ascii="Times New Roman" w:hAnsi="Times New Roman"/>
          <w:color w:val="000000"/>
          <w:sz w:val="28"/>
          <w:szCs w:val="28"/>
          <w:shd w:val="clear" w:color="auto" w:fill="FFFFFF"/>
          <w:lang w:val="uk-UA"/>
        </w:rPr>
        <w:t>и</w:t>
      </w:r>
      <w:r w:rsidRPr="001C7F24">
        <w:rPr>
          <w:rFonts w:ascii="Times New Roman" w:hAnsi="Times New Roman"/>
          <w:color w:val="000000"/>
          <w:sz w:val="28"/>
          <w:szCs w:val="28"/>
          <w:shd w:val="clear" w:color="auto" w:fill="FFFFFF"/>
          <w:lang w:val="uk-UA"/>
        </w:rPr>
        <w:t>, які об'єднують його функції. Процес аналізу</w:t>
      </w:r>
      <w:r>
        <w:rPr>
          <w:rFonts w:ascii="Times New Roman" w:hAnsi="Times New Roman"/>
          <w:color w:val="000000"/>
          <w:sz w:val="28"/>
          <w:szCs w:val="28"/>
          <w:shd w:val="clear" w:color="auto" w:fill="FFFFFF"/>
          <w:lang w:val="uk-UA"/>
        </w:rPr>
        <w:t xml:space="preserve"> системи організму людини</w:t>
      </w:r>
      <w:r w:rsidRPr="001C7F24">
        <w:rPr>
          <w:rFonts w:ascii="Times New Roman" w:hAnsi="Times New Roman"/>
          <w:color w:val="000000"/>
          <w:sz w:val="28"/>
          <w:szCs w:val="28"/>
          <w:shd w:val="clear" w:color="auto" w:fill="FFFFFF"/>
          <w:lang w:val="uk-UA"/>
        </w:rPr>
        <w:t xml:space="preserve"> умовно представлений на </w:t>
      </w:r>
      <w:r>
        <w:rPr>
          <w:rFonts w:ascii="Times New Roman" w:hAnsi="Times New Roman"/>
          <w:color w:val="000000"/>
          <w:sz w:val="28"/>
          <w:szCs w:val="28"/>
          <w:shd w:val="clear" w:color="auto" w:fill="FFFFFF"/>
          <w:lang w:val="uk-UA"/>
        </w:rPr>
        <w:t xml:space="preserve">Рис. 3.1, що відображає систему організму (наприклад сечовидільну), фактори впливу на систему (дестабілізуючі фактори, що поділяються на позитивні та негативні), механізми внутрішньої регуляції, а також біологічні </w:t>
      </w:r>
      <w:r w:rsidRPr="001C7F24">
        <w:rPr>
          <w:rFonts w:ascii="Times New Roman" w:hAnsi="Times New Roman"/>
          <w:color w:val="000000"/>
          <w:sz w:val="28"/>
          <w:szCs w:val="28"/>
          <w:shd w:val="clear" w:color="auto" w:fill="FFFFFF"/>
          <w:lang w:val="uk-UA"/>
        </w:rPr>
        <w:t>зв'язк</w:t>
      </w:r>
      <w:r>
        <w:rPr>
          <w:rFonts w:ascii="Times New Roman" w:hAnsi="Times New Roman"/>
          <w:color w:val="000000"/>
          <w:sz w:val="28"/>
          <w:szCs w:val="28"/>
          <w:shd w:val="clear" w:color="auto" w:fill="FFFFFF"/>
          <w:lang w:val="uk-UA"/>
        </w:rPr>
        <w:t xml:space="preserve">и. </w:t>
      </w:r>
      <w:r w:rsidR="009830F9">
        <w:rPr>
          <w:rFonts w:ascii="Times New Roman" w:hAnsi="Times New Roman"/>
          <w:color w:val="000000"/>
          <w:sz w:val="28"/>
          <w:szCs w:val="28"/>
          <w:shd w:val="clear" w:color="auto" w:fill="FFFFFF"/>
          <w:lang w:val="uk-UA"/>
        </w:rPr>
        <w:t>Даний м</w:t>
      </w:r>
      <w:r w:rsidRPr="001C7F24">
        <w:rPr>
          <w:rFonts w:ascii="Times New Roman" w:hAnsi="Times New Roman"/>
          <w:color w:val="000000"/>
          <w:sz w:val="28"/>
          <w:szCs w:val="28"/>
          <w:shd w:val="clear" w:color="auto" w:fill="FFFFFF"/>
          <w:lang w:val="uk-UA"/>
        </w:rPr>
        <w:t xml:space="preserve">етод не призначений для детального проектування </w:t>
      </w:r>
      <w:r w:rsidR="009830F9">
        <w:rPr>
          <w:rFonts w:ascii="Times New Roman" w:hAnsi="Times New Roman"/>
          <w:color w:val="000000"/>
          <w:sz w:val="28"/>
          <w:szCs w:val="28"/>
          <w:shd w:val="clear" w:color="auto" w:fill="FFFFFF"/>
          <w:lang w:val="uk-UA"/>
        </w:rPr>
        <w:t>системи</w:t>
      </w:r>
      <w:r w:rsidRPr="001C7F24">
        <w:rPr>
          <w:rFonts w:ascii="Times New Roman" w:hAnsi="Times New Roman"/>
          <w:color w:val="000000"/>
          <w:sz w:val="28"/>
          <w:szCs w:val="28"/>
          <w:shd w:val="clear" w:color="auto" w:fill="FFFFFF"/>
          <w:lang w:val="uk-UA"/>
        </w:rPr>
        <w:t>, так як не містить конструкцій, необхідних для проектування, тобто відображають послідовності дій, вибір шляху і т</w:t>
      </w:r>
      <w:r w:rsidR="009830F9">
        <w:rPr>
          <w:rFonts w:ascii="Times New Roman" w:hAnsi="Times New Roman"/>
          <w:color w:val="000000"/>
          <w:sz w:val="28"/>
          <w:szCs w:val="28"/>
          <w:shd w:val="clear" w:color="auto" w:fill="FFFFFF"/>
          <w:lang w:val="uk-UA"/>
        </w:rPr>
        <w:t>ому подібне.</w:t>
      </w:r>
      <w:r w:rsidRPr="001C7F24">
        <w:rPr>
          <w:rFonts w:ascii="Times New Roman" w:hAnsi="Times New Roman"/>
          <w:color w:val="000000"/>
          <w:sz w:val="28"/>
          <w:szCs w:val="28"/>
          <w:shd w:val="clear" w:color="auto" w:fill="FFFFFF"/>
          <w:lang w:val="uk-UA"/>
        </w:rPr>
        <w:t xml:space="preserve"> Результатом аналізу є дані про статичн</w:t>
      </w:r>
      <w:r w:rsidR="009830F9">
        <w:rPr>
          <w:rFonts w:ascii="Times New Roman" w:hAnsi="Times New Roman"/>
          <w:color w:val="000000"/>
          <w:sz w:val="28"/>
          <w:szCs w:val="28"/>
          <w:shd w:val="clear" w:color="auto" w:fill="FFFFFF"/>
          <w:lang w:val="uk-UA"/>
        </w:rPr>
        <w:t xml:space="preserve">і </w:t>
      </w:r>
      <w:r w:rsidRPr="001C7F24">
        <w:rPr>
          <w:rFonts w:ascii="Times New Roman" w:hAnsi="Times New Roman"/>
          <w:color w:val="000000"/>
          <w:sz w:val="28"/>
          <w:szCs w:val="28"/>
          <w:shd w:val="clear" w:color="auto" w:fill="FFFFFF"/>
          <w:lang w:val="uk-UA"/>
        </w:rPr>
        <w:t>можливост</w:t>
      </w:r>
      <w:r w:rsidR="009830F9">
        <w:rPr>
          <w:rFonts w:ascii="Times New Roman" w:hAnsi="Times New Roman"/>
          <w:color w:val="000000"/>
          <w:sz w:val="28"/>
          <w:szCs w:val="28"/>
          <w:shd w:val="clear" w:color="auto" w:fill="FFFFFF"/>
          <w:lang w:val="uk-UA"/>
        </w:rPr>
        <w:t>і</w:t>
      </w:r>
      <w:r w:rsidRPr="001C7F24">
        <w:rPr>
          <w:rFonts w:ascii="Times New Roman" w:hAnsi="Times New Roman"/>
          <w:color w:val="000000"/>
          <w:sz w:val="28"/>
          <w:szCs w:val="28"/>
          <w:shd w:val="clear" w:color="auto" w:fill="FFFFFF"/>
          <w:lang w:val="uk-UA"/>
        </w:rPr>
        <w:t xml:space="preserve"> об'єкта </w:t>
      </w:r>
      <w:r w:rsidR="009830F9">
        <w:rPr>
          <w:rFonts w:ascii="Times New Roman" w:hAnsi="Times New Roman"/>
          <w:color w:val="000000"/>
          <w:sz w:val="28"/>
          <w:szCs w:val="28"/>
          <w:shd w:val="clear" w:color="auto" w:fill="FFFFFF"/>
          <w:lang w:val="uk-UA"/>
        </w:rPr>
        <w:t>–</w:t>
      </w:r>
      <w:r w:rsidRPr="001C7F24">
        <w:rPr>
          <w:rFonts w:ascii="Times New Roman" w:hAnsi="Times New Roman"/>
          <w:color w:val="000000"/>
          <w:sz w:val="28"/>
          <w:szCs w:val="28"/>
          <w:shd w:val="clear" w:color="auto" w:fill="FFFFFF"/>
          <w:lang w:val="uk-UA"/>
        </w:rPr>
        <w:t xml:space="preserve"> </w:t>
      </w:r>
      <w:r w:rsidR="009830F9">
        <w:rPr>
          <w:rFonts w:ascii="Times New Roman" w:hAnsi="Times New Roman"/>
          <w:color w:val="000000"/>
          <w:sz w:val="28"/>
          <w:szCs w:val="28"/>
          <w:shd w:val="clear" w:color="auto" w:fill="FFFFFF"/>
          <w:lang w:val="uk-UA"/>
        </w:rPr>
        <w:t xml:space="preserve">його подальшу декомпозицію, </w:t>
      </w:r>
      <w:r w:rsidRPr="001C7F24">
        <w:rPr>
          <w:rFonts w:ascii="Times New Roman" w:hAnsi="Times New Roman"/>
          <w:color w:val="000000"/>
          <w:sz w:val="28"/>
          <w:szCs w:val="28"/>
          <w:shd w:val="clear" w:color="auto" w:fill="FFFFFF"/>
          <w:lang w:val="uk-UA"/>
        </w:rPr>
        <w:t>склад</w:t>
      </w:r>
      <w:r w:rsidR="009830F9">
        <w:rPr>
          <w:rFonts w:ascii="Times New Roman" w:hAnsi="Times New Roman"/>
          <w:color w:val="000000"/>
          <w:sz w:val="28"/>
          <w:szCs w:val="28"/>
          <w:shd w:val="clear" w:color="auto" w:fill="FFFFFF"/>
          <w:lang w:val="uk-UA"/>
        </w:rPr>
        <w:t xml:space="preserve"> та</w:t>
      </w:r>
      <w:r w:rsidRPr="001C7F24">
        <w:rPr>
          <w:rFonts w:ascii="Times New Roman" w:hAnsi="Times New Roman"/>
          <w:color w:val="000000"/>
          <w:sz w:val="28"/>
          <w:szCs w:val="28"/>
          <w:shd w:val="clear" w:color="auto" w:fill="FFFFFF"/>
          <w:lang w:val="uk-UA"/>
        </w:rPr>
        <w:t xml:space="preserve"> інформаці</w:t>
      </w:r>
      <w:r w:rsidR="009830F9">
        <w:rPr>
          <w:rFonts w:ascii="Times New Roman" w:hAnsi="Times New Roman"/>
          <w:color w:val="000000"/>
          <w:sz w:val="28"/>
          <w:szCs w:val="28"/>
          <w:shd w:val="clear" w:color="auto" w:fill="FFFFFF"/>
          <w:lang w:val="uk-UA"/>
        </w:rPr>
        <w:t>ю</w:t>
      </w:r>
      <w:r w:rsidRPr="001C7F24">
        <w:rPr>
          <w:rFonts w:ascii="Times New Roman" w:hAnsi="Times New Roman"/>
          <w:color w:val="000000"/>
          <w:sz w:val="28"/>
          <w:szCs w:val="28"/>
          <w:shd w:val="clear" w:color="auto" w:fill="FFFFFF"/>
          <w:lang w:val="uk-UA"/>
        </w:rPr>
        <w:t xml:space="preserve">, </w:t>
      </w:r>
      <w:r w:rsidR="009830F9" w:rsidRPr="001C7F24">
        <w:rPr>
          <w:rFonts w:ascii="Times New Roman" w:hAnsi="Times New Roman"/>
          <w:color w:val="000000"/>
          <w:sz w:val="28"/>
          <w:szCs w:val="28"/>
          <w:shd w:val="clear" w:color="auto" w:fill="FFFFFF"/>
          <w:lang w:val="uk-UA"/>
        </w:rPr>
        <w:t>механізми</w:t>
      </w:r>
      <w:r w:rsidR="009830F9">
        <w:rPr>
          <w:rFonts w:ascii="Times New Roman" w:hAnsi="Times New Roman"/>
          <w:color w:val="000000"/>
          <w:sz w:val="28"/>
          <w:szCs w:val="28"/>
          <w:shd w:val="clear" w:color="auto" w:fill="FFFFFF"/>
          <w:lang w:val="uk-UA"/>
        </w:rPr>
        <w:t xml:space="preserve">, що </w:t>
      </w:r>
      <w:r w:rsidRPr="001C7F24">
        <w:rPr>
          <w:rFonts w:ascii="Times New Roman" w:hAnsi="Times New Roman"/>
          <w:color w:val="000000"/>
          <w:sz w:val="28"/>
          <w:szCs w:val="28"/>
          <w:shd w:val="clear" w:color="auto" w:fill="FFFFFF"/>
          <w:lang w:val="uk-UA"/>
        </w:rPr>
        <w:t xml:space="preserve">використовуються </w:t>
      </w:r>
      <w:r w:rsidR="009830F9">
        <w:rPr>
          <w:rFonts w:ascii="Times New Roman" w:hAnsi="Times New Roman"/>
          <w:color w:val="000000"/>
          <w:sz w:val="28"/>
          <w:szCs w:val="28"/>
          <w:shd w:val="clear" w:color="auto" w:fill="FFFFFF"/>
          <w:lang w:val="uk-UA"/>
        </w:rPr>
        <w:t xml:space="preserve">для регуляції </w:t>
      </w:r>
      <w:r w:rsidRPr="001C7F24">
        <w:rPr>
          <w:rFonts w:ascii="Times New Roman" w:hAnsi="Times New Roman"/>
          <w:color w:val="000000"/>
          <w:sz w:val="28"/>
          <w:szCs w:val="28"/>
          <w:shd w:val="clear" w:color="auto" w:fill="FFFFFF"/>
          <w:lang w:val="uk-UA"/>
        </w:rPr>
        <w:t xml:space="preserve">і </w:t>
      </w:r>
      <w:r w:rsidR="009830F9">
        <w:rPr>
          <w:rFonts w:ascii="Times New Roman" w:hAnsi="Times New Roman"/>
          <w:color w:val="000000"/>
          <w:sz w:val="28"/>
          <w:szCs w:val="28"/>
          <w:shd w:val="clear" w:color="auto" w:fill="FFFFFF"/>
          <w:lang w:val="uk-UA"/>
        </w:rPr>
        <w:t>так далі.</w:t>
      </w:r>
    </w:p>
    <w:p w:rsidR="009830F9" w:rsidRDefault="00CE0270" w:rsidP="001C2A71">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lang w:val="uk-UA"/>
        </w:rPr>
        <w:t xml:space="preserve">Завдяки даному візуальному апарату </w:t>
      </w:r>
      <w:r w:rsidR="009830F9">
        <w:rPr>
          <w:rFonts w:ascii="Times New Roman" w:hAnsi="Times New Roman"/>
          <w:color w:val="000000"/>
          <w:sz w:val="28"/>
          <w:szCs w:val="28"/>
          <w:shd w:val="clear" w:color="auto" w:fill="FFFFFF"/>
          <w:lang w:val="uk-UA"/>
        </w:rPr>
        <w:t>можна скласти наочну декомпозицію всіх органів та систем організму людини.</w:t>
      </w:r>
      <w:r w:rsidR="009830F9" w:rsidRPr="009830F9">
        <w:rPr>
          <w:rFonts w:ascii="Palatino Linotype" w:hAnsi="Palatino Linotype"/>
          <w:color w:val="000000"/>
          <w:sz w:val="20"/>
          <w:szCs w:val="20"/>
          <w:shd w:val="clear" w:color="auto" w:fill="FFFFFF"/>
          <w:lang w:val="uk-UA"/>
        </w:rPr>
        <w:t xml:space="preserve"> </w:t>
      </w:r>
      <w:r w:rsidR="009830F9" w:rsidRPr="009830F9">
        <w:rPr>
          <w:rFonts w:ascii="Times New Roman" w:hAnsi="Times New Roman"/>
          <w:color w:val="000000"/>
          <w:sz w:val="28"/>
          <w:szCs w:val="28"/>
          <w:shd w:val="clear" w:color="auto" w:fill="FFFFFF"/>
          <w:lang w:val="uk-UA"/>
        </w:rPr>
        <w:t>Основною відмінністю від схожих систем наочного моделювання є наявність в мові додаткової аналітики.</w:t>
      </w:r>
      <w:r w:rsidR="009830F9">
        <w:rPr>
          <w:rFonts w:ascii="Times New Roman" w:hAnsi="Times New Roman"/>
          <w:color w:val="000000"/>
          <w:sz w:val="28"/>
          <w:szCs w:val="28"/>
          <w:shd w:val="clear" w:color="auto" w:fill="FFFFFF"/>
          <w:lang w:val="uk-UA"/>
        </w:rPr>
        <w:t xml:space="preserve"> </w:t>
      </w:r>
      <w:r w:rsidR="009830F9" w:rsidRPr="009830F9">
        <w:rPr>
          <w:rFonts w:ascii="Times New Roman" w:hAnsi="Times New Roman"/>
          <w:color w:val="000000"/>
          <w:sz w:val="28"/>
          <w:szCs w:val="28"/>
          <w:shd w:val="clear" w:color="auto" w:fill="FFFFFF"/>
        </w:rPr>
        <w:t xml:space="preserve">Даний стандарт опису </w:t>
      </w:r>
      <w:r w:rsidR="009830F9">
        <w:rPr>
          <w:rFonts w:ascii="Times New Roman" w:hAnsi="Times New Roman"/>
          <w:color w:val="000000"/>
          <w:sz w:val="28"/>
          <w:szCs w:val="28"/>
          <w:shd w:val="clear" w:color="auto" w:fill="FFFFFF"/>
          <w:lang w:val="uk-UA"/>
        </w:rPr>
        <w:t>систем в медичній сфері</w:t>
      </w:r>
      <w:r w:rsidR="009830F9" w:rsidRPr="009830F9">
        <w:rPr>
          <w:rFonts w:ascii="Times New Roman" w:hAnsi="Times New Roman"/>
          <w:color w:val="000000"/>
          <w:sz w:val="28"/>
          <w:szCs w:val="28"/>
          <w:shd w:val="clear" w:color="auto" w:fill="FFFFFF"/>
        </w:rPr>
        <w:t xml:space="preserve"> пропонує показувати не просто входи і </w:t>
      </w:r>
      <w:r w:rsidR="009830F9" w:rsidRPr="009830F9">
        <w:rPr>
          <w:rFonts w:ascii="Times New Roman" w:hAnsi="Times New Roman"/>
          <w:color w:val="000000"/>
          <w:sz w:val="28"/>
          <w:szCs w:val="28"/>
          <w:shd w:val="clear" w:color="auto" w:fill="FFFFFF"/>
        </w:rPr>
        <w:lastRenderedPageBreak/>
        <w:t>виходи</w:t>
      </w:r>
      <w:r w:rsidR="009830F9">
        <w:rPr>
          <w:rFonts w:ascii="Times New Roman" w:hAnsi="Times New Roman"/>
          <w:color w:val="000000"/>
          <w:sz w:val="28"/>
          <w:szCs w:val="28"/>
          <w:shd w:val="clear" w:color="auto" w:fill="FFFFFF"/>
          <w:lang w:val="uk-UA"/>
        </w:rPr>
        <w:t xml:space="preserve"> підсистем та їх взаємодію</w:t>
      </w:r>
      <w:r w:rsidR="009830F9" w:rsidRPr="009830F9">
        <w:rPr>
          <w:rFonts w:ascii="Times New Roman" w:hAnsi="Times New Roman"/>
          <w:color w:val="000000"/>
          <w:sz w:val="28"/>
          <w:szCs w:val="28"/>
          <w:shd w:val="clear" w:color="auto" w:fill="FFFFFF"/>
        </w:rPr>
        <w:t xml:space="preserve">, </w:t>
      </w:r>
      <w:r w:rsidR="009830F9">
        <w:rPr>
          <w:rFonts w:ascii="Times New Roman" w:hAnsi="Times New Roman"/>
          <w:color w:val="000000"/>
          <w:sz w:val="28"/>
          <w:szCs w:val="28"/>
          <w:shd w:val="clear" w:color="auto" w:fill="FFFFFF"/>
          <w:lang w:val="uk-UA"/>
        </w:rPr>
        <w:t xml:space="preserve">а </w:t>
      </w:r>
      <w:r w:rsidR="009830F9" w:rsidRPr="009830F9">
        <w:rPr>
          <w:rFonts w:ascii="Times New Roman" w:hAnsi="Times New Roman"/>
          <w:color w:val="000000"/>
          <w:sz w:val="28"/>
          <w:szCs w:val="28"/>
          <w:shd w:val="clear" w:color="auto" w:fill="FFFFFF"/>
        </w:rPr>
        <w:t xml:space="preserve">пропонує ввести три типи входів. Перший тип входів назвали також входом, а два інших </w:t>
      </w:r>
      <w:r w:rsidR="009830F9">
        <w:rPr>
          <w:rFonts w:ascii="Times New Roman" w:hAnsi="Times New Roman"/>
          <w:color w:val="000000"/>
          <w:sz w:val="28"/>
          <w:szCs w:val="28"/>
          <w:shd w:val="clear" w:color="auto" w:fill="FFFFFF"/>
          <w:lang w:val="uk-UA"/>
        </w:rPr>
        <w:t xml:space="preserve">типи </w:t>
      </w:r>
      <w:r w:rsidR="009830F9" w:rsidRPr="009830F9">
        <w:rPr>
          <w:rFonts w:ascii="Times New Roman" w:hAnsi="Times New Roman"/>
          <w:color w:val="000000"/>
          <w:sz w:val="28"/>
          <w:szCs w:val="28"/>
          <w:shd w:val="clear" w:color="auto" w:fill="FFFFFF"/>
        </w:rPr>
        <w:t>входу наз</w:t>
      </w:r>
      <w:r w:rsidR="009830F9">
        <w:rPr>
          <w:rFonts w:ascii="Times New Roman" w:hAnsi="Times New Roman"/>
          <w:color w:val="000000"/>
          <w:sz w:val="28"/>
          <w:szCs w:val="28"/>
          <w:shd w:val="clear" w:color="auto" w:fill="FFFFFF"/>
          <w:lang w:val="uk-UA"/>
        </w:rPr>
        <w:t>іваються</w:t>
      </w:r>
      <w:r w:rsidR="009830F9" w:rsidRPr="009830F9">
        <w:rPr>
          <w:rFonts w:ascii="Times New Roman" w:hAnsi="Times New Roman"/>
          <w:color w:val="000000"/>
          <w:sz w:val="28"/>
          <w:szCs w:val="28"/>
          <w:shd w:val="clear" w:color="auto" w:fill="FFFFFF"/>
        </w:rPr>
        <w:t xml:space="preserve"> управлінням і механізмами.</w:t>
      </w:r>
    </w:p>
    <w:p w:rsidR="00FC0913" w:rsidRDefault="00FC0913" w:rsidP="001C7F24">
      <w:pPr>
        <w:spacing w:line="360" w:lineRule="auto"/>
        <w:ind w:firstLine="708"/>
        <w:jc w:val="both"/>
        <w:rPr>
          <w:rFonts w:ascii="Times New Roman" w:hAnsi="Times New Roman"/>
          <w:color w:val="000000"/>
          <w:sz w:val="28"/>
          <w:szCs w:val="28"/>
          <w:shd w:val="clear" w:color="auto" w:fill="FFFFFF"/>
          <w:lang w:val="uk-UA"/>
        </w:rPr>
      </w:pPr>
      <w:r w:rsidRPr="00FC0913">
        <w:rPr>
          <w:rFonts w:ascii="Times New Roman" w:hAnsi="Times New Roman"/>
          <w:color w:val="000000"/>
          <w:sz w:val="28"/>
          <w:szCs w:val="28"/>
          <w:shd w:val="clear" w:color="auto" w:fill="FFFFFF"/>
          <w:lang w:val="uk-UA"/>
        </w:rPr>
        <w:t>Представлена IDEF0</w:t>
      </w:r>
      <w:r w:rsidR="00141CB1">
        <w:rPr>
          <w:rFonts w:ascii="Times New Roman" w:hAnsi="Times New Roman"/>
          <w:color w:val="000000"/>
          <w:sz w:val="28"/>
          <w:szCs w:val="28"/>
          <w:shd w:val="clear" w:color="auto" w:fill="FFFFFF"/>
          <w:lang w:val="uk-UA"/>
        </w:rPr>
        <w:t xml:space="preserve"> - </w:t>
      </w:r>
      <w:r w:rsidR="00141CB1" w:rsidRPr="00FC0913">
        <w:rPr>
          <w:rFonts w:ascii="Times New Roman" w:hAnsi="Times New Roman"/>
          <w:color w:val="000000"/>
          <w:sz w:val="28"/>
          <w:szCs w:val="28"/>
          <w:shd w:val="clear" w:color="auto" w:fill="FFFFFF"/>
          <w:lang w:val="uk-UA"/>
        </w:rPr>
        <w:t xml:space="preserve">діаграма </w:t>
      </w:r>
      <w:r w:rsidRPr="00FC0913">
        <w:rPr>
          <w:rFonts w:ascii="Times New Roman" w:hAnsi="Times New Roman"/>
          <w:color w:val="000000"/>
          <w:sz w:val="28"/>
          <w:szCs w:val="28"/>
          <w:shd w:val="clear" w:color="auto" w:fill="FFFFFF"/>
          <w:lang w:val="uk-UA"/>
        </w:rPr>
        <w:t>дозволяє наочно показати взаємозв'язок елементів ділянки в процесі його функціонува</w:t>
      </w:r>
      <w:r>
        <w:rPr>
          <w:rFonts w:ascii="Times New Roman" w:hAnsi="Times New Roman"/>
          <w:color w:val="000000"/>
          <w:sz w:val="28"/>
          <w:szCs w:val="28"/>
          <w:shd w:val="clear" w:color="auto" w:fill="FFFFFF"/>
          <w:lang w:val="uk-UA"/>
        </w:rPr>
        <w:t>ння, визначити склад інформації та допомогти медичному персоналу у разі необхідності.</w:t>
      </w:r>
      <w:r w:rsidRPr="00FC0913">
        <w:rPr>
          <w:rFonts w:ascii="Times New Roman" w:hAnsi="Times New Roman"/>
          <w:color w:val="000000"/>
          <w:sz w:val="28"/>
          <w:szCs w:val="28"/>
          <w:shd w:val="clear" w:color="auto" w:fill="FFFFFF"/>
          <w:lang w:val="uk-UA"/>
        </w:rPr>
        <w:t xml:space="preserve"> Однак вона не містить динамічної складової і не дозволяє провести аналіз харак</w:t>
      </w:r>
      <w:r w:rsidR="00EF5496">
        <w:rPr>
          <w:rFonts w:ascii="Times New Roman" w:hAnsi="Times New Roman"/>
          <w:color w:val="000000"/>
          <w:sz w:val="28"/>
          <w:szCs w:val="28"/>
          <w:shd w:val="clear" w:color="auto" w:fill="FFFFFF"/>
          <w:lang w:val="uk-UA"/>
        </w:rPr>
        <w:t xml:space="preserve">теристик, пов'язаних з часом, </w:t>
      </w:r>
      <w:r w:rsidRPr="00FC0913">
        <w:rPr>
          <w:rFonts w:ascii="Times New Roman" w:hAnsi="Times New Roman"/>
          <w:color w:val="000000"/>
          <w:sz w:val="28"/>
          <w:szCs w:val="28"/>
          <w:shd w:val="clear" w:color="auto" w:fill="FFFFFF"/>
          <w:lang w:val="uk-UA"/>
        </w:rPr>
        <w:t xml:space="preserve">коефіцієнтів використання </w:t>
      </w:r>
      <w:r>
        <w:rPr>
          <w:rFonts w:ascii="Times New Roman" w:hAnsi="Times New Roman"/>
          <w:color w:val="000000"/>
          <w:sz w:val="28"/>
          <w:szCs w:val="28"/>
          <w:shd w:val="clear" w:color="auto" w:fill="FFFFFF"/>
          <w:lang w:val="uk-UA"/>
        </w:rPr>
        <w:t xml:space="preserve">медичного </w:t>
      </w:r>
      <w:r w:rsidRPr="00FC0913">
        <w:rPr>
          <w:rFonts w:ascii="Times New Roman" w:hAnsi="Times New Roman"/>
          <w:color w:val="000000"/>
          <w:sz w:val="28"/>
          <w:szCs w:val="28"/>
          <w:shd w:val="clear" w:color="auto" w:fill="FFFFFF"/>
          <w:lang w:val="uk-UA"/>
        </w:rPr>
        <w:t xml:space="preserve">обладнання, продуктивності, </w:t>
      </w:r>
      <w:r>
        <w:rPr>
          <w:rFonts w:ascii="Times New Roman" w:hAnsi="Times New Roman"/>
          <w:color w:val="000000"/>
          <w:sz w:val="28"/>
          <w:szCs w:val="28"/>
          <w:shd w:val="clear" w:color="auto" w:fill="FFFFFF"/>
          <w:lang w:val="uk-UA"/>
        </w:rPr>
        <w:t xml:space="preserve">кількості </w:t>
      </w:r>
      <w:r w:rsidR="000A2B15">
        <w:rPr>
          <w:rFonts w:ascii="Times New Roman" w:hAnsi="Times New Roman"/>
          <w:color w:val="000000"/>
          <w:sz w:val="28"/>
          <w:szCs w:val="28"/>
          <w:shd w:val="clear" w:color="auto" w:fill="FFFFFF"/>
          <w:lang w:val="uk-UA"/>
        </w:rPr>
        <w:t>використаних біологічних речовин і так далі.</w:t>
      </w:r>
    </w:p>
    <w:p w:rsidR="000A2B15" w:rsidRPr="009830F9" w:rsidRDefault="0077777F" w:rsidP="000A2B15">
      <w:pPr>
        <w:spacing w:line="360" w:lineRule="auto"/>
        <w:jc w:val="center"/>
        <w:rPr>
          <w:rFonts w:ascii="Times New Roman" w:hAnsi="Times New Roman"/>
          <w:color w:val="000000"/>
          <w:sz w:val="28"/>
          <w:szCs w:val="28"/>
          <w:shd w:val="clear" w:color="auto" w:fill="FFFFFF"/>
          <w:lang w:val="uk-UA"/>
        </w:rPr>
      </w:pPr>
      <w:r>
        <w:rPr>
          <w:rFonts w:ascii="Times New Roman" w:hAnsi="Times New Roman"/>
          <w:noProof/>
          <w:color w:val="000000"/>
          <w:sz w:val="28"/>
          <w:szCs w:val="28"/>
          <w:shd w:val="clear" w:color="auto" w:fill="FFFFFF"/>
          <w:lang w:val="uk-UA" w:eastAsia="uk-UA"/>
        </w:rPr>
        <w:drawing>
          <wp:inline distT="0" distB="0" distL="0" distR="0">
            <wp:extent cx="6029325" cy="37433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29325" cy="3743325"/>
                    </a:xfrm>
                    <a:prstGeom prst="rect">
                      <a:avLst/>
                    </a:prstGeom>
                    <a:noFill/>
                    <a:ln>
                      <a:noFill/>
                    </a:ln>
                  </pic:spPr>
                </pic:pic>
              </a:graphicData>
            </a:graphic>
          </wp:inline>
        </w:drawing>
      </w:r>
    </w:p>
    <w:p w:rsidR="00E87A36" w:rsidRDefault="000A2B15" w:rsidP="00141CB1">
      <w:pPr>
        <w:spacing w:before="240" w:after="240" w:line="360" w:lineRule="auto"/>
        <w:ind w:firstLine="709"/>
        <w:jc w:val="center"/>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Рис. 3.2 </w:t>
      </w:r>
      <w:r w:rsidRPr="000A2B15">
        <w:rPr>
          <w:rFonts w:ascii="Times New Roman" w:hAnsi="Times New Roman"/>
          <w:color w:val="000000"/>
          <w:sz w:val="28"/>
          <w:szCs w:val="28"/>
          <w:shd w:val="clear" w:color="auto" w:fill="FFFFFF"/>
          <w:lang w:val="uk-UA"/>
        </w:rPr>
        <w:t>Наочна декомпозиція систем організму людини</w:t>
      </w:r>
    </w:p>
    <w:p w:rsidR="00B669CE" w:rsidRDefault="00B669CE" w:rsidP="00141CB1">
      <w:pPr>
        <w:spacing w:after="0" w:line="360" w:lineRule="auto"/>
        <w:ind w:firstLine="709"/>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На даній схемі, на якій </w:t>
      </w:r>
      <w:r w:rsidR="001F3E2B">
        <w:rPr>
          <w:rFonts w:ascii="Times New Roman" w:hAnsi="Times New Roman"/>
          <w:color w:val="000000"/>
          <w:sz w:val="28"/>
          <w:szCs w:val="28"/>
          <w:shd w:val="clear" w:color="auto" w:fill="FFFFFF"/>
          <w:lang w:val="uk-UA"/>
        </w:rPr>
        <w:t xml:space="preserve">ілюстративно </w:t>
      </w:r>
      <w:r>
        <w:rPr>
          <w:rFonts w:ascii="Times New Roman" w:hAnsi="Times New Roman"/>
          <w:color w:val="000000"/>
          <w:sz w:val="28"/>
          <w:szCs w:val="28"/>
          <w:shd w:val="clear" w:color="auto" w:fill="FFFFFF"/>
          <w:lang w:val="uk-UA"/>
        </w:rPr>
        <w:t>зображено підси</w:t>
      </w:r>
      <w:r w:rsidR="001F3E2B">
        <w:rPr>
          <w:rFonts w:ascii="Times New Roman" w:hAnsi="Times New Roman"/>
          <w:color w:val="000000"/>
          <w:sz w:val="28"/>
          <w:szCs w:val="28"/>
          <w:shd w:val="clear" w:color="auto" w:fill="FFFFFF"/>
          <w:lang w:val="uk-UA"/>
        </w:rPr>
        <w:t xml:space="preserve">стеми організму людини наочно відображено, які головні функціональні системи представлені у роботі всього організму людини, та як вони взаємодіють одна з одною. Головною та фундаментальною підсистемою на даній схемі виступає нервова система, як </w:t>
      </w:r>
      <w:r w:rsidR="001F3E2B" w:rsidRPr="001F3E2B">
        <w:rPr>
          <w:rFonts w:ascii="Times New Roman" w:hAnsi="Times New Roman"/>
          <w:color w:val="000000"/>
          <w:sz w:val="28"/>
          <w:szCs w:val="28"/>
          <w:shd w:val="clear" w:color="auto" w:fill="FFFFFF"/>
          <w:lang w:val="uk-UA"/>
        </w:rPr>
        <w:t>зв'язуюча ланка</w:t>
      </w:r>
      <w:r w:rsidR="001F3E2B">
        <w:rPr>
          <w:rFonts w:ascii="Times New Roman" w:hAnsi="Times New Roman"/>
          <w:color w:val="000000"/>
          <w:sz w:val="28"/>
          <w:szCs w:val="28"/>
          <w:shd w:val="clear" w:color="auto" w:fill="FFFFFF"/>
          <w:lang w:val="uk-UA"/>
        </w:rPr>
        <w:t xml:space="preserve"> між всіма іншими підситемами організму.</w:t>
      </w:r>
    </w:p>
    <w:p w:rsidR="000A2B15" w:rsidRPr="00E87A36" w:rsidRDefault="0077777F" w:rsidP="001F3E2B">
      <w:pPr>
        <w:spacing w:line="360" w:lineRule="auto"/>
        <w:jc w:val="center"/>
        <w:rPr>
          <w:rFonts w:ascii="Times New Roman" w:hAnsi="Times New Roman"/>
          <w:sz w:val="28"/>
          <w:szCs w:val="28"/>
          <w:lang w:val="uk-UA"/>
        </w:rPr>
      </w:pPr>
      <w:r>
        <w:rPr>
          <w:rFonts w:ascii="Times New Roman" w:hAnsi="Times New Roman"/>
          <w:noProof/>
          <w:sz w:val="28"/>
          <w:szCs w:val="28"/>
          <w:lang w:val="uk-UA" w:eastAsia="uk-UA"/>
        </w:rPr>
        <w:lastRenderedPageBreak/>
        <w:drawing>
          <wp:inline distT="0" distB="0" distL="0" distR="0">
            <wp:extent cx="5086350" cy="30003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86350" cy="3000375"/>
                    </a:xfrm>
                    <a:prstGeom prst="rect">
                      <a:avLst/>
                    </a:prstGeom>
                    <a:noFill/>
                    <a:ln>
                      <a:noFill/>
                    </a:ln>
                  </pic:spPr>
                </pic:pic>
              </a:graphicData>
            </a:graphic>
          </wp:inline>
        </w:drawing>
      </w:r>
    </w:p>
    <w:p w:rsidR="00183422" w:rsidRDefault="000A2B15" w:rsidP="00141CB1">
      <w:pPr>
        <w:spacing w:before="240" w:after="240" w:line="360" w:lineRule="auto"/>
        <w:jc w:val="center"/>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Рис. 3.3 </w:t>
      </w:r>
      <w:r w:rsidRPr="000A2B15">
        <w:rPr>
          <w:rFonts w:ascii="Times New Roman" w:hAnsi="Times New Roman"/>
          <w:color w:val="000000"/>
          <w:sz w:val="28"/>
          <w:szCs w:val="28"/>
          <w:shd w:val="clear" w:color="auto" w:fill="FFFFFF"/>
          <w:lang w:val="uk-UA"/>
        </w:rPr>
        <w:t>Контекстна діаграма А-5</w:t>
      </w:r>
      <w:r>
        <w:rPr>
          <w:rFonts w:ascii="Times New Roman" w:hAnsi="Times New Roman"/>
          <w:color w:val="000000"/>
          <w:sz w:val="28"/>
          <w:szCs w:val="28"/>
          <w:shd w:val="clear" w:color="auto" w:fill="FFFFFF"/>
          <w:lang w:val="uk-UA"/>
        </w:rPr>
        <w:t>. Функціонування сечовидільної системи</w:t>
      </w:r>
    </w:p>
    <w:p w:rsidR="001F3E2B" w:rsidRDefault="001F3E2B" w:rsidP="001F3E2B">
      <w:pPr>
        <w:spacing w:line="360" w:lineRule="auto"/>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ab/>
        <w:t>Декомпозиція блоку підсистем організму (к</w:t>
      </w:r>
      <w:r w:rsidRPr="000A2B15">
        <w:rPr>
          <w:rFonts w:ascii="Times New Roman" w:hAnsi="Times New Roman"/>
          <w:color w:val="000000"/>
          <w:sz w:val="28"/>
          <w:szCs w:val="28"/>
          <w:shd w:val="clear" w:color="auto" w:fill="FFFFFF"/>
          <w:lang w:val="uk-UA"/>
        </w:rPr>
        <w:t>онтекстна діаграма А-5</w:t>
      </w:r>
      <w:r>
        <w:rPr>
          <w:rFonts w:ascii="Times New Roman" w:hAnsi="Times New Roman"/>
          <w:color w:val="000000"/>
          <w:sz w:val="28"/>
          <w:szCs w:val="28"/>
          <w:shd w:val="clear" w:color="auto" w:fill="FFFFFF"/>
          <w:lang w:val="uk-UA"/>
        </w:rPr>
        <w:t xml:space="preserve">) наочно демонструє функціонування сечовидільної системи людини та </w:t>
      </w:r>
      <w:r w:rsidRPr="001F3E2B">
        <w:rPr>
          <w:rFonts w:ascii="Times New Roman" w:hAnsi="Times New Roman"/>
          <w:color w:val="000000"/>
          <w:sz w:val="28"/>
          <w:szCs w:val="28"/>
          <w:shd w:val="clear" w:color="auto" w:fill="FFFFFF"/>
          <w:lang w:val="uk-UA"/>
        </w:rPr>
        <w:t>зв'язк</w:t>
      </w:r>
      <w:r>
        <w:rPr>
          <w:rFonts w:ascii="Times New Roman" w:hAnsi="Times New Roman"/>
          <w:color w:val="000000"/>
          <w:sz w:val="28"/>
          <w:szCs w:val="28"/>
          <w:shd w:val="clear" w:color="auto" w:fill="FFFFFF"/>
          <w:lang w:val="uk-UA"/>
        </w:rPr>
        <w:t>и, що протікають на клітинному рівні даної системи, такі як біологічні речовини, метаболіти, що беруть участь в обміні речовин, активні та пасивні транспорти, дестабілізуючі фактори, які негативно впливають на обмінні процеси тощо.</w:t>
      </w:r>
    </w:p>
    <w:p w:rsidR="000A2B15" w:rsidRPr="00DB429F" w:rsidRDefault="0077777F" w:rsidP="001F3E2B">
      <w:pPr>
        <w:spacing w:line="360" w:lineRule="auto"/>
        <w:jc w:val="center"/>
        <w:rPr>
          <w:lang w:val="uk-UA"/>
        </w:rPr>
      </w:pPr>
      <w:r>
        <w:rPr>
          <w:noProof/>
          <w:lang w:val="uk-UA" w:eastAsia="uk-UA"/>
        </w:rPr>
        <w:drawing>
          <wp:inline distT="0" distB="0" distL="0" distR="0">
            <wp:extent cx="5143500" cy="28860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143500" cy="2886075"/>
                    </a:xfrm>
                    <a:prstGeom prst="rect">
                      <a:avLst/>
                    </a:prstGeom>
                    <a:noFill/>
                    <a:ln>
                      <a:noFill/>
                    </a:ln>
                  </pic:spPr>
                </pic:pic>
              </a:graphicData>
            </a:graphic>
          </wp:inline>
        </w:drawing>
      </w:r>
    </w:p>
    <w:p w:rsidR="000A2B15" w:rsidRDefault="000A2B15" w:rsidP="00141CB1">
      <w:pPr>
        <w:spacing w:before="240" w:after="240" w:line="360" w:lineRule="auto"/>
        <w:jc w:val="center"/>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Рис. 3.4 </w:t>
      </w:r>
      <w:r w:rsidRPr="000A2B15">
        <w:rPr>
          <w:rFonts w:ascii="Times New Roman" w:hAnsi="Times New Roman"/>
          <w:color w:val="000000"/>
          <w:sz w:val="28"/>
          <w:szCs w:val="28"/>
          <w:shd w:val="clear" w:color="auto" w:fill="FFFFFF"/>
          <w:lang w:val="uk-UA"/>
        </w:rPr>
        <w:t>Діаграма декомпозиції блоку А5</w:t>
      </w:r>
      <w:r>
        <w:rPr>
          <w:rFonts w:ascii="Times New Roman" w:hAnsi="Times New Roman"/>
          <w:color w:val="000000"/>
          <w:sz w:val="28"/>
          <w:szCs w:val="28"/>
          <w:shd w:val="clear" w:color="auto" w:fill="FFFFFF"/>
          <w:lang w:val="uk-UA"/>
        </w:rPr>
        <w:t>. Процеси функціонування сечовидільної системи</w:t>
      </w:r>
    </w:p>
    <w:p w:rsidR="000A2B15" w:rsidRDefault="002E524B" w:rsidP="000B2BDC">
      <w:pPr>
        <w:spacing w:line="360" w:lineRule="auto"/>
        <w:jc w:val="center"/>
        <w:rPr>
          <w:rFonts w:ascii="Times New Roman" w:hAnsi="Times New Roman"/>
          <w:color w:val="000000"/>
          <w:sz w:val="28"/>
          <w:szCs w:val="28"/>
          <w:shd w:val="clear" w:color="auto" w:fill="FFFFFF"/>
          <w:lang w:val="uk-UA"/>
        </w:rPr>
      </w:pPr>
      <w:r>
        <w:rPr>
          <w:noProof/>
          <w:lang w:val="uk-UA" w:eastAsia="uk-UA"/>
        </w:rPr>
        <w:lastRenderedPageBreak/>
        <w:drawing>
          <wp:inline distT="0" distB="0" distL="0" distR="0" wp14:anchorId="68DAAF31" wp14:editId="3A4EB967">
            <wp:extent cx="6300470" cy="406273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300470" cy="4062730"/>
                    </a:xfrm>
                    <a:prstGeom prst="rect">
                      <a:avLst/>
                    </a:prstGeom>
                  </pic:spPr>
                </pic:pic>
              </a:graphicData>
            </a:graphic>
          </wp:inline>
        </w:drawing>
      </w:r>
    </w:p>
    <w:p w:rsidR="000A2B15" w:rsidRDefault="000A2B15" w:rsidP="00141CB1">
      <w:pPr>
        <w:spacing w:before="240" w:after="240" w:line="360" w:lineRule="auto"/>
        <w:jc w:val="center"/>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Рис. 3.5 </w:t>
      </w:r>
      <w:r w:rsidRPr="000A2B15">
        <w:rPr>
          <w:rFonts w:ascii="Times New Roman" w:hAnsi="Times New Roman"/>
          <w:color w:val="000000"/>
          <w:sz w:val="28"/>
          <w:szCs w:val="28"/>
          <w:shd w:val="clear" w:color="auto" w:fill="FFFFFF"/>
          <w:lang w:val="uk-UA"/>
        </w:rPr>
        <w:t>Діаграма декомпозиції блоку А51</w:t>
      </w:r>
      <w:r>
        <w:rPr>
          <w:rFonts w:ascii="Times New Roman" w:hAnsi="Times New Roman"/>
          <w:color w:val="000000"/>
          <w:sz w:val="28"/>
          <w:szCs w:val="28"/>
          <w:shd w:val="clear" w:color="auto" w:fill="FFFFFF"/>
          <w:lang w:val="uk-UA"/>
        </w:rPr>
        <w:t>. Процеси функціонування нирки</w:t>
      </w:r>
    </w:p>
    <w:p w:rsidR="001F3E2B" w:rsidRDefault="001F3E2B" w:rsidP="00D66BB0">
      <w:pPr>
        <w:spacing w:after="0" w:line="360" w:lineRule="auto"/>
        <w:ind w:firstLine="709"/>
        <w:jc w:val="both"/>
        <w:rPr>
          <w:rFonts w:ascii="Times New Roman" w:hAnsi="Times New Roman"/>
          <w:color w:val="000000"/>
          <w:sz w:val="28"/>
          <w:szCs w:val="28"/>
          <w:shd w:val="clear" w:color="auto" w:fill="FFFFFF"/>
          <w:lang w:val="uk-UA"/>
        </w:rPr>
      </w:pPr>
      <w:r w:rsidRPr="001F3E2B">
        <w:rPr>
          <w:rFonts w:ascii="Times New Roman" w:hAnsi="Times New Roman"/>
          <w:color w:val="000000"/>
          <w:sz w:val="28"/>
          <w:szCs w:val="28"/>
          <w:shd w:val="clear" w:color="auto" w:fill="FFFFFF"/>
          <w:lang w:val="uk-UA"/>
        </w:rPr>
        <w:t>Діаграма декомпозиції блоку А51</w:t>
      </w:r>
      <w:r w:rsidR="006308DF">
        <w:rPr>
          <w:rFonts w:ascii="Times New Roman" w:hAnsi="Times New Roman"/>
          <w:color w:val="000000"/>
          <w:sz w:val="28"/>
          <w:szCs w:val="28"/>
          <w:shd w:val="clear" w:color="auto" w:fill="FFFFFF"/>
          <w:lang w:val="uk-UA"/>
        </w:rPr>
        <w:t xml:space="preserve"> відображає функціональні властивості,</w:t>
      </w:r>
      <w:r>
        <w:rPr>
          <w:rFonts w:ascii="Times New Roman" w:hAnsi="Times New Roman"/>
          <w:color w:val="000000"/>
          <w:sz w:val="28"/>
          <w:szCs w:val="28"/>
          <w:shd w:val="clear" w:color="auto" w:fill="FFFFFF"/>
          <w:lang w:val="uk-UA"/>
        </w:rPr>
        <w:t xml:space="preserve"> а саме п</w:t>
      </w:r>
      <w:r w:rsidRPr="001F3E2B">
        <w:rPr>
          <w:rFonts w:ascii="Times New Roman" w:hAnsi="Times New Roman"/>
          <w:color w:val="000000"/>
          <w:sz w:val="28"/>
          <w:szCs w:val="28"/>
          <w:shd w:val="clear" w:color="auto" w:fill="FFFFFF"/>
          <w:lang w:val="uk-UA"/>
        </w:rPr>
        <w:t>роцеси</w:t>
      </w:r>
      <w:r w:rsidR="006308DF">
        <w:rPr>
          <w:rFonts w:ascii="Times New Roman" w:hAnsi="Times New Roman"/>
          <w:color w:val="000000"/>
          <w:sz w:val="28"/>
          <w:szCs w:val="28"/>
          <w:shd w:val="clear" w:color="auto" w:fill="FFFFFF"/>
          <w:lang w:val="uk-UA"/>
        </w:rPr>
        <w:t>, що задіяні під час нормального</w:t>
      </w:r>
      <w:r w:rsidRPr="001F3E2B">
        <w:rPr>
          <w:rFonts w:ascii="Times New Roman" w:hAnsi="Times New Roman"/>
          <w:color w:val="000000"/>
          <w:sz w:val="28"/>
          <w:szCs w:val="28"/>
          <w:shd w:val="clear" w:color="auto" w:fill="FFFFFF"/>
          <w:lang w:val="uk-UA"/>
        </w:rPr>
        <w:t xml:space="preserve"> функціонування нирки</w:t>
      </w:r>
      <w:r>
        <w:rPr>
          <w:rFonts w:ascii="Times New Roman" w:hAnsi="Times New Roman"/>
          <w:color w:val="000000"/>
          <w:sz w:val="28"/>
          <w:szCs w:val="28"/>
          <w:shd w:val="clear" w:color="auto" w:fill="FFFFFF"/>
          <w:lang w:val="uk-UA"/>
        </w:rPr>
        <w:t xml:space="preserve"> </w:t>
      </w:r>
      <w:r w:rsidR="006308DF">
        <w:rPr>
          <w:rFonts w:ascii="Times New Roman" w:hAnsi="Times New Roman"/>
          <w:color w:val="000000"/>
          <w:sz w:val="28"/>
          <w:szCs w:val="28"/>
          <w:shd w:val="clear" w:color="auto" w:fill="FFFFFF"/>
          <w:lang w:val="uk-UA"/>
        </w:rPr>
        <w:t xml:space="preserve"> та графічно розбиває їх на окремі складові, такі як вільтрація, поступання крові, реабсорбція, секреція та інші. На даній схемі наочно видно, як всі складові (мікро та макроелементи) впливають на роботу нирки в цілому, яку роль відіграє гідростатичний тиск крові, де задіяні метаболіти, білки та формені елементи крові, як впливають дестабілізуючі фактори і так далі.</w:t>
      </w:r>
    </w:p>
    <w:p w:rsidR="00D66BB0" w:rsidRDefault="00D66BB0" w:rsidP="00D66BB0">
      <w:pPr>
        <w:spacing w:after="0" w:line="360" w:lineRule="auto"/>
        <w:ind w:firstLine="709"/>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Декомпозиція процесу функціонування нирок надала змогу визначити параметри</w:t>
      </w:r>
      <w:r w:rsidR="00CD7F67">
        <w:rPr>
          <w:rFonts w:ascii="Times New Roman" w:hAnsi="Times New Roman"/>
          <w:color w:val="000000"/>
          <w:sz w:val="28"/>
          <w:szCs w:val="28"/>
          <w:shd w:val="clear" w:color="auto" w:fill="FFFFFF"/>
          <w:lang w:val="uk-UA"/>
        </w:rPr>
        <w:t xml:space="preserve"> входу вузла А51, а саме: білки, плазма крові, формені елементи крові (еритроцити, тромбоцити, лейкоцити та інші), метаболіти, електроліти, амінокислоти, глюкоза та вода.</w:t>
      </w:r>
    </w:p>
    <w:p w:rsidR="009E65EB" w:rsidRPr="00FC423C" w:rsidRDefault="009E65EB" w:rsidP="00D66BB0">
      <w:pPr>
        <w:spacing w:after="0" w:line="360" w:lineRule="auto"/>
        <w:ind w:firstLine="709"/>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Невідповідність даних</w:t>
      </w:r>
      <w:r w:rsidR="00CD7F67">
        <w:rPr>
          <w:rFonts w:ascii="Times New Roman" w:hAnsi="Times New Roman"/>
          <w:color w:val="000000"/>
          <w:sz w:val="28"/>
          <w:szCs w:val="28"/>
          <w:shd w:val="clear" w:color="auto" w:fill="FFFFFF"/>
          <w:lang w:val="uk-UA"/>
        </w:rPr>
        <w:t xml:space="preserve"> показників нормованим значеням</w:t>
      </w:r>
      <w:r>
        <w:rPr>
          <w:rFonts w:ascii="Times New Roman" w:hAnsi="Times New Roman"/>
          <w:color w:val="000000"/>
          <w:sz w:val="28"/>
          <w:szCs w:val="28"/>
          <w:shd w:val="clear" w:color="auto" w:fill="FFFFFF"/>
          <w:lang w:val="uk-UA"/>
        </w:rPr>
        <w:t>, а саме</w:t>
      </w:r>
      <w:r w:rsidR="001F68A8">
        <w:rPr>
          <w:rFonts w:ascii="Times New Roman" w:hAnsi="Times New Roman"/>
          <w:color w:val="000000"/>
          <w:sz w:val="28"/>
          <w:szCs w:val="28"/>
          <w:shd w:val="clear" w:color="auto" w:fill="FFFFFF"/>
          <w:lang w:val="uk-UA"/>
        </w:rPr>
        <w:t xml:space="preserve"> таких, як</w:t>
      </w:r>
      <w:r>
        <w:rPr>
          <w:rFonts w:ascii="Times New Roman" w:hAnsi="Times New Roman"/>
          <w:color w:val="000000"/>
          <w:sz w:val="28"/>
          <w:szCs w:val="28"/>
          <w:shd w:val="clear" w:color="auto" w:fill="FFFFFF"/>
          <w:lang w:val="uk-UA"/>
        </w:rPr>
        <w:t>: гемоглобін:</w:t>
      </w:r>
      <w:r w:rsidRPr="009E65EB">
        <w:rPr>
          <w:rFonts w:ascii="Times New Roman" w:hAnsi="Times New Roman"/>
          <w:color w:val="000000"/>
          <w:sz w:val="28"/>
          <w:szCs w:val="28"/>
          <w:shd w:val="clear" w:color="auto" w:fill="FFFFFF"/>
          <w:lang w:val="uk-UA"/>
        </w:rPr>
        <w:t xml:space="preserve"> </w:t>
      </w:r>
      <w:r w:rsidRPr="00CE0270">
        <w:rPr>
          <w:rFonts w:ascii="Times New Roman" w:hAnsi="Times New Roman"/>
          <w:color w:val="000000"/>
          <w:sz w:val="28"/>
          <w:szCs w:val="28"/>
          <w:shd w:val="clear" w:color="auto" w:fill="FFFFFF"/>
          <w:lang w:val="en-US"/>
        </w:rPr>
        <w:t>z</w:t>
      </w:r>
      <w:r w:rsidRPr="00CE0270">
        <w:rPr>
          <w:rFonts w:ascii="Times New Roman" w:hAnsi="Times New Roman"/>
          <w:color w:val="000000"/>
          <w:sz w:val="28"/>
          <w:szCs w:val="28"/>
          <w:shd w:val="clear" w:color="auto" w:fill="FFFFFF"/>
          <w:vertAlign w:val="subscript"/>
          <w:lang w:val="uk-UA"/>
        </w:rPr>
        <w:t>1</w:t>
      </w:r>
      <w:r w:rsidRPr="009E65EB">
        <w:rPr>
          <w:rFonts w:ascii="Times New Roman" w:hAnsi="Times New Roman"/>
          <w:color w:val="000000"/>
          <w:sz w:val="28"/>
          <w:szCs w:val="28"/>
          <w:shd w:val="clear" w:color="auto" w:fill="FFFFFF"/>
          <w:lang w:val="uk-UA"/>
        </w:rPr>
        <w:t xml:space="preserve"> = </w:t>
      </w:r>
      <w:r>
        <w:rPr>
          <w:rFonts w:ascii="Times New Roman" w:hAnsi="Times New Roman"/>
          <w:color w:val="000000"/>
          <w:sz w:val="28"/>
          <w:szCs w:val="28"/>
          <w:shd w:val="clear" w:color="auto" w:fill="FFFFFF"/>
          <w:lang w:val="uk-UA"/>
        </w:rPr>
        <w:t xml:space="preserve">130 – 160 </w:t>
      </w:r>
      <w:r w:rsidRPr="009E65EB">
        <w:rPr>
          <w:rFonts w:ascii="Times New Roman" w:hAnsi="Times New Roman"/>
          <w:color w:val="000000"/>
          <w:sz w:val="28"/>
          <w:szCs w:val="28"/>
          <w:shd w:val="clear" w:color="auto" w:fill="FFFFFF"/>
          <w:lang w:val="uk-UA"/>
        </w:rPr>
        <w:t>{</w:t>
      </w:r>
      <w:r>
        <w:rPr>
          <w:rFonts w:ascii="Times New Roman" w:hAnsi="Times New Roman"/>
          <w:color w:val="000000"/>
          <w:sz w:val="28"/>
          <w:szCs w:val="28"/>
          <w:shd w:val="clear" w:color="auto" w:fill="FFFFFF"/>
          <w:lang w:val="uk-UA"/>
        </w:rPr>
        <w:t>грам/л</w:t>
      </w:r>
      <w:r w:rsidRPr="009E65EB">
        <w:rPr>
          <w:rFonts w:ascii="Times New Roman" w:hAnsi="Times New Roman"/>
          <w:color w:val="000000"/>
          <w:sz w:val="28"/>
          <w:szCs w:val="28"/>
          <w:shd w:val="clear" w:color="auto" w:fill="FFFFFF"/>
          <w:lang w:val="uk-UA"/>
        </w:rPr>
        <w:t>}</w:t>
      </w:r>
      <w:r>
        <w:rPr>
          <w:rFonts w:ascii="Times New Roman" w:hAnsi="Times New Roman"/>
          <w:color w:val="000000"/>
          <w:sz w:val="28"/>
          <w:szCs w:val="28"/>
          <w:shd w:val="clear" w:color="auto" w:fill="FFFFFF"/>
          <w:lang w:val="uk-UA"/>
        </w:rPr>
        <w:t xml:space="preserve">, лейкоцити: </w:t>
      </w:r>
      <w:r w:rsidRPr="00CE0270">
        <w:rPr>
          <w:rFonts w:ascii="Times New Roman" w:hAnsi="Times New Roman"/>
          <w:color w:val="000000"/>
          <w:sz w:val="28"/>
          <w:szCs w:val="28"/>
          <w:shd w:val="clear" w:color="auto" w:fill="FFFFFF"/>
          <w:lang w:val="en-US"/>
        </w:rPr>
        <w:t>z</w:t>
      </w:r>
      <w:r w:rsidRPr="00CE0270">
        <w:rPr>
          <w:rFonts w:ascii="Times New Roman" w:hAnsi="Times New Roman"/>
          <w:color w:val="000000"/>
          <w:sz w:val="28"/>
          <w:szCs w:val="28"/>
          <w:shd w:val="clear" w:color="auto" w:fill="FFFFFF"/>
          <w:vertAlign w:val="subscript"/>
          <w:lang w:val="uk-UA"/>
        </w:rPr>
        <w:t>2</w:t>
      </w:r>
      <w:r>
        <w:rPr>
          <w:rFonts w:ascii="Times New Roman" w:hAnsi="Times New Roman"/>
          <w:color w:val="000000"/>
          <w:sz w:val="28"/>
          <w:szCs w:val="28"/>
          <w:shd w:val="clear" w:color="auto" w:fill="FFFFFF"/>
          <w:lang w:val="uk-UA"/>
        </w:rPr>
        <w:t xml:space="preserve"> = </w:t>
      </w:r>
      <w:r w:rsidRPr="009E65EB">
        <w:rPr>
          <w:rFonts w:ascii="Times New Roman" w:hAnsi="Times New Roman"/>
          <w:color w:val="000000"/>
          <w:sz w:val="28"/>
          <w:szCs w:val="28"/>
          <w:shd w:val="clear" w:color="auto" w:fill="FFFFFF"/>
          <w:lang w:val="uk-UA"/>
        </w:rPr>
        <w:t>{</w:t>
      </w:r>
      <w:r>
        <w:rPr>
          <w:rFonts w:ascii="Times New Roman" w:hAnsi="Times New Roman"/>
          <w:color w:val="000000"/>
          <w:sz w:val="28"/>
          <w:szCs w:val="28"/>
          <w:shd w:val="clear" w:color="auto" w:fill="FFFFFF"/>
          <w:lang w:val="uk-UA"/>
        </w:rPr>
        <w:t>у нормі - відсутні</w:t>
      </w:r>
      <w:r w:rsidRPr="009E65EB">
        <w:rPr>
          <w:rFonts w:ascii="Times New Roman" w:hAnsi="Times New Roman"/>
          <w:color w:val="000000"/>
          <w:sz w:val="28"/>
          <w:szCs w:val="28"/>
          <w:shd w:val="clear" w:color="auto" w:fill="FFFFFF"/>
          <w:lang w:val="uk-UA"/>
        </w:rPr>
        <w:t>}</w:t>
      </w:r>
      <w:r>
        <w:rPr>
          <w:rFonts w:ascii="Times New Roman" w:hAnsi="Times New Roman"/>
          <w:color w:val="000000"/>
          <w:sz w:val="28"/>
          <w:szCs w:val="28"/>
          <w:shd w:val="clear" w:color="auto" w:fill="FFFFFF"/>
          <w:lang w:val="uk-UA"/>
        </w:rPr>
        <w:t>,</w:t>
      </w:r>
      <w:r w:rsidRPr="009E65EB">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 xml:space="preserve">кетонові тіла: </w:t>
      </w:r>
      <w:r w:rsidRPr="00CE0270">
        <w:rPr>
          <w:rFonts w:ascii="Times New Roman" w:hAnsi="Times New Roman"/>
          <w:color w:val="000000"/>
          <w:sz w:val="28"/>
          <w:szCs w:val="28"/>
          <w:shd w:val="clear" w:color="auto" w:fill="FFFFFF"/>
          <w:lang w:val="en-US"/>
        </w:rPr>
        <w:t>z</w:t>
      </w:r>
      <w:r w:rsidRPr="00CE0270">
        <w:rPr>
          <w:rFonts w:ascii="Times New Roman" w:hAnsi="Times New Roman"/>
          <w:color w:val="000000"/>
          <w:sz w:val="28"/>
          <w:szCs w:val="28"/>
          <w:shd w:val="clear" w:color="auto" w:fill="FFFFFF"/>
          <w:vertAlign w:val="subscript"/>
          <w:lang w:val="uk-UA"/>
        </w:rPr>
        <w:t>3</w:t>
      </w:r>
      <w:r>
        <w:rPr>
          <w:rFonts w:ascii="Times New Roman" w:hAnsi="Times New Roman"/>
          <w:color w:val="000000"/>
          <w:sz w:val="28"/>
          <w:szCs w:val="28"/>
          <w:shd w:val="clear" w:color="auto" w:fill="FFFFFF"/>
          <w:lang w:val="uk-UA"/>
        </w:rPr>
        <w:t xml:space="preserve"> = 0 – 0,5 </w:t>
      </w:r>
      <w:r w:rsidRPr="009E65EB">
        <w:rPr>
          <w:rFonts w:ascii="Times New Roman" w:hAnsi="Times New Roman"/>
          <w:color w:val="000000"/>
          <w:sz w:val="28"/>
          <w:szCs w:val="28"/>
          <w:shd w:val="clear" w:color="auto" w:fill="FFFFFF"/>
          <w:lang w:val="uk-UA"/>
        </w:rPr>
        <w:t>{</w:t>
      </w:r>
      <w:r>
        <w:rPr>
          <w:rFonts w:ascii="Times New Roman" w:hAnsi="Times New Roman"/>
          <w:color w:val="000000"/>
          <w:sz w:val="28"/>
          <w:szCs w:val="28"/>
          <w:shd w:val="clear" w:color="auto" w:fill="FFFFFF"/>
          <w:lang w:val="uk-UA"/>
        </w:rPr>
        <w:t>ммоль/л</w:t>
      </w:r>
      <w:r w:rsidRPr="009E65EB">
        <w:rPr>
          <w:rFonts w:ascii="Times New Roman" w:hAnsi="Times New Roman"/>
          <w:color w:val="000000"/>
          <w:sz w:val="28"/>
          <w:szCs w:val="28"/>
          <w:shd w:val="clear" w:color="auto" w:fill="FFFFFF"/>
          <w:lang w:val="uk-UA"/>
        </w:rPr>
        <w:t>}</w:t>
      </w:r>
      <w:r>
        <w:rPr>
          <w:rFonts w:ascii="Times New Roman" w:hAnsi="Times New Roman"/>
          <w:color w:val="000000"/>
          <w:sz w:val="28"/>
          <w:szCs w:val="28"/>
          <w:shd w:val="clear" w:color="auto" w:fill="FFFFFF"/>
          <w:lang w:val="uk-UA"/>
        </w:rPr>
        <w:t xml:space="preserve">, креатинін сечі: </w:t>
      </w:r>
      <w:r w:rsidRPr="00CE0270">
        <w:rPr>
          <w:rFonts w:ascii="Times New Roman" w:hAnsi="Times New Roman"/>
          <w:color w:val="000000"/>
          <w:sz w:val="28"/>
          <w:szCs w:val="28"/>
          <w:shd w:val="clear" w:color="auto" w:fill="FFFFFF"/>
          <w:lang w:val="en-US"/>
        </w:rPr>
        <w:t>z</w:t>
      </w:r>
      <w:r w:rsidRPr="00CE0270">
        <w:rPr>
          <w:rFonts w:ascii="Times New Roman" w:hAnsi="Times New Roman"/>
          <w:color w:val="000000"/>
          <w:sz w:val="28"/>
          <w:szCs w:val="28"/>
          <w:shd w:val="clear" w:color="auto" w:fill="FFFFFF"/>
          <w:vertAlign w:val="subscript"/>
          <w:lang w:val="uk-UA"/>
        </w:rPr>
        <w:t>4</w:t>
      </w:r>
      <w:r>
        <w:rPr>
          <w:rFonts w:ascii="Times New Roman" w:hAnsi="Times New Roman"/>
          <w:color w:val="000000"/>
          <w:sz w:val="28"/>
          <w:szCs w:val="28"/>
          <w:shd w:val="clear" w:color="auto" w:fill="FFFFFF"/>
          <w:lang w:val="uk-UA"/>
        </w:rPr>
        <w:t xml:space="preserve"> = 62 – 115 </w:t>
      </w:r>
      <w:r w:rsidRPr="009E65EB">
        <w:rPr>
          <w:rFonts w:ascii="Times New Roman" w:hAnsi="Times New Roman"/>
          <w:color w:val="000000"/>
          <w:sz w:val="28"/>
          <w:szCs w:val="28"/>
          <w:shd w:val="clear" w:color="auto" w:fill="FFFFFF"/>
          <w:lang w:val="uk-UA"/>
        </w:rPr>
        <w:t>{</w:t>
      </w:r>
      <w:r>
        <w:rPr>
          <w:rFonts w:ascii="Times New Roman" w:hAnsi="Times New Roman"/>
          <w:color w:val="000000"/>
          <w:sz w:val="28"/>
          <w:szCs w:val="28"/>
          <w:shd w:val="clear" w:color="auto" w:fill="FFFFFF"/>
          <w:lang w:val="uk-UA"/>
        </w:rPr>
        <w:t>мкмоль/л</w:t>
      </w:r>
      <w:r w:rsidRPr="009E65EB">
        <w:rPr>
          <w:rFonts w:ascii="Times New Roman" w:hAnsi="Times New Roman"/>
          <w:color w:val="000000"/>
          <w:sz w:val="28"/>
          <w:szCs w:val="28"/>
          <w:shd w:val="clear" w:color="auto" w:fill="FFFFFF"/>
          <w:lang w:val="uk-UA"/>
        </w:rPr>
        <w:t>}</w:t>
      </w:r>
      <w:r>
        <w:rPr>
          <w:rFonts w:ascii="Times New Roman" w:hAnsi="Times New Roman"/>
          <w:color w:val="000000"/>
          <w:sz w:val="28"/>
          <w:szCs w:val="28"/>
          <w:shd w:val="clear" w:color="auto" w:fill="FFFFFF"/>
          <w:lang w:val="uk-UA"/>
        </w:rPr>
        <w:t xml:space="preserve">, сечовина </w:t>
      </w:r>
      <w:r w:rsidR="00CD7F67">
        <w:rPr>
          <w:rFonts w:ascii="Times New Roman" w:hAnsi="Times New Roman"/>
          <w:color w:val="000000"/>
          <w:sz w:val="28"/>
          <w:szCs w:val="28"/>
          <w:shd w:val="clear" w:color="auto" w:fill="FFFFFF"/>
          <w:lang w:val="uk-UA"/>
        </w:rPr>
        <w:lastRenderedPageBreak/>
        <w:t xml:space="preserve">крові: </w:t>
      </w:r>
      <w:r>
        <w:rPr>
          <w:rFonts w:ascii="Times New Roman" w:hAnsi="Times New Roman"/>
          <w:color w:val="000000"/>
          <w:sz w:val="28"/>
          <w:szCs w:val="28"/>
          <w:shd w:val="clear" w:color="auto" w:fill="FFFFFF"/>
          <w:lang w:val="en-US"/>
        </w:rPr>
        <w:t>z</w:t>
      </w:r>
      <w:r w:rsidR="00CD7F67" w:rsidRPr="00C82080">
        <w:rPr>
          <w:rFonts w:ascii="Times New Roman" w:hAnsi="Times New Roman"/>
          <w:color w:val="000000"/>
          <w:sz w:val="28"/>
          <w:szCs w:val="28"/>
          <w:shd w:val="clear" w:color="auto" w:fill="FFFFFF"/>
          <w:vertAlign w:val="subscript"/>
          <w:lang w:val="uk-UA"/>
        </w:rPr>
        <w:t>5</w:t>
      </w:r>
      <w:r>
        <w:rPr>
          <w:rFonts w:ascii="Times New Roman" w:hAnsi="Times New Roman"/>
          <w:color w:val="000000"/>
          <w:sz w:val="28"/>
          <w:szCs w:val="28"/>
          <w:shd w:val="clear" w:color="auto" w:fill="FFFFFF"/>
          <w:lang w:val="uk-UA"/>
        </w:rPr>
        <w:t xml:space="preserve"> = 2,5 – 8</w:t>
      </w:r>
      <w:r w:rsidR="00CD7F67">
        <w:rPr>
          <w:rFonts w:ascii="Times New Roman" w:hAnsi="Times New Roman"/>
          <w:color w:val="000000"/>
          <w:sz w:val="28"/>
          <w:szCs w:val="28"/>
          <w:shd w:val="clear" w:color="auto" w:fill="FFFFFF"/>
          <w:lang w:val="uk-UA"/>
        </w:rPr>
        <w:t xml:space="preserve"> </w:t>
      </w:r>
      <w:r w:rsidR="00CD7F67" w:rsidRPr="009E65EB">
        <w:rPr>
          <w:rFonts w:ascii="Times New Roman" w:hAnsi="Times New Roman"/>
          <w:color w:val="000000"/>
          <w:sz w:val="28"/>
          <w:szCs w:val="28"/>
          <w:shd w:val="clear" w:color="auto" w:fill="FFFFFF"/>
          <w:lang w:val="uk-UA"/>
        </w:rPr>
        <w:t>{</w:t>
      </w:r>
      <w:r w:rsidR="00CD7F67">
        <w:rPr>
          <w:rFonts w:ascii="Times New Roman" w:hAnsi="Times New Roman"/>
          <w:color w:val="000000"/>
          <w:sz w:val="28"/>
          <w:szCs w:val="28"/>
          <w:shd w:val="clear" w:color="auto" w:fill="FFFFFF"/>
          <w:lang w:val="uk-UA"/>
        </w:rPr>
        <w:t>ммоль/л</w:t>
      </w:r>
      <w:r w:rsidR="00CD7F67" w:rsidRPr="009E65EB">
        <w:rPr>
          <w:rFonts w:ascii="Times New Roman" w:hAnsi="Times New Roman"/>
          <w:color w:val="000000"/>
          <w:sz w:val="28"/>
          <w:szCs w:val="28"/>
          <w:shd w:val="clear" w:color="auto" w:fill="FFFFFF"/>
          <w:lang w:val="uk-UA"/>
        </w:rPr>
        <w:t>}</w:t>
      </w:r>
      <w:r w:rsidR="00CD7F67">
        <w:rPr>
          <w:rFonts w:ascii="Times New Roman" w:hAnsi="Times New Roman"/>
          <w:color w:val="000000"/>
          <w:sz w:val="28"/>
          <w:szCs w:val="28"/>
          <w:shd w:val="clear" w:color="auto" w:fill="FFFFFF"/>
          <w:lang w:val="uk-UA"/>
        </w:rPr>
        <w:t xml:space="preserve">, ліпіди: </w:t>
      </w:r>
      <w:r w:rsidR="00CD7F67">
        <w:rPr>
          <w:rFonts w:ascii="Times New Roman" w:hAnsi="Times New Roman"/>
          <w:color w:val="000000"/>
          <w:sz w:val="28"/>
          <w:szCs w:val="28"/>
          <w:shd w:val="clear" w:color="auto" w:fill="FFFFFF"/>
          <w:lang w:val="en-US"/>
        </w:rPr>
        <w:t>z</w:t>
      </w:r>
      <w:r w:rsidR="00CD7F67" w:rsidRPr="00C82080">
        <w:rPr>
          <w:rFonts w:ascii="Times New Roman" w:hAnsi="Times New Roman"/>
          <w:color w:val="000000"/>
          <w:sz w:val="28"/>
          <w:szCs w:val="28"/>
          <w:shd w:val="clear" w:color="auto" w:fill="FFFFFF"/>
          <w:vertAlign w:val="subscript"/>
          <w:lang w:val="uk-UA"/>
        </w:rPr>
        <w:t xml:space="preserve">6 </w:t>
      </w:r>
      <w:r w:rsidR="00CD7F67">
        <w:rPr>
          <w:rFonts w:ascii="Times New Roman" w:hAnsi="Times New Roman"/>
          <w:color w:val="000000"/>
          <w:sz w:val="28"/>
          <w:szCs w:val="28"/>
          <w:shd w:val="clear" w:color="auto" w:fill="FFFFFF"/>
          <w:lang w:val="uk-UA"/>
        </w:rPr>
        <w:t xml:space="preserve">= 4 – 5 </w:t>
      </w:r>
      <w:r w:rsidR="00CD7F67" w:rsidRPr="009E65EB">
        <w:rPr>
          <w:rFonts w:ascii="Times New Roman" w:hAnsi="Times New Roman"/>
          <w:color w:val="000000"/>
          <w:sz w:val="28"/>
          <w:szCs w:val="28"/>
          <w:shd w:val="clear" w:color="auto" w:fill="FFFFFF"/>
          <w:lang w:val="uk-UA"/>
        </w:rPr>
        <w:t>{</w:t>
      </w:r>
      <w:r w:rsidR="00CD7F67">
        <w:rPr>
          <w:rFonts w:ascii="Times New Roman" w:hAnsi="Times New Roman"/>
          <w:color w:val="000000"/>
          <w:sz w:val="28"/>
          <w:szCs w:val="28"/>
          <w:shd w:val="clear" w:color="auto" w:fill="FFFFFF"/>
          <w:lang w:val="uk-UA"/>
        </w:rPr>
        <w:t>ммоль/л</w:t>
      </w:r>
      <w:r w:rsidR="00CD7F67" w:rsidRPr="009E65EB">
        <w:rPr>
          <w:rFonts w:ascii="Times New Roman" w:hAnsi="Times New Roman"/>
          <w:color w:val="000000"/>
          <w:sz w:val="28"/>
          <w:szCs w:val="28"/>
          <w:shd w:val="clear" w:color="auto" w:fill="FFFFFF"/>
          <w:lang w:val="uk-UA"/>
        </w:rPr>
        <w:t>}</w:t>
      </w:r>
      <w:r w:rsidR="00CD7F67">
        <w:rPr>
          <w:rFonts w:ascii="Times New Roman" w:hAnsi="Times New Roman"/>
          <w:color w:val="000000"/>
          <w:sz w:val="28"/>
          <w:szCs w:val="28"/>
          <w:shd w:val="clear" w:color="auto" w:fill="FFFFFF"/>
          <w:lang w:val="uk-UA"/>
        </w:rPr>
        <w:t xml:space="preserve">, білок: </w:t>
      </w:r>
      <w:r w:rsidR="00CD7F67">
        <w:rPr>
          <w:rFonts w:ascii="Times New Roman" w:hAnsi="Times New Roman"/>
          <w:color w:val="000000"/>
          <w:sz w:val="28"/>
          <w:szCs w:val="28"/>
          <w:shd w:val="clear" w:color="auto" w:fill="FFFFFF"/>
          <w:lang w:val="en-US"/>
        </w:rPr>
        <w:t>z</w:t>
      </w:r>
      <w:r w:rsidR="00CD7F67" w:rsidRPr="00C82080">
        <w:rPr>
          <w:rFonts w:ascii="Times New Roman" w:hAnsi="Times New Roman"/>
          <w:color w:val="000000"/>
          <w:sz w:val="28"/>
          <w:szCs w:val="28"/>
          <w:shd w:val="clear" w:color="auto" w:fill="FFFFFF"/>
          <w:vertAlign w:val="subscript"/>
          <w:lang w:val="uk-UA"/>
        </w:rPr>
        <w:t>7</w:t>
      </w:r>
      <w:r>
        <w:rPr>
          <w:rFonts w:ascii="Times New Roman" w:hAnsi="Times New Roman"/>
          <w:color w:val="000000"/>
          <w:sz w:val="28"/>
          <w:szCs w:val="28"/>
          <w:shd w:val="clear" w:color="auto" w:fill="FFFFFF"/>
          <w:lang w:val="uk-UA"/>
        </w:rPr>
        <w:t xml:space="preserve"> </w:t>
      </w:r>
      <w:r w:rsidR="00CD7F67">
        <w:rPr>
          <w:rFonts w:ascii="Times New Roman" w:hAnsi="Times New Roman"/>
          <w:color w:val="000000"/>
          <w:sz w:val="28"/>
          <w:szCs w:val="28"/>
          <w:shd w:val="clear" w:color="auto" w:fill="FFFFFF"/>
          <w:lang w:val="uk-UA"/>
        </w:rPr>
        <w:t xml:space="preserve">= </w:t>
      </w:r>
      <w:r w:rsidR="00CD7F67" w:rsidRPr="009E65EB">
        <w:rPr>
          <w:rFonts w:ascii="Times New Roman" w:hAnsi="Times New Roman"/>
          <w:color w:val="000000"/>
          <w:sz w:val="28"/>
          <w:szCs w:val="28"/>
          <w:shd w:val="clear" w:color="auto" w:fill="FFFFFF"/>
          <w:lang w:val="uk-UA"/>
        </w:rPr>
        <w:t>{</w:t>
      </w:r>
      <w:r w:rsidR="00CD7F67">
        <w:rPr>
          <w:rFonts w:ascii="Times New Roman" w:hAnsi="Times New Roman"/>
          <w:color w:val="000000"/>
          <w:sz w:val="28"/>
          <w:szCs w:val="28"/>
          <w:shd w:val="clear" w:color="auto" w:fill="FFFFFF"/>
          <w:lang w:val="uk-UA"/>
        </w:rPr>
        <w:t>у нормі - відсутні</w:t>
      </w:r>
      <w:r w:rsidR="00CD7F67" w:rsidRPr="009E65EB">
        <w:rPr>
          <w:rFonts w:ascii="Times New Roman" w:hAnsi="Times New Roman"/>
          <w:color w:val="000000"/>
          <w:sz w:val="28"/>
          <w:szCs w:val="28"/>
          <w:shd w:val="clear" w:color="auto" w:fill="FFFFFF"/>
          <w:lang w:val="uk-UA"/>
        </w:rPr>
        <w:t>}</w:t>
      </w:r>
      <w:r w:rsidR="00CD7F67">
        <w:rPr>
          <w:rFonts w:ascii="Times New Roman" w:hAnsi="Times New Roman"/>
          <w:color w:val="000000"/>
          <w:sz w:val="28"/>
          <w:szCs w:val="28"/>
          <w:shd w:val="clear" w:color="auto" w:fill="FFFFFF"/>
          <w:lang w:val="uk-UA"/>
        </w:rPr>
        <w:t xml:space="preserve">, еритроцити: </w:t>
      </w:r>
      <w:r w:rsidR="00CD7F67">
        <w:rPr>
          <w:rFonts w:ascii="Times New Roman" w:hAnsi="Times New Roman"/>
          <w:color w:val="000000"/>
          <w:sz w:val="28"/>
          <w:szCs w:val="28"/>
          <w:shd w:val="clear" w:color="auto" w:fill="FFFFFF"/>
          <w:lang w:val="en-US"/>
        </w:rPr>
        <w:t>z</w:t>
      </w:r>
      <w:r w:rsidR="00CD7F67" w:rsidRPr="00C82080">
        <w:rPr>
          <w:rFonts w:ascii="Times New Roman" w:hAnsi="Times New Roman"/>
          <w:color w:val="000000"/>
          <w:sz w:val="28"/>
          <w:szCs w:val="28"/>
          <w:shd w:val="clear" w:color="auto" w:fill="FFFFFF"/>
          <w:vertAlign w:val="subscript"/>
          <w:lang w:val="uk-UA"/>
        </w:rPr>
        <w:t>8</w:t>
      </w:r>
      <w:r w:rsidR="00CD7F67">
        <w:rPr>
          <w:rFonts w:ascii="Times New Roman" w:hAnsi="Times New Roman"/>
          <w:color w:val="000000"/>
          <w:sz w:val="28"/>
          <w:szCs w:val="28"/>
          <w:shd w:val="clear" w:color="auto" w:fill="FFFFFF"/>
          <w:lang w:val="uk-UA"/>
        </w:rPr>
        <w:t xml:space="preserve"> = </w:t>
      </w:r>
      <w:r w:rsidR="00CD7F67" w:rsidRPr="009E65EB">
        <w:rPr>
          <w:rFonts w:ascii="Times New Roman" w:hAnsi="Times New Roman"/>
          <w:color w:val="000000"/>
          <w:sz w:val="28"/>
          <w:szCs w:val="28"/>
          <w:shd w:val="clear" w:color="auto" w:fill="FFFFFF"/>
          <w:lang w:val="uk-UA"/>
        </w:rPr>
        <w:t>{</w:t>
      </w:r>
      <w:r w:rsidR="00CD7F67">
        <w:rPr>
          <w:rFonts w:ascii="Times New Roman" w:hAnsi="Times New Roman"/>
          <w:color w:val="000000"/>
          <w:sz w:val="28"/>
          <w:szCs w:val="28"/>
          <w:shd w:val="clear" w:color="auto" w:fill="FFFFFF"/>
          <w:lang w:val="uk-UA"/>
        </w:rPr>
        <w:t>від 0 до 2 у полі зору</w:t>
      </w:r>
      <w:r w:rsidR="00CD7F67" w:rsidRPr="009E65EB">
        <w:rPr>
          <w:rFonts w:ascii="Times New Roman" w:hAnsi="Times New Roman"/>
          <w:color w:val="000000"/>
          <w:sz w:val="28"/>
          <w:szCs w:val="28"/>
          <w:shd w:val="clear" w:color="auto" w:fill="FFFFFF"/>
          <w:lang w:val="uk-UA"/>
        </w:rPr>
        <w:t>}</w:t>
      </w:r>
      <w:r w:rsidR="00CD7F67">
        <w:rPr>
          <w:rFonts w:ascii="Times New Roman" w:hAnsi="Times New Roman"/>
          <w:color w:val="000000"/>
          <w:sz w:val="28"/>
          <w:szCs w:val="28"/>
          <w:shd w:val="clear" w:color="auto" w:fill="FFFFFF"/>
          <w:lang w:val="uk-UA"/>
        </w:rPr>
        <w:t>, сечова кислота:</w:t>
      </w:r>
      <w:r w:rsidR="00CD7F67" w:rsidRPr="009E65EB">
        <w:rPr>
          <w:rFonts w:ascii="Times New Roman" w:hAnsi="Times New Roman"/>
          <w:color w:val="000000"/>
          <w:sz w:val="28"/>
          <w:szCs w:val="28"/>
          <w:shd w:val="clear" w:color="auto" w:fill="FFFFFF"/>
          <w:lang w:val="uk-UA"/>
        </w:rPr>
        <w:t xml:space="preserve"> </w:t>
      </w:r>
      <w:r w:rsidR="00CD7F67">
        <w:rPr>
          <w:rFonts w:ascii="Times New Roman" w:hAnsi="Times New Roman"/>
          <w:color w:val="000000"/>
          <w:sz w:val="28"/>
          <w:szCs w:val="28"/>
          <w:shd w:val="clear" w:color="auto" w:fill="FFFFFF"/>
          <w:lang w:val="en-US"/>
        </w:rPr>
        <w:t>z</w:t>
      </w:r>
      <w:r w:rsidR="00CD7F67" w:rsidRPr="00C82080">
        <w:rPr>
          <w:rFonts w:ascii="Times New Roman" w:hAnsi="Times New Roman"/>
          <w:color w:val="000000"/>
          <w:sz w:val="28"/>
          <w:szCs w:val="28"/>
          <w:shd w:val="clear" w:color="auto" w:fill="FFFFFF"/>
          <w:vertAlign w:val="subscript"/>
          <w:lang w:val="uk-UA"/>
        </w:rPr>
        <w:t>9</w:t>
      </w:r>
      <w:r w:rsidR="00CD7F67">
        <w:rPr>
          <w:rFonts w:ascii="Times New Roman" w:hAnsi="Times New Roman"/>
          <w:color w:val="000000"/>
          <w:sz w:val="28"/>
          <w:szCs w:val="28"/>
          <w:shd w:val="clear" w:color="auto" w:fill="FFFFFF"/>
          <w:lang w:val="uk-UA"/>
        </w:rPr>
        <w:t xml:space="preserve"> = 178 – 345 </w:t>
      </w:r>
      <w:r w:rsidR="00CD7F67" w:rsidRPr="009E65EB">
        <w:rPr>
          <w:rFonts w:ascii="Times New Roman" w:hAnsi="Times New Roman"/>
          <w:color w:val="000000"/>
          <w:sz w:val="28"/>
          <w:szCs w:val="28"/>
          <w:shd w:val="clear" w:color="auto" w:fill="FFFFFF"/>
          <w:lang w:val="uk-UA"/>
        </w:rPr>
        <w:t>{</w:t>
      </w:r>
      <w:r w:rsidR="00CD7F67">
        <w:rPr>
          <w:rFonts w:ascii="Times New Roman" w:hAnsi="Times New Roman"/>
          <w:color w:val="000000"/>
          <w:sz w:val="28"/>
          <w:szCs w:val="28"/>
          <w:shd w:val="clear" w:color="auto" w:fill="FFFFFF"/>
          <w:lang w:val="uk-UA"/>
        </w:rPr>
        <w:t>ммоль/л</w:t>
      </w:r>
      <w:r w:rsidR="00CD7F67" w:rsidRPr="009E65EB">
        <w:rPr>
          <w:rFonts w:ascii="Times New Roman" w:hAnsi="Times New Roman"/>
          <w:color w:val="000000"/>
          <w:sz w:val="28"/>
          <w:szCs w:val="28"/>
          <w:shd w:val="clear" w:color="auto" w:fill="FFFFFF"/>
          <w:lang w:val="uk-UA"/>
        </w:rPr>
        <w:t>}</w:t>
      </w:r>
      <w:r w:rsidR="00CD7F67">
        <w:rPr>
          <w:rFonts w:ascii="Times New Roman" w:hAnsi="Times New Roman"/>
          <w:color w:val="000000"/>
          <w:sz w:val="28"/>
          <w:szCs w:val="28"/>
          <w:shd w:val="clear" w:color="auto" w:fill="FFFFFF"/>
          <w:lang w:val="uk-UA"/>
        </w:rPr>
        <w:t xml:space="preserve">, калій крові: </w:t>
      </w:r>
      <w:r w:rsidR="00CD7F67">
        <w:rPr>
          <w:rFonts w:ascii="Times New Roman" w:hAnsi="Times New Roman"/>
          <w:color w:val="000000"/>
          <w:sz w:val="28"/>
          <w:szCs w:val="28"/>
          <w:shd w:val="clear" w:color="auto" w:fill="FFFFFF"/>
          <w:lang w:val="en-US"/>
        </w:rPr>
        <w:t>z</w:t>
      </w:r>
      <w:r w:rsidR="00CD7F67" w:rsidRPr="00C82080">
        <w:rPr>
          <w:rFonts w:ascii="Times New Roman" w:hAnsi="Times New Roman"/>
          <w:color w:val="000000"/>
          <w:sz w:val="28"/>
          <w:szCs w:val="28"/>
          <w:shd w:val="clear" w:color="auto" w:fill="FFFFFF"/>
          <w:vertAlign w:val="subscript"/>
          <w:lang w:val="uk-UA"/>
        </w:rPr>
        <w:t>10</w:t>
      </w:r>
      <w:r w:rsidR="00CD7F67">
        <w:rPr>
          <w:rFonts w:ascii="Times New Roman" w:hAnsi="Times New Roman"/>
          <w:color w:val="000000"/>
          <w:sz w:val="28"/>
          <w:szCs w:val="28"/>
          <w:shd w:val="clear" w:color="auto" w:fill="FFFFFF"/>
          <w:lang w:val="uk-UA"/>
        </w:rPr>
        <w:t xml:space="preserve"> = 3,5 – 5,1 </w:t>
      </w:r>
      <w:r w:rsidR="00CD7F67" w:rsidRPr="009E65EB">
        <w:rPr>
          <w:rFonts w:ascii="Times New Roman" w:hAnsi="Times New Roman"/>
          <w:color w:val="000000"/>
          <w:sz w:val="28"/>
          <w:szCs w:val="28"/>
          <w:shd w:val="clear" w:color="auto" w:fill="FFFFFF"/>
          <w:lang w:val="uk-UA"/>
        </w:rPr>
        <w:t>{</w:t>
      </w:r>
      <w:r w:rsidR="00CD7F67">
        <w:rPr>
          <w:rFonts w:ascii="Times New Roman" w:hAnsi="Times New Roman"/>
          <w:color w:val="000000"/>
          <w:sz w:val="28"/>
          <w:szCs w:val="28"/>
          <w:shd w:val="clear" w:color="auto" w:fill="FFFFFF"/>
          <w:lang w:val="uk-UA"/>
        </w:rPr>
        <w:t>ммоль/л</w:t>
      </w:r>
      <w:r w:rsidR="00CD7F67" w:rsidRPr="009E65EB">
        <w:rPr>
          <w:rFonts w:ascii="Times New Roman" w:hAnsi="Times New Roman"/>
          <w:color w:val="000000"/>
          <w:sz w:val="28"/>
          <w:szCs w:val="28"/>
          <w:shd w:val="clear" w:color="auto" w:fill="FFFFFF"/>
          <w:lang w:val="uk-UA"/>
        </w:rPr>
        <w:t>}</w:t>
      </w:r>
      <w:r w:rsidR="00CD7F67">
        <w:rPr>
          <w:rFonts w:ascii="Times New Roman" w:hAnsi="Times New Roman"/>
          <w:color w:val="000000"/>
          <w:sz w:val="28"/>
          <w:szCs w:val="28"/>
          <w:shd w:val="clear" w:color="auto" w:fill="FFFFFF"/>
          <w:lang w:val="uk-UA"/>
        </w:rPr>
        <w:t xml:space="preserve"> та натрій крові: </w:t>
      </w:r>
      <w:r w:rsidR="00CD7F67">
        <w:rPr>
          <w:rFonts w:ascii="Times New Roman" w:hAnsi="Times New Roman"/>
          <w:color w:val="000000"/>
          <w:sz w:val="28"/>
          <w:szCs w:val="28"/>
          <w:shd w:val="clear" w:color="auto" w:fill="FFFFFF"/>
          <w:lang w:val="en-US"/>
        </w:rPr>
        <w:t>z</w:t>
      </w:r>
      <w:r w:rsidR="00CD7F67" w:rsidRPr="00C82080">
        <w:rPr>
          <w:rFonts w:ascii="Times New Roman" w:hAnsi="Times New Roman"/>
          <w:color w:val="000000"/>
          <w:sz w:val="28"/>
          <w:szCs w:val="28"/>
          <w:shd w:val="clear" w:color="auto" w:fill="FFFFFF"/>
          <w:vertAlign w:val="subscript"/>
          <w:lang w:val="uk-UA"/>
        </w:rPr>
        <w:t>11</w:t>
      </w:r>
      <w:r w:rsidR="00CD7F67">
        <w:rPr>
          <w:rFonts w:ascii="Times New Roman" w:hAnsi="Times New Roman"/>
          <w:color w:val="000000"/>
          <w:sz w:val="28"/>
          <w:szCs w:val="28"/>
          <w:shd w:val="clear" w:color="auto" w:fill="FFFFFF"/>
          <w:lang w:val="uk-UA"/>
        </w:rPr>
        <w:t xml:space="preserve"> = 136 – 145 </w:t>
      </w:r>
      <w:r w:rsidR="001F68A8" w:rsidRPr="009E65EB">
        <w:rPr>
          <w:rFonts w:ascii="Times New Roman" w:hAnsi="Times New Roman"/>
          <w:color w:val="000000"/>
          <w:sz w:val="28"/>
          <w:szCs w:val="28"/>
          <w:shd w:val="clear" w:color="auto" w:fill="FFFFFF"/>
          <w:lang w:val="uk-UA"/>
        </w:rPr>
        <w:t>{</w:t>
      </w:r>
      <w:r w:rsidR="001F68A8">
        <w:rPr>
          <w:rFonts w:ascii="Times New Roman" w:hAnsi="Times New Roman"/>
          <w:color w:val="000000"/>
          <w:sz w:val="28"/>
          <w:szCs w:val="28"/>
          <w:shd w:val="clear" w:color="auto" w:fill="FFFFFF"/>
          <w:lang w:val="uk-UA"/>
        </w:rPr>
        <w:t>ммоль/л</w:t>
      </w:r>
      <w:r w:rsidR="001F68A8" w:rsidRPr="009E65EB">
        <w:rPr>
          <w:rFonts w:ascii="Times New Roman" w:hAnsi="Times New Roman"/>
          <w:color w:val="000000"/>
          <w:sz w:val="28"/>
          <w:szCs w:val="28"/>
          <w:shd w:val="clear" w:color="auto" w:fill="FFFFFF"/>
          <w:lang w:val="uk-UA"/>
        </w:rPr>
        <w:t>}</w:t>
      </w:r>
      <w:r w:rsidR="001F68A8">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може призвести до порушення функціонування сечовидільної системи</w:t>
      </w:r>
      <w:r w:rsidR="001F68A8">
        <w:rPr>
          <w:rFonts w:ascii="Times New Roman" w:hAnsi="Times New Roman"/>
          <w:color w:val="000000"/>
          <w:sz w:val="28"/>
          <w:szCs w:val="28"/>
          <w:shd w:val="clear" w:color="auto" w:fill="FFFFFF"/>
          <w:lang w:val="uk-UA"/>
        </w:rPr>
        <w:t xml:space="preserve"> людини, </w:t>
      </w:r>
      <w:r w:rsidR="001F68A8" w:rsidRPr="00412103">
        <w:rPr>
          <w:rFonts w:ascii="Times New Roman" w:hAnsi="Times New Roman"/>
          <w:color w:val="000000"/>
          <w:sz w:val="28"/>
          <w:szCs w:val="28"/>
          <w:shd w:val="clear" w:color="auto" w:fill="FFFFFF"/>
          <w:lang w:val="uk-UA"/>
        </w:rPr>
        <w:t>зокрема</w:t>
      </w:r>
      <w:r w:rsidR="00412103">
        <w:rPr>
          <w:rFonts w:ascii="Times New Roman" w:hAnsi="Times New Roman"/>
          <w:color w:val="000000"/>
          <w:sz w:val="28"/>
          <w:szCs w:val="28"/>
          <w:shd w:val="clear" w:color="auto" w:fill="FFFFFF"/>
          <w:lang w:val="uk-UA"/>
        </w:rPr>
        <w:t>,</w:t>
      </w:r>
      <w:r w:rsidR="001F68A8" w:rsidRPr="00412103">
        <w:rPr>
          <w:rFonts w:ascii="Times New Roman" w:hAnsi="Times New Roman"/>
          <w:color w:val="000000"/>
          <w:sz w:val="28"/>
          <w:szCs w:val="28"/>
          <w:shd w:val="clear" w:color="auto" w:fill="FFFFFF"/>
          <w:lang w:val="uk-UA"/>
        </w:rPr>
        <w:t xml:space="preserve"> призвести до таких порушень, як:</w:t>
      </w:r>
      <w:r>
        <w:rPr>
          <w:rFonts w:ascii="Times New Roman" w:hAnsi="Times New Roman"/>
          <w:color w:val="000000"/>
          <w:sz w:val="28"/>
          <w:szCs w:val="28"/>
          <w:shd w:val="clear" w:color="auto" w:fill="FFFFFF"/>
          <w:lang w:val="uk-UA"/>
        </w:rPr>
        <w:t xml:space="preserve"> </w:t>
      </w:r>
      <w:r w:rsidR="00412103">
        <w:rPr>
          <w:rFonts w:ascii="Times New Roman" w:hAnsi="Times New Roman"/>
          <w:color w:val="000000"/>
          <w:sz w:val="28"/>
          <w:szCs w:val="28"/>
          <w:shd w:val="clear" w:color="auto" w:fill="FFFFFF"/>
          <w:lang w:val="uk-UA"/>
        </w:rPr>
        <w:t>анемія, хронічна серцева недостатність, гіпертензія, хронічна хвороба печінки тощо.</w:t>
      </w:r>
      <w:r w:rsidR="00FC423C">
        <w:rPr>
          <w:rFonts w:ascii="Times New Roman" w:hAnsi="Times New Roman"/>
          <w:color w:val="000000"/>
          <w:sz w:val="28"/>
          <w:szCs w:val="28"/>
          <w:shd w:val="clear" w:color="auto" w:fill="FFFFFF"/>
          <w:lang w:val="uk-UA"/>
        </w:rPr>
        <w:t xml:space="preserve"> Таким чином </w:t>
      </w:r>
      <w:r w:rsidR="00FC423C">
        <w:rPr>
          <w:rFonts w:ascii="Times New Roman" w:hAnsi="Times New Roman"/>
          <w:color w:val="000000"/>
          <w:sz w:val="28"/>
          <w:szCs w:val="28"/>
          <w:shd w:val="clear" w:color="auto" w:fill="FFFFFF"/>
          <w:lang w:val="en-US"/>
        </w:rPr>
        <w:t>Z</w:t>
      </w:r>
      <w:r w:rsidR="00FC423C" w:rsidRPr="00FC423C">
        <w:rPr>
          <w:rFonts w:ascii="Times New Roman" w:hAnsi="Times New Roman"/>
          <w:color w:val="000000"/>
          <w:sz w:val="28"/>
          <w:szCs w:val="28"/>
          <w:shd w:val="clear" w:color="auto" w:fill="FFFFFF"/>
        </w:rPr>
        <w:t xml:space="preserve"> = {</w:t>
      </w:r>
      <w:r w:rsidR="005547E3" w:rsidRPr="005547E3">
        <w:rPr>
          <w:rFonts w:ascii="Times New Roman" w:hAnsi="Times New Roman"/>
          <w:color w:val="000000"/>
          <w:sz w:val="28"/>
          <w:szCs w:val="28"/>
          <w:shd w:val="clear" w:color="auto" w:fill="FFFFFF"/>
        </w:rPr>
        <w:t xml:space="preserve"> </w:t>
      </w:r>
      <w:r w:rsidR="005547E3">
        <w:rPr>
          <w:rFonts w:ascii="Times New Roman" w:hAnsi="Times New Roman"/>
          <w:color w:val="000000"/>
          <w:sz w:val="28"/>
          <w:szCs w:val="28"/>
          <w:shd w:val="clear" w:color="auto" w:fill="FFFFFF"/>
          <w:lang w:val="en-US"/>
        </w:rPr>
        <w:t>z</w:t>
      </w:r>
      <w:r w:rsidR="005547E3" w:rsidRPr="00C82080">
        <w:rPr>
          <w:rFonts w:ascii="Times New Roman" w:hAnsi="Times New Roman"/>
          <w:color w:val="000000"/>
          <w:sz w:val="28"/>
          <w:szCs w:val="28"/>
          <w:shd w:val="clear" w:color="auto" w:fill="FFFFFF"/>
          <w:vertAlign w:val="subscript"/>
          <w:lang w:val="uk-UA"/>
        </w:rPr>
        <w:t>5</w:t>
      </w:r>
      <w:r w:rsidR="00FC423C" w:rsidRPr="00FC423C">
        <w:rPr>
          <w:rFonts w:ascii="Times New Roman" w:hAnsi="Times New Roman"/>
          <w:color w:val="000000"/>
          <w:sz w:val="28"/>
          <w:szCs w:val="28"/>
          <w:shd w:val="clear" w:color="auto" w:fill="FFFFFF"/>
        </w:rPr>
        <w:t>,…..</w:t>
      </w:r>
      <w:r w:rsidR="005547E3" w:rsidRPr="005547E3">
        <w:rPr>
          <w:rFonts w:ascii="Times New Roman" w:hAnsi="Times New Roman"/>
          <w:color w:val="000000"/>
          <w:sz w:val="28"/>
          <w:szCs w:val="28"/>
          <w:shd w:val="clear" w:color="auto" w:fill="FFFFFF"/>
        </w:rPr>
        <w:t xml:space="preserve"> </w:t>
      </w:r>
      <w:r w:rsidR="005547E3">
        <w:rPr>
          <w:rFonts w:ascii="Times New Roman" w:hAnsi="Times New Roman"/>
          <w:color w:val="000000"/>
          <w:sz w:val="28"/>
          <w:szCs w:val="28"/>
          <w:shd w:val="clear" w:color="auto" w:fill="FFFFFF"/>
          <w:lang w:val="en-US"/>
        </w:rPr>
        <w:t>z</w:t>
      </w:r>
      <w:r w:rsidR="005547E3">
        <w:rPr>
          <w:rFonts w:ascii="Times New Roman" w:hAnsi="Times New Roman"/>
          <w:color w:val="000000"/>
          <w:sz w:val="28"/>
          <w:szCs w:val="28"/>
          <w:shd w:val="clear" w:color="auto" w:fill="FFFFFF"/>
          <w:vertAlign w:val="subscript"/>
          <w:lang w:val="uk-UA"/>
        </w:rPr>
        <w:t>11</w:t>
      </w:r>
      <w:r w:rsidR="00FC423C" w:rsidRPr="00FC423C">
        <w:rPr>
          <w:rFonts w:ascii="Times New Roman" w:hAnsi="Times New Roman"/>
          <w:color w:val="000000"/>
          <w:sz w:val="28"/>
          <w:szCs w:val="28"/>
          <w:shd w:val="clear" w:color="auto" w:fill="FFFFFF"/>
        </w:rPr>
        <w:t xml:space="preserve">} </w:t>
      </w:r>
      <w:r w:rsidR="00FC423C">
        <w:rPr>
          <w:rFonts w:ascii="Times New Roman" w:hAnsi="Times New Roman"/>
          <w:color w:val="000000"/>
          <w:sz w:val="28"/>
          <w:szCs w:val="28"/>
          <w:shd w:val="clear" w:color="auto" w:fill="FFFFFF"/>
          <w:lang w:val="uk-UA"/>
        </w:rPr>
        <w:t>характеризує вхідні параметри для роботи ниркової системи.</w:t>
      </w:r>
    </w:p>
    <w:p w:rsidR="009E65EB" w:rsidRDefault="001F68A8" w:rsidP="00D66BB0">
      <w:pPr>
        <w:spacing w:after="0" w:line="360" w:lineRule="auto"/>
        <w:ind w:firstLine="709"/>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Також, згідно діаграми рис.</w:t>
      </w:r>
      <w:r w:rsidR="00412103">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3.5</w:t>
      </w:r>
      <w:r w:rsidR="009E65EB">
        <w:rPr>
          <w:rFonts w:ascii="Times New Roman" w:hAnsi="Times New Roman"/>
          <w:color w:val="000000"/>
          <w:sz w:val="28"/>
          <w:szCs w:val="28"/>
          <w:shd w:val="clear" w:color="auto" w:fill="FFFFFF"/>
          <w:lang w:val="uk-UA"/>
        </w:rPr>
        <w:t xml:space="preserve"> на функціонування нирок впливають дестабілізуючи фактори, які були визначені в процесі експертної оцінки лікарями нефрологами. </w:t>
      </w:r>
    </w:p>
    <w:p w:rsidR="00E221FB" w:rsidRPr="00E221FB" w:rsidRDefault="00E509D0" w:rsidP="00E221FB">
      <w:pPr>
        <w:spacing w:after="0" w:line="360" w:lineRule="auto"/>
        <w:ind w:firstLine="709"/>
        <w:jc w:val="both"/>
        <w:rPr>
          <w:rFonts w:eastAsia="Calibri"/>
          <w:sz w:val="28"/>
          <w:szCs w:val="28"/>
          <w:lang w:val="uk-UA"/>
        </w:rPr>
      </w:pPr>
      <w:r>
        <w:rPr>
          <w:rFonts w:ascii="Times New Roman" w:hAnsi="Times New Roman"/>
          <w:color w:val="000000"/>
          <w:sz w:val="28"/>
          <w:szCs w:val="28"/>
          <w:shd w:val="clear" w:color="auto" w:fill="FFFFFF"/>
          <w:lang w:val="uk-UA"/>
        </w:rPr>
        <w:t>Обробка статистичних</w:t>
      </w:r>
      <w:r w:rsidR="001B6962">
        <w:rPr>
          <w:rFonts w:ascii="Times New Roman" w:hAnsi="Times New Roman"/>
          <w:color w:val="000000"/>
          <w:sz w:val="28"/>
          <w:szCs w:val="28"/>
          <w:shd w:val="clear" w:color="auto" w:fill="FFFFFF"/>
          <w:lang w:val="uk-UA"/>
        </w:rPr>
        <w:t xml:space="preserve"> даних К</w:t>
      </w:r>
      <w:r>
        <w:rPr>
          <w:rFonts w:ascii="Times New Roman" w:hAnsi="Times New Roman"/>
          <w:color w:val="000000"/>
          <w:sz w:val="28"/>
          <w:szCs w:val="28"/>
          <w:shd w:val="clear" w:color="auto" w:fill="FFFFFF"/>
          <w:lang w:val="uk-UA"/>
        </w:rPr>
        <w:t>иївської клінічної лікарні №5 надали змогу</w:t>
      </w:r>
      <w:r w:rsidR="001B6962">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 xml:space="preserve">виявити </w:t>
      </w:r>
      <w:r w:rsidR="001B6962">
        <w:rPr>
          <w:rFonts w:ascii="Times New Roman" w:hAnsi="Times New Roman"/>
          <w:color w:val="000000"/>
          <w:sz w:val="28"/>
          <w:szCs w:val="28"/>
          <w:shd w:val="clear" w:color="auto" w:fill="FFFFFF"/>
          <w:lang w:val="uk-UA"/>
        </w:rPr>
        <w:t xml:space="preserve">наступні </w:t>
      </w:r>
      <w:r w:rsidR="001B6962" w:rsidRPr="00E146D9">
        <w:rPr>
          <w:rFonts w:ascii="Times New Roman" w:hAnsi="Times New Roman"/>
          <w:color w:val="000000"/>
          <w:sz w:val="28"/>
          <w:szCs w:val="28"/>
          <w:shd w:val="clear" w:color="auto" w:fill="FFFFFF"/>
          <w:lang w:val="uk-UA"/>
        </w:rPr>
        <w:t>закономірності</w:t>
      </w:r>
      <w:r w:rsidRPr="00E146D9">
        <w:rPr>
          <w:rFonts w:ascii="Times New Roman" w:hAnsi="Times New Roman"/>
          <w:color w:val="000000"/>
          <w:sz w:val="28"/>
          <w:szCs w:val="28"/>
          <w:shd w:val="clear" w:color="auto" w:fill="FFFFFF"/>
          <w:lang w:val="uk-UA"/>
        </w:rPr>
        <w:t>,</w:t>
      </w:r>
      <w:r w:rsidR="00E146D9">
        <w:rPr>
          <w:rFonts w:ascii="Times New Roman" w:hAnsi="Times New Roman"/>
          <w:color w:val="000000"/>
          <w:sz w:val="28"/>
          <w:szCs w:val="28"/>
          <w:shd w:val="clear" w:color="auto" w:fill="FFFFFF"/>
          <w:lang w:val="uk-UA"/>
        </w:rPr>
        <w:t xml:space="preserve"> зазначені в таблиці 3.1,</w:t>
      </w:r>
      <w:r w:rsidRPr="00E146D9">
        <w:rPr>
          <w:rFonts w:ascii="Times New Roman" w:hAnsi="Times New Roman"/>
          <w:color w:val="000000"/>
          <w:sz w:val="28"/>
          <w:szCs w:val="28"/>
          <w:shd w:val="clear" w:color="auto" w:fill="FFFFFF"/>
          <w:lang w:val="uk-UA"/>
        </w:rPr>
        <w:t xml:space="preserve"> а саме</w:t>
      </w:r>
      <w:r w:rsidR="00E146D9">
        <w:rPr>
          <w:rFonts w:ascii="Times New Roman" w:hAnsi="Times New Roman"/>
          <w:color w:val="000000"/>
          <w:sz w:val="28"/>
          <w:szCs w:val="28"/>
          <w:shd w:val="clear" w:color="auto" w:fill="FFFFFF"/>
          <w:lang w:val="uk-UA"/>
        </w:rPr>
        <w:t xml:space="preserve"> якщо умовно поділити хронічну хворобу нирок на три стадії, починаючи від початкової та закінчуючи термінальною стадією захворювання, можна виділити декілька основних факторів ризику, що в тій чи іншій мірі впливатимуть на розвиток та (або) ускладнення ХХН. Серед таких факторів можна виділити наступні: </w:t>
      </w:r>
      <w:r w:rsidR="00E146D9" w:rsidRPr="00D916BF">
        <w:rPr>
          <w:rFonts w:ascii="Times New Roman" w:hAnsi="Times New Roman"/>
          <w:color w:val="000000"/>
          <w:sz w:val="28"/>
          <w:szCs w:val="28"/>
          <w:shd w:val="clear" w:color="auto" w:fill="FFFFFF"/>
          <w:lang w:val="uk-UA"/>
        </w:rPr>
        <w:t>гіперхолестеринемі</w:t>
      </w:r>
      <w:r w:rsidR="00E221FB">
        <w:rPr>
          <w:rFonts w:ascii="Times New Roman" w:hAnsi="Times New Roman"/>
          <w:color w:val="000000"/>
          <w:sz w:val="28"/>
          <w:szCs w:val="28"/>
          <w:shd w:val="clear" w:color="auto" w:fill="FFFFFF"/>
          <w:lang w:val="uk-UA"/>
        </w:rPr>
        <w:t>ю</w:t>
      </w:r>
      <w:r w:rsidR="00E146D9">
        <w:rPr>
          <w:rFonts w:ascii="Times New Roman" w:hAnsi="Times New Roman"/>
          <w:color w:val="000000"/>
          <w:sz w:val="28"/>
          <w:szCs w:val="28"/>
          <w:shd w:val="clear" w:color="auto" w:fill="FFFFFF"/>
          <w:lang w:val="uk-UA"/>
        </w:rPr>
        <w:t xml:space="preserve">, </w:t>
      </w:r>
      <w:r w:rsidR="00E221FB">
        <w:rPr>
          <w:rFonts w:ascii="Times New Roman" w:eastAsia="Calibri" w:hAnsi="Times New Roman"/>
          <w:sz w:val="28"/>
          <w:szCs w:val="28"/>
          <w:lang w:val="uk-UA"/>
        </w:rPr>
        <w:t>п</w:t>
      </w:r>
      <w:r w:rsidR="00E221FB" w:rsidRPr="00E221FB">
        <w:rPr>
          <w:rFonts w:ascii="Times New Roman" w:eastAsia="Calibri" w:hAnsi="Times New Roman"/>
          <w:sz w:val="28"/>
          <w:szCs w:val="28"/>
          <w:lang w:val="uk-UA"/>
        </w:rPr>
        <w:t xml:space="preserve">ідвищений </w:t>
      </w:r>
      <w:r w:rsidR="00E221FB" w:rsidRPr="00D916BF">
        <w:rPr>
          <w:rFonts w:ascii="Times New Roman" w:hAnsi="Times New Roman"/>
          <w:color w:val="000000"/>
          <w:sz w:val="28"/>
          <w:szCs w:val="28"/>
          <w:shd w:val="clear" w:color="auto" w:fill="FFFFFF"/>
          <w:lang w:val="uk-UA"/>
        </w:rPr>
        <w:t>індекс маси тіла</w:t>
      </w:r>
      <w:r w:rsidR="00E221FB">
        <w:rPr>
          <w:rFonts w:ascii="Times New Roman" w:hAnsi="Times New Roman"/>
          <w:color w:val="000000"/>
          <w:sz w:val="28"/>
          <w:szCs w:val="28"/>
          <w:shd w:val="clear" w:color="auto" w:fill="FFFFFF"/>
          <w:lang w:val="uk-UA"/>
        </w:rPr>
        <w:t xml:space="preserve">, що також включає і ожиріння, </w:t>
      </w:r>
      <w:r w:rsidR="00E221FB" w:rsidRPr="00D916BF">
        <w:rPr>
          <w:rFonts w:ascii="Times New Roman" w:hAnsi="Times New Roman"/>
          <w:color w:val="000000"/>
          <w:sz w:val="28"/>
          <w:szCs w:val="28"/>
          <w:shd w:val="clear" w:color="auto" w:fill="FFFFFF"/>
          <w:lang w:val="uk-UA"/>
        </w:rPr>
        <w:t>артеріальн</w:t>
      </w:r>
      <w:r w:rsidR="00E221FB">
        <w:rPr>
          <w:rFonts w:ascii="Times New Roman" w:hAnsi="Times New Roman"/>
          <w:color w:val="000000"/>
          <w:sz w:val="28"/>
          <w:szCs w:val="28"/>
          <w:shd w:val="clear" w:color="auto" w:fill="FFFFFF"/>
          <w:lang w:val="uk-UA"/>
        </w:rPr>
        <w:t>у</w:t>
      </w:r>
      <w:r w:rsidR="00E221FB" w:rsidRPr="00D916BF">
        <w:rPr>
          <w:rFonts w:ascii="Times New Roman" w:hAnsi="Times New Roman"/>
          <w:color w:val="000000"/>
          <w:sz w:val="28"/>
          <w:szCs w:val="28"/>
          <w:shd w:val="clear" w:color="auto" w:fill="FFFFFF"/>
          <w:lang w:val="uk-UA"/>
        </w:rPr>
        <w:t xml:space="preserve"> гіпертензі</w:t>
      </w:r>
      <w:r w:rsidR="00E221FB">
        <w:rPr>
          <w:rFonts w:ascii="Times New Roman" w:hAnsi="Times New Roman"/>
          <w:color w:val="000000"/>
          <w:sz w:val="28"/>
          <w:szCs w:val="28"/>
          <w:shd w:val="clear" w:color="auto" w:fill="FFFFFF"/>
          <w:lang w:val="uk-UA"/>
        </w:rPr>
        <w:t xml:space="preserve">ю, похилий вік (люди, старше за 60 років), гіперурикемію (підвищення концентрації сечової кислоти в сироватці крові), порушення глікемії (а саме зниження рівня глюкози в крові), поява альбумінурії (виділення білку з сечею), анемія. </w:t>
      </w:r>
      <w:r w:rsidR="00CA6D15">
        <w:rPr>
          <w:rFonts w:ascii="Times New Roman" w:hAnsi="Times New Roman"/>
          <w:color w:val="000000"/>
          <w:sz w:val="28"/>
          <w:szCs w:val="28"/>
          <w:shd w:val="clear" w:color="auto" w:fill="FFFFFF"/>
          <w:lang w:val="uk-UA"/>
        </w:rPr>
        <w:t xml:space="preserve">Як видно з таблиці 3.1 дані фактори по різному взаємодіють прямо чи </w:t>
      </w:r>
      <w:r w:rsidR="00CA6D15" w:rsidRPr="00CA6D15">
        <w:rPr>
          <w:rFonts w:ascii="Times New Roman" w:hAnsi="Times New Roman"/>
          <w:color w:val="000000"/>
          <w:sz w:val="28"/>
          <w:szCs w:val="28"/>
          <w:shd w:val="clear" w:color="auto" w:fill="FFFFFF"/>
          <w:lang w:val="uk-UA"/>
        </w:rPr>
        <w:t>опосередковано</w:t>
      </w:r>
      <w:r w:rsidR="00CA6D15">
        <w:rPr>
          <w:rFonts w:ascii="Times New Roman" w:hAnsi="Times New Roman"/>
          <w:color w:val="000000"/>
          <w:sz w:val="28"/>
          <w:szCs w:val="28"/>
          <w:shd w:val="clear" w:color="auto" w:fill="FFFFFF"/>
          <w:lang w:val="uk-UA"/>
        </w:rPr>
        <w:t xml:space="preserve"> на розвиток та ускладнення хронічної хвороби нирок</w:t>
      </w:r>
      <w:r w:rsidR="00591664">
        <w:rPr>
          <w:rFonts w:ascii="Times New Roman" w:hAnsi="Times New Roman"/>
          <w:color w:val="000000"/>
          <w:sz w:val="28"/>
          <w:szCs w:val="28"/>
          <w:shd w:val="clear" w:color="auto" w:fill="FFFFFF"/>
          <w:lang w:val="uk-UA"/>
        </w:rPr>
        <w:t xml:space="preserve">, та були перевірені експериментально зі статистичної вибірки групи діалізних пацієнтів, яка складала 40 хворих, різних вікових груп та анамнезом. </w:t>
      </w:r>
    </w:p>
    <w:p w:rsidR="00E221FB" w:rsidRDefault="00E221FB" w:rsidP="00D66BB0">
      <w:pPr>
        <w:spacing w:after="0" w:line="360" w:lineRule="auto"/>
        <w:ind w:firstLine="709"/>
        <w:jc w:val="both"/>
        <w:rPr>
          <w:rFonts w:ascii="Times New Roman" w:hAnsi="Times New Roman"/>
          <w:color w:val="000000"/>
          <w:sz w:val="28"/>
          <w:szCs w:val="28"/>
          <w:shd w:val="clear" w:color="auto" w:fill="FFFFFF"/>
          <w:lang w:val="uk-UA"/>
        </w:rPr>
      </w:pPr>
    </w:p>
    <w:p w:rsidR="00591664" w:rsidRDefault="00591664" w:rsidP="00C7248B">
      <w:pPr>
        <w:spacing w:after="0" w:line="360" w:lineRule="auto"/>
        <w:ind w:firstLine="709"/>
        <w:jc w:val="right"/>
        <w:rPr>
          <w:rFonts w:ascii="Times New Roman" w:hAnsi="Times New Roman"/>
          <w:b/>
          <w:color w:val="000000"/>
          <w:sz w:val="28"/>
          <w:szCs w:val="28"/>
          <w:shd w:val="clear" w:color="auto" w:fill="FFFFFF"/>
          <w:lang w:val="uk-UA"/>
        </w:rPr>
      </w:pPr>
      <w:r>
        <w:rPr>
          <w:rFonts w:ascii="Times New Roman" w:hAnsi="Times New Roman"/>
          <w:b/>
          <w:color w:val="000000"/>
          <w:sz w:val="28"/>
          <w:szCs w:val="28"/>
          <w:shd w:val="clear" w:color="auto" w:fill="FFFFFF"/>
          <w:lang w:val="uk-UA"/>
        </w:rPr>
        <w:br w:type="page"/>
      </w:r>
    </w:p>
    <w:p w:rsidR="001B6962" w:rsidRDefault="001B6962" w:rsidP="00C7248B">
      <w:pPr>
        <w:spacing w:after="0" w:line="360" w:lineRule="auto"/>
        <w:ind w:firstLine="709"/>
        <w:jc w:val="right"/>
        <w:rPr>
          <w:rFonts w:ascii="Times New Roman" w:hAnsi="Times New Roman"/>
          <w:b/>
          <w:color w:val="000000"/>
          <w:sz w:val="28"/>
          <w:szCs w:val="28"/>
          <w:shd w:val="clear" w:color="auto" w:fill="FFFFFF"/>
          <w:lang w:val="uk-UA"/>
        </w:rPr>
      </w:pPr>
      <w:r w:rsidRPr="00C7248B">
        <w:rPr>
          <w:rFonts w:ascii="Times New Roman" w:hAnsi="Times New Roman"/>
          <w:b/>
          <w:color w:val="000000"/>
          <w:sz w:val="28"/>
          <w:szCs w:val="28"/>
          <w:shd w:val="clear" w:color="auto" w:fill="FFFFFF"/>
          <w:lang w:val="uk-UA"/>
        </w:rPr>
        <w:lastRenderedPageBreak/>
        <w:t>Таблиця 3.1</w:t>
      </w:r>
    </w:p>
    <w:p w:rsidR="00DD17D6" w:rsidRPr="00C7248B" w:rsidRDefault="00DD17D6" w:rsidP="0077777F">
      <w:pPr>
        <w:spacing w:after="240" w:line="360" w:lineRule="auto"/>
        <w:ind w:firstLine="709"/>
        <w:jc w:val="center"/>
        <w:rPr>
          <w:rFonts w:ascii="Times New Roman" w:hAnsi="Times New Roman"/>
          <w:b/>
          <w:color w:val="000000"/>
          <w:sz w:val="28"/>
          <w:szCs w:val="28"/>
          <w:shd w:val="clear" w:color="auto" w:fill="FFFFFF"/>
          <w:lang w:val="uk-UA"/>
        </w:rPr>
      </w:pPr>
      <w:r>
        <w:rPr>
          <w:rFonts w:ascii="Times New Roman" w:hAnsi="Times New Roman"/>
          <w:b/>
          <w:color w:val="000000"/>
          <w:sz w:val="28"/>
          <w:szCs w:val="28"/>
          <w:shd w:val="clear" w:color="auto" w:fill="FFFFFF"/>
          <w:lang w:val="uk-UA"/>
        </w:rPr>
        <w:t>Фактори ризику</w:t>
      </w:r>
    </w:p>
    <w:tbl>
      <w:tblPr>
        <w:tblW w:w="9925" w:type="dxa"/>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1985"/>
        <w:gridCol w:w="1982"/>
        <w:gridCol w:w="2554"/>
      </w:tblGrid>
      <w:tr w:rsidR="00C7248B" w:rsidTr="00D916BF">
        <w:trPr>
          <w:trHeight w:val="746"/>
        </w:trPr>
        <w:tc>
          <w:tcPr>
            <w:tcW w:w="3404" w:type="dxa"/>
            <w:shd w:val="clear" w:color="auto" w:fill="auto"/>
          </w:tcPr>
          <w:p w:rsidR="00C7248B" w:rsidRPr="00A26381" w:rsidRDefault="00DD17D6" w:rsidP="00A26381">
            <w:pPr>
              <w:spacing w:after="0" w:line="360" w:lineRule="auto"/>
              <w:ind w:firstLine="709"/>
              <w:rPr>
                <w:rFonts w:ascii="Times New Roman" w:hAnsi="Times New Roman"/>
                <w:b/>
                <w:sz w:val="28"/>
                <w:szCs w:val="28"/>
                <w:shd w:val="clear" w:color="auto" w:fill="FFFFFF"/>
                <w:lang w:val="uk-UA"/>
              </w:rPr>
            </w:pPr>
            <w:r w:rsidRPr="00A26381">
              <w:rPr>
                <w:rFonts w:ascii="Times New Roman" w:hAnsi="Times New Roman"/>
                <w:b/>
                <w:sz w:val="28"/>
                <w:szCs w:val="28"/>
                <w:shd w:val="clear" w:color="auto" w:fill="FFFFFF"/>
                <w:lang w:val="uk-UA"/>
              </w:rPr>
              <w:t>Фактори ризику</w:t>
            </w:r>
          </w:p>
        </w:tc>
        <w:tc>
          <w:tcPr>
            <w:tcW w:w="1985" w:type="dxa"/>
            <w:shd w:val="clear" w:color="auto" w:fill="auto"/>
          </w:tcPr>
          <w:p w:rsidR="00C7248B" w:rsidRPr="00A26381" w:rsidRDefault="00C7248B" w:rsidP="00A26381">
            <w:pPr>
              <w:pStyle w:val="TableParagraph"/>
              <w:spacing w:line="360" w:lineRule="auto"/>
              <w:ind w:left="0"/>
              <w:jc w:val="center"/>
              <w:rPr>
                <w:rFonts w:eastAsia="Calibri"/>
                <w:b/>
                <w:sz w:val="28"/>
                <w:szCs w:val="28"/>
                <w:lang w:val="en-US"/>
              </w:rPr>
            </w:pPr>
            <w:r w:rsidRPr="00A26381">
              <w:rPr>
                <w:rFonts w:eastAsia="Calibri"/>
                <w:b/>
                <w:sz w:val="28"/>
                <w:szCs w:val="28"/>
                <w:lang w:val="en-US"/>
              </w:rPr>
              <w:t xml:space="preserve">I </w:t>
            </w:r>
            <w:r w:rsidR="00A26381">
              <w:rPr>
                <w:rFonts w:eastAsia="Calibri"/>
                <w:b/>
                <w:sz w:val="28"/>
                <w:szCs w:val="28"/>
                <w:lang w:val="uk-UA"/>
              </w:rPr>
              <w:t xml:space="preserve">- </w:t>
            </w:r>
            <w:r w:rsidR="00A26381" w:rsidRPr="00A26381">
              <w:rPr>
                <w:rFonts w:eastAsia="Calibri"/>
                <w:b/>
                <w:sz w:val="28"/>
                <w:szCs w:val="28"/>
                <w:lang w:val="en-US"/>
              </w:rPr>
              <w:t>II</w:t>
            </w:r>
            <w:r w:rsidR="00A26381" w:rsidRPr="00A26381">
              <w:rPr>
                <w:rFonts w:eastAsia="Calibri"/>
                <w:b/>
                <w:sz w:val="28"/>
                <w:szCs w:val="28"/>
                <w:lang w:val="uk-UA"/>
              </w:rPr>
              <w:t xml:space="preserve"> </w:t>
            </w:r>
            <w:r w:rsidR="00A26381">
              <w:rPr>
                <w:rFonts w:eastAsia="Calibri"/>
                <w:b/>
                <w:sz w:val="28"/>
                <w:szCs w:val="28"/>
                <w:lang w:val="uk-UA"/>
              </w:rPr>
              <w:t>ХХН</w:t>
            </w:r>
          </w:p>
        </w:tc>
        <w:tc>
          <w:tcPr>
            <w:tcW w:w="1982" w:type="dxa"/>
            <w:shd w:val="clear" w:color="auto" w:fill="auto"/>
          </w:tcPr>
          <w:p w:rsidR="00C7248B" w:rsidRPr="00A26381" w:rsidRDefault="00A26381" w:rsidP="00A26381">
            <w:pPr>
              <w:pStyle w:val="TableParagraph"/>
              <w:spacing w:line="360" w:lineRule="auto"/>
              <w:ind w:left="0"/>
              <w:jc w:val="center"/>
              <w:rPr>
                <w:rFonts w:eastAsia="Calibri"/>
                <w:b/>
                <w:sz w:val="28"/>
                <w:szCs w:val="28"/>
                <w:lang w:val="en-US"/>
              </w:rPr>
            </w:pPr>
            <w:r w:rsidRPr="00A26381">
              <w:rPr>
                <w:b/>
                <w:color w:val="222222"/>
                <w:sz w:val="28"/>
                <w:szCs w:val="28"/>
                <w:shd w:val="clear" w:color="auto" w:fill="FFFFFF"/>
              </w:rPr>
              <w:t>III</w:t>
            </w:r>
            <w:r w:rsidRPr="00A26381">
              <w:rPr>
                <w:b/>
                <w:color w:val="222222"/>
                <w:sz w:val="28"/>
                <w:szCs w:val="28"/>
                <w:shd w:val="clear" w:color="auto" w:fill="FFFFFF"/>
                <w:lang w:val="uk-UA"/>
              </w:rPr>
              <w:t xml:space="preserve"> - </w:t>
            </w:r>
            <w:r w:rsidRPr="00A26381">
              <w:rPr>
                <w:b/>
                <w:color w:val="222222"/>
                <w:sz w:val="28"/>
                <w:szCs w:val="28"/>
                <w:shd w:val="clear" w:color="auto" w:fill="FFFFFF"/>
              </w:rPr>
              <w:t>IV</w:t>
            </w:r>
            <w:r w:rsidR="00C7248B" w:rsidRPr="00A26381">
              <w:rPr>
                <w:rFonts w:eastAsia="Calibri"/>
                <w:b/>
                <w:sz w:val="28"/>
                <w:szCs w:val="28"/>
                <w:lang w:val="en-US"/>
              </w:rPr>
              <w:t xml:space="preserve"> </w:t>
            </w:r>
            <w:r>
              <w:rPr>
                <w:rFonts w:eastAsia="Calibri"/>
                <w:b/>
                <w:sz w:val="28"/>
                <w:szCs w:val="28"/>
                <w:lang w:val="uk-UA"/>
              </w:rPr>
              <w:t>ХХН</w:t>
            </w:r>
          </w:p>
        </w:tc>
        <w:tc>
          <w:tcPr>
            <w:tcW w:w="2554" w:type="dxa"/>
            <w:shd w:val="clear" w:color="auto" w:fill="auto"/>
          </w:tcPr>
          <w:p w:rsidR="00C7248B" w:rsidRPr="00A26381" w:rsidRDefault="00A26381" w:rsidP="00A26381">
            <w:pPr>
              <w:pStyle w:val="TableParagraph"/>
              <w:spacing w:line="360" w:lineRule="auto"/>
              <w:ind w:left="0"/>
              <w:jc w:val="center"/>
              <w:rPr>
                <w:rFonts w:eastAsia="Calibri"/>
                <w:b/>
                <w:sz w:val="28"/>
                <w:szCs w:val="28"/>
              </w:rPr>
            </w:pPr>
            <w:r w:rsidRPr="00A26381">
              <w:rPr>
                <w:b/>
                <w:color w:val="222222"/>
                <w:sz w:val="28"/>
                <w:szCs w:val="28"/>
                <w:shd w:val="clear" w:color="auto" w:fill="FFFFFF"/>
              </w:rPr>
              <w:t>V</w:t>
            </w:r>
            <w:r w:rsidR="00C7248B" w:rsidRPr="00A26381">
              <w:rPr>
                <w:rFonts w:eastAsia="Calibri"/>
                <w:b/>
                <w:sz w:val="28"/>
                <w:szCs w:val="28"/>
              </w:rPr>
              <w:t xml:space="preserve"> </w:t>
            </w:r>
            <w:r>
              <w:rPr>
                <w:rFonts w:eastAsia="Calibri"/>
                <w:b/>
                <w:sz w:val="28"/>
                <w:szCs w:val="28"/>
                <w:lang w:val="uk-UA"/>
              </w:rPr>
              <w:t>ХХН</w:t>
            </w:r>
          </w:p>
        </w:tc>
      </w:tr>
      <w:tr w:rsidR="00C7248B" w:rsidTr="00D916BF">
        <w:trPr>
          <w:trHeight w:val="278"/>
        </w:trPr>
        <w:tc>
          <w:tcPr>
            <w:tcW w:w="3404" w:type="dxa"/>
            <w:shd w:val="clear" w:color="auto" w:fill="auto"/>
          </w:tcPr>
          <w:p w:rsidR="00C7248B" w:rsidRPr="00465F5C" w:rsidRDefault="00C7248B" w:rsidP="00E509D0">
            <w:pPr>
              <w:pStyle w:val="TableParagraph"/>
              <w:spacing w:line="360" w:lineRule="auto"/>
              <w:ind w:left="0"/>
              <w:jc w:val="center"/>
              <w:rPr>
                <w:rFonts w:eastAsia="Calibri"/>
                <w:sz w:val="28"/>
                <w:szCs w:val="28"/>
                <w:lang w:val="en-US"/>
              </w:rPr>
            </w:pPr>
            <w:r w:rsidRPr="00465F5C">
              <w:rPr>
                <w:rFonts w:eastAsia="Calibri"/>
                <w:sz w:val="28"/>
                <w:szCs w:val="28"/>
                <w:lang w:val="en-US"/>
              </w:rPr>
              <w:t>ГХС (&gt;5,0 ммоль/л)</w:t>
            </w:r>
          </w:p>
        </w:tc>
        <w:tc>
          <w:tcPr>
            <w:tcW w:w="1985" w:type="dxa"/>
            <w:shd w:val="clear" w:color="auto" w:fill="auto"/>
          </w:tcPr>
          <w:p w:rsidR="00C7248B" w:rsidRPr="00465F5C" w:rsidRDefault="00B761BA" w:rsidP="00B761BA">
            <w:pPr>
              <w:pStyle w:val="TableParagraph"/>
              <w:spacing w:line="360" w:lineRule="auto"/>
              <w:ind w:left="0"/>
              <w:jc w:val="center"/>
              <w:rPr>
                <w:rFonts w:eastAsia="Calibri"/>
                <w:sz w:val="28"/>
                <w:szCs w:val="28"/>
                <w:lang w:val="en-US"/>
              </w:rPr>
            </w:pPr>
            <w:r>
              <w:rPr>
                <w:rFonts w:eastAsia="Calibri"/>
                <w:sz w:val="28"/>
                <w:szCs w:val="28"/>
              </w:rPr>
              <w:t>50</w:t>
            </w:r>
            <w:r w:rsidR="00C7248B" w:rsidRPr="00465F5C">
              <w:rPr>
                <w:rFonts w:eastAsia="Calibri"/>
                <w:sz w:val="28"/>
                <w:szCs w:val="28"/>
                <w:lang w:val="en-US"/>
              </w:rPr>
              <w:t>±12</w:t>
            </w:r>
            <w:r>
              <w:rPr>
                <w:rFonts w:eastAsia="Calibri"/>
                <w:sz w:val="28"/>
                <w:szCs w:val="28"/>
              </w:rPr>
              <w:t> </w:t>
            </w:r>
            <w:r w:rsidR="00C7248B" w:rsidRPr="00465F5C">
              <w:rPr>
                <w:rFonts w:eastAsia="Calibri"/>
                <w:sz w:val="28"/>
                <w:szCs w:val="28"/>
                <w:lang w:val="en-US"/>
              </w:rPr>
              <w:t>%</w:t>
            </w:r>
          </w:p>
        </w:tc>
        <w:tc>
          <w:tcPr>
            <w:tcW w:w="1982" w:type="dxa"/>
            <w:shd w:val="clear" w:color="auto" w:fill="auto"/>
          </w:tcPr>
          <w:p w:rsidR="00C7248B" w:rsidRPr="00465F5C" w:rsidRDefault="00B761BA" w:rsidP="00A26381">
            <w:pPr>
              <w:pStyle w:val="TableParagraph"/>
              <w:spacing w:line="360" w:lineRule="auto"/>
              <w:ind w:left="0"/>
              <w:jc w:val="center"/>
              <w:rPr>
                <w:rFonts w:eastAsia="Calibri"/>
                <w:sz w:val="28"/>
                <w:szCs w:val="28"/>
                <w:lang w:val="en-US"/>
              </w:rPr>
            </w:pPr>
            <w:r>
              <w:rPr>
                <w:rFonts w:eastAsia="Calibri"/>
                <w:sz w:val="28"/>
                <w:szCs w:val="28"/>
              </w:rPr>
              <w:t>75</w:t>
            </w:r>
            <w:r>
              <w:rPr>
                <w:rFonts w:eastAsia="Calibri"/>
                <w:sz w:val="28"/>
                <w:szCs w:val="28"/>
                <w:lang w:val="en-US"/>
              </w:rPr>
              <w:t>±7 </w:t>
            </w:r>
            <w:r w:rsidR="00C7248B" w:rsidRPr="00465F5C">
              <w:rPr>
                <w:rFonts w:eastAsia="Calibri"/>
                <w:sz w:val="28"/>
                <w:szCs w:val="28"/>
                <w:lang w:val="en-US"/>
              </w:rPr>
              <w:t>%</w:t>
            </w:r>
          </w:p>
        </w:tc>
        <w:tc>
          <w:tcPr>
            <w:tcW w:w="2554" w:type="dxa"/>
            <w:shd w:val="clear" w:color="auto" w:fill="auto"/>
          </w:tcPr>
          <w:p w:rsidR="00C7248B" w:rsidRPr="00465F5C" w:rsidRDefault="00C7248B" w:rsidP="00B761BA">
            <w:pPr>
              <w:pStyle w:val="TableParagraph"/>
              <w:spacing w:line="360" w:lineRule="auto"/>
              <w:ind w:left="0"/>
              <w:jc w:val="center"/>
              <w:rPr>
                <w:rFonts w:eastAsia="Calibri"/>
                <w:sz w:val="28"/>
                <w:szCs w:val="28"/>
                <w:lang w:val="en-US"/>
              </w:rPr>
            </w:pPr>
            <w:r w:rsidRPr="00465F5C">
              <w:rPr>
                <w:rFonts w:eastAsia="Calibri"/>
                <w:sz w:val="28"/>
                <w:szCs w:val="28"/>
                <w:lang w:val="en-US"/>
              </w:rPr>
              <w:t>30±</w:t>
            </w:r>
            <w:r w:rsidR="00B761BA">
              <w:rPr>
                <w:rFonts w:eastAsia="Calibri"/>
                <w:sz w:val="28"/>
                <w:szCs w:val="28"/>
              </w:rPr>
              <w:t>15 </w:t>
            </w:r>
            <w:r w:rsidRPr="00465F5C">
              <w:rPr>
                <w:rFonts w:eastAsia="Calibri"/>
                <w:sz w:val="28"/>
                <w:szCs w:val="28"/>
                <w:lang w:val="en-US"/>
              </w:rPr>
              <w:t>%</w:t>
            </w:r>
          </w:p>
        </w:tc>
      </w:tr>
      <w:tr w:rsidR="00C7248B" w:rsidTr="00D916BF">
        <w:trPr>
          <w:trHeight w:val="827"/>
        </w:trPr>
        <w:tc>
          <w:tcPr>
            <w:tcW w:w="3404" w:type="dxa"/>
            <w:shd w:val="clear" w:color="auto" w:fill="auto"/>
          </w:tcPr>
          <w:p w:rsidR="00C7248B" w:rsidRPr="00465F5C" w:rsidRDefault="00A26381" w:rsidP="00E509D0">
            <w:pPr>
              <w:pStyle w:val="TableParagraph"/>
              <w:spacing w:line="360" w:lineRule="auto"/>
              <w:ind w:left="0"/>
              <w:jc w:val="center"/>
              <w:rPr>
                <w:rFonts w:eastAsia="Calibri"/>
                <w:sz w:val="28"/>
                <w:szCs w:val="28"/>
              </w:rPr>
            </w:pPr>
            <w:r>
              <w:rPr>
                <w:rFonts w:eastAsia="Calibri"/>
                <w:sz w:val="28"/>
                <w:szCs w:val="28"/>
                <w:lang w:val="uk-UA"/>
              </w:rPr>
              <w:t>Підвищений</w:t>
            </w:r>
            <w:r w:rsidR="00C7248B" w:rsidRPr="00465F5C">
              <w:rPr>
                <w:rFonts w:eastAsia="Calibri"/>
                <w:sz w:val="28"/>
                <w:szCs w:val="28"/>
              </w:rPr>
              <w:t xml:space="preserve"> </w:t>
            </w:r>
            <w:r>
              <w:rPr>
                <w:rFonts w:eastAsia="Calibri"/>
                <w:sz w:val="28"/>
                <w:szCs w:val="28"/>
                <w:lang w:val="uk-UA"/>
              </w:rPr>
              <w:t>І</w:t>
            </w:r>
            <w:r w:rsidR="00C7248B" w:rsidRPr="00465F5C">
              <w:rPr>
                <w:rFonts w:eastAsia="Calibri"/>
                <w:sz w:val="28"/>
                <w:szCs w:val="28"/>
              </w:rPr>
              <w:t>МТ</w:t>
            </w:r>
          </w:p>
          <w:p w:rsidR="00C7248B" w:rsidRPr="00465F5C" w:rsidRDefault="00C7248B" w:rsidP="00E509D0">
            <w:pPr>
              <w:pStyle w:val="TableParagraph"/>
              <w:spacing w:line="360" w:lineRule="auto"/>
              <w:ind w:left="0" w:firstLine="60"/>
              <w:jc w:val="center"/>
              <w:rPr>
                <w:rFonts w:eastAsia="Calibri"/>
                <w:sz w:val="28"/>
                <w:szCs w:val="28"/>
              </w:rPr>
            </w:pPr>
            <w:r w:rsidRPr="00465F5C">
              <w:rPr>
                <w:rFonts w:eastAsia="Calibri"/>
                <w:sz w:val="28"/>
                <w:szCs w:val="28"/>
              </w:rPr>
              <w:t>(&gt; 26 кг/м²) / ожир</w:t>
            </w:r>
            <w:r w:rsidR="00A26381">
              <w:rPr>
                <w:rFonts w:eastAsia="Calibri"/>
                <w:sz w:val="28"/>
                <w:szCs w:val="28"/>
                <w:lang w:val="uk-UA"/>
              </w:rPr>
              <w:t>іння</w:t>
            </w:r>
            <w:r w:rsidRPr="00465F5C">
              <w:rPr>
                <w:rFonts w:eastAsia="Calibri"/>
                <w:sz w:val="28"/>
                <w:szCs w:val="28"/>
              </w:rPr>
              <w:t xml:space="preserve"> (ИМТ &gt; 28 кг/м²)</w:t>
            </w:r>
          </w:p>
        </w:tc>
        <w:tc>
          <w:tcPr>
            <w:tcW w:w="1985" w:type="dxa"/>
            <w:shd w:val="clear" w:color="auto" w:fill="auto"/>
          </w:tcPr>
          <w:p w:rsidR="00C7248B" w:rsidRPr="00465F5C" w:rsidRDefault="00B761BA" w:rsidP="00A26381">
            <w:pPr>
              <w:pStyle w:val="TableParagraph"/>
              <w:spacing w:line="360" w:lineRule="auto"/>
              <w:ind w:left="0"/>
              <w:jc w:val="center"/>
              <w:rPr>
                <w:rFonts w:eastAsia="Calibri"/>
                <w:sz w:val="28"/>
                <w:szCs w:val="28"/>
                <w:lang w:val="en-US"/>
              </w:rPr>
            </w:pPr>
            <w:r>
              <w:rPr>
                <w:rFonts w:eastAsia="Calibri"/>
                <w:sz w:val="28"/>
                <w:szCs w:val="28"/>
                <w:lang w:val="en-US"/>
              </w:rPr>
              <w:t>57±18</w:t>
            </w:r>
            <w:r>
              <w:rPr>
                <w:rFonts w:eastAsia="Calibri"/>
                <w:sz w:val="28"/>
                <w:szCs w:val="28"/>
              </w:rPr>
              <w:t> </w:t>
            </w:r>
            <w:r w:rsidR="00C7248B" w:rsidRPr="00465F5C">
              <w:rPr>
                <w:rFonts w:eastAsia="Calibri"/>
                <w:sz w:val="28"/>
                <w:szCs w:val="28"/>
                <w:lang w:val="en-US"/>
              </w:rPr>
              <w:t>% /</w:t>
            </w:r>
          </w:p>
          <w:p w:rsidR="00C7248B" w:rsidRPr="00465F5C" w:rsidRDefault="00B761BA" w:rsidP="00A26381">
            <w:pPr>
              <w:pStyle w:val="TableParagraph"/>
              <w:spacing w:line="360" w:lineRule="auto"/>
              <w:ind w:left="0"/>
              <w:jc w:val="center"/>
              <w:rPr>
                <w:rFonts w:eastAsia="Calibri"/>
                <w:sz w:val="28"/>
                <w:szCs w:val="28"/>
                <w:lang w:val="en-US"/>
              </w:rPr>
            </w:pPr>
            <w:r>
              <w:rPr>
                <w:rFonts w:eastAsia="Calibri"/>
                <w:sz w:val="28"/>
                <w:szCs w:val="28"/>
                <w:lang w:val="en-US"/>
              </w:rPr>
              <w:t>50±20 </w:t>
            </w:r>
            <w:r w:rsidR="00C7248B" w:rsidRPr="00465F5C">
              <w:rPr>
                <w:rFonts w:eastAsia="Calibri"/>
                <w:sz w:val="28"/>
                <w:szCs w:val="28"/>
                <w:lang w:val="en-US"/>
              </w:rPr>
              <w:t>%</w:t>
            </w:r>
          </w:p>
        </w:tc>
        <w:tc>
          <w:tcPr>
            <w:tcW w:w="1982" w:type="dxa"/>
            <w:shd w:val="clear" w:color="auto" w:fill="auto"/>
          </w:tcPr>
          <w:p w:rsidR="00C7248B" w:rsidRPr="00465F5C" w:rsidRDefault="00B761BA" w:rsidP="00A26381">
            <w:pPr>
              <w:pStyle w:val="TableParagraph"/>
              <w:spacing w:line="360" w:lineRule="auto"/>
              <w:ind w:left="0"/>
              <w:jc w:val="center"/>
              <w:rPr>
                <w:rFonts w:eastAsia="Calibri"/>
                <w:sz w:val="28"/>
                <w:szCs w:val="28"/>
                <w:lang w:val="en-US"/>
              </w:rPr>
            </w:pPr>
            <w:r>
              <w:rPr>
                <w:rFonts w:eastAsia="Calibri"/>
                <w:sz w:val="28"/>
                <w:szCs w:val="28"/>
                <w:lang w:val="en-US"/>
              </w:rPr>
              <w:t>77±6 </w:t>
            </w:r>
            <w:r w:rsidR="00C7248B" w:rsidRPr="00465F5C">
              <w:rPr>
                <w:rFonts w:eastAsia="Calibri"/>
                <w:sz w:val="28"/>
                <w:szCs w:val="28"/>
                <w:lang w:val="en-US"/>
              </w:rPr>
              <w:t>% /</w:t>
            </w:r>
          </w:p>
          <w:p w:rsidR="00C7248B" w:rsidRPr="00465F5C" w:rsidRDefault="00B761BA" w:rsidP="00A26381">
            <w:pPr>
              <w:pStyle w:val="TableParagraph"/>
              <w:spacing w:line="360" w:lineRule="auto"/>
              <w:ind w:left="0"/>
              <w:jc w:val="center"/>
              <w:rPr>
                <w:rFonts w:eastAsia="Calibri"/>
                <w:sz w:val="28"/>
                <w:szCs w:val="28"/>
                <w:lang w:val="en-US"/>
              </w:rPr>
            </w:pPr>
            <w:r>
              <w:rPr>
                <w:rFonts w:eastAsia="Calibri"/>
                <w:sz w:val="28"/>
                <w:szCs w:val="28"/>
                <w:lang w:val="en-US"/>
              </w:rPr>
              <w:t>86±6,5 </w:t>
            </w:r>
            <w:r w:rsidR="00C7248B" w:rsidRPr="00465F5C">
              <w:rPr>
                <w:rFonts w:eastAsia="Calibri"/>
                <w:sz w:val="28"/>
                <w:szCs w:val="28"/>
                <w:lang w:val="en-US"/>
              </w:rPr>
              <w:t>%</w:t>
            </w:r>
          </w:p>
        </w:tc>
        <w:tc>
          <w:tcPr>
            <w:tcW w:w="2554" w:type="dxa"/>
            <w:shd w:val="clear" w:color="auto" w:fill="auto"/>
          </w:tcPr>
          <w:p w:rsidR="00C7248B" w:rsidRPr="00465F5C" w:rsidRDefault="00B761BA" w:rsidP="00A26381">
            <w:pPr>
              <w:pStyle w:val="TableParagraph"/>
              <w:spacing w:line="360" w:lineRule="auto"/>
              <w:ind w:left="0"/>
              <w:jc w:val="center"/>
              <w:rPr>
                <w:rFonts w:eastAsia="Calibri"/>
                <w:sz w:val="28"/>
                <w:szCs w:val="28"/>
                <w:lang w:val="en-US"/>
              </w:rPr>
            </w:pPr>
            <w:r>
              <w:rPr>
                <w:rFonts w:eastAsia="Calibri"/>
                <w:sz w:val="28"/>
                <w:szCs w:val="28"/>
                <w:lang w:val="en-US"/>
              </w:rPr>
              <w:t>70±11 </w:t>
            </w:r>
            <w:r w:rsidR="00C7248B" w:rsidRPr="00465F5C">
              <w:rPr>
                <w:rFonts w:eastAsia="Calibri"/>
                <w:sz w:val="28"/>
                <w:szCs w:val="28"/>
                <w:lang w:val="en-US"/>
              </w:rPr>
              <w:t>%</w:t>
            </w:r>
          </w:p>
          <w:p w:rsidR="00C7248B" w:rsidRPr="00465F5C" w:rsidRDefault="00B761BA" w:rsidP="00A26381">
            <w:pPr>
              <w:pStyle w:val="TableParagraph"/>
              <w:spacing w:line="360" w:lineRule="auto"/>
              <w:ind w:left="0"/>
              <w:jc w:val="center"/>
              <w:rPr>
                <w:rFonts w:eastAsia="Calibri"/>
                <w:sz w:val="28"/>
                <w:szCs w:val="28"/>
                <w:lang w:val="en-US"/>
              </w:rPr>
            </w:pPr>
            <w:r>
              <w:rPr>
                <w:rFonts w:eastAsia="Calibri"/>
                <w:sz w:val="28"/>
                <w:szCs w:val="28"/>
                <w:lang w:val="en-US"/>
              </w:rPr>
              <w:t>58±14 </w:t>
            </w:r>
            <w:r w:rsidR="00C7248B" w:rsidRPr="00465F5C">
              <w:rPr>
                <w:rFonts w:eastAsia="Calibri"/>
                <w:sz w:val="28"/>
                <w:szCs w:val="28"/>
                <w:lang w:val="en-US"/>
              </w:rPr>
              <w:t>%</w:t>
            </w:r>
          </w:p>
        </w:tc>
      </w:tr>
      <w:tr w:rsidR="00C7248B" w:rsidTr="00D916BF">
        <w:trPr>
          <w:trHeight w:val="275"/>
        </w:trPr>
        <w:tc>
          <w:tcPr>
            <w:tcW w:w="3404" w:type="dxa"/>
            <w:shd w:val="clear" w:color="auto" w:fill="auto"/>
          </w:tcPr>
          <w:p w:rsidR="00C7248B" w:rsidRPr="00465F5C" w:rsidRDefault="00C7248B" w:rsidP="00E509D0">
            <w:pPr>
              <w:pStyle w:val="TableParagraph"/>
              <w:spacing w:line="360" w:lineRule="auto"/>
              <w:ind w:left="0"/>
              <w:jc w:val="center"/>
              <w:rPr>
                <w:rFonts w:eastAsia="Calibri"/>
                <w:sz w:val="28"/>
                <w:szCs w:val="28"/>
                <w:lang w:val="en-US"/>
              </w:rPr>
            </w:pPr>
            <w:r w:rsidRPr="00465F5C">
              <w:rPr>
                <w:rFonts w:eastAsia="Calibri"/>
                <w:sz w:val="28"/>
                <w:szCs w:val="28"/>
                <w:lang w:val="en-US"/>
              </w:rPr>
              <w:t>АГ (&gt;</w:t>
            </w:r>
            <w:r w:rsidR="00C82080">
              <w:rPr>
                <w:rFonts w:eastAsia="Calibri"/>
                <w:sz w:val="28"/>
                <w:szCs w:val="28"/>
                <w:lang w:val="en-US"/>
              </w:rPr>
              <w:t xml:space="preserve"> </w:t>
            </w:r>
            <w:r w:rsidRPr="00465F5C">
              <w:rPr>
                <w:rFonts w:eastAsia="Calibri"/>
                <w:sz w:val="28"/>
                <w:szCs w:val="28"/>
                <w:lang w:val="en-US"/>
              </w:rPr>
              <w:t>140/90 ммртст)</w:t>
            </w:r>
          </w:p>
        </w:tc>
        <w:tc>
          <w:tcPr>
            <w:tcW w:w="1985" w:type="dxa"/>
            <w:shd w:val="clear" w:color="auto" w:fill="auto"/>
          </w:tcPr>
          <w:p w:rsidR="00C7248B" w:rsidRPr="00465F5C" w:rsidRDefault="00B761BA" w:rsidP="00A26381">
            <w:pPr>
              <w:pStyle w:val="TableParagraph"/>
              <w:spacing w:line="360" w:lineRule="auto"/>
              <w:ind w:left="0"/>
              <w:jc w:val="center"/>
              <w:rPr>
                <w:rFonts w:eastAsia="Calibri"/>
                <w:sz w:val="28"/>
                <w:szCs w:val="28"/>
                <w:lang w:val="en-US"/>
              </w:rPr>
            </w:pPr>
            <w:r>
              <w:rPr>
                <w:rFonts w:eastAsia="Calibri"/>
                <w:sz w:val="28"/>
                <w:szCs w:val="28"/>
                <w:lang w:val="en-US"/>
              </w:rPr>
              <w:t>80±10 </w:t>
            </w:r>
            <w:r w:rsidR="00C7248B" w:rsidRPr="00465F5C">
              <w:rPr>
                <w:rFonts w:eastAsia="Calibri"/>
                <w:sz w:val="28"/>
                <w:szCs w:val="28"/>
                <w:lang w:val="en-US"/>
              </w:rPr>
              <w:t>%</w:t>
            </w:r>
          </w:p>
        </w:tc>
        <w:tc>
          <w:tcPr>
            <w:tcW w:w="1982" w:type="dxa"/>
            <w:shd w:val="clear" w:color="auto" w:fill="auto"/>
          </w:tcPr>
          <w:p w:rsidR="00C7248B" w:rsidRPr="00465F5C" w:rsidRDefault="00B761BA" w:rsidP="00A26381">
            <w:pPr>
              <w:pStyle w:val="TableParagraph"/>
              <w:spacing w:line="360" w:lineRule="auto"/>
              <w:ind w:left="0"/>
              <w:jc w:val="center"/>
              <w:rPr>
                <w:rFonts w:eastAsia="Calibri"/>
                <w:sz w:val="28"/>
                <w:szCs w:val="28"/>
                <w:lang w:val="en-US"/>
              </w:rPr>
            </w:pPr>
            <w:r>
              <w:rPr>
                <w:rFonts w:eastAsia="Calibri"/>
                <w:sz w:val="28"/>
                <w:szCs w:val="28"/>
                <w:lang w:val="en-US"/>
              </w:rPr>
              <w:t>84±7 </w:t>
            </w:r>
            <w:r w:rsidR="00C7248B" w:rsidRPr="00465F5C">
              <w:rPr>
                <w:rFonts w:eastAsia="Calibri"/>
                <w:sz w:val="28"/>
                <w:szCs w:val="28"/>
                <w:lang w:val="en-US"/>
              </w:rPr>
              <w:t>%</w:t>
            </w:r>
          </w:p>
        </w:tc>
        <w:tc>
          <w:tcPr>
            <w:tcW w:w="2554" w:type="dxa"/>
            <w:shd w:val="clear" w:color="auto" w:fill="auto"/>
          </w:tcPr>
          <w:p w:rsidR="00C7248B" w:rsidRPr="00465F5C" w:rsidRDefault="00B761BA" w:rsidP="00A26381">
            <w:pPr>
              <w:pStyle w:val="TableParagraph"/>
              <w:spacing w:line="360" w:lineRule="auto"/>
              <w:ind w:left="0"/>
              <w:jc w:val="center"/>
              <w:rPr>
                <w:rFonts w:eastAsia="Calibri"/>
                <w:sz w:val="28"/>
                <w:szCs w:val="28"/>
                <w:lang w:val="en-US"/>
              </w:rPr>
            </w:pPr>
            <w:r>
              <w:rPr>
                <w:rFonts w:eastAsia="Calibri"/>
                <w:sz w:val="28"/>
                <w:szCs w:val="28"/>
                <w:lang w:val="en-US"/>
              </w:rPr>
              <w:t>44±16 </w:t>
            </w:r>
            <w:r w:rsidR="00C7248B" w:rsidRPr="00465F5C">
              <w:rPr>
                <w:rFonts w:eastAsia="Calibri"/>
                <w:sz w:val="28"/>
                <w:szCs w:val="28"/>
                <w:lang w:val="en-US"/>
              </w:rPr>
              <w:t>%</w:t>
            </w:r>
          </w:p>
        </w:tc>
      </w:tr>
      <w:tr w:rsidR="00C7248B" w:rsidTr="00D916BF">
        <w:trPr>
          <w:trHeight w:val="275"/>
        </w:trPr>
        <w:tc>
          <w:tcPr>
            <w:tcW w:w="3404" w:type="dxa"/>
            <w:shd w:val="clear" w:color="auto" w:fill="auto"/>
          </w:tcPr>
          <w:p w:rsidR="00C7248B" w:rsidRPr="00A26381" w:rsidRDefault="00A26381" w:rsidP="00E509D0">
            <w:pPr>
              <w:pStyle w:val="TableParagraph"/>
              <w:spacing w:line="360" w:lineRule="auto"/>
              <w:ind w:left="0"/>
              <w:jc w:val="center"/>
              <w:rPr>
                <w:rFonts w:eastAsia="Calibri"/>
                <w:sz w:val="28"/>
                <w:szCs w:val="28"/>
                <w:lang w:val="uk-UA"/>
              </w:rPr>
            </w:pPr>
            <w:r>
              <w:rPr>
                <w:rFonts w:eastAsia="Calibri"/>
                <w:sz w:val="28"/>
                <w:szCs w:val="28"/>
                <w:lang w:val="uk-UA"/>
              </w:rPr>
              <w:t>Вік старше за</w:t>
            </w:r>
            <w:r w:rsidR="00C7248B" w:rsidRPr="00465F5C">
              <w:rPr>
                <w:rFonts w:eastAsia="Calibri"/>
                <w:sz w:val="28"/>
                <w:szCs w:val="28"/>
                <w:lang w:val="en-US"/>
              </w:rPr>
              <w:t xml:space="preserve"> 60 </w:t>
            </w:r>
            <w:r>
              <w:rPr>
                <w:rFonts w:eastAsia="Calibri"/>
                <w:sz w:val="28"/>
                <w:szCs w:val="28"/>
                <w:lang w:val="uk-UA"/>
              </w:rPr>
              <w:t>років</w:t>
            </w:r>
          </w:p>
        </w:tc>
        <w:tc>
          <w:tcPr>
            <w:tcW w:w="1985" w:type="dxa"/>
            <w:shd w:val="clear" w:color="auto" w:fill="auto"/>
          </w:tcPr>
          <w:p w:rsidR="00C7248B" w:rsidRPr="00465F5C" w:rsidRDefault="00B761BA" w:rsidP="00A26381">
            <w:pPr>
              <w:pStyle w:val="TableParagraph"/>
              <w:spacing w:line="360" w:lineRule="auto"/>
              <w:ind w:left="0"/>
              <w:jc w:val="center"/>
              <w:rPr>
                <w:rFonts w:eastAsia="Calibri"/>
                <w:sz w:val="28"/>
                <w:szCs w:val="28"/>
                <w:lang w:val="en-US"/>
              </w:rPr>
            </w:pPr>
            <w:r>
              <w:rPr>
                <w:rFonts w:eastAsia="Calibri"/>
                <w:sz w:val="28"/>
                <w:szCs w:val="28"/>
                <w:lang w:val="en-US"/>
              </w:rPr>
              <w:t>25±2 </w:t>
            </w:r>
            <w:r w:rsidR="00C7248B" w:rsidRPr="00465F5C">
              <w:rPr>
                <w:rFonts w:eastAsia="Calibri"/>
                <w:sz w:val="28"/>
                <w:szCs w:val="28"/>
                <w:lang w:val="en-US"/>
              </w:rPr>
              <w:t>%</w:t>
            </w:r>
          </w:p>
        </w:tc>
        <w:tc>
          <w:tcPr>
            <w:tcW w:w="1982" w:type="dxa"/>
            <w:shd w:val="clear" w:color="auto" w:fill="auto"/>
          </w:tcPr>
          <w:p w:rsidR="00C7248B" w:rsidRPr="00465F5C" w:rsidRDefault="00B761BA" w:rsidP="00A26381">
            <w:pPr>
              <w:pStyle w:val="TableParagraph"/>
              <w:spacing w:line="360" w:lineRule="auto"/>
              <w:ind w:left="0"/>
              <w:jc w:val="center"/>
              <w:rPr>
                <w:rFonts w:eastAsia="Calibri"/>
                <w:sz w:val="28"/>
                <w:szCs w:val="28"/>
                <w:lang w:val="en-US"/>
              </w:rPr>
            </w:pPr>
            <w:r>
              <w:rPr>
                <w:rFonts w:eastAsia="Calibri"/>
                <w:sz w:val="28"/>
                <w:szCs w:val="28"/>
                <w:lang w:val="en-US"/>
              </w:rPr>
              <w:t>56±8 </w:t>
            </w:r>
            <w:r w:rsidR="00C7248B" w:rsidRPr="00465F5C">
              <w:rPr>
                <w:rFonts w:eastAsia="Calibri"/>
                <w:sz w:val="28"/>
                <w:szCs w:val="28"/>
                <w:lang w:val="en-US"/>
              </w:rPr>
              <w:t>%</w:t>
            </w:r>
          </w:p>
        </w:tc>
        <w:tc>
          <w:tcPr>
            <w:tcW w:w="2554" w:type="dxa"/>
            <w:shd w:val="clear" w:color="auto" w:fill="auto"/>
          </w:tcPr>
          <w:p w:rsidR="00C7248B" w:rsidRPr="00465F5C" w:rsidRDefault="00B761BA" w:rsidP="00A26381">
            <w:pPr>
              <w:pStyle w:val="TableParagraph"/>
              <w:spacing w:line="360" w:lineRule="auto"/>
              <w:ind w:left="0"/>
              <w:jc w:val="center"/>
              <w:rPr>
                <w:rFonts w:eastAsia="Calibri"/>
                <w:sz w:val="28"/>
                <w:szCs w:val="28"/>
                <w:lang w:val="en-US"/>
              </w:rPr>
            </w:pPr>
            <w:r>
              <w:rPr>
                <w:rFonts w:eastAsia="Calibri"/>
                <w:sz w:val="28"/>
                <w:szCs w:val="28"/>
                <w:lang w:val="en-US"/>
              </w:rPr>
              <w:t>73±11 </w:t>
            </w:r>
            <w:r w:rsidR="00C7248B" w:rsidRPr="00465F5C">
              <w:rPr>
                <w:rFonts w:eastAsia="Calibri"/>
                <w:sz w:val="28"/>
                <w:szCs w:val="28"/>
                <w:lang w:val="en-US"/>
              </w:rPr>
              <w:t>%</w:t>
            </w:r>
          </w:p>
        </w:tc>
      </w:tr>
      <w:tr w:rsidR="00C7248B" w:rsidTr="00D916BF">
        <w:trPr>
          <w:trHeight w:val="827"/>
        </w:trPr>
        <w:tc>
          <w:tcPr>
            <w:tcW w:w="3404" w:type="dxa"/>
            <w:shd w:val="clear" w:color="auto" w:fill="auto"/>
          </w:tcPr>
          <w:p w:rsidR="00C7248B" w:rsidRPr="00B761BA" w:rsidRDefault="00E509D0" w:rsidP="00B761BA">
            <w:pPr>
              <w:pStyle w:val="TableParagraph"/>
              <w:tabs>
                <w:tab w:val="left" w:pos="1314"/>
                <w:tab w:val="left" w:pos="1674"/>
                <w:tab w:val="left" w:pos="2717"/>
                <w:tab w:val="left" w:pos="2796"/>
              </w:tabs>
              <w:spacing w:line="360" w:lineRule="auto"/>
              <w:ind w:left="0"/>
              <w:jc w:val="center"/>
              <w:rPr>
                <w:rFonts w:eastAsia="Calibri"/>
                <w:sz w:val="28"/>
                <w:szCs w:val="28"/>
              </w:rPr>
            </w:pPr>
            <w:r w:rsidRPr="00591664">
              <w:rPr>
                <w:bCs/>
                <w:sz w:val="28"/>
                <w:szCs w:val="28"/>
                <w:shd w:val="clear" w:color="auto" w:fill="FFFFFF"/>
              </w:rPr>
              <w:t>Гіперурикемія</w:t>
            </w:r>
            <w:r w:rsidR="00A26381">
              <w:rPr>
                <w:rFonts w:eastAsia="Calibri"/>
                <w:sz w:val="28"/>
                <w:szCs w:val="28"/>
                <w:lang w:val="uk-UA"/>
              </w:rPr>
              <w:t> </w:t>
            </w:r>
            <w:r w:rsidR="00C7248B" w:rsidRPr="00465F5C">
              <w:rPr>
                <w:rFonts w:eastAsia="Calibri"/>
                <w:spacing w:val="-5"/>
                <w:sz w:val="28"/>
                <w:szCs w:val="28"/>
              </w:rPr>
              <w:t>(&gt;</w:t>
            </w:r>
            <w:r w:rsidR="00C82080">
              <w:rPr>
                <w:rFonts w:eastAsia="Calibri"/>
                <w:spacing w:val="-5"/>
                <w:sz w:val="28"/>
                <w:szCs w:val="28"/>
                <w:lang w:val="en-US"/>
              </w:rPr>
              <w:t xml:space="preserve"> </w:t>
            </w:r>
            <w:r w:rsidR="00C7248B" w:rsidRPr="00465F5C">
              <w:rPr>
                <w:rFonts w:eastAsia="Calibri"/>
                <w:spacing w:val="-5"/>
                <w:sz w:val="28"/>
                <w:szCs w:val="28"/>
              </w:rPr>
              <w:t xml:space="preserve">420 </w:t>
            </w:r>
            <w:r>
              <w:rPr>
                <w:rFonts w:eastAsia="Calibri"/>
                <w:sz w:val="28"/>
                <w:szCs w:val="28"/>
              </w:rPr>
              <w:t xml:space="preserve">мкмоль/л </w:t>
            </w:r>
          </w:p>
        </w:tc>
        <w:tc>
          <w:tcPr>
            <w:tcW w:w="1985" w:type="dxa"/>
            <w:shd w:val="clear" w:color="auto" w:fill="auto"/>
          </w:tcPr>
          <w:p w:rsidR="00C7248B" w:rsidRPr="00465F5C" w:rsidRDefault="00B761BA" w:rsidP="00A26381">
            <w:pPr>
              <w:pStyle w:val="TableParagraph"/>
              <w:spacing w:line="360" w:lineRule="auto"/>
              <w:ind w:left="0"/>
              <w:jc w:val="center"/>
              <w:rPr>
                <w:rFonts w:eastAsia="Calibri"/>
                <w:sz w:val="28"/>
                <w:szCs w:val="28"/>
                <w:lang w:val="en-US"/>
              </w:rPr>
            </w:pPr>
            <w:r>
              <w:rPr>
                <w:rFonts w:eastAsia="Calibri"/>
                <w:sz w:val="28"/>
                <w:szCs w:val="28"/>
                <w:lang w:val="en-US"/>
              </w:rPr>
              <w:t>14±3 </w:t>
            </w:r>
            <w:r w:rsidR="00C7248B" w:rsidRPr="00465F5C">
              <w:rPr>
                <w:rFonts w:eastAsia="Calibri"/>
                <w:sz w:val="28"/>
                <w:szCs w:val="28"/>
                <w:lang w:val="en-US"/>
              </w:rPr>
              <w:t>%</w:t>
            </w:r>
          </w:p>
        </w:tc>
        <w:tc>
          <w:tcPr>
            <w:tcW w:w="1982" w:type="dxa"/>
            <w:shd w:val="clear" w:color="auto" w:fill="auto"/>
          </w:tcPr>
          <w:p w:rsidR="00C7248B" w:rsidRPr="00465F5C" w:rsidRDefault="00B761BA" w:rsidP="00B761BA">
            <w:pPr>
              <w:pStyle w:val="TableParagraph"/>
              <w:spacing w:line="360" w:lineRule="auto"/>
              <w:ind w:left="0"/>
              <w:jc w:val="center"/>
              <w:rPr>
                <w:rFonts w:eastAsia="Calibri"/>
                <w:sz w:val="28"/>
                <w:szCs w:val="28"/>
                <w:lang w:val="en-US"/>
              </w:rPr>
            </w:pPr>
            <w:r>
              <w:rPr>
                <w:rFonts w:eastAsia="Calibri"/>
                <w:sz w:val="28"/>
                <w:szCs w:val="28"/>
                <w:lang w:val="en-US"/>
              </w:rPr>
              <w:t>19</w:t>
            </w:r>
            <w:r w:rsidR="00C7248B" w:rsidRPr="00465F5C">
              <w:rPr>
                <w:rFonts w:eastAsia="Calibri"/>
                <w:sz w:val="28"/>
                <w:szCs w:val="28"/>
                <w:lang w:val="en-US"/>
              </w:rPr>
              <w:t>±</w:t>
            </w:r>
            <w:r>
              <w:rPr>
                <w:rFonts w:eastAsia="Calibri"/>
                <w:sz w:val="28"/>
                <w:szCs w:val="28"/>
              </w:rPr>
              <w:t>7 </w:t>
            </w:r>
            <w:r w:rsidR="00C7248B" w:rsidRPr="00465F5C">
              <w:rPr>
                <w:rFonts w:eastAsia="Calibri"/>
                <w:sz w:val="28"/>
                <w:szCs w:val="28"/>
                <w:lang w:val="en-US"/>
              </w:rPr>
              <w:t>%</w:t>
            </w:r>
          </w:p>
        </w:tc>
        <w:tc>
          <w:tcPr>
            <w:tcW w:w="2554" w:type="dxa"/>
            <w:shd w:val="clear" w:color="auto" w:fill="auto"/>
          </w:tcPr>
          <w:p w:rsidR="00C7248B" w:rsidRPr="00465F5C" w:rsidRDefault="00C7248B" w:rsidP="00B761BA">
            <w:pPr>
              <w:pStyle w:val="TableParagraph"/>
              <w:spacing w:line="360" w:lineRule="auto"/>
              <w:ind w:left="0"/>
              <w:jc w:val="center"/>
              <w:rPr>
                <w:rFonts w:eastAsia="Calibri"/>
                <w:sz w:val="28"/>
                <w:szCs w:val="28"/>
                <w:lang w:val="en-US"/>
              </w:rPr>
            </w:pPr>
            <w:r w:rsidRPr="00465F5C">
              <w:rPr>
                <w:rFonts w:eastAsia="Calibri"/>
                <w:sz w:val="28"/>
                <w:szCs w:val="28"/>
                <w:lang w:val="en-US"/>
              </w:rPr>
              <w:t>12</w:t>
            </w:r>
            <w:r w:rsidR="00B761BA">
              <w:rPr>
                <w:rFonts w:eastAsia="Calibri"/>
                <w:sz w:val="28"/>
                <w:szCs w:val="28"/>
                <w:lang w:val="en-US"/>
              </w:rPr>
              <w:t>±2 </w:t>
            </w:r>
            <w:r w:rsidRPr="00465F5C">
              <w:rPr>
                <w:rFonts w:eastAsia="Calibri"/>
                <w:sz w:val="28"/>
                <w:szCs w:val="28"/>
                <w:lang w:val="en-US"/>
              </w:rPr>
              <w:t>%</w:t>
            </w:r>
          </w:p>
        </w:tc>
      </w:tr>
      <w:tr w:rsidR="00C7248B" w:rsidTr="00D916BF">
        <w:trPr>
          <w:trHeight w:val="551"/>
        </w:trPr>
        <w:tc>
          <w:tcPr>
            <w:tcW w:w="3404" w:type="dxa"/>
            <w:shd w:val="clear" w:color="auto" w:fill="auto"/>
          </w:tcPr>
          <w:p w:rsidR="00C7248B" w:rsidRPr="00465F5C" w:rsidRDefault="00D916BF" w:rsidP="00D916BF">
            <w:pPr>
              <w:pStyle w:val="TableParagraph"/>
              <w:spacing w:line="360" w:lineRule="auto"/>
              <w:ind w:left="0"/>
              <w:jc w:val="center"/>
              <w:rPr>
                <w:rFonts w:eastAsia="Calibri"/>
                <w:sz w:val="28"/>
                <w:szCs w:val="28"/>
              </w:rPr>
            </w:pPr>
            <w:r>
              <w:rPr>
                <w:rFonts w:eastAsia="Calibri"/>
                <w:sz w:val="28"/>
                <w:szCs w:val="28"/>
                <w:lang w:val="uk-UA"/>
              </w:rPr>
              <w:t>ПГ</w:t>
            </w:r>
            <w:r w:rsidR="00C7248B" w:rsidRPr="00D916BF">
              <w:rPr>
                <w:rFonts w:eastAsia="Calibri"/>
                <w:sz w:val="28"/>
                <w:szCs w:val="28"/>
              </w:rPr>
              <w:t xml:space="preserve"> (глюкоза с</w:t>
            </w:r>
            <w:r>
              <w:rPr>
                <w:rFonts w:eastAsia="Calibri"/>
                <w:sz w:val="28"/>
                <w:szCs w:val="28"/>
                <w:lang w:val="uk-UA"/>
              </w:rPr>
              <w:t>ироватки крові</w:t>
            </w:r>
            <w:r w:rsidR="00C7248B" w:rsidRPr="00465F5C">
              <w:rPr>
                <w:rFonts w:eastAsia="Calibri"/>
                <w:sz w:val="28"/>
                <w:szCs w:val="28"/>
              </w:rPr>
              <w:t xml:space="preserve"> 6,1-6,9 ммоль/л)</w:t>
            </w:r>
          </w:p>
        </w:tc>
        <w:tc>
          <w:tcPr>
            <w:tcW w:w="1985" w:type="dxa"/>
            <w:shd w:val="clear" w:color="auto" w:fill="auto"/>
          </w:tcPr>
          <w:p w:rsidR="00C7248B" w:rsidRPr="00465F5C" w:rsidRDefault="00591664" w:rsidP="00A26381">
            <w:pPr>
              <w:pStyle w:val="TableParagraph"/>
              <w:spacing w:line="360" w:lineRule="auto"/>
              <w:ind w:left="0"/>
              <w:jc w:val="center"/>
              <w:rPr>
                <w:rFonts w:eastAsia="Calibri"/>
                <w:sz w:val="28"/>
                <w:szCs w:val="28"/>
                <w:lang w:val="en-US"/>
              </w:rPr>
            </w:pPr>
            <w:r>
              <w:rPr>
                <w:rFonts w:eastAsia="Calibri"/>
                <w:sz w:val="28"/>
                <w:szCs w:val="28"/>
                <w:lang w:val="uk-UA"/>
              </w:rPr>
              <w:t>8</w:t>
            </w:r>
            <w:r>
              <w:rPr>
                <w:rFonts w:eastAsia="Calibri"/>
                <w:sz w:val="28"/>
                <w:szCs w:val="28"/>
                <w:lang w:val="en-US"/>
              </w:rPr>
              <w:t>±5 </w:t>
            </w:r>
            <w:r w:rsidR="00B761BA">
              <w:rPr>
                <w:rFonts w:eastAsia="Calibri"/>
                <w:sz w:val="28"/>
                <w:szCs w:val="28"/>
              </w:rPr>
              <w:t> </w:t>
            </w:r>
            <w:r w:rsidR="00C7248B" w:rsidRPr="00465F5C">
              <w:rPr>
                <w:rFonts w:eastAsia="Calibri"/>
                <w:sz w:val="28"/>
                <w:szCs w:val="28"/>
                <w:lang w:val="en-US"/>
              </w:rPr>
              <w:t>%</w:t>
            </w:r>
          </w:p>
        </w:tc>
        <w:tc>
          <w:tcPr>
            <w:tcW w:w="1982" w:type="dxa"/>
            <w:shd w:val="clear" w:color="auto" w:fill="auto"/>
          </w:tcPr>
          <w:p w:rsidR="00C7248B" w:rsidRPr="00465F5C" w:rsidRDefault="00B761BA" w:rsidP="00A26381">
            <w:pPr>
              <w:pStyle w:val="TableParagraph"/>
              <w:spacing w:line="360" w:lineRule="auto"/>
              <w:ind w:left="0"/>
              <w:jc w:val="center"/>
              <w:rPr>
                <w:rFonts w:eastAsia="Calibri"/>
                <w:sz w:val="28"/>
                <w:szCs w:val="28"/>
                <w:lang w:val="en-US"/>
              </w:rPr>
            </w:pPr>
            <w:r>
              <w:rPr>
                <w:rFonts w:eastAsia="Calibri"/>
                <w:sz w:val="28"/>
                <w:szCs w:val="28"/>
                <w:lang w:val="en-US"/>
              </w:rPr>
              <w:t>20±5 </w:t>
            </w:r>
            <w:r w:rsidR="00C7248B" w:rsidRPr="00465F5C">
              <w:rPr>
                <w:rFonts w:eastAsia="Calibri"/>
                <w:sz w:val="28"/>
                <w:szCs w:val="28"/>
                <w:lang w:val="en-US"/>
              </w:rPr>
              <w:t>%</w:t>
            </w:r>
          </w:p>
        </w:tc>
        <w:tc>
          <w:tcPr>
            <w:tcW w:w="2554" w:type="dxa"/>
            <w:shd w:val="clear" w:color="auto" w:fill="auto"/>
          </w:tcPr>
          <w:p w:rsidR="00C7248B" w:rsidRPr="00465F5C" w:rsidRDefault="00B761BA" w:rsidP="00A26381">
            <w:pPr>
              <w:pStyle w:val="TableParagraph"/>
              <w:spacing w:line="360" w:lineRule="auto"/>
              <w:ind w:left="0"/>
              <w:jc w:val="center"/>
              <w:rPr>
                <w:rFonts w:eastAsia="Calibri"/>
                <w:sz w:val="28"/>
                <w:szCs w:val="28"/>
                <w:lang w:val="en-US"/>
              </w:rPr>
            </w:pPr>
            <w:r>
              <w:rPr>
                <w:rFonts w:eastAsia="Calibri"/>
                <w:sz w:val="28"/>
                <w:szCs w:val="28"/>
              </w:rPr>
              <w:t>35</w:t>
            </w:r>
            <w:r>
              <w:rPr>
                <w:rFonts w:eastAsia="Calibri"/>
                <w:sz w:val="28"/>
                <w:szCs w:val="28"/>
                <w:lang w:val="en-US"/>
              </w:rPr>
              <w:t>±12 </w:t>
            </w:r>
            <w:r w:rsidR="00C7248B" w:rsidRPr="00465F5C">
              <w:rPr>
                <w:rFonts w:eastAsia="Calibri"/>
                <w:sz w:val="28"/>
                <w:szCs w:val="28"/>
                <w:lang w:val="en-US"/>
              </w:rPr>
              <w:t>%</w:t>
            </w:r>
          </w:p>
        </w:tc>
      </w:tr>
      <w:tr w:rsidR="00C7248B" w:rsidTr="00D916BF">
        <w:trPr>
          <w:trHeight w:val="551"/>
        </w:trPr>
        <w:tc>
          <w:tcPr>
            <w:tcW w:w="3404" w:type="dxa"/>
            <w:shd w:val="clear" w:color="auto" w:fill="auto"/>
          </w:tcPr>
          <w:p w:rsidR="00C7248B" w:rsidRPr="00465F5C" w:rsidRDefault="00E509D0" w:rsidP="00E509D0">
            <w:pPr>
              <w:pStyle w:val="TableParagraph"/>
              <w:spacing w:line="360" w:lineRule="auto"/>
              <w:ind w:left="0"/>
              <w:jc w:val="center"/>
              <w:rPr>
                <w:rFonts w:eastAsia="Calibri"/>
                <w:sz w:val="28"/>
                <w:szCs w:val="28"/>
                <w:lang w:val="en-US"/>
              </w:rPr>
            </w:pPr>
            <w:r>
              <w:rPr>
                <w:rFonts w:eastAsia="Calibri"/>
                <w:sz w:val="28"/>
                <w:szCs w:val="28"/>
                <w:lang w:val="uk-UA"/>
              </w:rPr>
              <w:t>Підвищена</w:t>
            </w:r>
            <w:r w:rsidR="00C7248B" w:rsidRPr="00465F5C">
              <w:rPr>
                <w:rFonts w:eastAsia="Calibri"/>
                <w:sz w:val="28"/>
                <w:szCs w:val="28"/>
                <w:lang w:val="en-US"/>
              </w:rPr>
              <w:t xml:space="preserve"> альбум</w:t>
            </w:r>
            <w:r>
              <w:rPr>
                <w:rFonts w:eastAsia="Calibri"/>
                <w:sz w:val="28"/>
                <w:szCs w:val="28"/>
                <w:lang w:val="uk-UA"/>
              </w:rPr>
              <w:t>і</w:t>
            </w:r>
            <w:r w:rsidR="00C7248B" w:rsidRPr="00465F5C">
              <w:rPr>
                <w:rFonts w:eastAsia="Calibri"/>
                <w:sz w:val="28"/>
                <w:szCs w:val="28"/>
                <w:lang w:val="en-US"/>
              </w:rPr>
              <w:t>нур</w:t>
            </w:r>
            <w:r>
              <w:rPr>
                <w:rFonts w:eastAsia="Calibri"/>
                <w:sz w:val="28"/>
                <w:szCs w:val="28"/>
                <w:lang w:val="uk-UA"/>
              </w:rPr>
              <w:t>і</w:t>
            </w:r>
            <w:r w:rsidR="00C7248B" w:rsidRPr="00465F5C">
              <w:rPr>
                <w:rFonts w:eastAsia="Calibri"/>
                <w:sz w:val="28"/>
                <w:szCs w:val="28"/>
                <w:lang w:val="en-US"/>
              </w:rPr>
              <w:t>я (30-299 мг/</w:t>
            </w:r>
            <w:r>
              <w:rPr>
                <w:rFonts w:eastAsia="Calibri"/>
                <w:sz w:val="28"/>
                <w:szCs w:val="28"/>
                <w:lang w:val="uk-UA"/>
              </w:rPr>
              <w:t>доб</w:t>
            </w:r>
            <w:r w:rsidR="00C7248B" w:rsidRPr="00465F5C">
              <w:rPr>
                <w:rFonts w:eastAsia="Calibri"/>
                <w:sz w:val="28"/>
                <w:szCs w:val="28"/>
                <w:lang w:val="en-US"/>
              </w:rPr>
              <w:t>)</w:t>
            </w:r>
          </w:p>
        </w:tc>
        <w:tc>
          <w:tcPr>
            <w:tcW w:w="1985" w:type="dxa"/>
            <w:shd w:val="clear" w:color="auto" w:fill="auto"/>
          </w:tcPr>
          <w:p w:rsidR="00C7248B" w:rsidRPr="00465F5C" w:rsidRDefault="00B761BA" w:rsidP="00A26381">
            <w:pPr>
              <w:pStyle w:val="TableParagraph"/>
              <w:spacing w:line="360" w:lineRule="auto"/>
              <w:ind w:left="0"/>
              <w:jc w:val="center"/>
              <w:rPr>
                <w:rFonts w:eastAsia="Calibri"/>
                <w:sz w:val="28"/>
                <w:szCs w:val="28"/>
                <w:lang w:val="en-US"/>
              </w:rPr>
            </w:pPr>
            <w:r>
              <w:rPr>
                <w:rFonts w:eastAsia="Calibri"/>
                <w:sz w:val="28"/>
                <w:szCs w:val="28"/>
                <w:lang w:val="en-US"/>
              </w:rPr>
              <w:t>36±10 </w:t>
            </w:r>
            <w:r w:rsidRPr="00465F5C">
              <w:rPr>
                <w:rFonts w:eastAsia="Calibri"/>
                <w:sz w:val="28"/>
                <w:szCs w:val="28"/>
                <w:lang w:val="en-US"/>
              </w:rPr>
              <w:t>%</w:t>
            </w:r>
          </w:p>
        </w:tc>
        <w:tc>
          <w:tcPr>
            <w:tcW w:w="1982" w:type="dxa"/>
            <w:shd w:val="clear" w:color="auto" w:fill="auto"/>
          </w:tcPr>
          <w:p w:rsidR="00C7248B" w:rsidRPr="00465F5C" w:rsidRDefault="00B761BA" w:rsidP="00B761BA">
            <w:pPr>
              <w:pStyle w:val="TableParagraph"/>
              <w:spacing w:line="360" w:lineRule="auto"/>
              <w:ind w:left="0"/>
              <w:jc w:val="center"/>
              <w:rPr>
                <w:rFonts w:eastAsia="Calibri"/>
                <w:sz w:val="28"/>
                <w:szCs w:val="28"/>
                <w:lang w:val="en-US"/>
              </w:rPr>
            </w:pPr>
            <w:r>
              <w:rPr>
                <w:rFonts w:eastAsia="Calibri"/>
                <w:sz w:val="28"/>
                <w:szCs w:val="28"/>
              </w:rPr>
              <w:t>54</w:t>
            </w:r>
            <w:r>
              <w:rPr>
                <w:rFonts w:eastAsia="Calibri"/>
                <w:sz w:val="28"/>
                <w:szCs w:val="28"/>
                <w:lang w:val="en-US"/>
              </w:rPr>
              <w:t>±15</w:t>
            </w:r>
            <w:r w:rsidRPr="00465F5C">
              <w:rPr>
                <w:rFonts w:eastAsia="Calibri"/>
                <w:sz w:val="28"/>
                <w:szCs w:val="28"/>
                <w:lang w:val="en-US"/>
              </w:rPr>
              <w:t xml:space="preserve"> </w:t>
            </w:r>
            <w:r w:rsidR="00C7248B" w:rsidRPr="00465F5C">
              <w:rPr>
                <w:rFonts w:eastAsia="Calibri"/>
                <w:sz w:val="28"/>
                <w:szCs w:val="28"/>
                <w:lang w:val="en-US"/>
              </w:rPr>
              <w:t>%</w:t>
            </w:r>
          </w:p>
        </w:tc>
        <w:tc>
          <w:tcPr>
            <w:tcW w:w="2554" w:type="dxa"/>
            <w:shd w:val="clear" w:color="auto" w:fill="auto"/>
          </w:tcPr>
          <w:p w:rsidR="00C7248B" w:rsidRPr="00465F5C" w:rsidRDefault="00B761BA" w:rsidP="00A26381">
            <w:pPr>
              <w:pStyle w:val="TableParagraph"/>
              <w:spacing w:line="360" w:lineRule="auto"/>
              <w:ind w:left="0"/>
              <w:jc w:val="center"/>
              <w:rPr>
                <w:rFonts w:eastAsia="Calibri"/>
                <w:sz w:val="28"/>
                <w:szCs w:val="28"/>
                <w:lang w:val="en-US"/>
              </w:rPr>
            </w:pPr>
            <w:r>
              <w:rPr>
                <w:rFonts w:eastAsia="Calibri"/>
                <w:sz w:val="28"/>
                <w:szCs w:val="28"/>
              </w:rPr>
              <w:t>71</w:t>
            </w:r>
            <w:r>
              <w:rPr>
                <w:rFonts w:eastAsia="Calibri"/>
                <w:sz w:val="28"/>
                <w:szCs w:val="28"/>
                <w:lang w:val="en-US"/>
              </w:rPr>
              <w:t>±12 </w:t>
            </w:r>
            <w:r w:rsidR="00C7248B" w:rsidRPr="00465F5C">
              <w:rPr>
                <w:rFonts w:eastAsia="Calibri"/>
                <w:sz w:val="28"/>
                <w:szCs w:val="28"/>
                <w:lang w:val="en-US"/>
              </w:rPr>
              <w:t>%</w:t>
            </w:r>
          </w:p>
        </w:tc>
      </w:tr>
      <w:tr w:rsidR="00C7248B" w:rsidTr="00D916BF">
        <w:trPr>
          <w:trHeight w:val="554"/>
        </w:trPr>
        <w:tc>
          <w:tcPr>
            <w:tcW w:w="3404" w:type="dxa"/>
            <w:shd w:val="clear" w:color="auto" w:fill="auto"/>
          </w:tcPr>
          <w:p w:rsidR="00C7248B" w:rsidRPr="00465F5C" w:rsidRDefault="00C7248B" w:rsidP="00A26381">
            <w:pPr>
              <w:pStyle w:val="TableParagraph"/>
              <w:tabs>
                <w:tab w:val="left" w:pos="1185"/>
                <w:tab w:val="left" w:pos="1835"/>
                <w:tab w:val="left" w:pos="2611"/>
                <w:tab w:val="left" w:pos="3177"/>
              </w:tabs>
              <w:spacing w:line="360" w:lineRule="auto"/>
              <w:ind w:left="0"/>
              <w:jc w:val="center"/>
              <w:rPr>
                <w:rFonts w:eastAsia="Calibri"/>
                <w:sz w:val="28"/>
                <w:szCs w:val="28"/>
              </w:rPr>
            </w:pPr>
            <w:r w:rsidRPr="00465F5C">
              <w:rPr>
                <w:rFonts w:eastAsia="Calibri"/>
                <w:sz w:val="28"/>
                <w:szCs w:val="28"/>
              </w:rPr>
              <w:t>Анем</w:t>
            </w:r>
            <w:r w:rsidR="00A26381">
              <w:rPr>
                <w:rFonts w:eastAsia="Calibri"/>
                <w:sz w:val="28"/>
                <w:szCs w:val="28"/>
                <w:lang w:val="uk-UA"/>
              </w:rPr>
              <w:t>і</w:t>
            </w:r>
            <w:r w:rsidR="00E509D0">
              <w:rPr>
                <w:rFonts w:eastAsia="Calibri"/>
                <w:sz w:val="28"/>
                <w:szCs w:val="28"/>
              </w:rPr>
              <w:t xml:space="preserve">я </w:t>
            </w:r>
            <w:r w:rsidRPr="00465F5C">
              <w:rPr>
                <w:rFonts w:eastAsia="Calibri"/>
                <w:sz w:val="28"/>
                <w:szCs w:val="28"/>
              </w:rPr>
              <w:t>(</w:t>
            </w:r>
            <w:r w:rsidRPr="00465F5C">
              <w:rPr>
                <w:rFonts w:eastAsia="Calibri"/>
                <w:sz w:val="28"/>
                <w:szCs w:val="28"/>
                <w:lang w:val="en-US"/>
              </w:rPr>
              <w:t>Hb</w:t>
            </w:r>
            <w:r w:rsidR="00E509D0">
              <w:rPr>
                <w:rFonts w:eastAsia="Calibri"/>
                <w:sz w:val="28"/>
                <w:szCs w:val="28"/>
              </w:rPr>
              <w:t xml:space="preserve"> &lt;130 </w:t>
            </w:r>
            <w:r w:rsidRPr="00465F5C">
              <w:rPr>
                <w:rFonts w:eastAsia="Calibri"/>
                <w:sz w:val="28"/>
                <w:szCs w:val="28"/>
              </w:rPr>
              <w:t>г/л</w:t>
            </w:r>
            <w:r w:rsidRPr="00465F5C">
              <w:rPr>
                <w:rFonts w:eastAsia="Calibri"/>
                <w:sz w:val="28"/>
                <w:szCs w:val="28"/>
              </w:rPr>
              <w:tab/>
              <w:t>у</w:t>
            </w:r>
          </w:p>
          <w:p w:rsidR="00C7248B" w:rsidRPr="00465F5C" w:rsidRDefault="00A26381" w:rsidP="00A26381">
            <w:pPr>
              <w:pStyle w:val="TableParagraph"/>
              <w:spacing w:line="360" w:lineRule="auto"/>
              <w:ind w:left="0"/>
              <w:jc w:val="center"/>
              <w:rPr>
                <w:rFonts w:eastAsia="Calibri"/>
                <w:sz w:val="28"/>
                <w:szCs w:val="28"/>
              </w:rPr>
            </w:pPr>
            <w:r>
              <w:rPr>
                <w:rFonts w:eastAsia="Calibri"/>
                <w:sz w:val="28"/>
                <w:szCs w:val="28"/>
                <w:lang w:val="uk-UA"/>
              </w:rPr>
              <w:t>чоловіків</w:t>
            </w:r>
            <w:r w:rsidR="00C7248B" w:rsidRPr="00465F5C">
              <w:rPr>
                <w:rFonts w:eastAsia="Calibri"/>
                <w:sz w:val="28"/>
                <w:szCs w:val="28"/>
              </w:rPr>
              <w:t>, &lt;120 г/л у ж</w:t>
            </w:r>
            <w:r>
              <w:rPr>
                <w:rFonts w:eastAsia="Calibri"/>
                <w:sz w:val="28"/>
                <w:szCs w:val="28"/>
                <w:lang w:val="uk-UA"/>
              </w:rPr>
              <w:t>інок</w:t>
            </w:r>
            <w:r w:rsidR="00C7248B" w:rsidRPr="00465F5C">
              <w:rPr>
                <w:rFonts w:eastAsia="Calibri"/>
                <w:sz w:val="28"/>
                <w:szCs w:val="28"/>
              </w:rPr>
              <w:t>)</w:t>
            </w:r>
          </w:p>
        </w:tc>
        <w:tc>
          <w:tcPr>
            <w:tcW w:w="1985" w:type="dxa"/>
            <w:shd w:val="clear" w:color="auto" w:fill="auto"/>
          </w:tcPr>
          <w:p w:rsidR="00C7248B" w:rsidRPr="00465F5C" w:rsidRDefault="00B761BA" w:rsidP="00A26381">
            <w:pPr>
              <w:pStyle w:val="TableParagraph"/>
              <w:spacing w:line="360" w:lineRule="auto"/>
              <w:ind w:left="0"/>
              <w:jc w:val="center"/>
              <w:rPr>
                <w:rFonts w:eastAsia="Calibri"/>
                <w:sz w:val="28"/>
                <w:szCs w:val="28"/>
                <w:lang w:val="en-US"/>
              </w:rPr>
            </w:pPr>
            <w:r>
              <w:rPr>
                <w:rFonts w:eastAsia="Calibri"/>
                <w:sz w:val="28"/>
                <w:szCs w:val="28"/>
                <w:lang w:val="en-US"/>
              </w:rPr>
              <w:t>12±5 </w:t>
            </w:r>
            <w:r w:rsidR="00C7248B" w:rsidRPr="00465F5C">
              <w:rPr>
                <w:rFonts w:eastAsia="Calibri"/>
                <w:sz w:val="28"/>
                <w:szCs w:val="28"/>
                <w:lang w:val="en-US"/>
              </w:rPr>
              <w:t>%</w:t>
            </w:r>
          </w:p>
        </w:tc>
        <w:tc>
          <w:tcPr>
            <w:tcW w:w="1982" w:type="dxa"/>
            <w:shd w:val="clear" w:color="auto" w:fill="auto"/>
          </w:tcPr>
          <w:p w:rsidR="00C7248B" w:rsidRPr="00465F5C" w:rsidRDefault="00B761BA" w:rsidP="00A26381">
            <w:pPr>
              <w:pStyle w:val="TableParagraph"/>
              <w:spacing w:line="360" w:lineRule="auto"/>
              <w:ind w:left="0"/>
              <w:jc w:val="center"/>
              <w:rPr>
                <w:rFonts w:eastAsia="Calibri"/>
                <w:sz w:val="28"/>
                <w:szCs w:val="28"/>
                <w:lang w:val="en-US"/>
              </w:rPr>
            </w:pPr>
            <w:r>
              <w:rPr>
                <w:rFonts w:eastAsia="Calibri"/>
                <w:sz w:val="28"/>
                <w:szCs w:val="28"/>
                <w:lang w:val="en-US"/>
              </w:rPr>
              <w:t>19±4 </w:t>
            </w:r>
            <w:r w:rsidR="00C7248B" w:rsidRPr="00465F5C">
              <w:rPr>
                <w:rFonts w:eastAsia="Calibri"/>
                <w:sz w:val="28"/>
                <w:szCs w:val="28"/>
                <w:lang w:val="en-US"/>
              </w:rPr>
              <w:t>%</w:t>
            </w:r>
          </w:p>
        </w:tc>
        <w:tc>
          <w:tcPr>
            <w:tcW w:w="2554" w:type="dxa"/>
            <w:shd w:val="clear" w:color="auto" w:fill="auto"/>
          </w:tcPr>
          <w:p w:rsidR="00C7248B" w:rsidRPr="00465F5C" w:rsidRDefault="00B761BA" w:rsidP="00A26381">
            <w:pPr>
              <w:pStyle w:val="TableParagraph"/>
              <w:spacing w:line="360" w:lineRule="auto"/>
              <w:ind w:left="0"/>
              <w:jc w:val="center"/>
              <w:rPr>
                <w:rFonts w:eastAsia="Calibri"/>
                <w:sz w:val="28"/>
                <w:szCs w:val="28"/>
                <w:lang w:val="en-US"/>
              </w:rPr>
            </w:pPr>
            <w:r>
              <w:rPr>
                <w:rFonts w:eastAsia="Calibri"/>
                <w:sz w:val="28"/>
                <w:szCs w:val="28"/>
              </w:rPr>
              <w:t>54</w:t>
            </w:r>
            <w:r>
              <w:rPr>
                <w:rFonts w:eastAsia="Calibri"/>
                <w:sz w:val="28"/>
                <w:szCs w:val="28"/>
                <w:lang w:val="en-US"/>
              </w:rPr>
              <w:t>±6 </w:t>
            </w:r>
            <w:r w:rsidR="00C7248B" w:rsidRPr="00465F5C">
              <w:rPr>
                <w:rFonts w:eastAsia="Calibri"/>
                <w:sz w:val="28"/>
                <w:szCs w:val="28"/>
                <w:lang w:val="en-US"/>
              </w:rPr>
              <w:t>%</w:t>
            </w:r>
          </w:p>
        </w:tc>
      </w:tr>
      <w:tr w:rsidR="00C7248B" w:rsidTr="00D916BF">
        <w:trPr>
          <w:trHeight w:val="275"/>
        </w:trPr>
        <w:tc>
          <w:tcPr>
            <w:tcW w:w="3404" w:type="dxa"/>
            <w:shd w:val="clear" w:color="auto" w:fill="auto"/>
          </w:tcPr>
          <w:p w:rsidR="00C7248B" w:rsidRPr="00E509D0" w:rsidRDefault="00C7248B" w:rsidP="00E509D0">
            <w:pPr>
              <w:pStyle w:val="TableParagraph"/>
              <w:spacing w:line="360" w:lineRule="auto"/>
              <w:ind w:left="0"/>
              <w:jc w:val="center"/>
              <w:rPr>
                <w:rFonts w:eastAsia="Calibri"/>
                <w:sz w:val="28"/>
                <w:szCs w:val="28"/>
                <w:lang w:val="uk-UA"/>
              </w:rPr>
            </w:pPr>
            <w:r w:rsidRPr="00465F5C">
              <w:rPr>
                <w:rFonts w:eastAsia="Calibri"/>
                <w:sz w:val="28"/>
                <w:szCs w:val="28"/>
                <w:lang w:val="en-US"/>
              </w:rPr>
              <w:t>1 фактор ри</w:t>
            </w:r>
            <w:r w:rsidR="00E509D0">
              <w:rPr>
                <w:rFonts w:eastAsia="Calibri"/>
                <w:sz w:val="28"/>
                <w:szCs w:val="28"/>
                <w:lang w:val="uk-UA"/>
              </w:rPr>
              <w:t>зику</w:t>
            </w:r>
          </w:p>
        </w:tc>
        <w:tc>
          <w:tcPr>
            <w:tcW w:w="1985" w:type="dxa"/>
            <w:shd w:val="clear" w:color="auto" w:fill="auto"/>
          </w:tcPr>
          <w:p w:rsidR="00C7248B" w:rsidRPr="00465F5C" w:rsidRDefault="00C7248B" w:rsidP="00A26381">
            <w:pPr>
              <w:pStyle w:val="TableParagraph"/>
              <w:spacing w:line="360" w:lineRule="auto"/>
              <w:ind w:left="0"/>
              <w:jc w:val="center"/>
              <w:rPr>
                <w:rFonts w:eastAsia="Calibri"/>
                <w:sz w:val="28"/>
                <w:szCs w:val="28"/>
                <w:lang w:val="en-US"/>
              </w:rPr>
            </w:pPr>
            <w:r w:rsidRPr="00465F5C">
              <w:rPr>
                <w:rFonts w:eastAsia="Calibri"/>
                <w:sz w:val="28"/>
                <w:szCs w:val="28"/>
                <w:lang w:val="en-US"/>
              </w:rPr>
              <w:t>50±14,4%</w:t>
            </w:r>
          </w:p>
        </w:tc>
        <w:tc>
          <w:tcPr>
            <w:tcW w:w="1982" w:type="dxa"/>
            <w:shd w:val="clear" w:color="auto" w:fill="auto"/>
          </w:tcPr>
          <w:p w:rsidR="00C7248B" w:rsidRPr="00465F5C" w:rsidRDefault="00C7248B" w:rsidP="00A26381">
            <w:pPr>
              <w:pStyle w:val="TableParagraph"/>
              <w:spacing w:line="360" w:lineRule="auto"/>
              <w:ind w:left="0"/>
              <w:jc w:val="center"/>
              <w:rPr>
                <w:rFonts w:eastAsia="Calibri"/>
                <w:sz w:val="28"/>
                <w:szCs w:val="28"/>
                <w:lang w:val="en-US"/>
              </w:rPr>
            </w:pPr>
            <w:r w:rsidRPr="00465F5C">
              <w:rPr>
                <w:rFonts w:eastAsia="Calibri"/>
                <w:sz w:val="28"/>
                <w:szCs w:val="28"/>
                <w:lang w:val="en-US"/>
              </w:rPr>
              <w:t>27,3±7,9%</w:t>
            </w:r>
          </w:p>
        </w:tc>
        <w:tc>
          <w:tcPr>
            <w:tcW w:w="2554" w:type="dxa"/>
            <w:shd w:val="clear" w:color="auto" w:fill="auto"/>
          </w:tcPr>
          <w:p w:rsidR="00C7248B" w:rsidRPr="00465F5C" w:rsidRDefault="00C7248B" w:rsidP="00A26381">
            <w:pPr>
              <w:pStyle w:val="TableParagraph"/>
              <w:spacing w:line="360" w:lineRule="auto"/>
              <w:ind w:left="0"/>
              <w:jc w:val="center"/>
              <w:rPr>
                <w:rFonts w:eastAsia="Calibri"/>
                <w:sz w:val="28"/>
                <w:szCs w:val="28"/>
                <w:lang w:val="en-US"/>
              </w:rPr>
            </w:pPr>
            <w:r w:rsidRPr="00465F5C">
              <w:rPr>
                <w:rFonts w:eastAsia="Calibri"/>
                <w:sz w:val="28"/>
                <w:szCs w:val="28"/>
                <w:lang w:val="en-US"/>
              </w:rPr>
              <w:t>33,3±15,7%</w:t>
            </w:r>
          </w:p>
        </w:tc>
      </w:tr>
      <w:tr w:rsidR="00C7248B" w:rsidTr="00D916BF">
        <w:trPr>
          <w:trHeight w:val="275"/>
        </w:trPr>
        <w:tc>
          <w:tcPr>
            <w:tcW w:w="3404" w:type="dxa"/>
            <w:shd w:val="clear" w:color="auto" w:fill="auto"/>
          </w:tcPr>
          <w:p w:rsidR="00C7248B" w:rsidRPr="00E509D0" w:rsidRDefault="00C7248B" w:rsidP="00E509D0">
            <w:pPr>
              <w:pStyle w:val="TableParagraph"/>
              <w:spacing w:line="360" w:lineRule="auto"/>
              <w:ind w:left="0"/>
              <w:jc w:val="center"/>
              <w:rPr>
                <w:rFonts w:eastAsia="Calibri"/>
                <w:sz w:val="28"/>
                <w:szCs w:val="28"/>
                <w:lang w:val="uk-UA"/>
              </w:rPr>
            </w:pPr>
            <w:r w:rsidRPr="00465F5C">
              <w:rPr>
                <w:rFonts w:eastAsia="Calibri"/>
                <w:sz w:val="28"/>
                <w:szCs w:val="28"/>
                <w:lang w:val="en-US"/>
              </w:rPr>
              <w:t xml:space="preserve">2 фактора </w:t>
            </w:r>
            <w:r w:rsidR="00E509D0">
              <w:rPr>
                <w:rFonts w:eastAsia="Calibri"/>
                <w:sz w:val="28"/>
                <w:szCs w:val="28"/>
                <w:lang w:val="uk-UA"/>
              </w:rPr>
              <w:t>ризику</w:t>
            </w:r>
          </w:p>
        </w:tc>
        <w:tc>
          <w:tcPr>
            <w:tcW w:w="1985" w:type="dxa"/>
            <w:shd w:val="clear" w:color="auto" w:fill="auto"/>
          </w:tcPr>
          <w:p w:rsidR="00C7248B" w:rsidRPr="00465F5C" w:rsidRDefault="00C7248B" w:rsidP="00A26381">
            <w:pPr>
              <w:pStyle w:val="TableParagraph"/>
              <w:spacing w:line="360" w:lineRule="auto"/>
              <w:ind w:left="0"/>
              <w:jc w:val="center"/>
              <w:rPr>
                <w:rFonts w:eastAsia="Calibri"/>
                <w:sz w:val="28"/>
                <w:szCs w:val="28"/>
                <w:lang w:val="en-US"/>
              </w:rPr>
            </w:pPr>
            <w:r w:rsidRPr="00465F5C">
              <w:rPr>
                <w:rFonts w:eastAsia="Calibri"/>
                <w:sz w:val="28"/>
                <w:szCs w:val="28"/>
                <w:lang w:val="en-US"/>
              </w:rPr>
              <w:t>16,7±10,8%</w:t>
            </w:r>
          </w:p>
        </w:tc>
        <w:tc>
          <w:tcPr>
            <w:tcW w:w="1982" w:type="dxa"/>
            <w:shd w:val="clear" w:color="auto" w:fill="auto"/>
          </w:tcPr>
          <w:p w:rsidR="00C7248B" w:rsidRPr="00465F5C" w:rsidRDefault="00C7248B" w:rsidP="00A26381">
            <w:pPr>
              <w:pStyle w:val="TableParagraph"/>
              <w:spacing w:line="360" w:lineRule="auto"/>
              <w:ind w:left="0"/>
              <w:jc w:val="center"/>
              <w:rPr>
                <w:rFonts w:eastAsia="Calibri"/>
                <w:sz w:val="28"/>
                <w:szCs w:val="28"/>
                <w:lang w:val="en-US"/>
              </w:rPr>
            </w:pPr>
            <w:r w:rsidRPr="00465F5C">
              <w:rPr>
                <w:rFonts w:eastAsia="Calibri"/>
                <w:sz w:val="28"/>
                <w:szCs w:val="28"/>
                <w:lang w:val="en-US"/>
              </w:rPr>
              <w:t>36,4±8,4%</w:t>
            </w:r>
          </w:p>
        </w:tc>
        <w:tc>
          <w:tcPr>
            <w:tcW w:w="2554" w:type="dxa"/>
            <w:shd w:val="clear" w:color="auto" w:fill="auto"/>
          </w:tcPr>
          <w:p w:rsidR="00C7248B" w:rsidRPr="00465F5C" w:rsidRDefault="00C7248B" w:rsidP="00A26381">
            <w:pPr>
              <w:pStyle w:val="TableParagraph"/>
              <w:spacing w:line="360" w:lineRule="auto"/>
              <w:ind w:left="0"/>
              <w:jc w:val="center"/>
              <w:rPr>
                <w:rFonts w:eastAsia="Calibri"/>
                <w:sz w:val="28"/>
                <w:szCs w:val="28"/>
                <w:lang w:val="en-US"/>
              </w:rPr>
            </w:pPr>
            <w:r w:rsidRPr="00465F5C">
              <w:rPr>
                <w:rFonts w:eastAsia="Calibri"/>
                <w:sz w:val="28"/>
                <w:szCs w:val="28"/>
                <w:lang w:val="en-US"/>
              </w:rPr>
              <w:t>11,1±4,7%</w:t>
            </w:r>
          </w:p>
        </w:tc>
      </w:tr>
    </w:tbl>
    <w:p w:rsidR="00C7248B" w:rsidRDefault="00D916BF" w:rsidP="00D916BF">
      <w:pPr>
        <w:spacing w:before="240" w:after="240" w:line="360" w:lineRule="auto"/>
        <w:ind w:firstLine="709"/>
        <w:jc w:val="both"/>
        <w:rPr>
          <w:rFonts w:ascii="Times New Roman" w:hAnsi="Times New Roman"/>
          <w:color w:val="000000"/>
          <w:sz w:val="28"/>
          <w:szCs w:val="28"/>
          <w:shd w:val="clear" w:color="auto" w:fill="FFFFFF"/>
          <w:lang w:val="uk-UA"/>
        </w:rPr>
      </w:pPr>
      <w:r w:rsidRPr="00D916BF">
        <w:rPr>
          <w:rFonts w:ascii="Times New Roman" w:hAnsi="Times New Roman"/>
          <w:color w:val="000000"/>
          <w:sz w:val="28"/>
          <w:szCs w:val="28"/>
          <w:shd w:val="clear" w:color="auto" w:fill="FFFFFF"/>
          <w:lang w:val="uk-UA"/>
        </w:rPr>
        <w:t xml:space="preserve">Примітка. ГХС - гіперхолестеринемія; ІМТ - індекс маси тіла; АГ - артеріальна гіпертензія; </w:t>
      </w:r>
      <w:r>
        <w:rPr>
          <w:rFonts w:ascii="Times New Roman" w:hAnsi="Times New Roman"/>
          <w:color w:val="000000"/>
          <w:sz w:val="28"/>
          <w:szCs w:val="28"/>
          <w:shd w:val="clear" w:color="auto" w:fill="FFFFFF"/>
          <w:lang w:val="uk-UA"/>
        </w:rPr>
        <w:t>ПГ</w:t>
      </w:r>
      <w:r w:rsidRPr="00D916BF">
        <w:rPr>
          <w:rFonts w:ascii="Times New Roman" w:hAnsi="Times New Roman"/>
          <w:color w:val="000000"/>
          <w:sz w:val="28"/>
          <w:szCs w:val="28"/>
          <w:shd w:val="clear" w:color="auto" w:fill="FFFFFF"/>
          <w:lang w:val="uk-UA"/>
        </w:rPr>
        <w:t xml:space="preserve"> - порушена глікемія; Hb - гемоглобін.</w:t>
      </w:r>
    </w:p>
    <w:p w:rsidR="001B6962" w:rsidRPr="0077777F" w:rsidRDefault="00706C6D" w:rsidP="00412103">
      <w:pPr>
        <w:spacing w:before="240" w:after="240" w:line="360" w:lineRule="auto"/>
        <w:ind w:firstLine="709"/>
        <w:jc w:val="right"/>
        <w:rPr>
          <w:rFonts w:ascii="Times New Roman" w:hAnsi="Times New Roman"/>
          <w:b/>
          <w:color w:val="000000"/>
          <w:sz w:val="28"/>
          <w:szCs w:val="28"/>
          <w:shd w:val="clear" w:color="auto" w:fill="FFFFFF"/>
          <w:lang w:val="uk-UA"/>
        </w:rPr>
      </w:pPr>
      <m:oMath>
        <m:r>
          <m:rPr>
            <m:sty m:val="p"/>
          </m:rPr>
          <w:rPr>
            <w:rFonts w:ascii="Cambria Math" w:hAnsi="Cambria Math"/>
            <w:color w:val="000000"/>
            <w:sz w:val="32"/>
            <w:szCs w:val="32"/>
            <w:shd w:val="clear" w:color="auto" w:fill="FFFFFF"/>
            <w:lang w:val="uk-UA"/>
          </w:rPr>
          <m:t>Х</m:t>
        </m:r>
        <m:r>
          <w:rPr>
            <w:rFonts w:ascii="Cambria Math" w:eastAsia="Cambria Math" w:hAnsi="Cambria Math"/>
            <w:color w:val="000000"/>
            <w:sz w:val="32"/>
            <w:szCs w:val="32"/>
            <w:shd w:val="clear" w:color="auto" w:fill="FFFFFF"/>
            <w:lang w:val="uk-UA"/>
          </w:rPr>
          <m:t>=</m:t>
        </m:r>
        <m:nary>
          <m:naryPr>
            <m:chr m:val="∑"/>
            <m:grow m:val="1"/>
            <m:ctrlPr>
              <w:rPr>
                <w:rFonts w:ascii="Cambria Math" w:hAnsi="Cambria Math"/>
                <w:color w:val="000000"/>
                <w:sz w:val="32"/>
                <w:szCs w:val="32"/>
                <w:shd w:val="clear" w:color="auto" w:fill="FFFFFF"/>
                <w:lang w:val="uk-UA"/>
              </w:rPr>
            </m:ctrlPr>
          </m:naryPr>
          <m:sub>
            <m:r>
              <w:rPr>
                <w:rFonts w:ascii="Cambria Math" w:eastAsia="Cambria Math" w:hAnsi="Cambria Math"/>
                <w:color w:val="000000"/>
                <w:sz w:val="32"/>
                <w:szCs w:val="32"/>
                <w:shd w:val="clear" w:color="auto" w:fill="FFFFFF"/>
                <w:lang w:val="uk-UA"/>
              </w:rPr>
              <m:t>i=1</m:t>
            </m:r>
          </m:sub>
          <m:sup>
            <m:r>
              <w:rPr>
                <w:rFonts w:ascii="Cambria Math" w:eastAsia="Cambria Math" w:hAnsi="Cambria Math"/>
                <w:color w:val="000000"/>
                <w:sz w:val="32"/>
                <w:szCs w:val="32"/>
                <w:shd w:val="clear" w:color="auto" w:fill="FFFFFF"/>
                <w:lang w:val="en-US"/>
              </w:rPr>
              <m:t>k</m:t>
            </m:r>
            <m:r>
              <w:rPr>
                <w:rFonts w:ascii="Cambria Math" w:eastAsia="Cambria Math" w:hAnsi="Cambria Math"/>
                <w:color w:val="000000"/>
                <w:sz w:val="32"/>
                <w:szCs w:val="32"/>
                <w:shd w:val="clear" w:color="auto" w:fill="FFFFFF"/>
              </w:rPr>
              <m:t>=</m:t>
            </m:r>
            <m:r>
              <w:rPr>
                <w:rFonts w:ascii="Cambria Math" w:eastAsia="Cambria Math" w:hAnsi="Cambria Math"/>
                <w:color w:val="000000"/>
                <w:sz w:val="32"/>
                <w:szCs w:val="32"/>
                <w:shd w:val="clear" w:color="auto" w:fill="FFFFFF"/>
                <w:lang w:val="uk-UA"/>
              </w:rPr>
              <m:t>n</m:t>
            </m:r>
          </m:sup>
          <m:e>
            <m:sSub>
              <m:sSubPr>
                <m:ctrlPr>
                  <w:rPr>
                    <w:rFonts w:ascii="Cambria Math" w:hAnsi="Cambria Math"/>
                    <w:color w:val="000000"/>
                    <w:sz w:val="32"/>
                    <w:szCs w:val="32"/>
                    <w:shd w:val="clear" w:color="auto" w:fill="FFFFFF"/>
                    <w:lang w:val="uk-UA"/>
                  </w:rPr>
                </m:ctrlPr>
              </m:sSubPr>
              <m:e>
                <m:r>
                  <w:rPr>
                    <w:rFonts w:ascii="Cambria Math" w:hAnsi="Cambria Math"/>
                    <w:color w:val="000000"/>
                    <w:sz w:val="32"/>
                    <w:szCs w:val="32"/>
                    <w:shd w:val="clear" w:color="auto" w:fill="FFFFFF"/>
                    <w:lang w:val="uk-UA"/>
                  </w:rPr>
                  <m:t>a</m:t>
                </m:r>
              </m:e>
              <m:sub>
                <m:r>
                  <w:rPr>
                    <w:rFonts w:ascii="Cambria Math" w:hAnsi="Cambria Math"/>
                    <w:color w:val="000000"/>
                    <w:sz w:val="32"/>
                    <w:szCs w:val="32"/>
                    <w:shd w:val="clear" w:color="auto" w:fill="FFFFFF"/>
                    <w:lang w:val="uk-UA"/>
                  </w:rPr>
                  <m:t>n</m:t>
                </m:r>
              </m:sub>
            </m:sSub>
            <m:r>
              <w:rPr>
                <w:rFonts w:ascii="Cambria Math" w:hAnsi="Cambria Math"/>
                <w:color w:val="000000"/>
                <w:sz w:val="32"/>
                <w:szCs w:val="32"/>
                <w:shd w:val="clear" w:color="auto" w:fill="FFFFFF"/>
                <w:lang w:val="uk-UA"/>
              </w:rPr>
              <m:t>*</m:t>
            </m:r>
            <m:sSub>
              <m:sSubPr>
                <m:ctrlPr>
                  <w:rPr>
                    <w:rFonts w:ascii="Cambria Math" w:hAnsi="Cambria Math"/>
                    <w:color w:val="000000"/>
                    <w:sz w:val="32"/>
                    <w:szCs w:val="32"/>
                    <w:shd w:val="clear" w:color="auto" w:fill="FFFFFF"/>
                    <w:lang w:val="uk-UA"/>
                  </w:rPr>
                </m:ctrlPr>
              </m:sSubPr>
              <m:e>
                <m:r>
                  <w:rPr>
                    <w:rFonts w:ascii="Cambria Math" w:hAnsi="Cambria Math"/>
                    <w:color w:val="000000"/>
                    <w:sz w:val="32"/>
                    <w:szCs w:val="32"/>
                    <w:shd w:val="clear" w:color="auto" w:fill="FFFFFF"/>
                    <w:lang w:val="uk-UA"/>
                  </w:rPr>
                  <m:t>x</m:t>
                </m:r>
              </m:e>
              <m:sub>
                <m:r>
                  <w:rPr>
                    <w:rFonts w:ascii="Cambria Math" w:hAnsi="Cambria Math"/>
                    <w:color w:val="000000"/>
                    <w:sz w:val="32"/>
                    <w:szCs w:val="32"/>
                    <w:shd w:val="clear" w:color="auto" w:fill="FFFFFF"/>
                    <w:lang w:val="uk-UA"/>
                  </w:rPr>
                  <m:t>n</m:t>
                </m:r>
              </m:sub>
            </m:sSub>
          </m:e>
        </m:nary>
      </m:oMath>
      <w:r w:rsidR="00683759">
        <w:rPr>
          <w:rFonts w:ascii="Times New Roman" w:hAnsi="Times New Roman"/>
          <w:color w:val="000000"/>
          <w:sz w:val="28"/>
          <w:szCs w:val="28"/>
          <w:shd w:val="clear" w:color="auto" w:fill="FFFFFF"/>
          <w:lang w:val="uk-UA"/>
        </w:rPr>
        <w:t xml:space="preserve">                                           </w:t>
      </w:r>
      <w:r w:rsidR="001B6962" w:rsidRPr="0077777F">
        <w:rPr>
          <w:rFonts w:ascii="Times New Roman" w:hAnsi="Times New Roman"/>
          <w:b/>
          <w:color w:val="000000"/>
          <w:sz w:val="28"/>
          <w:szCs w:val="28"/>
          <w:shd w:val="clear" w:color="auto" w:fill="FFFFFF"/>
          <w:lang w:val="uk-UA"/>
        </w:rPr>
        <w:t>3.1</w:t>
      </w:r>
    </w:p>
    <w:p w:rsidR="00412103" w:rsidRDefault="00412103" w:rsidP="00412103">
      <w:pPr>
        <w:spacing w:after="0" w:line="360" w:lineRule="auto"/>
        <w:ind w:firstLine="709"/>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В магістерській роботі</w:t>
      </w:r>
      <w:r>
        <w:rPr>
          <w:rFonts w:ascii="Times New Roman" w:hAnsi="Times New Roman"/>
          <w:color w:val="000000"/>
          <w:sz w:val="28"/>
          <w:szCs w:val="28"/>
          <w:shd w:val="clear" w:color="auto" w:fill="FFFFFF"/>
          <w:lang w:val="uk-UA"/>
        </w:rPr>
        <w:tab/>
        <w:t xml:space="preserve"> була запропонована наступна формалізація процесу прийняття рішення щодо стану видіяльної системи рис. 3.1.</w:t>
      </w:r>
    </w:p>
    <w:p w:rsidR="0077777F" w:rsidRDefault="0077777F" w:rsidP="00D66BB0">
      <w:pPr>
        <w:spacing w:after="0" w:line="360" w:lineRule="auto"/>
        <w:ind w:firstLine="709"/>
        <w:jc w:val="both"/>
        <w:rPr>
          <w:rFonts w:ascii="Times New Roman" w:hAnsi="Times New Roman"/>
          <w:color w:val="000000"/>
          <w:sz w:val="28"/>
          <w:szCs w:val="28"/>
          <w:shd w:val="clear" w:color="auto" w:fill="FFFFFF"/>
          <w:lang w:val="uk-UA"/>
        </w:rPr>
      </w:pPr>
    </w:p>
    <w:p w:rsidR="001B6962" w:rsidRPr="0077777F" w:rsidRDefault="00D75652" w:rsidP="00412103">
      <w:pPr>
        <w:spacing w:before="240" w:after="240" w:line="360" w:lineRule="auto"/>
        <w:ind w:firstLine="709"/>
        <w:jc w:val="right"/>
        <w:rPr>
          <w:rFonts w:ascii="Times New Roman" w:hAnsi="Times New Roman"/>
          <w:b/>
          <w:color w:val="000000"/>
          <w:sz w:val="28"/>
          <w:szCs w:val="28"/>
          <w:shd w:val="clear" w:color="auto" w:fill="FFFFFF"/>
          <w:lang w:val="uk-UA"/>
        </w:rPr>
      </w:pPr>
      <m:oMath>
        <m:r>
          <m:rPr>
            <m:sty m:val="p"/>
          </m:rPr>
          <w:rPr>
            <w:rFonts w:ascii="Cambria Math" w:hAnsi="Cambria Math"/>
            <w:color w:val="000000"/>
            <w:sz w:val="32"/>
            <w:szCs w:val="32"/>
            <w:shd w:val="clear" w:color="auto" w:fill="FFFFFF"/>
            <w:lang w:val="uk-UA"/>
          </w:rPr>
          <m:t>Х</m:t>
        </m:r>
        <m:r>
          <w:rPr>
            <w:rFonts w:ascii="Cambria Math" w:eastAsia="Cambria Math" w:hAnsi="Cambria Math"/>
            <w:color w:val="000000"/>
            <w:sz w:val="32"/>
            <w:szCs w:val="32"/>
            <w:shd w:val="clear" w:color="auto" w:fill="FFFFFF"/>
            <w:lang w:val="uk-UA"/>
          </w:rPr>
          <m:t>=</m:t>
        </m:r>
        <m:sSub>
          <m:sSubPr>
            <m:ctrlPr>
              <w:rPr>
                <w:rFonts w:ascii="Cambria Math" w:hAnsi="Cambria Math"/>
                <w:color w:val="000000"/>
                <w:sz w:val="32"/>
                <w:szCs w:val="32"/>
                <w:shd w:val="clear" w:color="auto" w:fill="FFFFFF"/>
                <w:lang w:val="uk-UA"/>
              </w:rPr>
            </m:ctrlPr>
          </m:sSubPr>
          <m:e>
            <m:r>
              <w:rPr>
                <w:rFonts w:ascii="Cambria Math" w:hAnsi="Cambria Math"/>
                <w:color w:val="000000"/>
                <w:sz w:val="32"/>
                <w:szCs w:val="32"/>
                <w:shd w:val="clear" w:color="auto" w:fill="FFFFFF"/>
                <w:lang w:val="uk-UA"/>
              </w:rPr>
              <m:t>a</m:t>
            </m:r>
          </m:e>
          <m:sub>
            <m:r>
              <w:rPr>
                <w:rFonts w:ascii="Cambria Math" w:hAnsi="Cambria Math"/>
                <w:color w:val="000000"/>
                <w:sz w:val="32"/>
                <w:szCs w:val="32"/>
                <w:shd w:val="clear" w:color="auto" w:fill="FFFFFF"/>
                <w:lang w:val="uk-UA"/>
              </w:rPr>
              <m:t>1</m:t>
            </m:r>
          </m:sub>
        </m:sSub>
        <m:r>
          <m:rPr>
            <m:sty m:val="p"/>
          </m:rPr>
          <w:rPr>
            <w:rFonts w:ascii="Cambria Math" w:hAnsi="Cambria Math"/>
            <w:color w:val="000000"/>
            <w:sz w:val="32"/>
            <w:szCs w:val="32"/>
            <w:shd w:val="clear" w:color="auto" w:fill="FFFFFF"/>
            <w:lang w:val="uk-UA"/>
          </w:rPr>
          <m:t>*</m:t>
        </m:r>
        <m:sSub>
          <m:sSubPr>
            <m:ctrlPr>
              <w:rPr>
                <w:rFonts w:ascii="Cambria Math" w:hAnsi="Cambria Math"/>
                <w:color w:val="000000"/>
                <w:sz w:val="32"/>
                <w:szCs w:val="32"/>
                <w:shd w:val="clear" w:color="auto" w:fill="FFFFFF"/>
                <w:lang w:val="uk-UA"/>
              </w:rPr>
            </m:ctrlPr>
          </m:sSubPr>
          <m:e>
            <m:r>
              <w:rPr>
                <w:rFonts w:ascii="Cambria Math" w:hAnsi="Cambria Math"/>
                <w:color w:val="000000"/>
                <w:sz w:val="32"/>
                <w:szCs w:val="32"/>
                <w:shd w:val="clear" w:color="auto" w:fill="FFFFFF"/>
                <w:lang w:val="uk-UA"/>
              </w:rPr>
              <m:t>x</m:t>
            </m:r>
          </m:e>
          <m:sub>
            <m:r>
              <w:rPr>
                <w:rFonts w:ascii="Cambria Math" w:hAnsi="Cambria Math"/>
                <w:color w:val="000000"/>
                <w:sz w:val="32"/>
                <w:szCs w:val="32"/>
                <w:shd w:val="clear" w:color="auto" w:fill="FFFFFF"/>
                <w:lang w:val="uk-UA"/>
              </w:rPr>
              <m:t>1</m:t>
            </m:r>
          </m:sub>
        </m:sSub>
        <m:r>
          <m:rPr>
            <m:sty m:val="p"/>
          </m:rPr>
          <w:rPr>
            <w:rFonts w:ascii="Cambria Math" w:hAnsi="Cambria Math"/>
            <w:color w:val="000000"/>
            <w:sz w:val="32"/>
            <w:szCs w:val="32"/>
            <w:shd w:val="clear" w:color="auto" w:fill="FFFFFF"/>
            <w:lang w:val="uk-UA"/>
          </w:rPr>
          <m:t xml:space="preserve">+ </m:t>
        </m:r>
        <m:sSub>
          <m:sSubPr>
            <m:ctrlPr>
              <w:rPr>
                <w:rFonts w:ascii="Cambria Math" w:hAnsi="Cambria Math"/>
                <w:color w:val="000000"/>
                <w:sz w:val="32"/>
                <w:szCs w:val="32"/>
                <w:shd w:val="clear" w:color="auto" w:fill="FFFFFF"/>
                <w:lang w:val="uk-UA"/>
              </w:rPr>
            </m:ctrlPr>
          </m:sSubPr>
          <m:e>
            <m:r>
              <w:rPr>
                <w:rFonts w:ascii="Cambria Math" w:hAnsi="Cambria Math"/>
                <w:color w:val="000000"/>
                <w:sz w:val="32"/>
                <w:szCs w:val="32"/>
                <w:shd w:val="clear" w:color="auto" w:fill="FFFFFF"/>
                <w:lang w:val="uk-UA"/>
              </w:rPr>
              <m:t>a</m:t>
            </m:r>
          </m:e>
          <m:sub>
            <m:r>
              <w:rPr>
                <w:rFonts w:ascii="Cambria Math" w:hAnsi="Cambria Math"/>
                <w:color w:val="000000"/>
                <w:sz w:val="32"/>
                <w:szCs w:val="32"/>
                <w:shd w:val="clear" w:color="auto" w:fill="FFFFFF"/>
                <w:lang w:val="uk-UA"/>
              </w:rPr>
              <m:t>2</m:t>
            </m:r>
          </m:sub>
        </m:sSub>
        <m:r>
          <m:rPr>
            <m:sty m:val="p"/>
          </m:rPr>
          <w:rPr>
            <w:rFonts w:ascii="Cambria Math" w:hAnsi="Cambria Math"/>
            <w:color w:val="000000"/>
            <w:sz w:val="32"/>
            <w:szCs w:val="32"/>
            <w:shd w:val="clear" w:color="auto" w:fill="FFFFFF"/>
            <w:lang w:val="uk-UA"/>
          </w:rPr>
          <m:t>*</m:t>
        </m:r>
        <m:sSub>
          <m:sSubPr>
            <m:ctrlPr>
              <w:rPr>
                <w:rFonts w:ascii="Cambria Math" w:hAnsi="Cambria Math"/>
                <w:color w:val="000000"/>
                <w:sz w:val="32"/>
                <w:szCs w:val="32"/>
                <w:shd w:val="clear" w:color="auto" w:fill="FFFFFF"/>
                <w:lang w:val="uk-UA"/>
              </w:rPr>
            </m:ctrlPr>
          </m:sSubPr>
          <m:e>
            <m:r>
              <w:rPr>
                <w:rFonts w:ascii="Cambria Math" w:hAnsi="Cambria Math"/>
                <w:color w:val="000000"/>
                <w:sz w:val="32"/>
                <w:szCs w:val="32"/>
                <w:shd w:val="clear" w:color="auto" w:fill="FFFFFF"/>
                <w:lang w:val="uk-UA"/>
              </w:rPr>
              <m:t>x</m:t>
            </m:r>
          </m:e>
          <m:sub>
            <m:r>
              <w:rPr>
                <w:rFonts w:ascii="Cambria Math" w:hAnsi="Cambria Math"/>
                <w:color w:val="000000"/>
                <w:sz w:val="32"/>
                <w:szCs w:val="32"/>
                <w:shd w:val="clear" w:color="auto" w:fill="FFFFFF"/>
                <w:lang w:val="uk-UA"/>
              </w:rPr>
              <m:t>2</m:t>
            </m:r>
          </m:sub>
        </m:sSub>
        <m:r>
          <m:rPr>
            <m:sty m:val="p"/>
          </m:rPr>
          <w:rPr>
            <w:rFonts w:ascii="Cambria Math" w:hAnsi="Cambria Math"/>
            <w:color w:val="000000"/>
            <w:sz w:val="32"/>
            <w:szCs w:val="32"/>
            <w:shd w:val="clear" w:color="auto" w:fill="FFFFFF"/>
            <w:lang w:val="uk-UA"/>
          </w:rPr>
          <m:t>+</m:t>
        </m:r>
        <m:sSub>
          <m:sSubPr>
            <m:ctrlPr>
              <w:rPr>
                <w:rFonts w:ascii="Cambria Math" w:hAnsi="Cambria Math"/>
                <w:color w:val="000000"/>
                <w:sz w:val="32"/>
                <w:szCs w:val="32"/>
                <w:shd w:val="clear" w:color="auto" w:fill="FFFFFF"/>
                <w:lang w:val="uk-UA"/>
              </w:rPr>
            </m:ctrlPr>
          </m:sSubPr>
          <m:e>
            <m:r>
              <w:rPr>
                <w:rFonts w:ascii="Cambria Math" w:hAnsi="Cambria Math"/>
                <w:color w:val="000000"/>
                <w:sz w:val="32"/>
                <w:szCs w:val="32"/>
                <w:shd w:val="clear" w:color="auto" w:fill="FFFFFF"/>
                <w:lang w:val="uk-UA"/>
              </w:rPr>
              <m:t>a</m:t>
            </m:r>
          </m:e>
          <m:sub>
            <m:r>
              <w:rPr>
                <w:rFonts w:ascii="Cambria Math" w:hAnsi="Cambria Math"/>
                <w:color w:val="000000"/>
                <w:sz w:val="32"/>
                <w:szCs w:val="32"/>
                <w:shd w:val="clear" w:color="auto" w:fill="FFFFFF"/>
                <w:lang w:val="uk-UA"/>
              </w:rPr>
              <m:t>3</m:t>
            </m:r>
          </m:sub>
        </m:sSub>
        <m:r>
          <m:rPr>
            <m:sty m:val="p"/>
          </m:rPr>
          <w:rPr>
            <w:rFonts w:ascii="Cambria Math" w:hAnsi="Cambria Math"/>
            <w:color w:val="000000"/>
            <w:sz w:val="32"/>
            <w:szCs w:val="32"/>
            <w:shd w:val="clear" w:color="auto" w:fill="FFFFFF"/>
            <w:lang w:val="uk-UA"/>
          </w:rPr>
          <m:t>*</m:t>
        </m:r>
        <m:sSub>
          <m:sSubPr>
            <m:ctrlPr>
              <w:rPr>
                <w:rFonts w:ascii="Cambria Math" w:hAnsi="Cambria Math"/>
                <w:color w:val="000000"/>
                <w:sz w:val="32"/>
                <w:szCs w:val="32"/>
                <w:shd w:val="clear" w:color="auto" w:fill="FFFFFF"/>
                <w:lang w:val="uk-UA"/>
              </w:rPr>
            </m:ctrlPr>
          </m:sSubPr>
          <m:e>
            <m:r>
              <w:rPr>
                <w:rFonts w:ascii="Cambria Math" w:hAnsi="Cambria Math"/>
                <w:color w:val="000000"/>
                <w:sz w:val="32"/>
                <w:szCs w:val="32"/>
                <w:shd w:val="clear" w:color="auto" w:fill="FFFFFF"/>
                <w:lang w:val="uk-UA"/>
              </w:rPr>
              <m:t>x</m:t>
            </m:r>
          </m:e>
          <m:sub>
            <m:r>
              <w:rPr>
                <w:rFonts w:ascii="Cambria Math" w:hAnsi="Cambria Math"/>
                <w:color w:val="000000"/>
                <w:sz w:val="32"/>
                <w:szCs w:val="32"/>
                <w:shd w:val="clear" w:color="auto" w:fill="FFFFFF"/>
                <w:lang w:val="uk-UA"/>
              </w:rPr>
              <m:t>3</m:t>
            </m:r>
          </m:sub>
        </m:sSub>
        <m:r>
          <w:rPr>
            <w:rFonts w:ascii="Cambria Math" w:hAnsi="Cambria Math"/>
            <w:color w:val="000000"/>
            <w:sz w:val="32"/>
            <w:szCs w:val="32"/>
            <w:shd w:val="clear" w:color="auto" w:fill="FFFFFF"/>
            <w:lang w:val="uk-UA"/>
          </w:rPr>
          <m:t>+</m:t>
        </m:r>
        <m:sSub>
          <m:sSubPr>
            <m:ctrlPr>
              <w:rPr>
                <w:rFonts w:ascii="Cambria Math" w:hAnsi="Cambria Math"/>
                <w:color w:val="000000"/>
                <w:sz w:val="32"/>
                <w:szCs w:val="32"/>
                <w:shd w:val="clear" w:color="auto" w:fill="FFFFFF"/>
                <w:lang w:val="uk-UA"/>
              </w:rPr>
            </m:ctrlPr>
          </m:sSubPr>
          <m:e>
            <m:r>
              <w:rPr>
                <w:rFonts w:ascii="Cambria Math" w:hAnsi="Cambria Math"/>
                <w:color w:val="000000"/>
                <w:sz w:val="32"/>
                <w:szCs w:val="32"/>
                <w:shd w:val="clear" w:color="auto" w:fill="FFFFFF"/>
                <w:lang w:val="uk-UA"/>
              </w:rPr>
              <m:t>a</m:t>
            </m:r>
          </m:e>
          <m:sub>
            <m:r>
              <w:rPr>
                <w:rFonts w:ascii="Cambria Math" w:hAnsi="Cambria Math"/>
                <w:color w:val="000000"/>
                <w:sz w:val="32"/>
                <w:szCs w:val="32"/>
                <w:shd w:val="clear" w:color="auto" w:fill="FFFFFF"/>
                <w:lang w:val="uk-UA"/>
              </w:rPr>
              <m:t>4</m:t>
            </m:r>
          </m:sub>
        </m:sSub>
        <m:r>
          <m:rPr>
            <m:sty m:val="p"/>
          </m:rPr>
          <w:rPr>
            <w:rFonts w:ascii="Cambria Math" w:hAnsi="Cambria Math"/>
            <w:color w:val="000000"/>
            <w:sz w:val="32"/>
            <w:szCs w:val="32"/>
            <w:shd w:val="clear" w:color="auto" w:fill="FFFFFF"/>
            <w:lang w:val="uk-UA"/>
          </w:rPr>
          <m:t>*</m:t>
        </m:r>
        <m:sSub>
          <m:sSubPr>
            <m:ctrlPr>
              <w:rPr>
                <w:rFonts w:ascii="Cambria Math" w:hAnsi="Cambria Math"/>
                <w:color w:val="000000"/>
                <w:sz w:val="32"/>
                <w:szCs w:val="32"/>
                <w:shd w:val="clear" w:color="auto" w:fill="FFFFFF"/>
                <w:lang w:val="uk-UA"/>
              </w:rPr>
            </m:ctrlPr>
          </m:sSubPr>
          <m:e>
            <m:r>
              <w:rPr>
                <w:rFonts w:ascii="Cambria Math" w:hAnsi="Cambria Math"/>
                <w:color w:val="000000"/>
                <w:sz w:val="32"/>
                <w:szCs w:val="32"/>
                <w:shd w:val="clear" w:color="auto" w:fill="FFFFFF"/>
                <w:lang w:val="uk-UA"/>
              </w:rPr>
              <m:t>x</m:t>
            </m:r>
          </m:e>
          <m:sub>
            <m:r>
              <w:rPr>
                <w:rFonts w:ascii="Cambria Math" w:hAnsi="Cambria Math"/>
                <w:color w:val="000000"/>
                <w:sz w:val="32"/>
                <w:szCs w:val="32"/>
                <w:shd w:val="clear" w:color="auto" w:fill="FFFFFF"/>
                <w:lang w:val="uk-UA"/>
              </w:rPr>
              <m:t>4…..</m:t>
            </m:r>
          </m:sub>
        </m:sSub>
        <m:sSub>
          <m:sSubPr>
            <m:ctrlPr>
              <w:rPr>
                <w:rFonts w:ascii="Cambria Math" w:hAnsi="Cambria Math"/>
                <w:color w:val="000000"/>
                <w:sz w:val="32"/>
                <w:szCs w:val="32"/>
                <w:shd w:val="clear" w:color="auto" w:fill="FFFFFF"/>
                <w:lang w:val="uk-UA"/>
              </w:rPr>
            </m:ctrlPr>
          </m:sSubPr>
          <m:e>
            <m:r>
              <w:rPr>
                <w:rFonts w:ascii="Cambria Math" w:hAnsi="Cambria Math"/>
                <w:color w:val="000000"/>
                <w:sz w:val="32"/>
                <w:szCs w:val="32"/>
                <w:shd w:val="clear" w:color="auto" w:fill="FFFFFF"/>
                <w:lang w:val="uk-UA"/>
              </w:rPr>
              <m:t>a</m:t>
            </m:r>
          </m:e>
          <m:sub>
            <m:r>
              <w:rPr>
                <w:rFonts w:ascii="Cambria Math" w:hAnsi="Cambria Math"/>
                <w:color w:val="000000"/>
                <w:sz w:val="32"/>
                <w:szCs w:val="32"/>
                <w:shd w:val="clear" w:color="auto" w:fill="FFFFFF"/>
                <w:lang w:val="uk-UA"/>
              </w:rPr>
              <m:t>8</m:t>
            </m:r>
          </m:sub>
        </m:sSub>
        <m:r>
          <m:rPr>
            <m:sty m:val="p"/>
          </m:rPr>
          <w:rPr>
            <w:rFonts w:ascii="Cambria Math" w:hAnsi="Cambria Math"/>
            <w:color w:val="000000"/>
            <w:sz w:val="32"/>
            <w:szCs w:val="32"/>
            <w:shd w:val="clear" w:color="auto" w:fill="FFFFFF"/>
            <w:lang w:val="uk-UA"/>
          </w:rPr>
          <m:t>*</m:t>
        </m:r>
        <m:sSub>
          <m:sSubPr>
            <m:ctrlPr>
              <w:rPr>
                <w:rFonts w:ascii="Cambria Math" w:hAnsi="Cambria Math"/>
                <w:color w:val="000000"/>
                <w:sz w:val="32"/>
                <w:szCs w:val="32"/>
                <w:shd w:val="clear" w:color="auto" w:fill="FFFFFF"/>
                <w:lang w:val="uk-UA"/>
              </w:rPr>
            </m:ctrlPr>
          </m:sSubPr>
          <m:e>
            <m:r>
              <w:rPr>
                <w:rFonts w:ascii="Cambria Math" w:hAnsi="Cambria Math"/>
                <w:color w:val="000000"/>
                <w:sz w:val="32"/>
                <w:szCs w:val="32"/>
                <w:shd w:val="clear" w:color="auto" w:fill="FFFFFF"/>
                <w:lang w:val="uk-UA"/>
              </w:rPr>
              <m:t>x</m:t>
            </m:r>
          </m:e>
          <m:sub>
            <m:r>
              <w:rPr>
                <w:rFonts w:ascii="Cambria Math" w:hAnsi="Cambria Math"/>
                <w:color w:val="000000"/>
                <w:sz w:val="32"/>
                <w:szCs w:val="32"/>
                <w:shd w:val="clear" w:color="auto" w:fill="FFFFFF"/>
                <w:lang w:val="uk-UA"/>
              </w:rPr>
              <m:t>8</m:t>
            </m:r>
          </m:sub>
        </m:sSub>
      </m:oMath>
      <w:r w:rsidR="001B6962">
        <w:rPr>
          <w:rFonts w:ascii="Times New Roman" w:hAnsi="Times New Roman"/>
          <w:color w:val="000000"/>
          <w:sz w:val="28"/>
          <w:szCs w:val="28"/>
          <w:shd w:val="clear" w:color="auto" w:fill="FFFFFF"/>
          <w:lang w:val="uk-UA"/>
        </w:rPr>
        <w:tab/>
      </w:r>
      <w:r w:rsidR="001B6962">
        <w:rPr>
          <w:rFonts w:ascii="Times New Roman" w:hAnsi="Times New Roman"/>
          <w:color w:val="000000"/>
          <w:sz w:val="28"/>
          <w:szCs w:val="28"/>
          <w:shd w:val="clear" w:color="auto" w:fill="FFFFFF"/>
          <w:lang w:val="uk-UA"/>
        </w:rPr>
        <w:tab/>
      </w:r>
      <w:r w:rsidR="001B6962" w:rsidRPr="0077777F">
        <w:rPr>
          <w:rFonts w:ascii="Times New Roman" w:hAnsi="Times New Roman"/>
          <w:b/>
          <w:color w:val="000000"/>
          <w:sz w:val="28"/>
          <w:szCs w:val="28"/>
          <w:shd w:val="clear" w:color="auto" w:fill="FFFFFF"/>
          <w:lang w:val="uk-UA"/>
        </w:rPr>
        <w:t>3.2</w:t>
      </w:r>
    </w:p>
    <w:p w:rsidR="00FC423C" w:rsidRPr="00A26381" w:rsidRDefault="002F01E0" w:rsidP="004A0D15">
      <w:pPr>
        <w:spacing w:before="240" w:after="240" w:line="360" w:lineRule="auto"/>
        <w:ind w:firstLine="709"/>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lastRenderedPageBreak/>
        <w:t xml:space="preserve">Використання залежності 3.1. надало змогу на основі експериментальних даних, зібраних в Київській клінічній лікрні №5 </w:t>
      </w:r>
      <w:r w:rsidR="00310466">
        <w:rPr>
          <w:rFonts w:ascii="Times New Roman" w:hAnsi="Times New Roman"/>
          <w:color w:val="000000"/>
          <w:sz w:val="28"/>
          <w:szCs w:val="28"/>
          <w:shd w:val="clear" w:color="auto" w:fill="FFFFFF"/>
          <w:lang w:val="uk-UA"/>
        </w:rPr>
        <w:t xml:space="preserve">отримати коефіцієнти залежності </w:t>
      </w:r>
      <w:r>
        <w:rPr>
          <w:rFonts w:ascii="Times New Roman" w:hAnsi="Times New Roman"/>
          <w:color w:val="000000"/>
          <w:sz w:val="28"/>
          <w:szCs w:val="28"/>
          <w:shd w:val="clear" w:color="auto" w:fill="FFFFFF"/>
          <w:lang w:val="uk-UA"/>
        </w:rPr>
        <w:t>3.2.</w:t>
      </w:r>
      <w:r w:rsidR="00310466">
        <w:rPr>
          <w:rFonts w:ascii="Times New Roman" w:hAnsi="Times New Roman"/>
          <w:color w:val="000000"/>
          <w:sz w:val="28"/>
          <w:szCs w:val="28"/>
          <w:shd w:val="clear" w:color="auto" w:fill="FFFFFF"/>
          <w:lang w:val="uk-UA"/>
        </w:rPr>
        <w:t xml:space="preserve"> </w:t>
      </w:r>
      <w:r w:rsidR="00412103">
        <w:rPr>
          <w:rFonts w:ascii="Times New Roman" w:hAnsi="Times New Roman"/>
          <w:color w:val="000000"/>
          <w:sz w:val="28"/>
          <w:szCs w:val="28"/>
          <w:shd w:val="clear" w:color="auto" w:fill="FFFFFF"/>
          <w:lang w:val="uk-UA"/>
        </w:rPr>
        <w:t>При проведені експертної оцінки лікарями</w:t>
      </w:r>
      <w:r w:rsidR="00A26381">
        <w:rPr>
          <w:rFonts w:ascii="Times New Roman" w:hAnsi="Times New Roman"/>
          <w:color w:val="000000"/>
          <w:sz w:val="28"/>
          <w:szCs w:val="28"/>
          <w:shd w:val="clear" w:color="auto" w:fill="FFFFFF"/>
          <w:lang w:val="uk-UA"/>
        </w:rPr>
        <w:t xml:space="preserve"> – </w:t>
      </w:r>
      <w:r w:rsidR="00412103">
        <w:rPr>
          <w:rFonts w:ascii="Times New Roman" w:hAnsi="Times New Roman"/>
          <w:color w:val="000000"/>
          <w:sz w:val="28"/>
          <w:szCs w:val="28"/>
          <w:shd w:val="clear" w:color="auto" w:fill="FFFFFF"/>
          <w:lang w:val="uk-UA"/>
        </w:rPr>
        <w:t xml:space="preserve">нефрологами зазначеної клініки були визначені коефіцієнти </w:t>
      </w:r>
      <w:r w:rsidR="00412103" w:rsidRPr="00CE0270">
        <w:rPr>
          <w:rFonts w:ascii="Times New Roman" w:hAnsi="Times New Roman"/>
          <w:color w:val="000000"/>
          <w:sz w:val="28"/>
          <w:szCs w:val="28"/>
          <w:shd w:val="clear" w:color="auto" w:fill="FFFFFF"/>
          <w:lang w:val="uk-UA"/>
        </w:rPr>
        <w:t>математичної моделі 3.1</w:t>
      </w:r>
      <w:r>
        <w:rPr>
          <w:rFonts w:ascii="Cambria Math" w:hAnsi="Cambria Math"/>
          <w:color w:val="000000"/>
          <w:sz w:val="28"/>
          <w:szCs w:val="28"/>
          <w:shd w:val="clear" w:color="auto" w:fill="FFFFFF"/>
          <w:lang w:val="uk-UA"/>
        </w:rPr>
        <w:br/>
      </w:r>
      <m:oMathPara>
        <m:oMathParaPr>
          <m:jc m:val="center"/>
        </m:oMathParaPr>
        <m:oMath>
          <m:r>
            <m:rPr>
              <m:sty m:val="p"/>
            </m:rPr>
            <w:rPr>
              <w:rFonts w:ascii="Cambria Math" w:hAnsi="Cambria Math"/>
              <w:color w:val="000000"/>
              <w:sz w:val="28"/>
              <w:szCs w:val="28"/>
              <w:shd w:val="clear" w:color="auto" w:fill="FFFFFF"/>
              <w:lang w:val="uk-UA"/>
            </w:rPr>
            <m:t>Х</m:t>
          </m:r>
          <m:r>
            <w:rPr>
              <w:rFonts w:ascii="Cambria Math" w:eastAsia="Cambria Math" w:hAnsi="Cambria Math"/>
              <w:color w:val="000000"/>
              <w:sz w:val="28"/>
              <w:szCs w:val="28"/>
              <w:shd w:val="clear" w:color="auto" w:fill="FFFFFF"/>
              <w:lang w:val="uk-UA"/>
            </w:rPr>
            <m:t>=</m:t>
          </m:r>
          <m:r>
            <m:rPr>
              <m:sty m:val="p"/>
            </m:rPr>
            <w:rPr>
              <w:rFonts w:ascii="Cambria Math" w:hAnsi="Cambria Math"/>
              <w:color w:val="000000"/>
              <w:sz w:val="28"/>
              <w:szCs w:val="28"/>
              <w:shd w:val="clear" w:color="auto" w:fill="FFFFFF"/>
              <w:lang w:val="uk-UA"/>
            </w:rPr>
            <m:t>0,23*</m:t>
          </m:r>
          <m:sSub>
            <m:sSubPr>
              <m:ctrlPr>
                <w:rPr>
                  <w:rFonts w:ascii="Cambria Math" w:hAnsi="Cambria Math"/>
                  <w:color w:val="000000"/>
                  <w:sz w:val="28"/>
                  <w:szCs w:val="28"/>
                  <w:shd w:val="clear" w:color="auto" w:fill="FFFFFF"/>
                  <w:lang w:val="uk-UA"/>
                </w:rPr>
              </m:ctrlPr>
            </m:sSubPr>
            <m:e>
              <m:r>
                <w:rPr>
                  <w:rFonts w:ascii="Cambria Math" w:hAnsi="Cambria Math"/>
                  <w:color w:val="000000"/>
                  <w:sz w:val="28"/>
                  <w:szCs w:val="28"/>
                  <w:shd w:val="clear" w:color="auto" w:fill="FFFFFF"/>
                  <w:lang w:val="uk-UA"/>
                </w:rPr>
                <m:t>x</m:t>
              </m:r>
            </m:e>
            <m:sub>
              <m:r>
                <w:rPr>
                  <w:rFonts w:ascii="Cambria Math" w:hAnsi="Cambria Math"/>
                  <w:color w:val="000000"/>
                  <w:sz w:val="28"/>
                  <w:szCs w:val="28"/>
                  <w:shd w:val="clear" w:color="auto" w:fill="FFFFFF"/>
                  <w:lang w:val="uk-UA"/>
                </w:rPr>
                <m:t>1</m:t>
              </m:r>
            </m:sub>
          </m:sSub>
          <m:r>
            <m:rPr>
              <m:sty m:val="p"/>
            </m:rPr>
            <w:rPr>
              <w:rFonts w:ascii="Cambria Math" w:hAnsi="Cambria Math"/>
              <w:color w:val="000000"/>
              <w:sz w:val="28"/>
              <w:szCs w:val="28"/>
              <w:shd w:val="clear" w:color="auto" w:fill="FFFFFF"/>
              <w:lang w:val="uk-UA"/>
            </w:rPr>
            <m:t>+ 0,17*</m:t>
          </m:r>
          <m:sSub>
            <m:sSubPr>
              <m:ctrlPr>
                <w:rPr>
                  <w:rFonts w:ascii="Cambria Math" w:hAnsi="Cambria Math"/>
                  <w:color w:val="000000"/>
                  <w:sz w:val="28"/>
                  <w:szCs w:val="28"/>
                  <w:shd w:val="clear" w:color="auto" w:fill="FFFFFF"/>
                  <w:lang w:val="uk-UA"/>
                </w:rPr>
              </m:ctrlPr>
            </m:sSubPr>
            <m:e>
              <m:r>
                <w:rPr>
                  <w:rFonts w:ascii="Cambria Math" w:hAnsi="Cambria Math"/>
                  <w:color w:val="000000"/>
                  <w:sz w:val="28"/>
                  <w:szCs w:val="28"/>
                  <w:shd w:val="clear" w:color="auto" w:fill="FFFFFF"/>
                  <w:lang w:val="uk-UA"/>
                </w:rPr>
                <m:t>x</m:t>
              </m:r>
            </m:e>
            <m:sub>
              <m:r>
                <w:rPr>
                  <w:rFonts w:ascii="Cambria Math" w:hAnsi="Cambria Math"/>
                  <w:color w:val="000000"/>
                  <w:sz w:val="28"/>
                  <w:szCs w:val="28"/>
                  <w:shd w:val="clear" w:color="auto" w:fill="FFFFFF"/>
                  <w:lang w:val="uk-UA"/>
                </w:rPr>
                <m:t>2</m:t>
              </m:r>
            </m:sub>
          </m:sSub>
          <m:r>
            <m:rPr>
              <m:sty m:val="p"/>
            </m:rPr>
            <w:rPr>
              <w:rFonts w:ascii="Cambria Math" w:hAnsi="Cambria Math"/>
              <w:color w:val="000000"/>
              <w:sz w:val="28"/>
              <w:szCs w:val="28"/>
              <w:shd w:val="clear" w:color="auto" w:fill="FFFFFF"/>
              <w:lang w:val="uk-UA"/>
            </w:rPr>
            <m:t>+0,15*</m:t>
          </m:r>
          <m:sSub>
            <m:sSubPr>
              <m:ctrlPr>
                <w:rPr>
                  <w:rFonts w:ascii="Cambria Math" w:hAnsi="Cambria Math"/>
                  <w:color w:val="000000"/>
                  <w:sz w:val="28"/>
                  <w:szCs w:val="28"/>
                  <w:shd w:val="clear" w:color="auto" w:fill="FFFFFF"/>
                  <w:lang w:val="uk-UA"/>
                </w:rPr>
              </m:ctrlPr>
            </m:sSubPr>
            <m:e>
              <m:r>
                <w:rPr>
                  <w:rFonts w:ascii="Cambria Math" w:hAnsi="Cambria Math"/>
                  <w:color w:val="000000"/>
                  <w:sz w:val="28"/>
                  <w:szCs w:val="28"/>
                  <w:shd w:val="clear" w:color="auto" w:fill="FFFFFF"/>
                  <w:lang w:val="uk-UA"/>
                </w:rPr>
                <m:t>x</m:t>
              </m:r>
            </m:e>
            <m:sub>
              <m:r>
                <w:rPr>
                  <w:rFonts w:ascii="Cambria Math" w:hAnsi="Cambria Math"/>
                  <w:color w:val="000000"/>
                  <w:sz w:val="28"/>
                  <w:szCs w:val="28"/>
                  <w:shd w:val="clear" w:color="auto" w:fill="FFFFFF"/>
                  <w:lang w:val="uk-UA"/>
                </w:rPr>
                <m:t>3</m:t>
              </m:r>
            </m:sub>
          </m:sSub>
          <m:r>
            <w:rPr>
              <w:rFonts w:ascii="Cambria Math" w:hAnsi="Cambria Math"/>
              <w:color w:val="000000"/>
              <w:sz w:val="28"/>
              <w:szCs w:val="28"/>
              <w:shd w:val="clear" w:color="auto" w:fill="FFFFFF"/>
              <w:lang w:val="uk-UA"/>
            </w:rPr>
            <m:t>+0,13</m:t>
          </m:r>
          <m:r>
            <m:rPr>
              <m:sty m:val="p"/>
            </m:rPr>
            <w:rPr>
              <w:rFonts w:ascii="Cambria Math" w:hAnsi="Cambria Math"/>
              <w:color w:val="000000"/>
              <w:sz w:val="28"/>
              <w:szCs w:val="28"/>
              <w:shd w:val="clear" w:color="auto" w:fill="FFFFFF"/>
              <w:lang w:val="uk-UA"/>
            </w:rPr>
            <m:t>*</m:t>
          </m:r>
          <m:sSub>
            <m:sSubPr>
              <m:ctrlPr>
                <w:rPr>
                  <w:rFonts w:ascii="Cambria Math" w:hAnsi="Cambria Math"/>
                  <w:color w:val="000000"/>
                  <w:sz w:val="28"/>
                  <w:szCs w:val="28"/>
                  <w:shd w:val="clear" w:color="auto" w:fill="FFFFFF"/>
                  <w:lang w:val="uk-UA"/>
                </w:rPr>
              </m:ctrlPr>
            </m:sSubPr>
            <m:e>
              <m:r>
                <w:rPr>
                  <w:rFonts w:ascii="Cambria Math" w:hAnsi="Cambria Math"/>
                  <w:color w:val="000000"/>
                  <w:sz w:val="28"/>
                  <w:szCs w:val="28"/>
                  <w:shd w:val="clear" w:color="auto" w:fill="FFFFFF"/>
                  <w:lang w:val="uk-UA"/>
                </w:rPr>
                <m:t>x</m:t>
              </m:r>
            </m:e>
            <m:sub>
              <m:r>
                <w:rPr>
                  <w:rFonts w:ascii="Cambria Math" w:hAnsi="Cambria Math"/>
                  <w:color w:val="000000"/>
                  <w:sz w:val="28"/>
                  <w:szCs w:val="28"/>
                  <w:shd w:val="clear" w:color="auto" w:fill="FFFFFF"/>
                  <w:lang w:val="uk-UA"/>
                </w:rPr>
                <m:t>4</m:t>
              </m:r>
            </m:sub>
          </m:sSub>
          <m:r>
            <m:rPr>
              <m:sty m:val="p"/>
            </m:rPr>
            <w:rPr>
              <w:rFonts w:ascii="Cambria Math" w:hAnsi="Cambria Math"/>
              <w:color w:val="000000"/>
              <w:sz w:val="28"/>
              <w:szCs w:val="28"/>
              <w:shd w:val="clear" w:color="auto" w:fill="FFFFFF"/>
              <w:lang w:val="uk-UA"/>
            </w:rPr>
            <m:t>+</m:t>
          </m:r>
          <m:r>
            <w:rPr>
              <w:rFonts w:ascii="Cambria Math" w:hAnsi="Cambria Math"/>
              <w:color w:val="000000"/>
              <w:sz w:val="28"/>
              <w:szCs w:val="28"/>
              <w:shd w:val="clear" w:color="auto" w:fill="FFFFFF"/>
              <w:lang w:val="uk-UA"/>
            </w:rPr>
            <m:t>0,11</m:t>
          </m:r>
          <m:r>
            <m:rPr>
              <m:sty m:val="p"/>
            </m:rPr>
            <w:rPr>
              <w:rFonts w:ascii="Cambria Math" w:hAnsi="Cambria Math"/>
              <w:color w:val="000000"/>
              <w:sz w:val="28"/>
              <w:szCs w:val="28"/>
              <w:shd w:val="clear" w:color="auto" w:fill="FFFFFF"/>
              <w:lang w:val="uk-UA"/>
            </w:rPr>
            <m:t>*</m:t>
          </m:r>
          <m:sSub>
            <m:sSubPr>
              <m:ctrlPr>
                <w:rPr>
                  <w:rFonts w:ascii="Cambria Math" w:hAnsi="Cambria Math"/>
                  <w:color w:val="000000"/>
                  <w:sz w:val="28"/>
                  <w:szCs w:val="28"/>
                  <w:shd w:val="clear" w:color="auto" w:fill="FFFFFF"/>
                  <w:lang w:val="uk-UA"/>
                </w:rPr>
              </m:ctrlPr>
            </m:sSubPr>
            <m:e>
              <m:r>
                <w:rPr>
                  <w:rFonts w:ascii="Cambria Math" w:hAnsi="Cambria Math"/>
                  <w:color w:val="000000"/>
                  <w:sz w:val="28"/>
                  <w:szCs w:val="28"/>
                  <w:shd w:val="clear" w:color="auto" w:fill="FFFFFF"/>
                  <w:lang w:val="uk-UA"/>
                </w:rPr>
                <m:t>x</m:t>
              </m:r>
            </m:e>
            <m:sub>
              <m:r>
                <w:rPr>
                  <w:rFonts w:ascii="Cambria Math" w:hAnsi="Cambria Math"/>
                  <w:color w:val="000000"/>
                  <w:sz w:val="28"/>
                  <w:szCs w:val="28"/>
                  <w:shd w:val="clear" w:color="auto" w:fill="FFFFFF"/>
                  <w:lang w:val="uk-UA"/>
                </w:rPr>
                <m:t>5</m:t>
              </m:r>
            </m:sub>
          </m:sSub>
          <m:r>
            <w:rPr>
              <w:rFonts w:ascii="Cambria Math" w:hAnsi="Cambria Math"/>
              <w:color w:val="000000"/>
              <w:sz w:val="28"/>
              <w:szCs w:val="28"/>
              <w:shd w:val="clear" w:color="auto" w:fill="FFFFFF"/>
              <w:lang w:val="uk-UA"/>
            </w:rPr>
            <m:t>+0,09</m:t>
          </m:r>
          <m:r>
            <m:rPr>
              <m:sty m:val="p"/>
            </m:rPr>
            <w:rPr>
              <w:rFonts w:ascii="Cambria Math" w:hAnsi="Cambria Math"/>
              <w:color w:val="000000"/>
              <w:sz w:val="28"/>
              <w:szCs w:val="28"/>
              <w:shd w:val="clear" w:color="auto" w:fill="FFFFFF"/>
              <w:lang w:val="uk-UA"/>
            </w:rPr>
            <m:t>*</m:t>
          </m:r>
          <m:sSub>
            <m:sSubPr>
              <m:ctrlPr>
                <w:rPr>
                  <w:rFonts w:ascii="Cambria Math" w:hAnsi="Cambria Math"/>
                  <w:color w:val="000000"/>
                  <w:sz w:val="28"/>
                  <w:szCs w:val="28"/>
                  <w:shd w:val="clear" w:color="auto" w:fill="FFFFFF"/>
                  <w:lang w:val="uk-UA"/>
                </w:rPr>
              </m:ctrlPr>
            </m:sSubPr>
            <m:e>
              <m:r>
                <w:rPr>
                  <w:rFonts w:ascii="Cambria Math" w:hAnsi="Cambria Math"/>
                  <w:color w:val="000000"/>
                  <w:sz w:val="28"/>
                  <w:szCs w:val="28"/>
                  <w:shd w:val="clear" w:color="auto" w:fill="FFFFFF"/>
                  <w:lang w:val="uk-UA"/>
                </w:rPr>
                <m:t>x</m:t>
              </m:r>
            </m:e>
            <m:sub>
              <m:r>
                <w:rPr>
                  <w:rFonts w:ascii="Cambria Math" w:hAnsi="Cambria Math"/>
                  <w:color w:val="000000"/>
                  <w:sz w:val="28"/>
                  <w:szCs w:val="28"/>
                  <w:shd w:val="clear" w:color="auto" w:fill="FFFFFF"/>
                  <w:lang w:val="uk-UA"/>
                </w:rPr>
                <m:t>6</m:t>
              </m:r>
            </m:sub>
          </m:sSub>
          <m:r>
            <w:rPr>
              <w:rFonts w:ascii="Cambria Math" w:hAnsi="Cambria Math"/>
              <w:color w:val="000000"/>
              <w:sz w:val="28"/>
              <w:szCs w:val="28"/>
              <w:shd w:val="clear" w:color="auto" w:fill="FFFFFF"/>
              <w:lang w:val="uk-UA"/>
            </w:rPr>
            <m:t>+0,06</m:t>
          </m:r>
          <m:r>
            <m:rPr>
              <m:sty m:val="p"/>
            </m:rPr>
            <w:rPr>
              <w:rFonts w:ascii="Cambria Math" w:hAnsi="Cambria Math"/>
              <w:color w:val="000000"/>
              <w:sz w:val="28"/>
              <w:szCs w:val="28"/>
              <w:shd w:val="clear" w:color="auto" w:fill="FFFFFF"/>
              <w:lang w:val="uk-UA"/>
            </w:rPr>
            <m:t>*</m:t>
          </m:r>
          <m:sSub>
            <m:sSubPr>
              <m:ctrlPr>
                <w:rPr>
                  <w:rFonts w:ascii="Cambria Math" w:hAnsi="Cambria Math"/>
                  <w:color w:val="000000"/>
                  <w:sz w:val="28"/>
                  <w:szCs w:val="28"/>
                  <w:shd w:val="clear" w:color="auto" w:fill="FFFFFF"/>
                  <w:lang w:val="uk-UA"/>
                </w:rPr>
              </m:ctrlPr>
            </m:sSubPr>
            <m:e>
              <m:r>
                <w:rPr>
                  <w:rFonts w:ascii="Cambria Math" w:hAnsi="Cambria Math"/>
                  <w:color w:val="000000"/>
                  <w:sz w:val="28"/>
                  <w:szCs w:val="28"/>
                  <w:shd w:val="clear" w:color="auto" w:fill="FFFFFF"/>
                  <w:lang w:val="uk-UA"/>
                </w:rPr>
                <m:t>x</m:t>
              </m:r>
            </m:e>
            <m:sub>
              <m:r>
                <w:rPr>
                  <w:rFonts w:ascii="Cambria Math" w:hAnsi="Cambria Math"/>
                  <w:color w:val="000000"/>
                  <w:sz w:val="28"/>
                  <w:szCs w:val="28"/>
                  <w:shd w:val="clear" w:color="auto" w:fill="FFFFFF"/>
                  <w:lang w:val="uk-UA"/>
                </w:rPr>
                <m:t>7</m:t>
              </m:r>
            </m:sub>
          </m:sSub>
          <m:r>
            <w:rPr>
              <w:rFonts w:ascii="Cambria Math" w:hAnsi="Cambria Math"/>
              <w:color w:val="000000"/>
              <w:sz w:val="28"/>
              <w:szCs w:val="28"/>
              <w:shd w:val="clear" w:color="auto" w:fill="FFFFFF"/>
              <w:lang w:val="uk-UA"/>
            </w:rPr>
            <m:t>+0,06</m:t>
          </m:r>
          <m:r>
            <m:rPr>
              <m:sty m:val="p"/>
            </m:rPr>
            <w:rPr>
              <w:rFonts w:ascii="Cambria Math" w:hAnsi="Cambria Math"/>
              <w:color w:val="000000"/>
              <w:sz w:val="28"/>
              <w:szCs w:val="28"/>
              <w:shd w:val="clear" w:color="auto" w:fill="FFFFFF"/>
              <w:lang w:val="uk-UA"/>
            </w:rPr>
            <m:t>*</m:t>
          </m:r>
          <m:sSub>
            <m:sSubPr>
              <m:ctrlPr>
                <w:rPr>
                  <w:rFonts w:ascii="Cambria Math" w:hAnsi="Cambria Math"/>
                  <w:color w:val="000000"/>
                  <w:sz w:val="28"/>
                  <w:szCs w:val="28"/>
                  <w:shd w:val="clear" w:color="auto" w:fill="FFFFFF"/>
                  <w:lang w:val="uk-UA"/>
                </w:rPr>
              </m:ctrlPr>
            </m:sSubPr>
            <m:e>
              <m:r>
                <w:rPr>
                  <w:rFonts w:ascii="Cambria Math" w:hAnsi="Cambria Math"/>
                  <w:color w:val="000000"/>
                  <w:sz w:val="28"/>
                  <w:szCs w:val="28"/>
                  <w:shd w:val="clear" w:color="auto" w:fill="FFFFFF"/>
                  <w:lang w:val="uk-UA"/>
                </w:rPr>
                <m:t>x</m:t>
              </m:r>
            </m:e>
            <m:sub>
              <m:r>
                <w:rPr>
                  <w:rFonts w:ascii="Cambria Math" w:hAnsi="Cambria Math"/>
                  <w:color w:val="000000"/>
                  <w:sz w:val="28"/>
                  <w:szCs w:val="28"/>
                  <w:shd w:val="clear" w:color="auto" w:fill="FFFFFF"/>
                  <w:lang w:val="uk-UA"/>
                </w:rPr>
                <m:t>8</m:t>
              </m:r>
            </m:sub>
          </m:sSub>
        </m:oMath>
      </m:oMathPara>
    </w:p>
    <w:p w:rsidR="00911047" w:rsidRDefault="0077777F" w:rsidP="00D66BB0">
      <w:pPr>
        <w:spacing w:after="0" w:line="360" w:lineRule="auto"/>
        <w:ind w:firstLine="709"/>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Як видно з </w:t>
      </w:r>
      <w:r w:rsidR="00D75652">
        <w:rPr>
          <w:rFonts w:ascii="Times New Roman" w:hAnsi="Times New Roman"/>
          <w:color w:val="000000"/>
          <w:sz w:val="28"/>
          <w:szCs w:val="28"/>
          <w:shd w:val="clear" w:color="auto" w:fill="FFFFFF"/>
          <w:lang w:val="uk-UA"/>
        </w:rPr>
        <w:t xml:space="preserve">таблиці </w:t>
      </w:r>
      <w:r>
        <w:rPr>
          <w:rFonts w:ascii="Times New Roman" w:hAnsi="Times New Roman"/>
          <w:color w:val="000000"/>
          <w:sz w:val="28"/>
          <w:szCs w:val="28"/>
          <w:shd w:val="clear" w:color="auto" w:fill="FFFFFF"/>
          <w:lang w:val="uk-UA"/>
        </w:rPr>
        <w:t>3.1</w:t>
      </w:r>
      <w:r w:rsidR="00D75652">
        <w:rPr>
          <w:rFonts w:ascii="Times New Roman" w:hAnsi="Times New Roman"/>
          <w:color w:val="000000"/>
          <w:sz w:val="28"/>
          <w:szCs w:val="28"/>
          <w:shd w:val="clear" w:color="auto" w:fill="FFFFFF"/>
          <w:lang w:val="uk-UA"/>
        </w:rPr>
        <w:t>,</w:t>
      </w:r>
      <w:r w:rsidR="00911047">
        <w:rPr>
          <w:rFonts w:ascii="Times New Roman" w:hAnsi="Times New Roman"/>
          <w:color w:val="000000"/>
          <w:sz w:val="28"/>
          <w:szCs w:val="28"/>
          <w:shd w:val="clear" w:color="auto" w:fill="FFFFFF"/>
          <w:lang w:val="uk-UA"/>
        </w:rPr>
        <w:t xml:space="preserve"> нормовані показники біохімічного та загального аналізу крові та сечі поділені на 3 великих класи, </w:t>
      </w:r>
      <w:r w:rsidR="00D916BF">
        <w:rPr>
          <w:rFonts w:ascii="Times New Roman" w:hAnsi="Times New Roman"/>
          <w:color w:val="000000"/>
          <w:sz w:val="28"/>
          <w:szCs w:val="28"/>
          <w:shd w:val="clear" w:color="auto" w:fill="FFFFFF"/>
          <w:lang w:val="uk-UA"/>
        </w:rPr>
        <w:t xml:space="preserve">в залежності від вірогідності розвитку тої чи іншої стадії ХХН, </w:t>
      </w:r>
      <w:r w:rsidR="00911047" w:rsidRPr="00D916BF">
        <w:rPr>
          <w:rFonts w:ascii="Times New Roman" w:hAnsi="Times New Roman"/>
          <w:color w:val="000000"/>
          <w:sz w:val="28"/>
          <w:szCs w:val="28"/>
          <w:shd w:val="clear" w:color="auto" w:fill="FFFFFF"/>
          <w:lang w:val="uk-UA"/>
        </w:rPr>
        <w:t xml:space="preserve">а </w:t>
      </w:r>
      <w:r w:rsidR="00D916BF">
        <w:rPr>
          <w:rFonts w:ascii="Times New Roman" w:hAnsi="Times New Roman"/>
          <w:color w:val="000000"/>
          <w:sz w:val="28"/>
          <w:szCs w:val="28"/>
          <w:shd w:val="clear" w:color="auto" w:fill="FFFFFF"/>
          <w:lang w:val="uk-UA"/>
        </w:rPr>
        <w:t xml:space="preserve">саме: </w:t>
      </w:r>
    </w:p>
    <w:p w:rsidR="00D916BF" w:rsidRDefault="00D916BF" w:rsidP="00D916BF">
      <w:pPr>
        <w:pStyle w:val="a7"/>
        <w:numPr>
          <w:ilvl w:val="0"/>
          <w:numId w:val="37"/>
        </w:numPr>
        <w:spacing w:after="0" w:line="360" w:lineRule="auto"/>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Перша та друга стадії (легкі або початкові) – у більшості випадків одразу не діагностуються;</w:t>
      </w:r>
    </w:p>
    <w:p w:rsidR="00D916BF" w:rsidRDefault="00D916BF" w:rsidP="00D916BF">
      <w:pPr>
        <w:pStyle w:val="a7"/>
        <w:numPr>
          <w:ilvl w:val="0"/>
          <w:numId w:val="37"/>
        </w:numPr>
        <w:spacing w:after="0" w:line="360" w:lineRule="auto"/>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третя та четверта стадії (важкі) – без належного лікування </w:t>
      </w:r>
      <w:r>
        <w:rPr>
          <w:rFonts w:ascii="Times New Roman" w:hAnsi="Times New Roman"/>
          <w:color w:val="000000"/>
          <w:sz w:val="28"/>
          <w:szCs w:val="28"/>
          <w:shd w:val="clear" w:color="auto" w:fill="FFFFFF"/>
        </w:rPr>
        <w:t>– небезпечн</w:t>
      </w:r>
      <w:r>
        <w:rPr>
          <w:rFonts w:ascii="Times New Roman" w:hAnsi="Times New Roman"/>
          <w:color w:val="000000"/>
          <w:sz w:val="28"/>
          <w:szCs w:val="28"/>
          <w:shd w:val="clear" w:color="auto" w:fill="FFFFFF"/>
          <w:lang w:val="uk-UA"/>
        </w:rPr>
        <w:t>і для життя. Можуть прейти в термінальну стадію;</w:t>
      </w:r>
    </w:p>
    <w:p w:rsidR="00D916BF" w:rsidRPr="00D916BF" w:rsidRDefault="00D916BF" w:rsidP="00D916BF">
      <w:pPr>
        <w:pStyle w:val="a7"/>
        <w:numPr>
          <w:ilvl w:val="0"/>
          <w:numId w:val="37"/>
        </w:numPr>
        <w:spacing w:after="0" w:line="360" w:lineRule="auto"/>
        <w:jc w:val="both"/>
        <w:rPr>
          <w:rFonts w:ascii="Times New Roman" w:hAnsi="Times New Roman"/>
          <w:color w:val="000000"/>
          <w:sz w:val="28"/>
          <w:szCs w:val="28"/>
          <w:shd w:val="clear" w:color="auto" w:fill="FFFFFF"/>
          <w:lang w:val="uk-UA"/>
        </w:rPr>
      </w:pPr>
      <w:r w:rsidRPr="00D916BF">
        <w:rPr>
          <w:rFonts w:ascii="Times New Roman" w:hAnsi="Times New Roman"/>
          <w:color w:val="000000"/>
          <w:sz w:val="28"/>
          <w:szCs w:val="28"/>
          <w:shd w:val="clear" w:color="auto" w:fill="FFFFFF"/>
          <w:lang w:val="uk-UA"/>
        </w:rPr>
        <w:t>п'ята</w:t>
      </w:r>
      <w:r>
        <w:rPr>
          <w:rFonts w:ascii="Times New Roman" w:hAnsi="Times New Roman"/>
          <w:color w:val="000000"/>
          <w:sz w:val="28"/>
          <w:szCs w:val="28"/>
          <w:shd w:val="clear" w:color="auto" w:fill="FFFFFF"/>
          <w:lang w:val="uk-UA"/>
        </w:rPr>
        <w:t xml:space="preserve"> стадія (термінальна) – остання та сама важка.</w:t>
      </w:r>
    </w:p>
    <w:p w:rsidR="00B761BA" w:rsidRDefault="00DE1862" w:rsidP="004A0D15">
      <w:pPr>
        <w:spacing w:after="240" w:line="360" w:lineRule="auto"/>
        <w:ind w:firstLine="709"/>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В магістерській роботі запропонована наступна </w:t>
      </w:r>
      <w:r w:rsidR="004A0D15">
        <w:rPr>
          <w:rFonts w:ascii="Times New Roman" w:hAnsi="Times New Roman"/>
          <w:color w:val="000000"/>
          <w:sz w:val="28"/>
          <w:szCs w:val="28"/>
          <w:shd w:val="clear" w:color="auto" w:fill="FFFFFF"/>
          <w:lang w:val="uk-UA"/>
        </w:rPr>
        <w:t>схема прийняття рішення рис.3.6</w:t>
      </w:r>
      <w:r>
        <w:rPr>
          <w:rFonts w:ascii="Times New Roman" w:hAnsi="Times New Roman"/>
          <w:color w:val="000000"/>
          <w:sz w:val="28"/>
          <w:szCs w:val="28"/>
          <w:shd w:val="clear" w:color="auto" w:fill="FFFFFF"/>
          <w:lang w:val="uk-UA"/>
        </w:rPr>
        <w:t>, щодо функціонального стану ниркової підсистеми А51 згідно декомпозиції рис.3.4.</w:t>
      </w:r>
    </w:p>
    <w:p w:rsidR="004A0D15" w:rsidRDefault="004A0D15" w:rsidP="004A0D15">
      <w:pPr>
        <w:spacing w:after="0" w:line="360" w:lineRule="auto"/>
        <w:ind w:firstLine="709"/>
        <w:jc w:val="center"/>
        <w:rPr>
          <w:rFonts w:ascii="Times New Roman" w:hAnsi="Times New Roman"/>
          <w:color w:val="000000"/>
          <w:sz w:val="28"/>
          <w:szCs w:val="28"/>
          <w:shd w:val="clear" w:color="auto" w:fill="FFFFFF"/>
          <w:lang w:val="uk-UA"/>
        </w:rPr>
      </w:pPr>
      <w:r w:rsidRPr="00DE1862">
        <w:rPr>
          <w:rFonts w:ascii="Times New Roman" w:hAnsi="Times New Roman"/>
          <w:noProof/>
          <w:color w:val="000000"/>
          <w:sz w:val="28"/>
          <w:szCs w:val="28"/>
          <w:shd w:val="clear" w:color="auto" w:fill="FFFFFF"/>
          <w:lang w:val="uk-UA" w:eastAsia="uk-UA"/>
        </w:rPr>
        <w:drawing>
          <wp:inline distT="0" distB="0" distL="0" distR="0" wp14:anchorId="7746CCA8" wp14:editId="72262DA8">
            <wp:extent cx="5257800" cy="2962275"/>
            <wp:effectExtent l="0" t="0" r="0" b="0"/>
            <wp:docPr id="13" name="Рисунок 1"/>
            <wp:cNvGraphicFramePr/>
            <a:graphic xmlns:a="http://schemas.openxmlformats.org/drawingml/2006/main">
              <a:graphicData uri="http://schemas.openxmlformats.org/drawingml/2006/picture">
                <pic:pic xmlns:pic="http://schemas.openxmlformats.org/drawingml/2006/picture">
                  <pic:nvPicPr>
                    <pic:cNvPr id="10" name="Рисунок 9"/>
                    <pic:cNvPicPr>
                      <a:picLocks noChangeAspect="1"/>
                    </pic:cNvPicPr>
                  </pic:nvPicPr>
                  <pic:blipFill>
                    <a:blip r:embed="rId40"/>
                    <a:stretch>
                      <a:fillRect/>
                    </a:stretch>
                  </pic:blipFill>
                  <pic:spPr>
                    <a:xfrm>
                      <a:off x="0" y="0"/>
                      <a:ext cx="5258056" cy="2962419"/>
                    </a:xfrm>
                    <a:prstGeom prst="rect">
                      <a:avLst/>
                    </a:prstGeom>
                  </pic:spPr>
                </pic:pic>
              </a:graphicData>
            </a:graphic>
          </wp:inline>
        </w:drawing>
      </w:r>
    </w:p>
    <w:p w:rsidR="004A0D15" w:rsidRPr="004A0D15" w:rsidRDefault="004A0D15" w:rsidP="004A0D15">
      <w:pPr>
        <w:spacing w:before="240" w:after="240" w:line="360" w:lineRule="auto"/>
        <w:jc w:val="center"/>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Рис. 3.6 </w:t>
      </w:r>
      <w:r w:rsidRPr="004A0D15">
        <w:rPr>
          <w:rFonts w:ascii="Times New Roman" w:hAnsi="Times New Roman"/>
          <w:color w:val="000000"/>
          <w:sz w:val="28"/>
          <w:szCs w:val="28"/>
          <w:shd w:val="clear" w:color="auto" w:fill="FFFFFF"/>
          <w:lang w:val="uk-UA"/>
        </w:rPr>
        <w:t>Блок – схема процесу прийняття рішення</w:t>
      </w:r>
    </w:p>
    <w:p w:rsidR="009B227B" w:rsidRPr="0077777F" w:rsidRDefault="00911047" w:rsidP="004A0D15">
      <w:pPr>
        <w:spacing w:after="0" w:line="360" w:lineRule="auto"/>
        <w:ind w:firstLine="709"/>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lastRenderedPageBreak/>
        <w:t>В якості блоку перетворення первинної інформації про стан підсистеми на основі зазначених аналізів</w:t>
      </w:r>
      <w:r w:rsidR="005547E3">
        <w:rPr>
          <w:rFonts w:ascii="Times New Roman" w:hAnsi="Times New Roman"/>
          <w:color w:val="000000"/>
          <w:sz w:val="28"/>
          <w:szCs w:val="28"/>
          <w:shd w:val="clear" w:color="auto" w:fill="FFFFFF"/>
          <w:lang w:val="uk-UA"/>
        </w:rPr>
        <w:t xml:space="preserve"> та</w:t>
      </w:r>
      <w:r>
        <w:rPr>
          <w:rFonts w:ascii="Times New Roman" w:hAnsi="Times New Roman"/>
          <w:color w:val="000000"/>
          <w:sz w:val="28"/>
          <w:szCs w:val="28"/>
          <w:shd w:val="clear" w:color="auto" w:fill="FFFFFF"/>
          <w:lang w:val="uk-UA"/>
        </w:rPr>
        <w:t xml:space="preserve"> визначає</w:t>
      </w:r>
      <w:r w:rsidR="009B227B">
        <w:rPr>
          <w:rFonts w:ascii="Times New Roman" w:hAnsi="Times New Roman"/>
          <w:color w:val="000000"/>
          <w:sz w:val="28"/>
          <w:szCs w:val="28"/>
          <w:shd w:val="clear" w:color="auto" w:fill="FFFFFF"/>
          <w:lang w:val="uk-UA"/>
        </w:rPr>
        <w:t>ться</w:t>
      </w:r>
      <w:r>
        <w:rPr>
          <w:rFonts w:ascii="Times New Roman" w:hAnsi="Times New Roman"/>
          <w:color w:val="000000"/>
          <w:sz w:val="28"/>
          <w:szCs w:val="28"/>
          <w:shd w:val="clear" w:color="auto" w:fill="FFFFFF"/>
          <w:lang w:val="uk-UA"/>
        </w:rPr>
        <w:t xml:space="preserve"> кількісн</w:t>
      </w:r>
      <w:r w:rsidR="009B227B">
        <w:rPr>
          <w:rFonts w:ascii="Times New Roman" w:hAnsi="Times New Roman"/>
          <w:color w:val="000000"/>
          <w:sz w:val="28"/>
          <w:szCs w:val="28"/>
          <w:shd w:val="clear" w:color="auto" w:fill="FFFFFF"/>
          <w:lang w:val="uk-UA"/>
        </w:rPr>
        <w:t>а</w:t>
      </w:r>
      <w:r>
        <w:rPr>
          <w:rFonts w:ascii="Times New Roman" w:hAnsi="Times New Roman"/>
          <w:color w:val="000000"/>
          <w:sz w:val="28"/>
          <w:szCs w:val="28"/>
          <w:shd w:val="clear" w:color="auto" w:fill="FFFFFF"/>
          <w:lang w:val="uk-UA"/>
        </w:rPr>
        <w:t xml:space="preserve"> оцінк</w:t>
      </w:r>
      <w:r w:rsidR="009B227B">
        <w:rPr>
          <w:rFonts w:ascii="Times New Roman" w:hAnsi="Times New Roman"/>
          <w:color w:val="000000"/>
          <w:sz w:val="28"/>
          <w:szCs w:val="28"/>
          <w:shd w:val="clear" w:color="auto" w:fill="FFFFFF"/>
          <w:lang w:val="uk-UA"/>
        </w:rPr>
        <w:t>а</w:t>
      </w:r>
      <w:r>
        <w:rPr>
          <w:rFonts w:ascii="Times New Roman" w:hAnsi="Times New Roman"/>
          <w:color w:val="000000"/>
          <w:sz w:val="28"/>
          <w:szCs w:val="28"/>
          <w:shd w:val="clear" w:color="auto" w:fill="FFFFFF"/>
          <w:lang w:val="uk-UA"/>
        </w:rPr>
        <w:t xml:space="preserve"> показників крові та сечі. </w:t>
      </w:r>
      <w:r w:rsidRPr="004A0D15">
        <w:rPr>
          <w:rFonts w:ascii="Times New Roman" w:hAnsi="Times New Roman"/>
          <w:color w:val="000000"/>
          <w:sz w:val="28"/>
          <w:szCs w:val="28"/>
          <w:shd w:val="clear" w:color="auto" w:fill="FFFFFF"/>
          <w:lang w:val="uk-UA"/>
        </w:rPr>
        <w:t>Блок перетворення виміряних значень здійснює</w:t>
      </w:r>
      <w:r w:rsidR="009B227B" w:rsidRPr="004A0D15">
        <w:rPr>
          <w:rFonts w:ascii="Times New Roman" w:hAnsi="Times New Roman"/>
          <w:color w:val="000000"/>
          <w:sz w:val="28"/>
          <w:szCs w:val="28"/>
          <w:shd w:val="clear" w:color="auto" w:fill="FFFFFF"/>
          <w:lang w:val="uk-UA"/>
        </w:rPr>
        <w:t xml:space="preserve"> перетворення наступних значень: від значення </w:t>
      </w:r>
      <m:oMath>
        <m:r>
          <m:rPr>
            <m:nor/>
          </m:rPr>
          <w:rPr>
            <w:rFonts w:ascii="Times New Roman" w:eastAsia="Lato" w:hAnsi="Times New Roman"/>
            <w:kern w:val="24"/>
            <w:sz w:val="28"/>
            <w:szCs w:val="28"/>
            <w:lang w:val="en-GB"/>
          </w:rPr>
          <m:t>z</m:t>
        </m:r>
        <m:r>
          <m:rPr>
            <m:nor/>
          </m:rPr>
          <w:rPr>
            <w:rFonts w:ascii="Times New Roman" w:eastAsia="Lato" w:hAnsi="Times New Roman"/>
            <w:kern w:val="24"/>
            <w:sz w:val="28"/>
            <w:szCs w:val="28"/>
            <w:lang w:val="uk-UA"/>
          </w:rPr>
          <w:softHyphen/>
        </m:r>
        <m:r>
          <m:rPr>
            <m:nor/>
          </m:rPr>
          <w:rPr>
            <w:rFonts w:ascii="Times New Roman" w:eastAsia="Lato" w:hAnsi="Times New Roman"/>
            <w:kern w:val="24"/>
            <w:position w:val="-8"/>
            <w:sz w:val="28"/>
            <w:szCs w:val="28"/>
            <w:vertAlign w:val="subscript"/>
            <w:lang w:val="uk-UA"/>
          </w:rPr>
          <m:t>1</m:t>
        </m:r>
      </m:oMath>
      <w:r w:rsidR="009B227B" w:rsidRPr="004A0D15">
        <w:rPr>
          <w:rFonts w:ascii="Times New Roman" w:hAnsi="Times New Roman"/>
          <w:color w:val="000000"/>
          <w:sz w:val="28"/>
          <w:szCs w:val="28"/>
          <w:shd w:val="clear" w:color="auto" w:fill="FFFFFF"/>
          <w:lang w:val="uk-UA"/>
        </w:rPr>
        <w:t xml:space="preserve"> до значення</w:t>
      </w:r>
      <w:r w:rsidR="009B227B" w:rsidRPr="004A0D15">
        <w:rPr>
          <w:rFonts w:ascii="Times New Roman" w:hAnsi="Times New Roman"/>
          <w:color w:val="000000"/>
          <w:sz w:val="28"/>
          <w:szCs w:val="28"/>
          <w:shd w:val="clear" w:color="auto" w:fill="FFFFFF"/>
        </w:rPr>
        <w:t xml:space="preserve"> </w:t>
      </w:r>
      <m:oMath>
        <m:r>
          <m:rPr>
            <m:nor/>
          </m:rPr>
          <w:rPr>
            <w:rFonts w:ascii="Times New Roman" w:eastAsia="Lato" w:hAnsi="Times New Roman"/>
            <w:color w:val="000000"/>
            <w:kern w:val="24"/>
            <w:sz w:val="28"/>
            <w:szCs w:val="28"/>
            <w:lang w:val="en-GB"/>
          </w:rPr>
          <m:t>z</m:t>
        </m:r>
        <m:r>
          <m:rPr>
            <m:nor/>
          </m:rPr>
          <w:rPr>
            <w:rFonts w:ascii="Times New Roman" w:eastAsia="Lato" w:hAnsi="Times New Roman"/>
            <w:color w:val="000000"/>
            <w:kern w:val="24"/>
            <w:sz w:val="28"/>
            <w:szCs w:val="28"/>
            <w:lang w:val="uk-UA"/>
          </w:rPr>
          <w:softHyphen/>
        </m:r>
        <m:r>
          <m:rPr>
            <m:nor/>
          </m:rPr>
          <w:rPr>
            <w:rFonts w:ascii="Times New Roman" w:eastAsia="Lato" w:hAnsi="Times New Roman"/>
            <w:color w:val="000000"/>
            <w:kern w:val="24"/>
            <w:position w:val="-8"/>
            <w:sz w:val="28"/>
            <w:szCs w:val="28"/>
            <w:vertAlign w:val="subscript"/>
            <w:lang w:val="uk-UA"/>
          </w:rPr>
          <m:t>11</m:t>
        </m:r>
      </m:oMath>
      <w:r w:rsidR="009B227B" w:rsidRPr="009B227B">
        <w:rPr>
          <w:rFonts w:ascii="Times New Roman" w:hAnsi="Times New Roman"/>
          <w:color w:val="000000"/>
          <w:sz w:val="28"/>
          <w:szCs w:val="28"/>
          <w:shd w:val="clear" w:color="auto" w:fill="FFFFFF"/>
          <w:lang w:val="uk-UA"/>
        </w:rPr>
        <w:t>, тобто контрольованих величин, а саме, показників, що характеризують кожен з параметрів для оцінювання стану нир</w:t>
      </w:r>
      <w:r w:rsidR="009B227B">
        <w:rPr>
          <w:rFonts w:ascii="Times New Roman" w:hAnsi="Times New Roman"/>
          <w:color w:val="000000"/>
          <w:sz w:val="28"/>
          <w:szCs w:val="28"/>
          <w:shd w:val="clear" w:color="auto" w:fill="FFFFFF"/>
          <w:lang w:val="uk-UA"/>
        </w:rPr>
        <w:t>кової системи</w:t>
      </w:r>
      <w:r w:rsidR="009B227B" w:rsidRPr="009B227B">
        <w:rPr>
          <w:rFonts w:ascii="Times New Roman" w:hAnsi="Times New Roman"/>
          <w:color w:val="000000"/>
          <w:sz w:val="28"/>
          <w:szCs w:val="28"/>
          <w:shd w:val="clear" w:color="auto" w:fill="FFFFFF"/>
          <w:lang w:val="uk-UA"/>
        </w:rPr>
        <w:t xml:space="preserve">. В оцінку Y* входять </w:t>
      </w:r>
      <w:r w:rsidR="009B227B">
        <w:rPr>
          <w:rFonts w:ascii="Times New Roman" w:hAnsi="Times New Roman"/>
          <w:color w:val="000000"/>
          <w:sz w:val="28"/>
          <w:szCs w:val="28"/>
          <w:shd w:val="clear" w:color="auto" w:fill="FFFFFF"/>
          <w:lang w:val="uk-UA"/>
        </w:rPr>
        <w:t xml:space="preserve">значення параметра Y, </w:t>
      </w:r>
      <w:r w:rsidR="009B227B" w:rsidRPr="009B227B">
        <w:rPr>
          <w:rFonts w:ascii="Times New Roman" w:hAnsi="Times New Roman"/>
          <w:color w:val="000000"/>
          <w:sz w:val="28"/>
          <w:szCs w:val="28"/>
          <w:shd w:val="clear" w:color="auto" w:fill="FFFFFF"/>
          <w:lang w:val="uk-UA"/>
        </w:rPr>
        <w:t xml:space="preserve">а </w:t>
      </w:r>
      <m:oMath>
        <m:r>
          <m:rPr>
            <m:sty m:val="p"/>
          </m:rPr>
          <w:rPr>
            <w:rFonts w:ascii="Cambria Math" w:hAnsi="Cambria Math"/>
            <w:color w:val="000000"/>
            <w:kern w:val="24"/>
            <w:sz w:val="28"/>
            <w:szCs w:val="28"/>
            <w:lang w:val="uk-UA"/>
          </w:rPr>
          <m:t>M</m:t>
        </m:r>
        <m:d>
          <m:dPr>
            <m:begChr m:val="["/>
            <m:endChr m:val="]"/>
            <m:ctrlPr>
              <w:rPr>
                <w:rFonts w:ascii="Cambria Math" w:hAnsi="Cambria Math"/>
                <w:i/>
                <w:iCs/>
                <w:color w:val="000000"/>
                <w:kern w:val="24"/>
                <w:sz w:val="28"/>
                <w:szCs w:val="28"/>
              </w:rPr>
            </m:ctrlPr>
          </m:dPr>
          <m:e>
            <m:r>
              <m:rPr>
                <m:sty m:val="p"/>
              </m:rPr>
              <w:rPr>
                <w:rFonts w:ascii="Cambria Math" w:hAnsi="Cambria Math"/>
                <w:color w:val="000000"/>
                <w:kern w:val="24"/>
                <w:sz w:val="28"/>
                <w:szCs w:val="28"/>
                <w:lang w:val="uk-UA"/>
              </w:rPr>
              <m:t>Y</m:t>
            </m:r>
          </m:e>
        </m:d>
        <m:r>
          <m:rPr>
            <m:sty m:val="p"/>
          </m:rPr>
          <w:rPr>
            <w:rFonts w:ascii="Cambria Math" w:hAnsi="Cambria Math"/>
            <w:color w:val="000000"/>
            <w:kern w:val="24"/>
            <w:sz w:val="28"/>
            <w:szCs w:val="28"/>
            <w:lang w:val="uk-UA"/>
          </w:rPr>
          <m:t>=F(M</m:t>
        </m:r>
        <m:d>
          <m:dPr>
            <m:begChr m:val="["/>
            <m:endChr m:val="]"/>
            <m:ctrlPr>
              <w:rPr>
                <w:rFonts w:ascii="Cambria Math" w:hAnsi="Cambria Math"/>
                <w:i/>
                <w:iCs/>
                <w:color w:val="000000"/>
                <w:kern w:val="24"/>
                <w:sz w:val="28"/>
                <w:szCs w:val="28"/>
              </w:rPr>
            </m:ctrlPr>
          </m:dPr>
          <m:e>
            <m:r>
              <m:rPr>
                <m:nor/>
              </m:rPr>
              <w:rPr>
                <w:rFonts w:ascii="Times New Roman" w:eastAsia="Lato" w:hAnsi="Times New Roman"/>
                <w:color w:val="000000"/>
                <w:kern w:val="24"/>
                <w:sz w:val="28"/>
                <w:szCs w:val="28"/>
                <w:lang w:val="en-GB"/>
              </w:rPr>
              <m:t>z</m:t>
            </m:r>
            <m:r>
              <m:rPr>
                <m:nor/>
              </m:rPr>
              <w:rPr>
                <w:rFonts w:ascii="Times New Roman" w:eastAsia="Lato" w:hAnsi="Times New Roman"/>
                <w:color w:val="000000"/>
                <w:kern w:val="24"/>
                <w:sz w:val="28"/>
                <w:szCs w:val="28"/>
                <w:lang w:val="uk-UA"/>
              </w:rPr>
              <w:softHyphen/>
            </m:r>
            <m:r>
              <m:rPr>
                <m:nor/>
              </m:rPr>
              <w:rPr>
                <w:rFonts w:ascii="Times New Roman" w:eastAsia="Lato" w:hAnsi="Times New Roman"/>
                <w:color w:val="000000"/>
                <w:kern w:val="24"/>
                <w:position w:val="-8"/>
                <w:sz w:val="28"/>
                <w:szCs w:val="28"/>
                <w:vertAlign w:val="subscript"/>
                <w:lang w:val="uk-UA"/>
              </w:rPr>
              <m:t>1</m:t>
            </m:r>
          </m:e>
        </m:d>
        <m:r>
          <m:rPr>
            <m:sty m:val="p"/>
          </m:rPr>
          <w:rPr>
            <w:rFonts w:ascii="Cambria Math" w:hAnsi="Cambria Math"/>
            <w:color w:val="000000"/>
            <w:kern w:val="24"/>
            <w:sz w:val="28"/>
            <w:szCs w:val="28"/>
            <w:lang w:val="uk-UA"/>
          </w:rPr>
          <m:t>,…M</m:t>
        </m:r>
        <m:d>
          <m:dPr>
            <m:begChr m:val="["/>
            <m:endChr m:val="]"/>
            <m:ctrlPr>
              <w:rPr>
                <w:rFonts w:ascii="Cambria Math" w:hAnsi="Cambria Math"/>
                <w:i/>
                <w:iCs/>
                <w:color w:val="000000"/>
                <w:kern w:val="24"/>
                <w:sz w:val="28"/>
                <w:szCs w:val="28"/>
              </w:rPr>
            </m:ctrlPr>
          </m:dPr>
          <m:e>
            <m:r>
              <m:rPr>
                <m:nor/>
              </m:rPr>
              <w:rPr>
                <w:rFonts w:ascii="Times New Roman" w:eastAsia="Lato" w:hAnsi="Times New Roman"/>
                <w:color w:val="000000"/>
                <w:kern w:val="24"/>
                <w:sz w:val="28"/>
                <w:szCs w:val="28"/>
                <w:lang w:val="en-GB"/>
              </w:rPr>
              <m:t>z</m:t>
            </m:r>
            <m:r>
              <m:rPr>
                <m:nor/>
              </m:rPr>
              <w:rPr>
                <w:rFonts w:ascii="Times New Roman" w:eastAsia="Lato" w:hAnsi="Times New Roman"/>
                <w:color w:val="000000"/>
                <w:kern w:val="24"/>
                <w:sz w:val="28"/>
                <w:szCs w:val="28"/>
                <w:lang w:val="uk-UA"/>
              </w:rPr>
              <w:softHyphen/>
            </m:r>
            <m:r>
              <m:rPr>
                <m:nor/>
              </m:rPr>
              <w:rPr>
                <w:rFonts w:ascii="Times New Roman" w:eastAsia="Lato" w:hAnsi="Times New Roman"/>
                <w:color w:val="000000"/>
                <w:kern w:val="24"/>
                <w:position w:val="-8"/>
                <w:sz w:val="28"/>
                <w:szCs w:val="28"/>
                <w:vertAlign w:val="subscript"/>
                <w:lang w:val="uk-UA"/>
              </w:rPr>
              <m:t>11</m:t>
            </m:r>
          </m:e>
        </m:d>
        <m:r>
          <m:rPr>
            <m:sty m:val="p"/>
          </m:rPr>
          <w:rPr>
            <w:rFonts w:ascii="Cambria Math" w:hAnsi="Cambria Math"/>
            <w:color w:val="000000"/>
            <w:kern w:val="24"/>
            <w:sz w:val="28"/>
            <w:szCs w:val="28"/>
            <w:lang w:val="uk-UA"/>
          </w:rPr>
          <m:t>)</m:t>
        </m:r>
      </m:oMath>
      <w:r w:rsidR="009B227B">
        <w:rPr>
          <w:lang w:val="uk-UA"/>
        </w:rPr>
        <w:t xml:space="preserve"> </w:t>
      </w:r>
      <w:r w:rsidR="00D54351" w:rsidRPr="009B227B">
        <w:rPr>
          <w:rFonts w:ascii="Times New Roman" w:hAnsi="Times New Roman"/>
          <w:color w:val="000000"/>
          <w:sz w:val="28"/>
          <w:szCs w:val="28"/>
          <w:shd w:val="clear" w:color="auto" w:fill="FFFFFF"/>
          <w:lang w:val="uk-UA"/>
        </w:rPr>
        <w:fldChar w:fldCharType="begin"/>
      </w:r>
      <w:r w:rsidR="009B227B" w:rsidRPr="009B227B">
        <w:rPr>
          <w:rFonts w:ascii="Times New Roman" w:hAnsi="Times New Roman"/>
          <w:color w:val="000000"/>
          <w:sz w:val="28"/>
          <w:szCs w:val="28"/>
          <w:shd w:val="clear" w:color="auto" w:fill="FFFFFF"/>
          <w:lang w:val="uk-UA"/>
        </w:rPr>
        <w:instrText xml:space="preserve"> QUOTE </w:instrText>
      </w:r>
      <m:oMath>
        <m:r>
          <m:rPr>
            <m:sty m:val="p"/>
          </m:rPr>
          <w:rPr>
            <w:rFonts w:ascii="Cambria Math" w:hAnsi="Cambria Math"/>
            <w:color w:val="000000"/>
            <w:kern w:val="24"/>
            <w:sz w:val="32"/>
            <w:szCs w:val="32"/>
            <w:lang w:val="uk-UA"/>
          </w:rPr>
          <m:t>M</m:t>
        </m:r>
        <m:d>
          <m:dPr>
            <m:begChr m:val="["/>
            <m:endChr m:val="]"/>
            <m:ctrlPr>
              <w:rPr>
                <w:rFonts w:ascii="Cambria Math" w:hAnsi="Cambria Math"/>
                <w:i/>
                <w:iCs/>
                <w:color w:val="000000"/>
                <w:kern w:val="24"/>
                <w:sz w:val="32"/>
                <w:szCs w:val="32"/>
              </w:rPr>
            </m:ctrlPr>
          </m:dPr>
          <m:e>
            <m:r>
              <m:rPr>
                <m:sty m:val="p"/>
              </m:rPr>
              <w:rPr>
                <w:rFonts w:ascii="Cambria Math" w:hAnsi="Cambria Math"/>
                <w:color w:val="000000"/>
                <w:kern w:val="24"/>
                <w:sz w:val="32"/>
                <w:szCs w:val="32"/>
                <w:lang w:val="uk-UA"/>
              </w:rPr>
              <m:t>Y</m:t>
            </m:r>
          </m:e>
        </m:d>
        <m:r>
          <m:rPr>
            <m:sty m:val="p"/>
          </m:rPr>
          <w:rPr>
            <w:rFonts w:ascii="Cambria Math" w:hAnsi="Cambria Math"/>
            <w:color w:val="000000"/>
            <w:kern w:val="24"/>
            <w:sz w:val="32"/>
            <w:szCs w:val="32"/>
            <w:lang w:val="uk-UA"/>
          </w:rPr>
          <m:t>=F(M</m:t>
        </m:r>
        <m:d>
          <m:dPr>
            <m:begChr m:val="["/>
            <m:endChr m:val="]"/>
            <m:ctrlPr>
              <w:rPr>
                <w:rFonts w:ascii="Cambria Math" w:hAnsi="Cambria Math"/>
                <w:i/>
                <w:iCs/>
                <w:color w:val="000000"/>
                <w:kern w:val="24"/>
                <w:sz w:val="32"/>
                <w:szCs w:val="32"/>
              </w:rPr>
            </m:ctrlPr>
          </m:dPr>
          <m:e>
            <m:r>
              <m:rPr>
                <m:nor/>
              </m:rPr>
              <w:rPr>
                <w:rFonts w:ascii="Times New Roman" w:eastAsia="Lato" w:hAnsi="Times New Roman"/>
                <w:color w:val="000000"/>
                <w:kern w:val="24"/>
                <w:sz w:val="32"/>
                <w:szCs w:val="32"/>
                <w:lang w:val="en-GB"/>
              </w:rPr>
              <m:t>z</m:t>
            </m:r>
            <m:r>
              <m:rPr>
                <m:nor/>
              </m:rPr>
              <w:rPr>
                <w:rFonts w:ascii="Times New Roman" w:eastAsia="Lato" w:hAnsi="Times New Roman"/>
                <w:color w:val="000000"/>
                <w:kern w:val="24"/>
                <w:sz w:val="32"/>
                <w:szCs w:val="32"/>
                <w:lang w:val="uk-UA"/>
              </w:rPr>
              <w:softHyphen/>
            </m:r>
            <m:r>
              <m:rPr>
                <m:nor/>
              </m:rPr>
              <w:rPr>
                <w:rFonts w:ascii="Times New Roman" w:eastAsia="Lato" w:hAnsi="Times New Roman"/>
                <w:color w:val="000000"/>
                <w:kern w:val="24"/>
                <w:position w:val="-8"/>
                <w:sz w:val="32"/>
                <w:szCs w:val="32"/>
                <w:vertAlign w:val="subscript"/>
                <w:lang w:val="uk-UA"/>
              </w:rPr>
              <m:t>1</m:t>
            </m:r>
          </m:e>
        </m:d>
        <m:r>
          <m:rPr>
            <m:sty m:val="p"/>
          </m:rPr>
          <w:rPr>
            <w:rFonts w:ascii="Cambria Math" w:hAnsi="Cambria Math"/>
            <w:color w:val="000000"/>
            <w:kern w:val="24"/>
            <w:sz w:val="32"/>
            <w:szCs w:val="32"/>
            <w:lang w:val="uk-UA"/>
          </w:rPr>
          <m:t>,…M</m:t>
        </m:r>
        <m:d>
          <m:dPr>
            <m:begChr m:val="["/>
            <m:endChr m:val="]"/>
            <m:ctrlPr>
              <w:rPr>
                <w:rFonts w:ascii="Cambria Math" w:hAnsi="Cambria Math"/>
                <w:i/>
                <w:iCs/>
                <w:color w:val="000000"/>
                <w:kern w:val="24"/>
                <w:sz w:val="32"/>
                <w:szCs w:val="32"/>
              </w:rPr>
            </m:ctrlPr>
          </m:dPr>
          <m:e>
            <m:r>
              <m:rPr>
                <m:nor/>
              </m:rPr>
              <w:rPr>
                <w:rFonts w:ascii="Times New Roman" w:eastAsia="Lato" w:hAnsi="Times New Roman"/>
                <w:color w:val="000000"/>
                <w:kern w:val="24"/>
                <w:sz w:val="32"/>
                <w:szCs w:val="32"/>
                <w:lang w:val="en-GB"/>
              </w:rPr>
              <m:t>z</m:t>
            </m:r>
            <m:r>
              <m:rPr>
                <m:nor/>
              </m:rPr>
              <w:rPr>
                <w:rFonts w:ascii="Times New Roman" w:eastAsia="Lato" w:hAnsi="Times New Roman"/>
                <w:color w:val="000000"/>
                <w:kern w:val="24"/>
                <w:sz w:val="32"/>
                <w:szCs w:val="32"/>
                <w:lang w:val="uk-UA"/>
              </w:rPr>
              <w:softHyphen/>
            </m:r>
            <m:r>
              <m:rPr>
                <m:nor/>
              </m:rPr>
              <w:rPr>
                <w:rFonts w:ascii="Times New Roman" w:eastAsia="Lato" w:hAnsi="Times New Roman"/>
                <w:color w:val="000000"/>
                <w:kern w:val="24"/>
                <w:position w:val="-8"/>
                <w:sz w:val="32"/>
                <w:szCs w:val="32"/>
                <w:vertAlign w:val="subscript"/>
                <w:lang w:val="uk-UA"/>
              </w:rPr>
              <m:t>1</m:t>
            </m:r>
            <m:r>
              <m:rPr>
                <m:sty m:val="p"/>
              </m:rPr>
              <w:rPr>
                <w:rFonts w:ascii="Cambria Math" w:eastAsia="Lato" w:hAnsi="Cambria Math"/>
                <w:color w:val="000000"/>
                <w:kern w:val="24"/>
                <w:position w:val="-8"/>
                <w:sz w:val="32"/>
                <w:szCs w:val="32"/>
                <w:vertAlign w:val="subscript"/>
                <w:lang w:val="uk-UA"/>
              </w:rPr>
              <m:t>1</m:t>
            </m:r>
          </m:e>
        </m:d>
        <m:r>
          <m:rPr>
            <m:sty m:val="p"/>
          </m:rPr>
          <w:rPr>
            <w:rFonts w:ascii="Cambria Math" w:hAnsi="Cambria Math"/>
            <w:color w:val="000000"/>
            <w:kern w:val="24"/>
            <w:sz w:val="32"/>
            <w:szCs w:val="32"/>
            <w:lang w:val="uk-UA"/>
          </w:rPr>
          <m:t>)</m:t>
        </m:r>
      </m:oMath>
      <w:r w:rsidR="009B227B" w:rsidRPr="009B227B">
        <w:rPr>
          <w:rFonts w:ascii="Times New Roman" w:hAnsi="Times New Roman"/>
          <w:color w:val="000000"/>
          <w:sz w:val="28"/>
          <w:szCs w:val="28"/>
          <w:shd w:val="clear" w:color="auto" w:fill="FFFFFF"/>
          <w:lang w:val="uk-UA"/>
        </w:rPr>
        <w:instrText xml:space="preserve"> </w:instrText>
      </w:r>
      <w:r w:rsidR="00D54351" w:rsidRPr="009B227B">
        <w:rPr>
          <w:rFonts w:ascii="Times New Roman" w:hAnsi="Times New Roman"/>
          <w:color w:val="000000"/>
          <w:sz w:val="28"/>
          <w:szCs w:val="28"/>
          <w:shd w:val="clear" w:color="auto" w:fill="FFFFFF"/>
          <w:lang w:val="uk-UA"/>
        </w:rPr>
        <w:fldChar w:fldCharType="end"/>
      </w:r>
      <w:r w:rsidR="009B227B" w:rsidRPr="009B227B">
        <w:rPr>
          <w:rFonts w:ascii="Times New Roman" w:hAnsi="Times New Roman"/>
          <w:color w:val="000000"/>
          <w:sz w:val="28"/>
          <w:szCs w:val="28"/>
          <w:shd w:val="clear" w:color="auto" w:fill="FFFFFF"/>
          <w:lang w:val="uk-UA"/>
        </w:rPr>
        <w:t xml:space="preserve">Блок (прийняття рішень) здійснює порівняння кожного з показників, а саме </w:t>
      </w:r>
      <m:oMath>
        <m:r>
          <m:rPr>
            <m:nor/>
          </m:rPr>
          <w:rPr>
            <w:rFonts w:ascii="Times New Roman" w:eastAsia="Lato" w:hAnsi="Times New Roman"/>
            <w:color w:val="000000"/>
            <w:kern w:val="24"/>
            <w:sz w:val="32"/>
            <w:szCs w:val="32"/>
            <w:lang w:val="en-GB"/>
          </w:rPr>
          <m:t>z</m:t>
        </m:r>
        <m:r>
          <m:rPr>
            <m:nor/>
          </m:rPr>
          <w:rPr>
            <w:rFonts w:ascii="Times New Roman" w:eastAsia="Lato" w:hAnsi="Times New Roman"/>
            <w:color w:val="000000"/>
            <w:kern w:val="24"/>
            <w:sz w:val="32"/>
            <w:szCs w:val="32"/>
            <w:lang w:val="uk-UA"/>
          </w:rPr>
          <w:softHyphen/>
        </m:r>
        <m:r>
          <m:rPr>
            <m:nor/>
          </m:rPr>
          <w:rPr>
            <w:rFonts w:ascii="Times New Roman" w:eastAsia="Lato" w:hAnsi="Times New Roman"/>
            <w:color w:val="000000"/>
            <w:kern w:val="24"/>
            <w:position w:val="-8"/>
            <w:sz w:val="32"/>
            <w:szCs w:val="32"/>
            <w:vertAlign w:val="subscript"/>
            <w:lang w:val="uk-UA"/>
          </w:rPr>
          <m:t>1</m:t>
        </m:r>
      </m:oMath>
      <w:r w:rsidR="009B227B" w:rsidRPr="009B227B">
        <w:rPr>
          <w:rFonts w:ascii="Times New Roman" w:hAnsi="Times New Roman"/>
          <w:color w:val="000000"/>
          <w:sz w:val="28"/>
          <w:szCs w:val="28"/>
          <w:shd w:val="clear" w:color="auto" w:fill="FFFFFF"/>
          <w:lang w:val="uk-UA"/>
        </w:rPr>
        <w:t xml:space="preserve"> </w:t>
      </w:r>
      <m:oMath>
        <m:r>
          <w:rPr>
            <w:rFonts w:ascii="Cambria Math" w:hAnsi="Cambria Math"/>
            <w:color w:val="000000"/>
            <w:kern w:val="24"/>
            <w:sz w:val="28"/>
            <w:szCs w:val="28"/>
            <w:lang w:val="uk-UA"/>
          </w:rPr>
          <m:t> </m:t>
        </m:r>
        <m:sSubSup>
          <m:sSubSupPr>
            <m:ctrlPr>
              <w:rPr>
                <w:rFonts w:ascii="Cambria Math" w:hAnsi="Cambria Math"/>
                <w:i/>
                <w:iCs/>
                <w:color w:val="000000"/>
                <w:kern w:val="24"/>
                <w:sz w:val="28"/>
                <w:szCs w:val="28"/>
              </w:rPr>
            </m:ctrlPr>
          </m:sSubSupPr>
          <m:e>
            <m:d>
              <m:dPr>
                <m:begChr m:val="{"/>
                <m:endChr m:val="}"/>
                <m:ctrlPr>
                  <w:rPr>
                    <w:rFonts w:ascii="Cambria Math" w:hAnsi="Cambria Math"/>
                    <w:i/>
                    <w:iCs/>
                    <w:color w:val="000000"/>
                    <w:kern w:val="24"/>
                    <w:sz w:val="28"/>
                    <w:szCs w:val="28"/>
                  </w:rPr>
                </m:ctrlPr>
              </m:dPr>
              <m:e>
                <m:sSub>
                  <m:sSubPr>
                    <m:ctrlPr>
                      <w:rPr>
                        <w:rFonts w:ascii="Cambria Math" w:hAnsi="Cambria Math"/>
                        <w:i/>
                        <w:iCs/>
                        <w:color w:val="000000"/>
                        <w:kern w:val="24"/>
                        <w:sz w:val="28"/>
                        <w:szCs w:val="28"/>
                      </w:rPr>
                    </m:ctrlPr>
                  </m:sSubPr>
                  <m:e>
                    <m:r>
                      <m:rPr>
                        <m:sty m:val="p"/>
                      </m:rPr>
                      <w:rPr>
                        <w:rFonts w:ascii="Cambria Math" w:hAnsi="Cambria Math"/>
                        <w:color w:val="000000"/>
                        <w:kern w:val="24"/>
                        <w:sz w:val="28"/>
                        <w:szCs w:val="28"/>
                        <w:lang w:val="uk-UA"/>
                      </w:rPr>
                      <m:t>a</m:t>
                    </m:r>
                  </m:e>
                  <m:sub>
                    <m:r>
                      <m:rPr>
                        <m:sty m:val="p"/>
                      </m:rPr>
                      <w:rPr>
                        <w:rFonts w:ascii="Cambria Math" w:hAnsi="Cambria Math"/>
                        <w:color w:val="000000"/>
                        <w:kern w:val="24"/>
                        <w:sz w:val="28"/>
                        <w:szCs w:val="28"/>
                        <w:lang w:val="uk-UA"/>
                      </w:rPr>
                      <m:t>l</m:t>
                    </m:r>
                  </m:sub>
                </m:sSub>
                <m:r>
                  <m:rPr>
                    <m:sty m:val="p"/>
                  </m:rPr>
                  <w:rPr>
                    <w:rFonts w:ascii="Cambria Math" w:hAnsi="Cambria Math"/>
                    <w:color w:val="000000"/>
                    <w:kern w:val="24"/>
                    <w:sz w:val="28"/>
                    <w:szCs w:val="28"/>
                    <w:lang w:val="uk-UA"/>
                  </w:rPr>
                  <m:t>,</m:t>
                </m:r>
                <m:sSub>
                  <m:sSubPr>
                    <m:ctrlPr>
                      <w:rPr>
                        <w:rFonts w:ascii="Cambria Math" w:hAnsi="Cambria Math"/>
                        <w:i/>
                        <w:iCs/>
                        <w:color w:val="000000"/>
                        <w:kern w:val="24"/>
                        <w:sz w:val="28"/>
                        <w:szCs w:val="28"/>
                      </w:rPr>
                    </m:ctrlPr>
                  </m:sSubPr>
                  <m:e>
                    <m:r>
                      <m:rPr>
                        <m:sty m:val="p"/>
                      </m:rPr>
                      <w:rPr>
                        <w:rFonts w:ascii="Cambria Math" w:hAnsi="Cambria Math"/>
                        <w:color w:val="000000"/>
                        <w:kern w:val="24"/>
                        <w:sz w:val="28"/>
                        <w:szCs w:val="28"/>
                        <w:lang w:val="uk-UA"/>
                      </w:rPr>
                      <m:t>b</m:t>
                    </m:r>
                  </m:e>
                  <m:sub>
                    <m:r>
                      <m:rPr>
                        <m:sty m:val="p"/>
                      </m:rPr>
                      <w:rPr>
                        <w:rFonts w:ascii="Cambria Math" w:hAnsi="Cambria Math"/>
                        <w:color w:val="000000"/>
                        <w:kern w:val="24"/>
                        <w:sz w:val="28"/>
                        <w:szCs w:val="28"/>
                        <w:lang w:val="uk-UA"/>
                      </w:rPr>
                      <m:t>1</m:t>
                    </m:r>
                  </m:sub>
                </m:sSub>
              </m:e>
            </m:d>
          </m:e>
          <m:sub>
            <m:r>
              <m:rPr>
                <m:sty m:val="p"/>
              </m:rPr>
              <w:rPr>
                <w:rFonts w:ascii="Cambria Math" w:hAnsi="Cambria Math"/>
                <w:color w:val="000000"/>
                <w:kern w:val="24"/>
                <w:sz w:val="28"/>
                <w:szCs w:val="28"/>
                <w:lang w:val="uk-UA"/>
              </w:rPr>
              <m:t>1</m:t>
            </m:r>
          </m:sub>
          <m:sup>
            <m:r>
              <m:rPr>
                <m:sty m:val="p"/>
              </m:rPr>
              <w:rPr>
                <w:rFonts w:ascii="Cambria Math" w:hAnsi="Cambria Math"/>
                <w:color w:val="000000"/>
                <w:kern w:val="24"/>
                <w:sz w:val="28"/>
                <w:szCs w:val="28"/>
                <w:lang w:val="uk-UA"/>
              </w:rPr>
              <m:t>11</m:t>
            </m:r>
          </m:sup>
        </m:sSubSup>
      </m:oMath>
      <w:r w:rsidR="009B227B" w:rsidRPr="0077777F">
        <w:rPr>
          <w:rFonts w:ascii="Times New Roman" w:hAnsi="Times New Roman"/>
          <w:color w:val="000000"/>
          <w:sz w:val="28"/>
          <w:szCs w:val="28"/>
          <w:shd w:val="clear" w:color="auto" w:fill="FFFFFF"/>
          <w:lang w:val="uk-UA"/>
        </w:rPr>
        <w:t xml:space="preserve">, яке дорівнює вибірці </w:t>
      </w:r>
      <m:oMath>
        <m:sSubSup>
          <m:sSubSupPr>
            <m:ctrlPr>
              <w:rPr>
                <w:rFonts w:ascii="Cambria Math" w:hAnsi="Cambria Math"/>
                <w:i/>
                <w:iCs/>
                <w:color w:val="000000"/>
                <w:kern w:val="24"/>
                <w:sz w:val="28"/>
                <w:szCs w:val="28"/>
              </w:rPr>
            </m:ctrlPr>
          </m:sSubSupPr>
          <m:e>
            <m:d>
              <m:dPr>
                <m:begChr m:val="{"/>
                <m:endChr m:val="}"/>
                <m:ctrlPr>
                  <w:rPr>
                    <w:rFonts w:ascii="Cambria Math" w:hAnsi="Cambria Math"/>
                    <w:i/>
                    <w:iCs/>
                    <w:color w:val="000000"/>
                    <w:kern w:val="24"/>
                    <w:sz w:val="28"/>
                    <w:szCs w:val="28"/>
                  </w:rPr>
                </m:ctrlPr>
              </m:dPr>
              <m:e>
                <m:sSub>
                  <m:sSubPr>
                    <m:ctrlPr>
                      <w:rPr>
                        <w:rFonts w:ascii="Cambria Math" w:hAnsi="Cambria Math"/>
                        <w:i/>
                        <w:iCs/>
                        <w:color w:val="000000"/>
                        <w:kern w:val="24"/>
                        <w:sz w:val="28"/>
                        <w:szCs w:val="28"/>
                      </w:rPr>
                    </m:ctrlPr>
                  </m:sSubPr>
                  <m:e>
                    <m:r>
                      <m:rPr>
                        <m:sty m:val="p"/>
                      </m:rPr>
                      <w:rPr>
                        <w:rFonts w:ascii="Cambria Math" w:hAnsi="Cambria Math"/>
                        <w:color w:val="000000"/>
                        <w:kern w:val="24"/>
                        <w:sz w:val="28"/>
                        <w:szCs w:val="28"/>
                        <w:lang w:val="uk-UA"/>
                      </w:rPr>
                      <m:t>a</m:t>
                    </m:r>
                  </m:e>
                  <m:sub>
                    <m:r>
                      <m:rPr>
                        <m:sty m:val="p"/>
                      </m:rPr>
                      <w:rPr>
                        <w:rFonts w:ascii="Cambria Math" w:hAnsi="Cambria Math"/>
                        <w:color w:val="000000"/>
                        <w:kern w:val="24"/>
                        <w:sz w:val="28"/>
                        <w:szCs w:val="28"/>
                        <w:lang w:val="uk-UA"/>
                      </w:rPr>
                      <m:t>l</m:t>
                    </m:r>
                  </m:sub>
                </m:sSub>
                <m:r>
                  <m:rPr>
                    <m:sty m:val="p"/>
                  </m:rPr>
                  <w:rPr>
                    <w:rFonts w:ascii="Cambria Math" w:hAnsi="Cambria Math"/>
                    <w:color w:val="000000"/>
                    <w:kern w:val="24"/>
                    <w:sz w:val="28"/>
                    <w:szCs w:val="28"/>
                    <w:lang w:val="uk-UA"/>
                  </w:rPr>
                  <m:t>,</m:t>
                </m:r>
                <m:sSub>
                  <m:sSubPr>
                    <m:ctrlPr>
                      <w:rPr>
                        <w:rFonts w:ascii="Cambria Math" w:hAnsi="Cambria Math"/>
                        <w:i/>
                        <w:iCs/>
                        <w:color w:val="000000"/>
                        <w:kern w:val="24"/>
                        <w:sz w:val="28"/>
                        <w:szCs w:val="28"/>
                      </w:rPr>
                    </m:ctrlPr>
                  </m:sSubPr>
                  <m:e>
                    <m:r>
                      <m:rPr>
                        <m:sty m:val="p"/>
                      </m:rPr>
                      <w:rPr>
                        <w:rFonts w:ascii="Cambria Math" w:hAnsi="Cambria Math"/>
                        <w:color w:val="000000"/>
                        <w:kern w:val="24"/>
                        <w:sz w:val="28"/>
                        <w:szCs w:val="28"/>
                        <w:lang w:val="uk-UA"/>
                      </w:rPr>
                      <m:t>b</m:t>
                    </m:r>
                  </m:e>
                  <m:sub>
                    <m:r>
                      <m:rPr>
                        <m:sty m:val="p"/>
                      </m:rPr>
                      <w:rPr>
                        <w:rFonts w:ascii="Cambria Math" w:hAnsi="Cambria Math"/>
                        <w:color w:val="000000"/>
                        <w:kern w:val="24"/>
                        <w:sz w:val="28"/>
                        <w:szCs w:val="28"/>
                        <w:lang w:val="uk-UA"/>
                      </w:rPr>
                      <m:t>c</m:t>
                    </m:r>
                  </m:sub>
                </m:sSub>
              </m:e>
            </m:d>
          </m:e>
          <m:sub>
            <m:r>
              <m:rPr>
                <m:sty m:val="p"/>
              </m:rPr>
              <w:rPr>
                <w:rFonts w:ascii="Cambria Math" w:hAnsi="Cambria Math"/>
                <w:color w:val="000000"/>
                <w:kern w:val="24"/>
                <w:sz w:val="28"/>
                <w:szCs w:val="28"/>
                <w:lang w:val="uk-UA"/>
              </w:rPr>
              <m:t>1</m:t>
            </m:r>
          </m:sub>
          <m:sup>
            <m:r>
              <m:rPr>
                <m:sty m:val="p"/>
              </m:rPr>
              <w:rPr>
                <w:rFonts w:ascii="Cambria Math" w:hAnsi="Cambria Math"/>
                <w:color w:val="000000"/>
                <w:kern w:val="24"/>
                <w:sz w:val="28"/>
                <w:szCs w:val="28"/>
                <w:lang w:val="uk-UA"/>
              </w:rPr>
              <m:t>11</m:t>
            </m:r>
          </m:sup>
        </m:sSubSup>
      </m:oMath>
      <w:r w:rsidR="009B227B" w:rsidRPr="0077777F">
        <w:rPr>
          <w:rFonts w:ascii="Times New Roman" w:hAnsi="Times New Roman"/>
          <w:color w:val="000000"/>
          <w:sz w:val="28"/>
          <w:szCs w:val="28"/>
          <w:shd w:val="clear" w:color="auto" w:fill="FFFFFF"/>
          <w:lang w:val="uk-UA"/>
        </w:rPr>
        <w:t xml:space="preserve"> одного </w:t>
      </w:r>
      <m:oMath>
        <m:sSubSup>
          <m:sSubSupPr>
            <m:ctrlPr>
              <w:rPr>
                <w:rFonts w:ascii="Cambria Math" w:hAnsi="Cambria Math"/>
                <w:i/>
                <w:iCs/>
                <w:color w:val="000000"/>
                <w:kern w:val="24"/>
                <w:sz w:val="28"/>
                <w:szCs w:val="28"/>
              </w:rPr>
            </m:ctrlPr>
          </m:sSubSupPr>
          <m:e>
            <m:sSub>
              <m:sSubPr>
                <m:ctrlPr>
                  <w:rPr>
                    <w:rFonts w:ascii="Cambria Math" w:hAnsi="Cambria Math"/>
                    <w:i/>
                    <w:iCs/>
                    <w:color w:val="000000"/>
                    <w:kern w:val="24"/>
                    <w:sz w:val="28"/>
                    <w:szCs w:val="28"/>
                  </w:rPr>
                </m:ctrlPr>
              </m:sSubPr>
              <m:e>
                <m:r>
                  <m:rPr>
                    <m:sty m:val="p"/>
                  </m:rPr>
                  <w:rPr>
                    <w:rFonts w:ascii="Cambria Math" w:hAnsi="Cambria Math"/>
                    <w:color w:val="000000"/>
                    <w:kern w:val="24"/>
                    <w:sz w:val="28"/>
                    <w:szCs w:val="28"/>
                    <w:lang w:val="uk-UA"/>
                  </w:rPr>
                  <m:t>y</m:t>
                </m:r>
              </m:e>
              <m:sub>
                <m:r>
                  <m:rPr>
                    <m:sty m:val="p"/>
                  </m:rPr>
                  <w:rPr>
                    <w:rFonts w:ascii="Cambria Math" w:hAnsi="Cambria Math"/>
                    <w:color w:val="000000"/>
                    <w:kern w:val="24"/>
                    <w:sz w:val="28"/>
                    <w:szCs w:val="28"/>
                    <w:lang w:val="uk-UA"/>
                  </w:rPr>
                  <m:t>j</m:t>
                </m:r>
              </m:sub>
            </m:sSub>
            <m:d>
              <m:dPr>
                <m:begChr m:val="{"/>
                <m:endChr m:val="}"/>
                <m:ctrlPr>
                  <w:rPr>
                    <w:rFonts w:ascii="Cambria Math" w:hAnsi="Cambria Math"/>
                    <w:i/>
                    <w:iCs/>
                    <w:color w:val="000000"/>
                    <w:kern w:val="24"/>
                    <w:sz w:val="28"/>
                    <w:szCs w:val="28"/>
                  </w:rPr>
                </m:ctrlPr>
              </m:dPr>
              <m:e>
                <m:sSub>
                  <m:sSubPr>
                    <m:ctrlPr>
                      <w:rPr>
                        <w:rFonts w:ascii="Cambria Math" w:hAnsi="Cambria Math"/>
                        <w:i/>
                        <w:iCs/>
                        <w:color w:val="000000"/>
                        <w:kern w:val="24"/>
                        <w:sz w:val="28"/>
                        <w:szCs w:val="28"/>
                      </w:rPr>
                    </m:ctrlPr>
                  </m:sSubPr>
                  <m:e>
                    <m:r>
                      <m:rPr>
                        <m:sty m:val="p"/>
                      </m:rPr>
                      <w:rPr>
                        <w:rFonts w:ascii="Cambria Math" w:hAnsi="Cambria Math"/>
                        <w:color w:val="000000"/>
                        <w:kern w:val="24"/>
                        <w:sz w:val="28"/>
                        <w:szCs w:val="28"/>
                        <w:lang w:val="uk-UA"/>
                      </w:rPr>
                      <m:t>a</m:t>
                    </m:r>
                  </m:e>
                  <m:sub>
                    <m:r>
                      <m:rPr>
                        <m:sty m:val="p"/>
                      </m:rPr>
                      <w:rPr>
                        <w:rFonts w:ascii="Cambria Math" w:hAnsi="Cambria Math"/>
                        <w:color w:val="000000"/>
                        <w:kern w:val="24"/>
                        <w:sz w:val="28"/>
                        <w:szCs w:val="28"/>
                        <w:lang w:val="uk-UA"/>
                      </w:rPr>
                      <m:t>l</m:t>
                    </m:r>
                  </m:sub>
                </m:sSub>
                <m:r>
                  <m:rPr>
                    <m:sty m:val="p"/>
                  </m:rPr>
                  <w:rPr>
                    <w:rFonts w:ascii="Cambria Math" w:hAnsi="Cambria Math"/>
                    <w:color w:val="000000"/>
                    <w:kern w:val="24"/>
                    <w:sz w:val="28"/>
                    <w:szCs w:val="28"/>
                    <w:lang w:val="uk-UA"/>
                  </w:rPr>
                  <m:t>,</m:t>
                </m:r>
                <m:sSub>
                  <m:sSubPr>
                    <m:ctrlPr>
                      <w:rPr>
                        <w:rFonts w:ascii="Cambria Math" w:hAnsi="Cambria Math"/>
                        <w:i/>
                        <w:iCs/>
                        <w:color w:val="000000"/>
                        <w:kern w:val="24"/>
                        <w:sz w:val="28"/>
                        <w:szCs w:val="28"/>
                      </w:rPr>
                    </m:ctrlPr>
                  </m:sSubPr>
                  <m:e>
                    <m:r>
                      <m:rPr>
                        <m:sty m:val="p"/>
                      </m:rPr>
                      <w:rPr>
                        <w:rFonts w:ascii="Cambria Math" w:hAnsi="Cambria Math"/>
                        <w:color w:val="000000"/>
                        <w:kern w:val="24"/>
                        <w:sz w:val="28"/>
                        <w:szCs w:val="28"/>
                        <w:lang w:val="uk-UA"/>
                      </w:rPr>
                      <m:t>b</m:t>
                    </m:r>
                  </m:e>
                  <m:sub>
                    <m:r>
                      <m:rPr>
                        <m:sty m:val="p"/>
                      </m:rPr>
                      <w:rPr>
                        <w:rFonts w:ascii="Cambria Math" w:hAnsi="Cambria Math"/>
                        <w:color w:val="000000"/>
                        <w:kern w:val="24"/>
                        <w:sz w:val="28"/>
                        <w:szCs w:val="28"/>
                        <w:lang w:val="uk-UA"/>
                      </w:rPr>
                      <m:t>c</m:t>
                    </m:r>
                  </m:sub>
                </m:sSub>
              </m:e>
            </m:d>
          </m:e>
          <m:sub>
            <m:r>
              <m:rPr>
                <m:sty m:val="p"/>
              </m:rPr>
              <w:rPr>
                <w:rFonts w:ascii="Cambria Math" w:hAnsi="Cambria Math"/>
                <w:color w:val="000000"/>
                <w:kern w:val="24"/>
                <w:sz w:val="28"/>
                <w:szCs w:val="28"/>
                <w:lang w:val="uk-UA"/>
              </w:rPr>
              <m:t>1</m:t>
            </m:r>
          </m:sub>
          <m:sup>
            <m:r>
              <m:rPr>
                <m:sty m:val="p"/>
              </m:rPr>
              <w:rPr>
                <w:rFonts w:ascii="Cambria Math" w:hAnsi="Cambria Math"/>
                <w:color w:val="000000"/>
                <w:kern w:val="24"/>
                <w:sz w:val="28"/>
                <w:szCs w:val="28"/>
                <w:lang w:val="uk-UA"/>
              </w:rPr>
              <m:t>m</m:t>
            </m:r>
          </m:sup>
        </m:sSubSup>
        <m:r>
          <m:rPr>
            <m:sty m:val="p"/>
          </m:rPr>
          <w:rPr>
            <w:rFonts w:ascii="Cambria Math" w:hAnsi="Cambria Math"/>
            <w:color w:val="000000"/>
            <w:kern w:val="24"/>
            <w:sz w:val="28"/>
            <w:szCs w:val="28"/>
            <w:lang w:val="uk-UA"/>
          </w:rPr>
          <m:t> </m:t>
        </m:r>
      </m:oMath>
      <w:r w:rsidR="009B227B" w:rsidRPr="0077777F">
        <w:rPr>
          <w:rFonts w:ascii="Times New Roman" w:hAnsi="Times New Roman"/>
          <w:color w:val="000000"/>
          <w:sz w:val="28"/>
          <w:szCs w:val="28"/>
          <w:shd w:val="clear" w:color="auto" w:fill="FFFFFF"/>
          <w:lang w:val="uk-UA"/>
        </w:rPr>
        <w:t xml:space="preserve">із </w:t>
      </w:r>
      <m:oMath>
        <m:sSubSup>
          <m:sSubSupPr>
            <m:ctrlPr>
              <w:rPr>
                <w:rFonts w:ascii="Cambria Math" w:hAnsi="Cambria Math"/>
                <w:i/>
                <w:iCs/>
                <w:color w:val="000000"/>
                <w:kern w:val="24"/>
                <w:sz w:val="28"/>
                <w:szCs w:val="28"/>
              </w:rPr>
            </m:ctrlPr>
          </m:sSubSupPr>
          <m:e>
            <m:d>
              <m:dPr>
                <m:begChr m:val="{"/>
                <m:endChr m:val="}"/>
                <m:ctrlPr>
                  <w:rPr>
                    <w:rFonts w:ascii="Cambria Math" w:hAnsi="Cambria Math"/>
                    <w:i/>
                    <w:iCs/>
                    <w:color w:val="000000"/>
                    <w:kern w:val="24"/>
                    <w:sz w:val="28"/>
                    <w:szCs w:val="28"/>
                  </w:rPr>
                </m:ctrlPr>
              </m:dPr>
              <m:e>
                <m:sSub>
                  <m:sSubPr>
                    <m:ctrlPr>
                      <w:rPr>
                        <w:rFonts w:ascii="Cambria Math" w:hAnsi="Cambria Math"/>
                        <w:i/>
                        <w:iCs/>
                        <w:color w:val="000000"/>
                        <w:kern w:val="24"/>
                        <w:sz w:val="28"/>
                        <w:szCs w:val="28"/>
                      </w:rPr>
                    </m:ctrlPr>
                  </m:sSubPr>
                  <m:e>
                    <m:r>
                      <m:rPr>
                        <m:sty m:val="p"/>
                      </m:rPr>
                      <w:rPr>
                        <w:rFonts w:ascii="Cambria Math" w:hAnsi="Cambria Math"/>
                        <w:color w:val="000000"/>
                        <w:kern w:val="24"/>
                        <w:sz w:val="28"/>
                        <w:szCs w:val="28"/>
                        <w:lang w:val="uk-UA"/>
                      </w:rPr>
                      <m:t>y</m:t>
                    </m:r>
                  </m:e>
                  <m:sub>
                    <m:r>
                      <w:rPr>
                        <w:rFonts w:ascii="Cambria Math" w:hAnsi="Cambria Math"/>
                        <w:color w:val="000000"/>
                        <w:kern w:val="24"/>
                        <w:sz w:val="28"/>
                        <w:szCs w:val="28"/>
                        <w:lang w:val="uk-UA"/>
                      </w:rPr>
                      <m:t>і</m:t>
                    </m:r>
                  </m:sub>
                </m:sSub>
              </m:e>
            </m:d>
          </m:e>
          <m:sub>
            <m:r>
              <m:rPr>
                <m:sty m:val="p"/>
              </m:rPr>
              <w:rPr>
                <w:rFonts w:ascii="Cambria Math" w:hAnsi="Cambria Math"/>
                <w:color w:val="000000"/>
                <w:kern w:val="24"/>
                <w:sz w:val="28"/>
                <w:szCs w:val="28"/>
                <w:lang w:val="uk-UA"/>
              </w:rPr>
              <m:t>і</m:t>
            </m:r>
          </m:sub>
          <m:sup>
            <m:r>
              <m:rPr>
                <m:sty m:val="p"/>
              </m:rPr>
              <w:rPr>
                <w:rFonts w:ascii="Cambria Math" w:hAnsi="Cambria Math"/>
                <w:color w:val="000000"/>
                <w:kern w:val="24"/>
                <w:sz w:val="28"/>
                <w:szCs w:val="28"/>
                <w:lang w:val="uk-UA"/>
              </w:rPr>
              <m:t>m</m:t>
            </m:r>
          </m:sup>
        </m:sSubSup>
      </m:oMath>
      <w:r w:rsidR="009B227B" w:rsidRPr="0077777F">
        <w:rPr>
          <w:rFonts w:ascii="Times New Roman" w:hAnsi="Times New Roman"/>
          <w:color w:val="000000"/>
          <w:sz w:val="28"/>
          <w:szCs w:val="28"/>
          <w:shd w:val="clear" w:color="auto" w:fill="FFFFFF"/>
          <w:lang w:val="uk-UA"/>
        </w:rPr>
        <w:t xml:space="preserve"> рішень про значення Y, після порівняння Y* з нормою  </w:t>
      </w:r>
      <m:oMath>
        <m:d>
          <m:dPr>
            <m:ctrlPr>
              <w:rPr>
                <w:rFonts w:ascii="Cambria Math" w:hAnsi="Cambria Math"/>
                <w:i/>
                <w:iCs/>
                <w:color w:val="000000"/>
                <w:kern w:val="24"/>
                <w:sz w:val="28"/>
                <w:szCs w:val="28"/>
              </w:rPr>
            </m:ctrlPr>
          </m:dPr>
          <m:e>
            <m:sSub>
              <m:sSubPr>
                <m:ctrlPr>
                  <w:rPr>
                    <w:rFonts w:ascii="Cambria Math" w:hAnsi="Cambria Math"/>
                    <w:i/>
                    <w:iCs/>
                    <w:color w:val="000000"/>
                    <w:kern w:val="24"/>
                    <w:sz w:val="28"/>
                    <w:szCs w:val="28"/>
                  </w:rPr>
                </m:ctrlPr>
              </m:sSubPr>
              <m:e>
                <m:r>
                  <m:rPr>
                    <m:sty m:val="p"/>
                  </m:rPr>
                  <w:rPr>
                    <w:rFonts w:ascii="Cambria Math" w:hAnsi="Cambria Math"/>
                    <w:color w:val="000000"/>
                    <w:kern w:val="24"/>
                    <w:sz w:val="28"/>
                    <w:szCs w:val="28"/>
                    <w:lang w:val="uk-UA"/>
                  </w:rPr>
                  <m:t>a</m:t>
                </m:r>
              </m:e>
              <m:sub>
                <m:r>
                  <m:rPr>
                    <m:sty m:val="p"/>
                  </m:rPr>
                  <w:rPr>
                    <w:rFonts w:ascii="Cambria Math" w:hAnsi="Cambria Math"/>
                    <w:color w:val="000000"/>
                    <w:kern w:val="24"/>
                    <w:sz w:val="28"/>
                    <w:szCs w:val="28"/>
                    <w:lang w:val="uk-UA"/>
                  </w:rPr>
                  <m:t>l</m:t>
                </m:r>
              </m:sub>
            </m:sSub>
            <m:r>
              <m:rPr>
                <m:sty m:val="p"/>
              </m:rPr>
              <w:rPr>
                <w:rFonts w:ascii="Cambria Math" w:hAnsi="Cambria Math"/>
                <w:color w:val="000000"/>
                <w:kern w:val="24"/>
                <w:sz w:val="28"/>
                <w:szCs w:val="28"/>
                <w:lang w:val="uk-UA"/>
              </w:rPr>
              <m:t>,</m:t>
            </m:r>
            <m:sSub>
              <m:sSubPr>
                <m:ctrlPr>
                  <w:rPr>
                    <w:rFonts w:ascii="Cambria Math" w:hAnsi="Cambria Math"/>
                    <w:i/>
                    <w:iCs/>
                    <w:color w:val="000000"/>
                    <w:kern w:val="24"/>
                    <w:sz w:val="28"/>
                    <w:szCs w:val="28"/>
                  </w:rPr>
                </m:ctrlPr>
              </m:sSubPr>
              <m:e>
                <m:r>
                  <m:rPr>
                    <m:sty m:val="p"/>
                  </m:rPr>
                  <w:rPr>
                    <w:rFonts w:ascii="Cambria Math" w:hAnsi="Cambria Math"/>
                    <w:color w:val="000000"/>
                    <w:kern w:val="24"/>
                    <w:sz w:val="28"/>
                    <w:szCs w:val="28"/>
                    <w:lang w:val="uk-UA"/>
                  </w:rPr>
                  <m:t>b</m:t>
                </m:r>
              </m:e>
              <m:sub>
                <m:r>
                  <m:rPr>
                    <m:sty m:val="p"/>
                  </m:rPr>
                  <w:rPr>
                    <w:rFonts w:ascii="Cambria Math" w:hAnsi="Cambria Math"/>
                    <w:color w:val="000000"/>
                    <w:kern w:val="24"/>
                    <w:sz w:val="28"/>
                    <w:szCs w:val="28"/>
                    <w:lang w:val="uk-UA"/>
                  </w:rPr>
                  <m:t>l</m:t>
                </m:r>
              </m:sub>
            </m:sSub>
          </m:e>
        </m:d>
        <m:r>
          <m:rPr>
            <m:sty m:val="p"/>
          </m:rPr>
          <w:rPr>
            <w:rFonts w:ascii="Cambria Math" w:hAnsi="Cambria Math"/>
            <w:color w:val="000000"/>
            <w:kern w:val="24"/>
            <w:sz w:val="28"/>
            <w:szCs w:val="28"/>
            <w:lang w:val="uk-UA"/>
          </w:rPr>
          <m:t>,l=</m:t>
        </m:r>
        <m:acc>
          <m:accPr>
            <m:chr m:val="̅"/>
            <m:ctrlPr>
              <w:rPr>
                <w:rFonts w:ascii="Cambria Math" w:hAnsi="Cambria Math"/>
                <w:i/>
                <w:iCs/>
                <w:color w:val="000000"/>
                <w:kern w:val="24"/>
                <w:sz w:val="28"/>
                <w:szCs w:val="28"/>
              </w:rPr>
            </m:ctrlPr>
          </m:accPr>
          <m:e>
            <m:r>
              <m:rPr>
                <m:sty m:val="p"/>
              </m:rPr>
              <w:rPr>
                <w:rFonts w:ascii="Cambria Math" w:hAnsi="Cambria Math"/>
                <w:color w:val="000000"/>
                <w:kern w:val="24"/>
                <w:sz w:val="28"/>
                <w:szCs w:val="28"/>
                <w:lang w:val="uk-UA"/>
              </w:rPr>
              <m:t>1,m </m:t>
            </m:r>
          </m:e>
        </m:acc>
      </m:oMath>
      <w:r w:rsidR="009B227B" w:rsidRPr="0077777F">
        <w:rPr>
          <w:rFonts w:ascii="Times New Roman" w:hAnsi="Times New Roman"/>
          <w:color w:val="000000"/>
          <w:sz w:val="28"/>
          <w:szCs w:val="28"/>
          <w:shd w:val="clear" w:color="auto" w:fill="FFFFFF"/>
          <w:lang w:val="uk-UA"/>
        </w:rPr>
        <w:t xml:space="preserve">  у відповідності з правилом вибору рішення </w:t>
      </w:r>
      <m:oMath>
        <m:r>
          <m:rPr>
            <m:sty m:val="p"/>
          </m:rPr>
          <w:rPr>
            <w:rFonts w:ascii="Cambria Math" w:hAnsi="Cambria Math"/>
            <w:color w:val="000000"/>
            <w:kern w:val="24"/>
            <w:sz w:val="28"/>
            <w:szCs w:val="28"/>
            <w:lang w:val="uk-UA"/>
          </w:rPr>
          <m:t>∀</m:t>
        </m:r>
        <m:sSup>
          <m:sSupPr>
            <m:ctrlPr>
              <w:rPr>
                <w:rFonts w:ascii="Cambria Math" w:hAnsi="Cambria Math"/>
                <w:i/>
                <w:iCs/>
                <w:color w:val="000000"/>
                <w:kern w:val="24"/>
                <w:sz w:val="28"/>
                <w:szCs w:val="28"/>
              </w:rPr>
            </m:ctrlPr>
          </m:sSupPr>
          <m:e>
            <m:r>
              <m:rPr>
                <m:sty m:val="p"/>
              </m:rPr>
              <w:rPr>
                <w:rFonts w:ascii="Cambria Math" w:hAnsi="Cambria Math"/>
                <w:color w:val="000000"/>
                <w:kern w:val="24"/>
                <w:sz w:val="28"/>
                <w:szCs w:val="28"/>
                <w:lang w:val="uk-UA"/>
              </w:rPr>
              <m:t>Y</m:t>
            </m:r>
          </m:e>
          <m:sup>
            <m:r>
              <w:rPr>
                <w:rFonts w:ascii="Cambria Math" w:hAnsi="Cambria Math"/>
                <w:color w:val="000000"/>
                <w:kern w:val="24"/>
                <w:sz w:val="28"/>
                <w:szCs w:val="28"/>
                <w:lang w:val="uk-UA"/>
              </w:rPr>
              <m:t>*</m:t>
            </m:r>
          </m:sup>
        </m:sSup>
        <m:d>
          <m:dPr>
            <m:begChr m:val="["/>
            <m:endChr m:val="]"/>
            <m:ctrlPr>
              <w:rPr>
                <w:rFonts w:ascii="Cambria Math" w:hAnsi="Cambria Math"/>
                <w:i/>
                <w:iCs/>
                <w:color w:val="000000"/>
                <w:kern w:val="24"/>
                <w:sz w:val="28"/>
                <w:szCs w:val="28"/>
              </w:rPr>
            </m:ctrlPr>
          </m:dPr>
          <m:e>
            <m:sSup>
              <m:sSupPr>
                <m:ctrlPr>
                  <w:rPr>
                    <w:rFonts w:ascii="Cambria Math" w:hAnsi="Cambria Math"/>
                    <w:i/>
                    <w:iCs/>
                    <w:color w:val="000000"/>
                    <w:kern w:val="24"/>
                    <w:sz w:val="28"/>
                    <w:szCs w:val="28"/>
                  </w:rPr>
                </m:ctrlPr>
              </m:sSupPr>
              <m:e>
                <m:r>
                  <m:rPr>
                    <m:sty m:val="p"/>
                  </m:rPr>
                  <w:rPr>
                    <w:rFonts w:ascii="Cambria Math" w:hAnsi="Cambria Math"/>
                    <w:color w:val="000000"/>
                    <w:kern w:val="24"/>
                    <w:sz w:val="28"/>
                    <w:szCs w:val="28"/>
                    <w:lang w:val="uk-UA"/>
                  </w:rPr>
                  <m:t>Y</m:t>
                </m:r>
              </m:e>
              <m:sup>
                <m:r>
                  <w:rPr>
                    <w:rFonts w:ascii="Cambria Math" w:hAnsi="Cambria Math"/>
                    <w:color w:val="000000"/>
                    <w:kern w:val="24"/>
                    <w:sz w:val="28"/>
                    <w:szCs w:val="28"/>
                    <w:lang w:val="uk-UA"/>
                  </w:rPr>
                  <m:t>*</m:t>
                </m:r>
              </m:sup>
            </m:sSup>
            <m:r>
              <m:rPr>
                <m:sty m:val="p"/>
              </m:rPr>
              <w:rPr>
                <w:rFonts w:ascii="Cambria Math" w:hAnsi="Cambria Math"/>
                <w:color w:val="000000"/>
                <w:kern w:val="24"/>
                <w:sz w:val="28"/>
                <w:szCs w:val="28"/>
                <w:lang w:val="uk-UA"/>
              </w:rPr>
              <m:t>∊</m:t>
            </m:r>
            <m:d>
              <m:dPr>
                <m:ctrlPr>
                  <w:rPr>
                    <w:rFonts w:ascii="Cambria Math" w:hAnsi="Cambria Math"/>
                    <w:i/>
                    <w:iCs/>
                    <w:color w:val="000000"/>
                    <w:kern w:val="24"/>
                    <w:sz w:val="28"/>
                    <w:szCs w:val="28"/>
                  </w:rPr>
                </m:ctrlPr>
              </m:dPr>
              <m:e>
                <m:sSub>
                  <m:sSubPr>
                    <m:ctrlPr>
                      <w:rPr>
                        <w:rFonts w:ascii="Cambria Math" w:hAnsi="Cambria Math"/>
                        <w:i/>
                        <w:iCs/>
                        <w:color w:val="000000"/>
                        <w:kern w:val="24"/>
                        <w:sz w:val="28"/>
                        <w:szCs w:val="28"/>
                      </w:rPr>
                    </m:ctrlPr>
                  </m:sSubPr>
                  <m:e>
                    <m:r>
                      <m:rPr>
                        <m:sty m:val="p"/>
                      </m:rPr>
                      <w:rPr>
                        <w:rFonts w:ascii="Cambria Math" w:hAnsi="Cambria Math"/>
                        <w:color w:val="000000"/>
                        <w:kern w:val="24"/>
                        <w:sz w:val="28"/>
                        <w:szCs w:val="28"/>
                        <w:lang w:val="uk-UA"/>
                      </w:rPr>
                      <m:t>a</m:t>
                    </m:r>
                  </m:e>
                  <m:sub>
                    <m:r>
                      <m:rPr>
                        <m:sty m:val="p"/>
                      </m:rPr>
                      <w:rPr>
                        <w:rFonts w:ascii="Cambria Math" w:hAnsi="Cambria Math"/>
                        <w:color w:val="000000"/>
                        <w:kern w:val="24"/>
                        <w:sz w:val="28"/>
                        <w:szCs w:val="28"/>
                        <w:lang w:val="uk-UA"/>
                      </w:rPr>
                      <m:t>j</m:t>
                    </m:r>
                  </m:sub>
                </m:sSub>
                <m:r>
                  <m:rPr>
                    <m:sty m:val="p"/>
                  </m:rPr>
                  <w:rPr>
                    <w:rFonts w:ascii="Cambria Math" w:hAnsi="Cambria Math"/>
                    <w:color w:val="000000"/>
                    <w:kern w:val="24"/>
                    <w:sz w:val="28"/>
                    <w:szCs w:val="28"/>
                    <w:lang w:val="uk-UA"/>
                  </w:rPr>
                  <m:t>,</m:t>
                </m:r>
                <m:sSub>
                  <m:sSubPr>
                    <m:ctrlPr>
                      <w:rPr>
                        <w:rFonts w:ascii="Cambria Math" w:hAnsi="Cambria Math"/>
                        <w:i/>
                        <w:iCs/>
                        <w:color w:val="000000"/>
                        <w:kern w:val="24"/>
                        <w:sz w:val="28"/>
                        <w:szCs w:val="28"/>
                      </w:rPr>
                    </m:ctrlPr>
                  </m:sSubPr>
                  <m:e>
                    <m:r>
                      <m:rPr>
                        <m:sty m:val="p"/>
                      </m:rPr>
                      <w:rPr>
                        <w:rFonts w:ascii="Cambria Math" w:hAnsi="Cambria Math"/>
                        <w:color w:val="000000"/>
                        <w:kern w:val="24"/>
                        <w:sz w:val="28"/>
                        <w:szCs w:val="28"/>
                        <w:lang w:val="uk-UA"/>
                      </w:rPr>
                      <m:t>b</m:t>
                    </m:r>
                  </m:e>
                  <m:sub>
                    <m:r>
                      <m:rPr>
                        <m:sty m:val="p"/>
                      </m:rPr>
                      <w:rPr>
                        <w:rFonts w:ascii="Cambria Math" w:hAnsi="Cambria Math"/>
                        <w:color w:val="000000"/>
                        <w:kern w:val="24"/>
                        <w:sz w:val="28"/>
                        <w:szCs w:val="28"/>
                        <w:lang w:val="uk-UA"/>
                      </w:rPr>
                      <m:t>j</m:t>
                    </m:r>
                  </m:sub>
                </m:sSub>
              </m:e>
            </m:d>
            <m:r>
              <m:rPr>
                <m:sty m:val="p"/>
              </m:rPr>
              <w:rPr>
                <w:rFonts w:ascii="Cambria Math" w:hAnsi="Cambria Math"/>
                <w:color w:val="000000"/>
                <w:kern w:val="24"/>
                <w:sz w:val="28"/>
                <w:szCs w:val="28"/>
                <w:lang w:val="uk-UA"/>
              </w:rPr>
              <m:t>→</m:t>
            </m:r>
            <m:sSup>
              <m:sSupPr>
                <m:ctrlPr>
                  <w:rPr>
                    <w:rFonts w:ascii="Cambria Math" w:hAnsi="Cambria Math"/>
                    <w:i/>
                    <w:iCs/>
                    <w:color w:val="000000"/>
                    <w:kern w:val="24"/>
                    <w:sz w:val="28"/>
                    <w:szCs w:val="28"/>
                  </w:rPr>
                </m:ctrlPr>
              </m:sSupPr>
              <m:e>
                <m:r>
                  <m:rPr>
                    <m:sty m:val="p"/>
                  </m:rPr>
                  <w:rPr>
                    <w:rFonts w:ascii="Cambria Math" w:hAnsi="Cambria Math"/>
                    <w:color w:val="000000"/>
                    <w:kern w:val="24"/>
                    <w:sz w:val="28"/>
                    <w:szCs w:val="28"/>
                    <w:lang w:val="uk-UA"/>
                  </w:rPr>
                  <m:t>Y</m:t>
                </m:r>
              </m:e>
              <m:sup>
                <m:r>
                  <w:rPr>
                    <w:rFonts w:ascii="Cambria Math" w:hAnsi="Cambria Math"/>
                    <w:color w:val="000000"/>
                    <w:kern w:val="24"/>
                    <w:sz w:val="28"/>
                    <w:szCs w:val="28"/>
                    <w:lang w:val="uk-UA"/>
                  </w:rPr>
                  <m:t>*</m:t>
                </m:r>
              </m:sup>
            </m:sSup>
            <m:r>
              <m:rPr>
                <m:sty m:val="p"/>
              </m:rPr>
              <w:rPr>
                <w:rFonts w:ascii="Cambria Math" w:hAnsi="Cambria Math"/>
                <w:color w:val="000000"/>
                <w:kern w:val="24"/>
                <w:sz w:val="28"/>
                <w:szCs w:val="28"/>
                <w:lang w:val="uk-UA"/>
              </w:rPr>
              <m:t>∊</m:t>
            </m:r>
            <m:sSub>
              <m:sSubPr>
                <m:ctrlPr>
                  <w:rPr>
                    <w:rFonts w:ascii="Cambria Math" w:hAnsi="Cambria Math"/>
                    <w:i/>
                    <w:iCs/>
                    <w:color w:val="000000"/>
                    <w:kern w:val="24"/>
                    <w:sz w:val="28"/>
                    <w:szCs w:val="28"/>
                  </w:rPr>
                </m:ctrlPr>
              </m:sSubPr>
              <m:e>
                <m:r>
                  <m:rPr>
                    <m:sty m:val="p"/>
                  </m:rPr>
                  <w:rPr>
                    <w:rFonts w:ascii="Cambria Math" w:hAnsi="Cambria Math"/>
                    <w:color w:val="000000"/>
                    <w:kern w:val="24"/>
                    <w:sz w:val="28"/>
                    <w:szCs w:val="28"/>
                    <w:lang w:val="uk-UA"/>
                  </w:rPr>
                  <m:t>Y</m:t>
                </m:r>
              </m:e>
              <m:sub>
                <m:r>
                  <m:rPr>
                    <m:sty m:val="p"/>
                  </m:rPr>
                  <w:rPr>
                    <w:rFonts w:ascii="Cambria Math" w:hAnsi="Cambria Math"/>
                    <w:color w:val="000000"/>
                    <w:kern w:val="24"/>
                    <w:sz w:val="28"/>
                    <w:szCs w:val="28"/>
                    <w:lang w:val="uk-UA"/>
                  </w:rPr>
                  <m:t>j</m:t>
                </m:r>
              </m:sub>
            </m:sSub>
          </m:e>
        </m:d>
      </m:oMath>
      <w:r w:rsidR="009B227B" w:rsidRPr="0077777F">
        <w:rPr>
          <w:rFonts w:ascii="Times New Roman" w:hAnsi="Times New Roman"/>
          <w:color w:val="000000"/>
          <w:sz w:val="28"/>
          <w:szCs w:val="28"/>
          <w:shd w:val="clear" w:color="auto" w:fill="FFFFFF"/>
          <w:lang w:val="uk-UA"/>
        </w:rPr>
        <w:t xml:space="preserve">. </w:t>
      </w:r>
    </w:p>
    <w:p w:rsidR="009B227B" w:rsidRPr="0077777F" w:rsidRDefault="009B227B" w:rsidP="0077777F">
      <w:pPr>
        <w:spacing w:after="0" w:line="360" w:lineRule="auto"/>
        <w:ind w:firstLine="709"/>
        <w:jc w:val="both"/>
        <w:rPr>
          <w:rFonts w:ascii="Times New Roman" w:hAnsi="Times New Roman"/>
          <w:color w:val="000000"/>
          <w:sz w:val="28"/>
          <w:szCs w:val="28"/>
          <w:shd w:val="clear" w:color="auto" w:fill="FFFFFF"/>
        </w:rPr>
      </w:pPr>
      <w:r w:rsidRPr="0077777F">
        <w:rPr>
          <w:rFonts w:ascii="Times New Roman" w:hAnsi="Times New Roman"/>
          <w:color w:val="000000"/>
          <w:sz w:val="28"/>
          <w:szCs w:val="28"/>
          <w:shd w:val="clear" w:color="auto" w:fill="FFFFFF"/>
          <w:lang w:val="uk-UA"/>
        </w:rPr>
        <w:t>Блок (прийняття рішень) здійснює порівняння кожного з функціональних показників, за якими здійснюють контроль за функціональним станом нирок, а саме</w:t>
      </w:r>
      <w:r w:rsidR="0077777F">
        <w:rPr>
          <w:rFonts w:ascii="Times New Roman" w:hAnsi="Times New Roman"/>
          <w:color w:val="000000"/>
          <w:sz w:val="28"/>
          <w:szCs w:val="28"/>
          <w:shd w:val="clear" w:color="auto" w:fill="FFFFFF"/>
          <w:lang w:val="uk-UA"/>
        </w:rPr>
        <w:t xml:space="preserve">: гемоглобін: </w:t>
      </w:r>
      <m:oMath>
        <m:r>
          <m:rPr>
            <m:nor/>
          </m:rPr>
          <w:rPr>
            <w:rFonts w:ascii="Times New Roman" w:eastAsia="Lato" w:hAnsi="Times New Roman"/>
            <w:color w:val="000000"/>
            <w:kern w:val="24"/>
            <w:sz w:val="28"/>
            <w:szCs w:val="28"/>
            <w:lang w:val="en-GB"/>
          </w:rPr>
          <m:t>z</m:t>
        </m:r>
        <m:r>
          <m:rPr>
            <m:nor/>
          </m:rPr>
          <w:rPr>
            <w:rFonts w:ascii="Times New Roman" w:eastAsia="Lato" w:hAnsi="Times New Roman"/>
            <w:color w:val="000000"/>
            <w:kern w:val="24"/>
            <w:sz w:val="28"/>
            <w:szCs w:val="28"/>
            <w:lang w:val="uk-UA"/>
          </w:rPr>
          <w:softHyphen/>
        </m:r>
        <m:r>
          <m:rPr>
            <m:nor/>
          </m:rPr>
          <w:rPr>
            <w:rFonts w:ascii="Cambria Math" w:eastAsia="Lato" w:hAnsi="Times New Roman"/>
            <w:color w:val="000000"/>
            <w:kern w:val="24"/>
            <w:position w:val="-8"/>
            <w:sz w:val="28"/>
            <w:szCs w:val="28"/>
            <w:vertAlign w:val="subscript"/>
            <w:lang w:val="uk-UA"/>
          </w:rPr>
          <m:t>1</m:t>
        </m:r>
      </m:oMath>
      <w:r w:rsidRPr="0077777F">
        <w:rPr>
          <w:rFonts w:ascii="Times New Roman" w:hAnsi="Times New Roman"/>
          <w:color w:val="000000"/>
          <w:sz w:val="28"/>
          <w:szCs w:val="28"/>
          <w:shd w:val="clear" w:color="auto" w:fill="FFFFFF"/>
          <w:lang w:val="uk-UA"/>
        </w:rPr>
        <w:t xml:space="preserve"> визначається з норми </w:t>
      </w:r>
      <m:oMath>
        <m:sSubSup>
          <m:sSubSupPr>
            <m:ctrlPr>
              <w:rPr>
                <w:rFonts w:ascii="Cambria Math" w:hAnsi="Cambria Math"/>
                <w:i/>
                <w:iCs/>
                <w:color w:val="000000"/>
                <w:kern w:val="24"/>
                <w:sz w:val="28"/>
                <w:szCs w:val="28"/>
              </w:rPr>
            </m:ctrlPr>
          </m:sSubSupPr>
          <m:e>
            <m:d>
              <m:dPr>
                <m:begChr m:val="{"/>
                <m:endChr m:val="}"/>
                <m:ctrlPr>
                  <w:rPr>
                    <w:rFonts w:ascii="Cambria Math" w:hAnsi="Cambria Math"/>
                    <w:i/>
                    <w:iCs/>
                    <w:color w:val="000000"/>
                    <w:kern w:val="24"/>
                    <w:sz w:val="28"/>
                    <w:szCs w:val="28"/>
                  </w:rPr>
                </m:ctrlPr>
              </m:dPr>
              <m:e>
                <m:r>
                  <m:rPr>
                    <m:sty m:val="p"/>
                  </m:rPr>
                  <w:rPr>
                    <w:rFonts w:ascii="Cambria Math" w:hAnsi="Cambria Math"/>
                    <w:color w:val="000000"/>
                    <w:kern w:val="24"/>
                    <w:sz w:val="28"/>
                    <w:szCs w:val="28"/>
                    <w:lang w:val="uk-UA"/>
                  </w:rPr>
                  <m:t>130-</m:t>
                </m:r>
                <m:r>
                  <w:rPr>
                    <w:rFonts w:ascii="Cambria Math" w:hAnsi="Cambria Math"/>
                    <w:color w:val="000000"/>
                    <w:kern w:val="24"/>
                    <w:sz w:val="28"/>
                    <w:szCs w:val="28"/>
                    <w:lang w:val="uk-UA"/>
                  </w:rPr>
                  <m:t> 115</m:t>
                </m:r>
              </m:e>
            </m:d>
          </m:e>
          <m:sub>
            <m:r>
              <m:rPr>
                <m:sty m:val="p"/>
              </m:rPr>
              <w:rPr>
                <w:rFonts w:ascii="Cambria Math" w:hAnsi="Cambria Math"/>
                <w:color w:val="000000"/>
                <w:kern w:val="24"/>
                <w:sz w:val="28"/>
                <w:szCs w:val="28"/>
                <w:lang w:val="uk-UA"/>
              </w:rPr>
              <m:t>1</m:t>
            </m:r>
          </m:sub>
          <m:sup>
            <m:r>
              <m:rPr>
                <m:sty m:val="p"/>
              </m:rPr>
              <w:rPr>
                <w:rFonts w:ascii="Cambria Math" w:hAnsi="Cambria Math"/>
                <w:color w:val="000000"/>
                <w:kern w:val="24"/>
                <w:sz w:val="28"/>
                <w:szCs w:val="28"/>
                <w:lang w:val="uk-UA"/>
              </w:rPr>
              <m:t>11</m:t>
            </m:r>
          </m:sup>
        </m:sSubSup>
      </m:oMath>
      <w:r w:rsidRPr="0077777F">
        <w:rPr>
          <w:rFonts w:ascii="Times New Roman" w:hAnsi="Times New Roman"/>
          <w:color w:val="000000"/>
          <w:sz w:val="28"/>
          <w:szCs w:val="28"/>
          <w:shd w:val="clear" w:color="auto" w:fill="FFFFFF"/>
          <w:lang w:val="uk-UA"/>
        </w:rPr>
        <w:t>, креатинін сечі</w:t>
      </w:r>
      <w:r w:rsidR="00683759">
        <w:rPr>
          <w:rFonts w:ascii="Times New Roman" w:hAnsi="Times New Roman"/>
          <w:color w:val="000000"/>
          <w:sz w:val="28"/>
          <w:szCs w:val="28"/>
          <w:shd w:val="clear" w:color="auto" w:fill="FFFFFF"/>
          <w:lang w:val="uk-UA"/>
        </w:rPr>
        <w:t xml:space="preserve">: </w:t>
      </w:r>
      <m:oMath>
        <m:r>
          <m:rPr>
            <m:nor/>
          </m:rPr>
          <w:rPr>
            <w:rFonts w:ascii="Times New Roman" w:eastAsia="Lato" w:hAnsi="Times New Roman"/>
            <w:color w:val="000000"/>
            <w:kern w:val="24"/>
            <w:sz w:val="28"/>
            <w:szCs w:val="28"/>
            <w:lang w:val="en-GB"/>
          </w:rPr>
          <m:t>z</m:t>
        </m:r>
        <m:r>
          <m:rPr>
            <m:nor/>
          </m:rPr>
          <w:rPr>
            <w:rFonts w:ascii="Times New Roman" w:eastAsia="Lato" w:hAnsi="Times New Roman"/>
            <w:color w:val="000000"/>
            <w:kern w:val="24"/>
            <w:sz w:val="28"/>
            <w:szCs w:val="28"/>
            <w:lang w:val="uk-UA"/>
          </w:rPr>
          <w:softHyphen/>
        </m:r>
        <m:r>
          <m:rPr>
            <m:nor/>
          </m:rPr>
          <w:rPr>
            <w:rFonts w:ascii="Cambria Math" w:eastAsia="Lato" w:hAnsi="Times New Roman"/>
            <w:color w:val="000000"/>
            <w:kern w:val="24"/>
            <w:position w:val="-8"/>
            <w:sz w:val="28"/>
            <w:szCs w:val="28"/>
            <w:vertAlign w:val="subscript"/>
            <w:lang w:val="uk-UA"/>
          </w:rPr>
          <m:t>4</m:t>
        </m:r>
      </m:oMath>
      <w:r w:rsidRPr="0077777F">
        <w:rPr>
          <w:rFonts w:ascii="Times New Roman" w:hAnsi="Times New Roman"/>
          <w:color w:val="000000"/>
          <w:sz w:val="28"/>
          <w:szCs w:val="28"/>
          <w:shd w:val="clear" w:color="auto" w:fill="FFFFFF"/>
          <w:lang w:val="uk-UA"/>
        </w:rPr>
        <w:t xml:space="preserve"> визнача</w:t>
      </w:r>
      <w:r w:rsidR="00683759">
        <w:rPr>
          <w:rFonts w:ascii="Times New Roman" w:hAnsi="Times New Roman"/>
          <w:color w:val="000000"/>
          <w:sz w:val="28"/>
          <w:szCs w:val="28"/>
          <w:shd w:val="clear" w:color="auto" w:fill="FFFFFF"/>
          <w:lang w:val="uk-UA"/>
        </w:rPr>
        <w:t>є</w:t>
      </w:r>
      <w:r w:rsidRPr="0077777F">
        <w:rPr>
          <w:rFonts w:ascii="Times New Roman" w:hAnsi="Times New Roman"/>
          <w:color w:val="000000"/>
          <w:sz w:val="28"/>
          <w:szCs w:val="28"/>
          <w:shd w:val="clear" w:color="auto" w:fill="FFFFFF"/>
          <w:lang w:val="uk-UA"/>
        </w:rPr>
        <w:t xml:space="preserve">ться з норми з </w:t>
      </w:r>
      <m:oMath>
        <m:sSubSup>
          <m:sSubSupPr>
            <m:ctrlPr>
              <w:rPr>
                <w:rFonts w:ascii="Cambria Math" w:hAnsi="Cambria Math"/>
                <w:i/>
                <w:iCs/>
                <w:color w:val="000000"/>
                <w:kern w:val="24"/>
                <w:sz w:val="28"/>
                <w:szCs w:val="28"/>
              </w:rPr>
            </m:ctrlPr>
          </m:sSubSupPr>
          <m:e>
            <m:d>
              <m:dPr>
                <m:begChr m:val="{"/>
                <m:endChr m:val="}"/>
                <m:ctrlPr>
                  <w:rPr>
                    <w:rFonts w:ascii="Cambria Math" w:hAnsi="Cambria Math"/>
                    <w:i/>
                    <w:iCs/>
                    <w:color w:val="000000"/>
                    <w:kern w:val="24"/>
                    <w:sz w:val="28"/>
                    <w:szCs w:val="28"/>
                  </w:rPr>
                </m:ctrlPr>
              </m:dPr>
              <m:e>
                <m:r>
                  <m:rPr>
                    <m:nor/>
                  </m:rPr>
                  <w:rPr>
                    <w:rFonts w:ascii="Times New Roman" w:hAnsi="Times New Roman"/>
                    <w:color w:val="000000"/>
                    <w:kern w:val="24"/>
                    <w:sz w:val="28"/>
                    <w:szCs w:val="28"/>
                    <w:lang w:val="uk-UA"/>
                  </w:rPr>
                  <m:t>62</m:t>
                </m:r>
                <m:r>
                  <m:rPr>
                    <m:nor/>
                  </m:rPr>
                  <w:rPr>
                    <w:rFonts w:ascii="Times New Roman" w:hAnsi="Times New Roman"/>
                    <w:color w:val="000000"/>
                    <w:kern w:val="24"/>
                    <w:sz w:val="28"/>
                    <w:szCs w:val="28"/>
                  </w:rPr>
                  <m:t> </m:t>
                </m:r>
                <m:r>
                  <m:rPr>
                    <m:nor/>
                  </m:rPr>
                  <w:rPr>
                    <w:rFonts w:ascii="Times New Roman" w:hAnsi="Times New Roman"/>
                    <w:color w:val="000000"/>
                    <w:kern w:val="24"/>
                    <w:sz w:val="28"/>
                    <w:szCs w:val="28"/>
                    <w:lang w:val="uk-UA"/>
                  </w:rPr>
                  <m:t>-</m:t>
                </m:r>
                <m:r>
                  <m:rPr>
                    <m:nor/>
                  </m:rPr>
                  <w:rPr>
                    <w:rFonts w:ascii="Times New Roman" w:hAnsi="Times New Roman"/>
                    <w:color w:val="000000"/>
                    <w:kern w:val="24"/>
                    <w:sz w:val="28"/>
                    <w:szCs w:val="28"/>
                  </w:rPr>
                  <m:t> </m:t>
                </m:r>
                <m:r>
                  <m:rPr>
                    <m:nor/>
                  </m:rPr>
                  <w:rPr>
                    <w:rFonts w:ascii="Times New Roman" w:hAnsi="Times New Roman"/>
                    <w:color w:val="000000"/>
                    <w:kern w:val="24"/>
                    <w:sz w:val="28"/>
                    <w:szCs w:val="28"/>
                    <w:lang w:val="uk-UA"/>
                  </w:rPr>
                  <m:t>115</m:t>
                </m:r>
              </m:e>
            </m:d>
          </m:e>
          <m:sub>
            <m:r>
              <m:rPr>
                <m:sty m:val="p"/>
              </m:rPr>
              <w:rPr>
                <w:rFonts w:ascii="Cambria Math" w:hAnsi="Cambria Math"/>
                <w:color w:val="000000"/>
                <w:kern w:val="24"/>
                <w:sz w:val="28"/>
                <w:szCs w:val="28"/>
                <w:lang w:val="uk-UA"/>
              </w:rPr>
              <m:t>2</m:t>
            </m:r>
          </m:sub>
          <m:sup>
            <m:r>
              <m:rPr>
                <m:sty m:val="p"/>
              </m:rPr>
              <w:rPr>
                <w:rFonts w:ascii="Cambria Math" w:hAnsi="Cambria Math"/>
                <w:color w:val="000000"/>
                <w:kern w:val="24"/>
                <w:sz w:val="28"/>
                <w:szCs w:val="28"/>
                <w:lang w:val="uk-UA"/>
              </w:rPr>
              <m:t>11</m:t>
            </m:r>
          </m:sup>
        </m:sSubSup>
      </m:oMath>
      <w:r w:rsidRPr="0077777F">
        <w:rPr>
          <w:rFonts w:ascii="Times New Roman" w:hAnsi="Times New Roman"/>
          <w:color w:val="000000"/>
          <w:sz w:val="28"/>
          <w:szCs w:val="28"/>
          <w:shd w:val="clear" w:color="auto" w:fill="FFFFFF"/>
          <w:lang w:val="uk-UA"/>
        </w:rPr>
        <w:t xml:space="preserve"> одного </w:t>
      </w:r>
      <m:oMath>
        <m:sSubSup>
          <m:sSubSupPr>
            <m:ctrlPr>
              <w:rPr>
                <w:rFonts w:ascii="Cambria Math" w:hAnsi="Cambria Math"/>
                <w:i/>
                <w:iCs/>
                <w:color w:val="000000"/>
                <w:kern w:val="24"/>
                <w:sz w:val="28"/>
                <w:szCs w:val="28"/>
              </w:rPr>
            </m:ctrlPr>
          </m:sSubSupPr>
          <m:e>
            <m:sSub>
              <m:sSubPr>
                <m:ctrlPr>
                  <w:rPr>
                    <w:rFonts w:ascii="Cambria Math" w:hAnsi="Cambria Math"/>
                    <w:i/>
                    <w:iCs/>
                    <w:color w:val="000000"/>
                    <w:kern w:val="24"/>
                    <w:sz w:val="28"/>
                    <w:szCs w:val="28"/>
                  </w:rPr>
                </m:ctrlPr>
              </m:sSubPr>
              <m:e>
                <m:r>
                  <m:rPr>
                    <m:sty m:val="p"/>
                  </m:rPr>
                  <w:rPr>
                    <w:rFonts w:ascii="Cambria Math" w:hAnsi="Cambria Math"/>
                    <w:color w:val="000000"/>
                    <w:kern w:val="24"/>
                    <w:sz w:val="28"/>
                    <w:szCs w:val="28"/>
                    <w:lang w:val="uk-UA"/>
                  </w:rPr>
                  <m:t>y</m:t>
                </m:r>
              </m:e>
              <m:sub>
                <m:r>
                  <m:rPr>
                    <m:sty m:val="p"/>
                  </m:rPr>
                  <w:rPr>
                    <w:rFonts w:ascii="Cambria Math" w:hAnsi="Cambria Math"/>
                    <w:color w:val="000000"/>
                    <w:kern w:val="24"/>
                    <w:sz w:val="28"/>
                    <w:szCs w:val="28"/>
                    <w:lang w:val="uk-UA"/>
                  </w:rPr>
                  <m:t>j</m:t>
                </m:r>
              </m:sub>
            </m:sSub>
            <m:d>
              <m:dPr>
                <m:begChr m:val="{"/>
                <m:endChr m:val="}"/>
                <m:ctrlPr>
                  <w:rPr>
                    <w:rFonts w:ascii="Cambria Math" w:hAnsi="Cambria Math"/>
                    <w:i/>
                    <w:iCs/>
                    <w:color w:val="000000"/>
                    <w:kern w:val="24"/>
                    <w:sz w:val="28"/>
                    <w:szCs w:val="28"/>
                  </w:rPr>
                </m:ctrlPr>
              </m:dPr>
              <m:e>
                <m:sSub>
                  <m:sSubPr>
                    <m:ctrlPr>
                      <w:rPr>
                        <w:rFonts w:ascii="Cambria Math" w:hAnsi="Cambria Math"/>
                        <w:i/>
                        <w:iCs/>
                        <w:color w:val="000000"/>
                        <w:kern w:val="24"/>
                        <w:sz w:val="28"/>
                        <w:szCs w:val="28"/>
                      </w:rPr>
                    </m:ctrlPr>
                  </m:sSubPr>
                  <m:e>
                    <m:r>
                      <m:rPr>
                        <m:sty m:val="p"/>
                      </m:rPr>
                      <w:rPr>
                        <w:rFonts w:ascii="Cambria Math" w:hAnsi="Cambria Math"/>
                        <w:color w:val="000000"/>
                        <w:kern w:val="24"/>
                        <w:sz w:val="28"/>
                        <w:szCs w:val="28"/>
                        <w:lang w:val="uk-UA"/>
                      </w:rPr>
                      <m:t>a</m:t>
                    </m:r>
                  </m:e>
                  <m:sub>
                    <m:r>
                      <m:rPr>
                        <m:sty m:val="p"/>
                      </m:rPr>
                      <w:rPr>
                        <w:rFonts w:ascii="Cambria Math" w:hAnsi="Cambria Math"/>
                        <w:color w:val="000000"/>
                        <w:kern w:val="24"/>
                        <w:sz w:val="28"/>
                        <w:szCs w:val="28"/>
                        <w:lang w:val="uk-UA"/>
                      </w:rPr>
                      <m:t>l</m:t>
                    </m:r>
                  </m:sub>
                </m:sSub>
                <m:r>
                  <m:rPr>
                    <m:sty m:val="p"/>
                  </m:rPr>
                  <w:rPr>
                    <w:rFonts w:ascii="Cambria Math" w:hAnsi="Cambria Math"/>
                    <w:color w:val="000000"/>
                    <w:kern w:val="24"/>
                    <w:sz w:val="28"/>
                    <w:szCs w:val="28"/>
                    <w:lang w:val="uk-UA"/>
                  </w:rPr>
                  <m:t>,</m:t>
                </m:r>
                <m:sSub>
                  <m:sSubPr>
                    <m:ctrlPr>
                      <w:rPr>
                        <w:rFonts w:ascii="Cambria Math" w:hAnsi="Cambria Math"/>
                        <w:i/>
                        <w:iCs/>
                        <w:color w:val="000000"/>
                        <w:kern w:val="24"/>
                        <w:sz w:val="28"/>
                        <w:szCs w:val="28"/>
                      </w:rPr>
                    </m:ctrlPr>
                  </m:sSubPr>
                  <m:e>
                    <m:r>
                      <m:rPr>
                        <m:sty m:val="p"/>
                      </m:rPr>
                      <w:rPr>
                        <w:rFonts w:ascii="Cambria Math" w:hAnsi="Cambria Math"/>
                        <w:color w:val="000000"/>
                        <w:kern w:val="24"/>
                        <w:sz w:val="28"/>
                        <w:szCs w:val="28"/>
                        <w:lang w:val="uk-UA"/>
                      </w:rPr>
                      <m:t>b</m:t>
                    </m:r>
                  </m:e>
                  <m:sub>
                    <m:r>
                      <m:rPr>
                        <m:sty m:val="p"/>
                      </m:rPr>
                      <w:rPr>
                        <w:rFonts w:ascii="Cambria Math" w:hAnsi="Cambria Math"/>
                        <w:color w:val="000000"/>
                        <w:kern w:val="24"/>
                        <w:sz w:val="28"/>
                        <w:szCs w:val="28"/>
                        <w:lang w:val="uk-UA"/>
                      </w:rPr>
                      <m:t>c</m:t>
                    </m:r>
                  </m:sub>
                </m:sSub>
              </m:e>
            </m:d>
          </m:e>
          <m:sub>
            <m:r>
              <m:rPr>
                <m:sty m:val="p"/>
              </m:rPr>
              <w:rPr>
                <w:rFonts w:ascii="Cambria Math" w:hAnsi="Cambria Math"/>
                <w:color w:val="000000"/>
                <w:kern w:val="24"/>
                <w:sz w:val="28"/>
                <w:szCs w:val="28"/>
                <w:lang w:val="uk-UA"/>
              </w:rPr>
              <m:t>1</m:t>
            </m:r>
          </m:sub>
          <m:sup>
            <m:r>
              <m:rPr>
                <m:sty m:val="p"/>
              </m:rPr>
              <w:rPr>
                <w:rFonts w:ascii="Cambria Math" w:hAnsi="Cambria Math"/>
                <w:color w:val="000000"/>
                <w:kern w:val="24"/>
                <w:sz w:val="28"/>
                <w:szCs w:val="28"/>
                <w:lang w:val="uk-UA"/>
              </w:rPr>
              <m:t>11</m:t>
            </m:r>
          </m:sup>
        </m:sSubSup>
        <m:r>
          <m:rPr>
            <m:sty m:val="p"/>
          </m:rPr>
          <w:rPr>
            <w:rFonts w:ascii="Cambria Math" w:hAnsi="Cambria Math"/>
            <w:color w:val="000000"/>
            <w:kern w:val="24"/>
            <w:sz w:val="28"/>
            <w:szCs w:val="28"/>
            <w:lang w:val="uk-UA"/>
          </w:rPr>
          <m:t> </m:t>
        </m:r>
      </m:oMath>
      <w:r w:rsidRPr="0077777F">
        <w:rPr>
          <w:rFonts w:ascii="Times New Roman" w:hAnsi="Times New Roman"/>
          <w:color w:val="000000"/>
          <w:sz w:val="28"/>
          <w:szCs w:val="28"/>
          <w:shd w:val="clear" w:color="auto" w:fill="FFFFFF"/>
          <w:lang w:val="uk-UA"/>
        </w:rPr>
        <w:t xml:space="preserve">із </w:t>
      </w:r>
      <m:oMath>
        <m:sSubSup>
          <m:sSubSupPr>
            <m:ctrlPr>
              <w:rPr>
                <w:rFonts w:ascii="Cambria Math" w:hAnsi="Cambria Math"/>
                <w:i/>
                <w:iCs/>
                <w:color w:val="000000"/>
                <w:kern w:val="24"/>
                <w:sz w:val="28"/>
                <w:szCs w:val="28"/>
              </w:rPr>
            </m:ctrlPr>
          </m:sSubSupPr>
          <m:e>
            <m:d>
              <m:dPr>
                <m:begChr m:val="{"/>
                <m:endChr m:val="}"/>
                <m:ctrlPr>
                  <w:rPr>
                    <w:rFonts w:ascii="Cambria Math" w:hAnsi="Cambria Math"/>
                    <w:i/>
                    <w:iCs/>
                    <w:color w:val="000000"/>
                    <w:kern w:val="24"/>
                    <w:sz w:val="28"/>
                    <w:szCs w:val="28"/>
                  </w:rPr>
                </m:ctrlPr>
              </m:dPr>
              <m:e>
                <m:sSub>
                  <m:sSubPr>
                    <m:ctrlPr>
                      <w:rPr>
                        <w:rFonts w:ascii="Cambria Math" w:hAnsi="Cambria Math"/>
                        <w:i/>
                        <w:iCs/>
                        <w:color w:val="000000"/>
                        <w:kern w:val="24"/>
                        <w:sz w:val="28"/>
                        <w:szCs w:val="28"/>
                      </w:rPr>
                    </m:ctrlPr>
                  </m:sSubPr>
                  <m:e>
                    <m:r>
                      <m:rPr>
                        <m:sty m:val="p"/>
                      </m:rPr>
                      <w:rPr>
                        <w:rFonts w:ascii="Cambria Math" w:hAnsi="Cambria Math"/>
                        <w:color w:val="000000"/>
                        <w:kern w:val="24"/>
                        <w:sz w:val="28"/>
                        <w:szCs w:val="28"/>
                        <w:lang w:val="uk-UA"/>
                      </w:rPr>
                      <m:t>y</m:t>
                    </m:r>
                  </m:e>
                  <m:sub>
                    <m:r>
                      <w:rPr>
                        <w:rFonts w:ascii="Cambria Math" w:hAnsi="Cambria Math"/>
                        <w:color w:val="000000"/>
                        <w:kern w:val="24"/>
                        <w:sz w:val="28"/>
                        <w:szCs w:val="28"/>
                        <w:lang w:val="uk-UA"/>
                      </w:rPr>
                      <m:t>7</m:t>
                    </m:r>
                  </m:sub>
                </m:sSub>
              </m:e>
            </m:d>
          </m:e>
          <m:sub>
            <m:r>
              <m:rPr>
                <m:sty m:val="p"/>
              </m:rPr>
              <w:rPr>
                <w:rFonts w:ascii="Cambria Math" w:hAnsi="Cambria Math"/>
                <w:color w:val="000000"/>
                <w:kern w:val="24"/>
                <w:sz w:val="28"/>
                <w:szCs w:val="28"/>
                <w:lang w:val="uk-UA"/>
              </w:rPr>
              <m:t>і</m:t>
            </m:r>
          </m:sub>
          <m:sup>
            <m:r>
              <m:rPr>
                <m:sty m:val="p"/>
              </m:rPr>
              <w:rPr>
                <w:rFonts w:ascii="Cambria Math" w:hAnsi="Cambria Math"/>
                <w:color w:val="000000"/>
                <w:kern w:val="24"/>
                <w:sz w:val="28"/>
                <w:szCs w:val="28"/>
                <w:lang w:val="uk-UA"/>
              </w:rPr>
              <m:t>11</m:t>
            </m:r>
          </m:sup>
        </m:sSubSup>
      </m:oMath>
      <w:r w:rsidRPr="0077777F">
        <w:rPr>
          <w:rFonts w:ascii="Times New Roman" w:hAnsi="Times New Roman"/>
          <w:color w:val="000000"/>
          <w:sz w:val="28"/>
          <w:szCs w:val="28"/>
          <w:shd w:val="clear" w:color="auto" w:fill="FFFFFF"/>
          <w:lang w:val="uk-UA"/>
        </w:rPr>
        <w:t xml:space="preserve"> рішень про значення Y, після порівняння Y* з нормою  </w:t>
      </w:r>
      <m:oMath>
        <m:d>
          <m:dPr>
            <m:ctrlPr>
              <w:rPr>
                <w:rFonts w:ascii="Cambria Math" w:hAnsi="Cambria Math"/>
                <w:i/>
                <w:iCs/>
                <w:color w:val="000000"/>
                <w:kern w:val="24"/>
                <w:sz w:val="28"/>
                <w:szCs w:val="28"/>
              </w:rPr>
            </m:ctrlPr>
          </m:dPr>
          <m:e>
            <m:sSub>
              <m:sSubPr>
                <m:ctrlPr>
                  <w:rPr>
                    <w:rFonts w:ascii="Cambria Math" w:hAnsi="Cambria Math"/>
                    <w:i/>
                    <w:iCs/>
                    <w:color w:val="000000"/>
                    <w:kern w:val="24"/>
                    <w:sz w:val="28"/>
                    <w:szCs w:val="28"/>
                  </w:rPr>
                </m:ctrlPr>
              </m:sSubPr>
              <m:e>
                <m:r>
                  <m:rPr>
                    <m:sty m:val="p"/>
                  </m:rPr>
                  <w:rPr>
                    <w:rFonts w:ascii="Cambria Math" w:hAnsi="Cambria Math"/>
                    <w:color w:val="000000"/>
                    <w:kern w:val="24"/>
                    <w:sz w:val="28"/>
                    <w:szCs w:val="28"/>
                    <w:lang w:val="uk-UA"/>
                  </w:rPr>
                  <m:t>a</m:t>
                </m:r>
              </m:e>
              <m:sub>
                <m:r>
                  <m:rPr>
                    <m:sty m:val="p"/>
                  </m:rPr>
                  <w:rPr>
                    <w:rFonts w:ascii="Cambria Math" w:hAnsi="Cambria Math"/>
                    <w:color w:val="000000"/>
                    <w:kern w:val="24"/>
                    <w:sz w:val="28"/>
                    <w:szCs w:val="28"/>
                    <w:lang w:val="uk-UA"/>
                  </w:rPr>
                  <m:t>l</m:t>
                </m:r>
              </m:sub>
            </m:sSub>
            <m:r>
              <m:rPr>
                <m:sty m:val="p"/>
              </m:rPr>
              <w:rPr>
                <w:rFonts w:ascii="Cambria Math" w:hAnsi="Cambria Math"/>
                <w:color w:val="000000"/>
                <w:kern w:val="24"/>
                <w:sz w:val="28"/>
                <w:szCs w:val="28"/>
                <w:lang w:val="uk-UA"/>
              </w:rPr>
              <m:t>,</m:t>
            </m:r>
            <m:sSub>
              <m:sSubPr>
                <m:ctrlPr>
                  <w:rPr>
                    <w:rFonts w:ascii="Cambria Math" w:hAnsi="Cambria Math"/>
                    <w:i/>
                    <w:iCs/>
                    <w:color w:val="000000"/>
                    <w:kern w:val="24"/>
                    <w:sz w:val="28"/>
                    <w:szCs w:val="28"/>
                  </w:rPr>
                </m:ctrlPr>
              </m:sSubPr>
              <m:e>
                <m:r>
                  <m:rPr>
                    <m:sty m:val="p"/>
                  </m:rPr>
                  <w:rPr>
                    <w:rFonts w:ascii="Cambria Math" w:hAnsi="Cambria Math"/>
                    <w:color w:val="000000"/>
                    <w:kern w:val="24"/>
                    <w:sz w:val="28"/>
                    <w:szCs w:val="28"/>
                    <w:lang w:val="uk-UA"/>
                  </w:rPr>
                  <m:t>b</m:t>
                </m:r>
              </m:e>
              <m:sub>
                <m:r>
                  <m:rPr>
                    <m:sty m:val="p"/>
                  </m:rPr>
                  <w:rPr>
                    <w:rFonts w:ascii="Cambria Math" w:hAnsi="Cambria Math"/>
                    <w:color w:val="000000"/>
                    <w:kern w:val="24"/>
                    <w:sz w:val="28"/>
                    <w:szCs w:val="28"/>
                    <w:lang w:val="uk-UA"/>
                  </w:rPr>
                  <m:t>l</m:t>
                </m:r>
              </m:sub>
            </m:sSub>
          </m:e>
        </m:d>
        <m:r>
          <m:rPr>
            <m:sty m:val="p"/>
          </m:rPr>
          <w:rPr>
            <w:rFonts w:ascii="Cambria Math" w:hAnsi="Cambria Math"/>
            <w:color w:val="000000"/>
            <w:kern w:val="24"/>
            <w:sz w:val="28"/>
            <w:szCs w:val="28"/>
            <w:lang w:val="uk-UA"/>
          </w:rPr>
          <m:t>,l=</m:t>
        </m:r>
        <m:acc>
          <m:accPr>
            <m:chr m:val="̅"/>
            <m:ctrlPr>
              <w:rPr>
                <w:rFonts w:ascii="Cambria Math" w:hAnsi="Cambria Math"/>
                <w:i/>
                <w:iCs/>
                <w:color w:val="000000"/>
                <w:kern w:val="24"/>
                <w:sz w:val="28"/>
                <w:szCs w:val="28"/>
              </w:rPr>
            </m:ctrlPr>
          </m:accPr>
          <m:e>
            <m:r>
              <m:rPr>
                <m:sty m:val="p"/>
              </m:rPr>
              <w:rPr>
                <w:rFonts w:ascii="Cambria Math" w:hAnsi="Cambria Math"/>
                <w:color w:val="000000"/>
                <w:kern w:val="24"/>
                <w:sz w:val="28"/>
                <w:szCs w:val="28"/>
                <w:lang w:val="uk-UA"/>
              </w:rPr>
              <m:t>1,m </m:t>
            </m:r>
          </m:e>
        </m:acc>
      </m:oMath>
      <w:r w:rsidRPr="0077777F">
        <w:rPr>
          <w:rFonts w:ascii="Times New Roman" w:hAnsi="Times New Roman"/>
          <w:color w:val="000000"/>
          <w:sz w:val="28"/>
          <w:szCs w:val="28"/>
          <w:shd w:val="clear" w:color="auto" w:fill="FFFFFF"/>
          <w:lang w:val="uk-UA"/>
        </w:rPr>
        <w:t xml:space="preserve">  у відповідності з правилом вибору рішення </w:t>
      </w:r>
      <m:oMath>
        <m:r>
          <m:rPr>
            <m:sty m:val="p"/>
          </m:rPr>
          <w:rPr>
            <w:rFonts w:ascii="Cambria Math" w:hAnsi="Cambria Math"/>
            <w:color w:val="000000"/>
            <w:kern w:val="24"/>
            <w:sz w:val="28"/>
            <w:szCs w:val="28"/>
            <w:lang w:val="uk-UA"/>
          </w:rPr>
          <m:t>∀</m:t>
        </m:r>
        <m:sSup>
          <m:sSupPr>
            <m:ctrlPr>
              <w:rPr>
                <w:rFonts w:ascii="Cambria Math" w:hAnsi="Cambria Math"/>
                <w:i/>
                <w:iCs/>
                <w:color w:val="000000"/>
                <w:kern w:val="24"/>
                <w:sz w:val="28"/>
                <w:szCs w:val="28"/>
              </w:rPr>
            </m:ctrlPr>
          </m:sSupPr>
          <m:e>
            <m:r>
              <m:rPr>
                <m:sty m:val="p"/>
              </m:rPr>
              <w:rPr>
                <w:rFonts w:ascii="Cambria Math" w:hAnsi="Cambria Math"/>
                <w:color w:val="000000"/>
                <w:kern w:val="24"/>
                <w:sz w:val="28"/>
                <w:szCs w:val="28"/>
                <w:lang w:val="uk-UA"/>
              </w:rPr>
              <m:t>Y</m:t>
            </m:r>
          </m:e>
          <m:sup>
            <m:r>
              <w:rPr>
                <w:rFonts w:ascii="Cambria Math" w:hAnsi="Cambria Math"/>
                <w:color w:val="000000"/>
                <w:kern w:val="24"/>
                <w:sz w:val="28"/>
                <w:szCs w:val="28"/>
                <w:lang w:val="uk-UA"/>
              </w:rPr>
              <m:t>*</m:t>
            </m:r>
          </m:sup>
        </m:sSup>
        <m:d>
          <m:dPr>
            <m:begChr m:val="["/>
            <m:endChr m:val="]"/>
            <m:ctrlPr>
              <w:rPr>
                <w:rFonts w:ascii="Cambria Math" w:hAnsi="Cambria Math"/>
                <w:i/>
                <w:iCs/>
                <w:color w:val="000000"/>
                <w:kern w:val="24"/>
                <w:sz w:val="28"/>
                <w:szCs w:val="28"/>
              </w:rPr>
            </m:ctrlPr>
          </m:dPr>
          <m:e>
            <m:sSup>
              <m:sSupPr>
                <m:ctrlPr>
                  <w:rPr>
                    <w:rFonts w:ascii="Cambria Math" w:hAnsi="Cambria Math"/>
                    <w:i/>
                    <w:iCs/>
                    <w:color w:val="000000"/>
                    <w:kern w:val="24"/>
                    <w:sz w:val="28"/>
                    <w:szCs w:val="28"/>
                  </w:rPr>
                </m:ctrlPr>
              </m:sSupPr>
              <m:e>
                <m:r>
                  <m:rPr>
                    <m:sty m:val="p"/>
                  </m:rPr>
                  <w:rPr>
                    <w:rFonts w:ascii="Cambria Math" w:hAnsi="Cambria Math"/>
                    <w:color w:val="000000"/>
                    <w:kern w:val="24"/>
                    <w:sz w:val="28"/>
                    <w:szCs w:val="28"/>
                    <w:lang w:val="uk-UA"/>
                  </w:rPr>
                  <m:t>Y</m:t>
                </m:r>
              </m:e>
              <m:sup>
                <m:r>
                  <w:rPr>
                    <w:rFonts w:ascii="Cambria Math" w:hAnsi="Cambria Math"/>
                    <w:color w:val="000000"/>
                    <w:kern w:val="24"/>
                    <w:sz w:val="28"/>
                    <w:szCs w:val="28"/>
                    <w:lang w:val="uk-UA"/>
                  </w:rPr>
                  <m:t>*</m:t>
                </m:r>
              </m:sup>
            </m:sSup>
            <m:r>
              <m:rPr>
                <m:sty m:val="p"/>
              </m:rPr>
              <w:rPr>
                <w:rFonts w:ascii="Cambria Math" w:hAnsi="Cambria Math"/>
                <w:color w:val="000000"/>
                <w:kern w:val="24"/>
                <w:sz w:val="28"/>
                <w:szCs w:val="28"/>
                <w:lang w:val="uk-UA"/>
              </w:rPr>
              <m:t>∊</m:t>
            </m:r>
            <m:d>
              <m:dPr>
                <m:ctrlPr>
                  <w:rPr>
                    <w:rFonts w:ascii="Cambria Math" w:hAnsi="Cambria Math"/>
                    <w:i/>
                    <w:iCs/>
                    <w:color w:val="000000"/>
                    <w:kern w:val="24"/>
                    <w:sz w:val="28"/>
                    <w:szCs w:val="28"/>
                  </w:rPr>
                </m:ctrlPr>
              </m:dPr>
              <m:e>
                <m:sSub>
                  <m:sSubPr>
                    <m:ctrlPr>
                      <w:rPr>
                        <w:rFonts w:ascii="Cambria Math" w:hAnsi="Cambria Math"/>
                        <w:i/>
                        <w:iCs/>
                        <w:color w:val="000000"/>
                        <w:kern w:val="24"/>
                        <w:sz w:val="28"/>
                        <w:szCs w:val="28"/>
                      </w:rPr>
                    </m:ctrlPr>
                  </m:sSubPr>
                  <m:e>
                    <m:r>
                      <m:rPr>
                        <m:sty m:val="p"/>
                      </m:rPr>
                      <w:rPr>
                        <w:rFonts w:ascii="Cambria Math" w:hAnsi="Cambria Math"/>
                        <w:color w:val="000000"/>
                        <w:kern w:val="24"/>
                        <w:sz w:val="28"/>
                        <w:szCs w:val="28"/>
                        <w:lang w:val="uk-UA"/>
                      </w:rPr>
                      <m:t>a</m:t>
                    </m:r>
                  </m:e>
                  <m:sub>
                    <m:r>
                      <m:rPr>
                        <m:sty m:val="p"/>
                      </m:rPr>
                      <w:rPr>
                        <w:rFonts w:ascii="Cambria Math" w:hAnsi="Cambria Math"/>
                        <w:color w:val="000000"/>
                        <w:kern w:val="24"/>
                        <w:sz w:val="28"/>
                        <w:szCs w:val="28"/>
                        <w:lang w:val="uk-UA"/>
                      </w:rPr>
                      <m:t>j</m:t>
                    </m:r>
                  </m:sub>
                </m:sSub>
                <m:r>
                  <m:rPr>
                    <m:sty m:val="p"/>
                  </m:rPr>
                  <w:rPr>
                    <w:rFonts w:ascii="Cambria Math" w:hAnsi="Cambria Math"/>
                    <w:color w:val="000000"/>
                    <w:kern w:val="24"/>
                    <w:sz w:val="28"/>
                    <w:szCs w:val="28"/>
                    <w:lang w:val="uk-UA"/>
                  </w:rPr>
                  <m:t>,</m:t>
                </m:r>
                <m:sSub>
                  <m:sSubPr>
                    <m:ctrlPr>
                      <w:rPr>
                        <w:rFonts w:ascii="Cambria Math" w:hAnsi="Cambria Math"/>
                        <w:i/>
                        <w:iCs/>
                        <w:color w:val="000000"/>
                        <w:kern w:val="24"/>
                        <w:sz w:val="28"/>
                        <w:szCs w:val="28"/>
                      </w:rPr>
                    </m:ctrlPr>
                  </m:sSubPr>
                  <m:e>
                    <m:r>
                      <m:rPr>
                        <m:sty m:val="p"/>
                      </m:rPr>
                      <w:rPr>
                        <w:rFonts w:ascii="Cambria Math" w:hAnsi="Cambria Math"/>
                        <w:color w:val="000000"/>
                        <w:kern w:val="24"/>
                        <w:sz w:val="28"/>
                        <w:szCs w:val="28"/>
                        <w:lang w:val="uk-UA"/>
                      </w:rPr>
                      <m:t>b</m:t>
                    </m:r>
                  </m:e>
                  <m:sub>
                    <m:r>
                      <m:rPr>
                        <m:sty m:val="p"/>
                      </m:rPr>
                      <w:rPr>
                        <w:rFonts w:ascii="Cambria Math" w:hAnsi="Cambria Math"/>
                        <w:color w:val="000000"/>
                        <w:kern w:val="24"/>
                        <w:sz w:val="28"/>
                        <w:szCs w:val="28"/>
                        <w:lang w:val="uk-UA"/>
                      </w:rPr>
                      <m:t>j</m:t>
                    </m:r>
                  </m:sub>
                </m:sSub>
              </m:e>
            </m:d>
            <m:r>
              <m:rPr>
                <m:sty m:val="p"/>
              </m:rPr>
              <w:rPr>
                <w:rFonts w:ascii="Cambria Math" w:hAnsi="Cambria Math"/>
                <w:color w:val="000000"/>
                <w:kern w:val="24"/>
                <w:sz w:val="28"/>
                <w:szCs w:val="28"/>
                <w:lang w:val="uk-UA"/>
              </w:rPr>
              <m:t>→</m:t>
            </m:r>
            <m:sSup>
              <m:sSupPr>
                <m:ctrlPr>
                  <w:rPr>
                    <w:rFonts w:ascii="Cambria Math" w:hAnsi="Cambria Math"/>
                    <w:i/>
                    <w:iCs/>
                    <w:color w:val="000000"/>
                    <w:kern w:val="24"/>
                    <w:sz w:val="28"/>
                    <w:szCs w:val="28"/>
                  </w:rPr>
                </m:ctrlPr>
              </m:sSupPr>
              <m:e>
                <m:r>
                  <m:rPr>
                    <m:sty m:val="p"/>
                  </m:rPr>
                  <w:rPr>
                    <w:rFonts w:ascii="Cambria Math" w:hAnsi="Cambria Math"/>
                    <w:color w:val="000000"/>
                    <w:kern w:val="24"/>
                    <w:sz w:val="28"/>
                    <w:szCs w:val="28"/>
                    <w:lang w:val="uk-UA"/>
                  </w:rPr>
                  <m:t>Y</m:t>
                </m:r>
              </m:e>
              <m:sup>
                <m:r>
                  <w:rPr>
                    <w:rFonts w:ascii="Cambria Math" w:hAnsi="Cambria Math"/>
                    <w:color w:val="000000"/>
                    <w:kern w:val="24"/>
                    <w:sz w:val="28"/>
                    <w:szCs w:val="28"/>
                    <w:lang w:val="uk-UA"/>
                  </w:rPr>
                  <m:t>*</m:t>
                </m:r>
              </m:sup>
            </m:sSup>
            <m:r>
              <m:rPr>
                <m:sty m:val="p"/>
              </m:rPr>
              <w:rPr>
                <w:rFonts w:ascii="Cambria Math" w:hAnsi="Cambria Math"/>
                <w:color w:val="000000"/>
                <w:kern w:val="24"/>
                <w:sz w:val="28"/>
                <w:szCs w:val="28"/>
                <w:lang w:val="uk-UA"/>
              </w:rPr>
              <m:t>∊</m:t>
            </m:r>
            <m:sSub>
              <m:sSubPr>
                <m:ctrlPr>
                  <w:rPr>
                    <w:rFonts w:ascii="Cambria Math" w:hAnsi="Cambria Math"/>
                    <w:i/>
                    <w:iCs/>
                    <w:color w:val="000000"/>
                    <w:kern w:val="24"/>
                    <w:sz w:val="28"/>
                    <w:szCs w:val="28"/>
                  </w:rPr>
                </m:ctrlPr>
              </m:sSubPr>
              <m:e>
                <m:r>
                  <m:rPr>
                    <m:sty m:val="p"/>
                  </m:rPr>
                  <w:rPr>
                    <w:rFonts w:ascii="Cambria Math" w:hAnsi="Cambria Math"/>
                    <w:color w:val="000000"/>
                    <w:kern w:val="24"/>
                    <w:sz w:val="28"/>
                    <w:szCs w:val="28"/>
                    <w:lang w:val="uk-UA"/>
                  </w:rPr>
                  <m:t>Y</m:t>
                </m:r>
              </m:e>
              <m:sub>
                <m:r>
                  <m:rPr>
                    <m:sty m:val="p"/>
                  </m:rPr>
                  <w:rPr>
                    <w:rFonts w:ascii="Cambria Math" w:hAnsi="Cambria Math"/>
                    <w:color w:val="000000"/>
                    <w:kern w:val="24"/>
                    <w:sz w:val="28"/>
                    <w:szCs w:val="28"/>
                    <w:lang w:val="uk-UA"/>
                  </w:rPr>
                  <m:t>j</m:t>
                </m:r>
              </m:sub>
            </m:sSub>
          </m:e>
        </m:d>
      </m:oMath>
      <w:r w:rsidRPr="0077777F">
        <w:rPr>
          <w:rFonts w:ascii="Times New Roman" w:hAnsi="Times New Roman"/>
          <w:color w:val="000000"/>
          <w:sz w:val="28"/>
          <w:szCs w:val="28"/>
          <w:shd w:val="clear" w:color="auto" w:fill="FFFFFF"/>
          <w:lang w:val="uk-UA"/>
        </w:rPr>
        <w:t xml:space="preserve">. </w:t>
      </w:r>
    </w:p>
    <w:p w:rsidR="001B6962" w:rsidRPr="009E65EB" w:rsidRDefault="001B6962" w:rsidP="00D66BB0">
      <w:pPr>
        <w:spacing w:after="0" w:line="360" w:lineRule="auto"/>
        <w:ind w:firstLine="709"/>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r>
        <w:rPr>
          <w:rFonts w:ascii="Times New Roman" w:hAnsi="Times New Roman"/>
          <w:color w:val="000000"/>
          <w:sz w:val="28"/>
          <w:szCs w:val="28"/>
          <w:shd w:val="clear" w:color="auto" w:fill="FFFFFF"/>
          <w:lang w:val="uk-UA"/>
        </w:rPr>
        <w:tab/>
      </w:r>
    </w:p>
    <w:p w:rsidR="004C21FC" w:rsidRDefault="000A2B15" w:rsidP="004C21FC">
      <w:pPr>
        <w:pStyle w:val="2"/>
        <w:spacing w:before="0" w:line="360" w:lineRule="auto"/>
        <w:ind w:firstLine="709"/>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br w:type="page"/>
      </w:r>
      <w:bookmarkStart w:id="133" w:name="_Toc31558583"/>
      <w:bookmarkStart w:id="134" w:name="_Toc31022108"/>
      <w:bookmarkStart w:id="135" w:name="_Toc31023032"/>
      <w:bookmarkStart w:id="136" w:name="_Toc31023235"/>
      <w:bookmarkStart w:id="137" w:name="_Toc31024476"/>
      <w:r w:rsidR="004C21FC">
        <w:rPr>
          <w:rFonts w:ascii="Times New Roman" w:hAnsi="Times New Roman"/>
          <w:color w:val="000000"/>
          <w:sz w:val="28"/>
          <w:szCs w:val="28"/>
          <w:shd w:val="clear" w:color="auto" w:fill="FFFFFF"/>
          <w:lang w:val="uk-UA"/>
        </w:rPr>
        <w:lastRenderedPageBreak/>
        <w:t xml:space="preserve">3.2 </w:t>
      </w:r>
      <w:r w:rsidR="004C21FC" w:rsidRPr="000A2B15">
        <w:rPr>
          <w:rFonts w:ascii="Times New Roman" w:hAnsi="Times New Roman"/>
          <w:color w:val="000000"/>
          <w:sz w:val="28"/>
          <w:szCs w:val="28"/>
          <w:shd w:val="clear" w:color="auto" w:fill="FFFFFF"/>
          <w:lang w:val="uk-UA"/>
        </w:rPr>
        <w:t xml:space="preserve">Запропонований алгоритм методики оцінювання </w:t>
      </w:r>
      <w:r w:rsidR="004C21FC" w:rsidRPr="000A2B15">
        <w:rPr>
          <w:rFonts w:ascii="Times New Roman" w:hAnsi="Times New Roman"/>
          <w:color w:val="000000"/>
          <w:sz w:val="28"/>
          <w:szCs w:val="28"/>
          <w:shd w:val="clear" w:color="auto" w:fill="FFFFFF"/>
        </w:rPr>
        <w:t>функціонального стану ниркової системи</w:t>
      </w:r>
      <w:bookmarkEnd w:id="133"/>
    </w:p>
    <w:p w:rsidR="004C21FC" w:rsidRDefault="004C21FC" w:rsidP="004C21FC">
      <w:pPr>
        <w:spacing w:after="0"/>
        <w:rPr>
          <w:rFonts w:ascii="Times New Roman" w:hAnsi="Times New Roman"/>
          <w:color w:val="000000"/>
          <w:sz w:val="28"/>
          <w:szCs w:val="28"/>
          <w:shd w:val="clear" w:color="auto" w:fill="FFFFFF"/>
          <w:lang w:val="uk-UA"/>
        </w:rPr>
      </w:pPr>
    </w:p>
    <w:bookmarkEnd w:id="134"/>
    <w:bookmarkEnd w:id="135"/>
    <w:bookmarkEnd w:id="136"/>
    <w:bookmarkEnd w:id="137"/>
    <w:p w:rsidR="001C2A71" w:rsidRPr="001C2A71" w:rsidRDefault="001C2A71" w:rsidP="004C21FC">
      <w:pPr>
        <w:spacing w:after="0"/>
        <w:rPr>
          <w:lang w:val="uk-UA"/>
        </w:rPr>
      </w:pPr>
    </w:p>
    <w:p w:rsidR="000A2B15" w:rsidRPr="000A2B15" w:rsidRDefault="0077777F" w:rsidP="004C21FC">
      <w:pPr>
        <w:spacing w:after="0"/>
        <w:rPr>
          <w:lang w:val="uk-UA"/>
        </w:rPr>
      </w:pPr>
      <w:r>
        <w:rPr>
          <w:noProof/>
          <w:lang w:val="uk-UA" w:eastAsia="uk-UA"/>
        </w:rPr>
        <w:drawing>
          <wp:inline distT="0" distB="0" distL="0" distR="0">
            <wp:extent cx="6305550" cy="4552950"/>
            <wp:effectExtent l="0" t="0" r="0" b="0"/>
            <wp:docPr id="4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05550" cy="4552950"/>
                    </a:xfrm>
                    <a:prstGeom prst="rect">
                      <a:avLst/>
                    </a:prstGeom>
                    <a:noFill/>
                    <a:ln>
                      <a:noFill/>
                    </a:ln>
                  </pic:spPr>
                </pic:pic>
              </a:graphicData>
            </a:graphic>
          </wp:inline>
        </w:drawing>
      </w:r>
    </w:p>
    <w:p w:rsidR="00522163" w:rsidRDefault="00522163" w:rsidP="00141CB1">
      <w:pPr>
        <w:spacing w:before="240" w:after="240" w:line="360" w:lineRule="auto"/>
        <w:jc w:val="center"/>
        <w:rPr>
          <w:rFonts w:ascii="Times New Roman" w:hAnsi="Times New Roman"/>
          <w:b/>
          <w:sz w:val="28"/>
          <w:szCs w:val="28"/>
          <w:lang w:val="uk-UA"/>
        </w:rPr>
      </w:pPr>
      <w:r>
        <w:rPr>
          <w:rFonts w:ascii="Times New Roman" w:hAnsi="Times New Roman"/>
          <w:color w:val="000000"/>
          <w:sz w:val="28"/>
          <w:szCs w:val="28"/>
          <w:shd w:val="clear" w:color="auto" w:fill="FFFFFF"/>
          <w:lang w:val="uk-UA"/>
        </w:rPr>
        <w:t>Рис. 3.</w:t>
      </w:r>
      <w:r w:rsidR="00D55D3D">
        <w:rPr>
          <w:rFonts w:ascii="Times New Roman" w:hAnsi="Times New Roman"/>
          <w:color w:val="000000"/>
          <w:sz w:val="28"/>
          <w:szCs w:val="28"/>
          <w:shd w:val="clear" w:color="auto" w:fill="FFFFFF"/>
          <w:lang w:val="uk-UA"/>
        </w:rPr>
        <w:t>7</w:t>
      </w:r>
      <w:r>
        <w:rPr>
          <w:rFonts w:ascii="Times New Roman" w:hAnsi="Times New Roman"/>
          <w:color w:val="000000"/>
          <w:sz w:val="28"/>
          <w:szCs w:val="28"/>
          <w:shd w:val="clear" w:color="auto" w:fill="FFFFFF"/>
          <w:lang w:val="uk-UA"/>
        </w:rPr>
        <w:t xml:space="preserve"> А</w:t>
      </w:r>
      <w:r w:rsidRPr="000A2B15">
        <w:rPr>
          <w:rFonts w:ascii="Times New Roman" w:hAnsi="Times New Roman"/>
          <w:color w:val="000000"/>
          <w:sz w:val="28"/>
          <w:szCs w:val="28"/>
          <w:shd w:val="clear" w:color="auto" w:fill="FFFFFF"/>
          <w:lang w:val="uk-UA"/>
        </w:rPr>
        <w:t xml:space="preserve">лгоритм методики оцінювання </w:t>
      </w:r>
      <w:r w:rsidRPr="000A2B15">
        <w:rPr>
          <w:rFonts w:ascii="Times New Roman" w:hAnsi="Times New Roman"/>
          <w:color w:val="000000"/>
          <w:sz w:val="28"/>
          <w:szCs w:val="28"/>
          <w:shd w:val="clear" w:color="auto" w:fill="FFFFFF"/>
        </w:rPr>
        <w:t>функціонального стану ниркової системи</w:t>
      </w:r>
    </w:p>
    <w:p w:rsidR="00522163" w:rsidRPr="00522163" w:rsidRDefault="00522163" w:rsidP="004C21FC">
      <w:pPr>
        <w:spacing w:after="0" w:line="360" w:lineRule="auto"/>
        <w:ind w:firstLine="708"/>
        <w:jc w:val="both"/>
        <w:rPr>
          <w:rFonts w:ascii="Times New Roman" w:hAnsi="Times New Roman"/>
          <w:sz w:val="28"/>
          <w:szCs w:val="28"/>
          <w:lang w:val="uk-UA"/>
        </w:rPr>
      </w:pPr>
      <w:r w:rsidRPr="00522163">
        <w:rPr>
          <w:rFonts w:ascii="Times New Roman" w:hAnsi="Times New Roman"/>
          <w:sz w:val="28"/>
          <w:szCs w:val="28"/>
          <w:lang w:val="uk-UA"/>
        </w:rPr>
        <w:t>Даний</w:t>
      </w:r>
      <w:r>
        <w:rPr>
          <w:rFonts w:ascii="Times New Roman" w:hAnsi="Times New Roman"/>
          <w:sz w:val="28"/>
          <w:szCs w:val="28"/>
          <w:lang w:val="uk-UA"/>
        </w:rPr>
        <w:t xml:space="preserve"> запропонований алгоритм </w:t>
      </w:r>
      <w:r w:rsidR="00B669CE" w:rsidRPr="000A2B15">
        <w:rPr>
          <w:rFonts w:ascii="Times New Roman" w:hAnsi="Times New Roman"/>
          <w:color w:val="000000"/>
          <w:sz w:val="28"/>
          <w:szCs w:val="28"/>
          <w:shd w:val="clear" w:color="auto" w:fill="FFFFFF"/>
          <w:lang w:val="uk-UA"/>
        </w:rPr>
        <w:t xml:space="preserve">методики оцінювання </w:t>
      </w:r>
      <w:r w:rsidR="00B669CE" w:rsidRPr="006308DF">
        <w:rPr>
          <w:rFonts w:ascii="Times New Roman" w:hAnsi="Times New Roman"/>
          <w:color w:val="000000"/>
          <w:sz w:val="28"/>
          <w:szCs w:val="28"/>
          <w:shd w:val="clear" w:color="auto" w:fill="FFFFFF"/>
          <w:lang w:val="uk-UA"/>
        </w:rPr>
        <w:t>функціонального стану ниркової системи</w:t>
      </w:r>
      <w:r w:rsidR="00B669CE">
        <w:rPr>
          <w:rFonts w:ascii="Times New Roman" w:hAnsi="Times New Roman"/>
          <w:sz w:val="28"/>
          <w:szCs w:val="28"/>
          <w:lang w:val="uk-UA"/>
        </w:rPr>
        <w:t xml:space="preserve"> у пацієнтів, у яких простежуються серйозні</w:t>
      </w:r>
      <w:r w:rsidR="006308DF">
        <w:rPr>
          <w:rFonts w:ascii="Times New Roman" w:hAnsi="Times New Roman"/>
          <w:sz w:val="28"/>
          <w:szCs w:val="28"/>
          <w:lang w:val="uk-UA"/>
        </w:rPr>
        <w:t xml:space="preserve"> ниркові порушення, такі як нефропатія та хронічна ниркова недостатність,</w:t>
      </w:r>
      <w:r w:rsidR="00B669CE">
        <w:rPr>
          <w:rFonts w:ascii="Times New Roman" w:hAnsi="Times New Roman"/>
          <w:sz w:val="28"/>
          <w:szCs w:val="28"/>
          <w:lang w:val="uk-UA"/>
        </w:rPr>
        <w:t xml:space="preserve"> </w:t>
      </w:r>
      <w:r>
        <w:rPr>
          <w:rFonts w:ascii="Times New Roman" w:hAnsi="Times New Roman"/>
          <w:sz w:val="28"/>
          <w:szCs w:val="28"/>
          <w:lang w:val="uk-UA"/>
        </w:rPr>
        <w:t xml:space="preserve">є універсальним та </w:t>
      </w:r>
      <w:r w:rsidR="006308DF">
        <w:rPr>
          <w:rFonts w:ascii="Times New Roman" w:hAnsi="Times New Roman"/>
          <w:sz w:val="28"/>
          <w:szCs w:val="28"/>
          <w:lang w:val="uk-UA"/>
        </w:rPr>
        <w:t>уніфікуючим, у багатьох випадках під час діагностики та лікування таких пацієнтів.</w:t>
      </w:r>
    </w:p>
    <w:p w:rsidR="00D40E38" w:rsidRDefault="00D40E38" w:rsidP="004C21FC">
      <w:pPr>
        <w:pStyle w:val="2"/>
        <w:spacing w:before="0" w:line="360" w:lineRule="auto"/>
        <w:ind w:firstLine="709"/>
        <w:jc w:val="both"/>
        <w:rPr>
          <w:rFonts w:ascii="Times New Roman" w:hAnsi="Times New Roman"/>
          <w:color w:val="000000"/>
          <w:sz w:val="28"/>
          <w:szCs w:val="28"/>
          <w:lang w:val="uk-UA"/>
        </w:rPr>
      </w:pPr>
      <w:r>
        <w:rPr>
          <w:rFonts w:ascii="Times New Roman" w:hAnsi="Times New Roman"/>
          <w:b w:val="0"/>
          <w:sz w:val="28"/>
          <w:szCs w:val="28"/>
          <w:lang w:val="uk-UA"/>
        </w:rPr>
        <w:br w:type="page"/>
      </w:r>
      <w:bookmarkStart w:id="138" w:name="_Toc31019442"/>
      <w:bookmarkStart w:id="139" w:name="_Toc31022109"/>
      <w:bookmarkStart w:id="140" w:name="_Toc31023033"/>
      <w:bookmarkStart w:id="141" w:name="_Toc31023236"/>
      <w:bookmarkStart w:id="142" w:name="_Toc31024477"/>
      <w:bookmarkStart w:id="143" w:name="_Toc31558584"/>
      <w:r w:rsidR="00522163" w:rsidRPr="009E3DA4">
        <w:rPr>
          <w:rFonts w:ascii="Times New Roman" w:hAnsi="Times New Roman"/>
          <w:color w:val="000000"/>
          <w:sz w:val="28"/>
          <w:szCs w:val="28"/>
          <w:lang w:val="uk-UA"/>
        </w:rPr>
        <w:lastRenderedPageBreak/>
        <w:t xml:space="preserve">3.3 </w:t>
      </w:r>
      <w:r w:rsidRPr="009E3DA4">
        <w:rPr>
          <w:rFonts w:ascii="Times New Roman" w:hAnsi="Times New Roman"/>
          <w:color w:val="000000"/>
          <w:sz w:val="28"/>
          <w:szCs w:val="28"/>
        </w:rPr>
        <w:t>Методика прийняття рішення при оцінюванні функціонального стану ниркової системи</w:t>
      </w:r>
      <w:bookmarkEnd w:id="138"/>
      <w:bookmarkEnd w:id="139"/>
      <w:bookmarkEnd w:id="140"/>
      <w:bookmarkEnd w:id="141"/>
      <w:bookmarkEnd w:id="142"/>
      <w:bookmarkEnd w:id="143"/>
    </w:p>
    <w:p w:rsidR="001C2A71" w:rsidRPr="004C21FC" w:rsidRDefault="001C2A71" w:rsidP="004C21FC">
      <w:pPr>
        <w:spacing w:after="0"/>
        <w:rPr>
          <w:sz w:val="28"/>
          <w:szCs w:val="28"/>
          <w:lang w:val="uk-UA"/>
        </w:rPr>
      </w:pPr>
    </w:p>
    <w:p w:rsidR="00C118DB" w:rsidRPr="00D40E38" w:rsidRDefault="004C21FC" w:rsidP="009B227B">
      <w:pPr>
        <w:spacing w:after="0" w:line="360" w:lineRule="auto"/>
        <w:ind w:firstLine="709"/>
        <w:jc w:val="both"/>
        <w:rPr>
          <w:rFonts w:ascii="Times New Roman" w:hAnsi="Times New Roman"/>
          <w:sz w:val="28"/>
          <w:szCs w:val="28"/>
        </w:rPr>
      </w:pPr>
      <w:r>
        <w:rPr>
          <w:rFonts w:ascii="Times New Roman" w:hAnsi="Times New Roman"/>
          <w:sz w:val="28"/>
          <w:szCs w:val="28"/>
          <w:lang w:val="uk-UA"/>
        </w:rPr>
        <w:t xml:space="preserve">1. </w:t>
      </w:r>
      <w:r w:rsidR="00D40E38" w:rsidRPr="00D40E38">
        <w:rPr>
          <w:rFonts w:ascii="Times New Roman" w:hAnsi="Times New Roman"/>
          <w:sz w:val="28"/>
          <w:szCs w:val="28"/>
          <w:lang w:val="uk-UA"/>
        </w:rPr>
        <w:t>Внесення антропометричних даних та анамнезу пацієнта в базу даних;</w:t>
      </w:r>
    </w:p>
    <w:p w:rsidR="00C118DB" w:rsidRPr="00D40E38" w:rsidRDefault="004C21FC" w:rsidP="009B227B">
      <w:pPr>
        <w:spacing w:after="0" w:line="360" w:lineRule="auto"/>
        <w:ind w:firstLine="709"/>
        <w:jc w:val="both"/>
        <w:rPr>
          <w:rFonts w:ascii="Times New Roman" w:hAnsi="Times New Roman"/>
          <w:sz w:val="28"/>
          <w:szCs w:val="28"/>
        </w:rPr>
      </w:pPr>
      <w:r>
        <w:rPr>
          <w:rFonts w:ascii="Times New Roman" w:hAnsi="Times New Roman"/>
          <w:sz w:val="28"/>
          <w:szCs w:val="28"/>
          <w:lang w:val="uk-UA"/>
        </w:rPr>
        <w:t xml:space="preserve">2. </w:t>
      </w:r>
      <w:r w:rsidR="00D40E38" w:rsidRPr="00D40E38">
        <w:rPr>
          <w:rFonts w:ascii="Times New Roman" w:hAnsi="Times New Roman"/>
          <w:sz w:val="28"/>
          <w:szCs w:val="28"/>
          <w:lang w:val="uk-UA"/>
        </w:rPr>
        <w:t>Проведення контролю показників функціонування ниркової системи за ра</w:t>
      </w:r>
      <w:r>
        <w:rPr>
          <w:rFonts w:ascii="Times New Roman" w:hAnsi="Times New Roman"/>
          <w:sz w:val="28"/>
          <w:szCs w:val="28"/>
          <w:lang w:val="uk-UA"/>
        </w:rPr>
        <w:t>хунок біохімічного аналізатора;</w:t>
      </w:r>
    </w:p>
    <w:p w:rsidR="00C118DB" w:rsidRPr="00D40E38" w:rsidRDefault="004C21FC" w:rsidP="009B227B">
      <w:pPr>
        <w:spacing w:after="0" w:line="360" w:lineRule="auto"/>
        <w:ind w:firstLine="709"/>
        <w:jc w:val="both"/>
        <w:rPr>
          <w:rFonts w:ascii="Times New Roman" w:hAnsi="Times New Roman"/>
          <w:sz w:val="28"/>
          <w:szCs w:val="28"/>
        </w:rPr>
      </w:pPr>
      <w:r>
        <w:rPr>
          <w:rFonts w:ascii="Times New Roman" w:hAnsi="Times New Roman"/>
          <w:sz w:val="28"/>
          <w:szCs w:val="28"/>
          <w:lang w:val="uk-UA"/>
        </w:rPr>
        <w:t xml:space="preserve">3. </w:t>
      </w:r>
      <w:r w:rsidR="00D40E38" w:rsidRPr="00D40E38">
        <w:rPr>
          <w:rFonts w:ascii="Times New Roman" w:hAnsi="Times New Roman"/>
          <w:sz w:val="28"/>
          <w:szCs w:val="28"/>
          <w:lang w:val="uk-UA"/>
        </w:rPr>
        <w:t>Вимірювання рівня концентрації креатиніну в сироватці крові, білку</w:t>
      </w:r>
      <w:r w:rsidR="00D40E38" w:rsidRPr="00D40E38">
        <w:rPr>
          <w:rFonts w:ascii="Times New Roman" w:hAnsi="Times New Roman"/>
          <w:sz w:val="28"/>
          <w:szCs w:val="28"/>
        </w:rPr>
        <w:t xml:space="preserve"> </w:t>
      </w:r>
      <w:r w:rsidR="00D40E38" w:rsidRPr="00D40E38">
        <w:rPr>
          <w:rFonts w:ascii="Times New Roman" w:hAnsi="Times New Roman"/>
          <w:sz w:val="28"/>
          <w:szCs w:val="28"/>
          <w:lang w:val="uk-UA"/>
        </w:rPr>
        <w:t>та діурезу для діагностув</w:t>
      </w:r>
      <w:r>
        <w:rPr>
          <w:rFonts w:ascii="Times New Roman" w:hAnsi="Times New Roman"/>
          <w:sz w:val="28"/>
          <w:szCs w:val="28"/>
          <w:lang w:val="uk-UA"/>
        </w:rPr>
        <w:t>ання гострого пошкодження нирок;</w:t>
      </w:r>
    </w:p>
    <w:p w:rsidR="00C118DB" w:rsidRPr="00D40E38" w:rsidRDefault="004C21FC" w:rsidP="009B227B">
      <w:pPr>
        <w:spacing w:after="0" w:line="360" w:lineRule="auto"/>
        <w:ind w:firstLine="709"/>
        <w:jc w:val="both"/>
        <w:rPr>
          <w:rFonts w:ascii="Times New Roman" w:hAnsi="Times New Roman"/>
          <w:sz w:val="28"/>
          <w:szCs w:val="28"/>
        </w:rPr>
      </w:pPr>
      <w:r>
        <w:rPr>
          <w:rFonts w:ascii="Times New Roman" w:hAnsi="Times New Roman"/>
          <w:sz w:val="28"/>
          <w:szCs w:val="28"/>
          <w:lang w:val="uk-UA"/>
        </w:rPr>
        <w:t>4. </w:t>
      </w:r>
      <w:r w:rsidR="00D40E38" w:rsidRPr="00D40E38">
        <w:rPr>
          <w:rFonts w:ascii="Times New Roman" w:hAnsi="Times New Roman"/>
          <w:sz w:val="28"/>
          <w:szCs w:val="28"/>
          <w:lang w:val="uk-UA"/>
        </w:rPr>
        <w:t xml:space="preserve">Проведення порівняння з нормованими показниками згідно процедури  порівняння Y* з нормою  </w:t>
      </w:r>
      <m:oMath>
        <m:d>
          <m:dPr>
            <m:ctrlPr>
              <w:rPr>
                <w:rFonts w:ascii="Cambria Math" w:hAnsi="Cambria Math"/>
                <w:i/>
                <w:iCs/>
                <w:color w:val="000000"/>
                <w:kern w:val="24"/>
                <w:sz w:val="28"/>
                <w:szCs w:val="28"/>
              </w:rPr>
            </m:ctrlPr>
          </m:dPr>
          <m:e>
            <m:sSub>
              <m:sSubPr>
                <m:ctrlPr>
                  <w:rPr>
                    <w:rFonts w:ascii="Cambria Math" w:hAnsi="Cambria Math"/>
                    <w:i/>
                    <w:iCs/>
                    <w:color w:val="000000"/>
                    <w:kern w:val="24"/>
                    <w:sz w:val="28"/>
                    <w:szCs w:val="28"/>
                  </w:rPr>
                </m:ctrlPr>
              </m:sSubPr>
              <m:e>
                <m:r>
                  <m:rPr>
                    <m:sty m:val="p"/>
                  </m:rPr>
                  <w:rPr>
                    <w:rFonts w:ascii="Cambria Math" w:hAnsi="Cambria Math"/>
                    <w:color w:val="000000"/>
                    <w:kern w:val="24"/>
                    <w:sz w:val="28"/>
                    <w:szCs w:val="28"/>
                    <w:lang w:val="uk-UA"/>
                  </w:rPr>
                  <m:t>a</m:t>
                </m:r>
              </m:e>
              <m:sub>
                <m:r>
                  <m:rPr>
                    <m:sty m:val="p"/>
                  </m:rPr>
                  <w:rPr>
                    <w:rFonts w:ascii="Cambria Math" w:hAnsi="Cambria Math"/>
                    <w:color w:val="000000"/>
                    <w:kern w:val="24"/>
                    <w:sz w:val="28"/>
                    <w:szCs w:val="28"/>
                    <w:lang w:val="uk-UA"/>
                  </w:rPr>
                  <m:t>l</m:t>
                </m:r>
              </m:sub>
            </m:sSub>
            <m:r>
              <m:rPr>
                <m:sty m:val="p"/>
              </m:rPr>
              <w:rPr>
                <w:rFonts w:ascii="Cambria Math" w:hAnsi="Cambria Math"/>
                <w:color w:val="000000"/>
                <w:kern w:val="24"/>
                <w:sz w:val="28"/>
                <w:szCs w:val="28"/>
                <w:lang w:val="uk-UA"/>
              </w:rPr>
              <m:t>,</m:t>
            </m:r>
            <m:sSub>
              <m:sSubPr>
                <m:ctrlPr>
                  <w:rPr>
                    <w:rFonts w:ascii="Cambria Math" w:hAnsi="Cambria Math"/>
                    <w:i/>
                    <w:iCs/>
                    <w:color w:val="000000"/>
                    <w:kern w:val="24"/>
                    <w:sz w:val="28"/>
                    <w:szCs w:val="28"/>
                  </w:rPr>
                </m:ctrlPr>
              </m:sSubPr>
              <m:e>
                <m:r>
                  <m:rPr>
                    <m:sty m:val="p"/>
                  </m:rPr>
                  <w:rPr>
                    <w:rFonts w:ascii="Cambria Math" w:hAnsi="Cambria Math"/>
                    <w:color w:val="000000"/>
                    <w:kern w:val="24"/>
                    <w:sz w:val="28"/>
                    <w:szCs w:val="28"/>
                    <w:lang w:val="uk-UA"/>
                  </w:rPr>
                  <m:t>b</m:t>
                </m:r>
              </m:e>
              <m:sub>
                <m:r>
                  <m:rPr>
                    <m:sty m:val="p"/>
                  </m:rPr>
                  <w:rPr>
                    <w:rFonts w:ascii="Cambria Math" w:hAnsi="Cambria Math"/>
                    <w:color w:val="000000"/>
                    <w:kern w:val="24"/>
                    <w:sz w:val="28"/>
                    <w:szCs w:val="28"/>
                    <w:lang w:val="uk-UA"/>
                  </w:rPr>
                  <m:t>l</m:t>
                </m:r>
              </m:sub>
            </m:sSub>
          </m:e>
        </m:d>
        <m:r>
          <m:rPr>
            <m:sty m:val="p"/>
          </m:rPr>
          <w:rPr>
            <w:rFonts w:ascii="Cambria Math" w:hAnsi="Cambria Math"/>
            <w:color w:val="000000"/>
            <w:kern w:val="24"/>
            <w:sz w:val="28"/>
            <w:szCs w:val="28"/>
            <w:lang w:val="uk-UA"/>
          </w:rPr>
          <m:t>,l=</m:t>
        </m:r>
        <m:acc>
          <m:accPr>
            <m:chr m:val="̅"/>
            <m:ctrlPr>
              <w:rPr>
                <w:rFonts w:ascii="Cambria Math" w:hAnsi="Cambria Math"/>
                <w:i/>
                <w:iCs/>
                <w:color w:val="000000"/>
                <w:kern w:val="24"/>
                <w:sz w:val="28"/>
                <w:szCs w:val="28"/>
              </w:rPr>
            </m:ctrlPr>
          </m:accPr>
          <m:e>
            <m:r>
              <m:rPr>
                <m:sty m:val="p"/>
              </m:rPr>
              <w:rPr>
                <w:rFonts w:ascii="Cambria Math" w:hAnsi="Cambria Math"/>
                <w:color w:val="000000"/>
                <w:kern w:val="24"/>
                <w:sz w:val="28"/>
                <w:szCs w:val="28"/>
                <w:lang w:val="uk-UA"/>
              </w:rPr>
              <m:t>1,m </m:t>
            </m:r>
          </m:e>
        </m:acc>
      </m:oMath>
      <w:r w:rsidR="00D40E38" w:rsidRPr="00D40E38">
        <w:rPr>
          <w:rFonts w:ascii="Times New Roman" w:hAnsi="Times New Roman"/>
          <w:sz w:val="28"/>
          <w:szCs w:val="28"/>
          <w:lang w:val="uk-UA"/>
        </w:rPr>
        <w:t>;</w:t>
      </w:r>
    </w:p>
    <w:p w:rsidR="00C118DB" w:rsidRPr="00D40E38" w:rsidRDefault="004C21FC" w:rsidP="009B227B">
      <w:pPr>
        <w:spacing w:after="0" w:line="360" w:lineRule="auto"/>
        <w:ind w:firstLine="709"/>
        <w:jc w:val="both"/>
        <w:rPr>
          <w:rFonts w:ascii="Times New Roman" w:hAnsi="Times New Roman"/>
          <w:sz w:val="28"/>
          <w:szCs w:val="28"/>
        </w:rPr>
      </w:pPr>
      <w:r>
        <w:rPr>
          <w:rFonts w:ascii="Times New Roman" w:hAnsi="Times New Roman"/>
          <w:sz w:val="28"/>
          <w:szCs w:val="28"/>
          <w:lang w:val="uk-UA"/>
        </w:rPr>
        <w:t xml:space="preserve">5. </w:t>
      </w:r>
      <w:r w:rsidR="00D40E38" w:rsidRPr="00D40E38">
        <w:rPr>
          <w:rFonts w:ascii="Times New Roman" w:hAnsi="Times New Roman"/>
          <w:sz w:val="28"/>
          <w:szCs w:val="28"/>
          <w:lang w:val="uk-UA"/>
        </w:rPr>
        <w:t>Проведення діагностичних процедур на основі біомедикотехнічних комплексів;</w:t>
      </w:r>
    </w:p>
    <w:p w:rsidR="00C118DB" w:rsidRPr="00D40E38" w:rsidRDefault="004C21FC" w:rsidP="009B227B">
      <w:pPr>
        <w:spacing w:after="0" w:line="360" w:lineRule="auto"/>
        <w:ind w:firstLine="709"/>
        <w:jc w:val="both"/>
        <w:rPr>
          <w:rFonts w:ascii="Times New Roman" w:hAnsi="Times New Roman"/>
          <w:sz w:val="28"/>
          <w:szCs w:val="28"/>
        </w:rPr>
      </w:pPr>
      <w:r>
        <w:rPr>
          <w:rFonts w:ascii="Times New Roman" w:hAnsi="Times New Roman"/>
          <w:sz w:val="28"/>
          <w:szCs w:val="28"/>
          <w:lang w:val="uk-UA"/>
        </w:rPr>
        <w:t>6. </w:t>
      </w:r>
      <w:r w:rsidR="00D40E38" w:rsidRPr="00D40E38">
        <w:rPr>
          <w:rFonts w:ascii="Times New Roman" w:hAnsi="Times New Roman"/>
          <w:sz w:val="28"/>
          <w:szCs w:val="28"/>
          <w:lang w:val="uk-UA"/>
        </w:rPr>
        <w:t>Проведення аналізу ймовірності відхилення результатів від нормованих показників;</w:t>
      </w:r>
    </w:p>
    <w:p w:rsidR="00C118DB" w:rsidRPr="00D40E38" w:rsidRDefault="004C21FC" w:rsidP="009B227B">
      <w:pPr>
        <w:spacing w:after="0" w:line="360" w:lineRule="auto"/>
        <w:ind w:firstLine="709"/>
        <w:jc w:val="both"/>
        <w:rPr>
          <w:rFonts w:ascii="Times New Roman" w:hAnsi="Times New Roman"/>
          <w:sz w:val="28"/>
          <w:szCs w:val="28"/>
        </w:rPr>
      </w:pPr>
      <w:r>
        <w:rPr>
          <w:rFonts w:ascii="Times New Roman" w:hAnsi="Times New Roman"/>
          <w:sz w:val="28"/>
          <w:szCs w:val="28"/>
          <w:lang w:val="uk-UA"/>
        </w:rPr>
        <w:t xml:space="preserve">7. </w:t>
      </w:r>
      <w:r w:rsidR="00D40E38" w:rsidRPr="00D40E38">
        <w:rPr>
          <w:rFonts w:ascii="Times New Roman" w:hAnsi="Times New Roman"/>
          <w:sz w:val="28"/>
          <w:szCs w:val="28"/>
          <w:lang w:val="uk-UA"/>
        </w:rPr>
        <w:t>Процедура прийняття рішення про функціональний стан ниркової системи у відповідності з правилом вибору рішення</w:t>
      </w:r>
      <w:r w:rsidR="009B227B">
        <w:rPr>
          <w:rFonts w:ascii="Times New Roman" w:hAnsi="Times New Roman"/>
          <w:sz w:val="28"/>
          <w:szCs w:val="28"/>
          <w:lang w:val="uk-UA"/>
        </w:rPr>
        <w:t>:</w:t>
      </w:r>
      <w:r w:rsidR="00D40E38" w:rsidRPr="00D40E38">
        <w:rPr>
          <w:rFonts w:ascii="Times New Roman" w:hAnsi="Times New Roman"/>
          <w:sz w:val="28"/>
          <w:szCs w:val="28"/>
          <w:lang w:val="uk-UA"/>
        </w:rPr>
        <w:t xml:space="preserve"> </w:t>
      </w:r>
      <m:oMath>
        <m:r>
          <m:rPr>
            <m:sty m:val="p"/>
          </m:rPr>
          <w:rPr>
            <w:rFonts w:ascii="Cambria Math" w:hAnsi="Cambria Math"/>
            <w:color w:val="000000"/>
            <w:kern w:val="24"/>
            <w:sz w:val="28"/>
            <w:szCs w:val="28"/>
            <w:lang w:val="uk-UA"/>
          </w:rPr>
          <m:t>∀</m:t>
        </m:r>
        <m:sSup>
          <m:sSupPr>
            <m:ctrlPr>
              <w:rPr>
                <w:rFonts w:ascii="Cambria Math" w:hAnsi="Cambria Math"/>
                <w:i/>
                <w:iCs/>
                <w:color w:val="000000"/>
                <w:kern w:val="24"/>
                <w:sz w:val="28"/>
                <w:szCs w:val="28"/>
              </w:rPr>
            </m:ctrlPr>
          </m:sSupPr>
          <m:e>
            <m:r>
              <m:rPr>
                <m:sty m:val="p"/>
              </m:rPr>
              <w:rPr>
                <w:rFonts w:ascii="Cambria Math" w:hAnsi="Cambria Math"/>
                <w:color w:val="000000"/>
                <w:kern w:val="24"/>
                <w:sz w:val="28"/>
                <w:szCs w:val="28"/>
                <w:lang w:val="uk-UA"/>
              </w:rPr>
              <m:t>Y</m:t>
            </m:r>
          </m:e>
          <m:sup>
            <m:r>
              <m:rPr>
                <m:sty m:val="p"/>
              </m:rPr>
              <w:rPr>
                <w:rFonts w:ascii="Cambria Math" w:hAnsi="Cambria Math"/>
                <w:color w:val="000000"/>
                <w:kern w:val="24"/>
                <w:sz w:val="28"/>
                <w:szCs w:val="28"/>
                <w:lang w:val="uk-UA"/>
              </w:rPr>
              <m:t>*</m:t>
            </m:r>
          </m:sup>
        </m:sSup>
        <m:d>
          <m:dPr>
            <m:begChr m:val="["/>
            <m:endChr m:val="]"/>
            <m:ctrlPr>
              <w:rPr>
                <w:rFonts w:ascii="Cambria Math" w:hAnsi="Cambria Math"/>
                <w:i/>
                <w:iCs/>
                <w:color w:val="000000"/>
                <w:kern w:val="24"/>
                <w:sz w:val="28"/>
                <w:szCs w:val="28"/>
              </w:rPr>
            </m:ctrlPr>
          </m:dPr>
          <m:e>
            <m:sSup>
              <m:sSupPr>
                <m:ctrlPr>
                  <w:rPr>
                    <w:rFonts w:ascii="Cambria Math" w:hAnsi="Cambria Math"/>
                    <w:i/>
                    <w:iCs/>
                    <w:color w:val="000000"/>
                    <w:kern w:val="24"/>
                    <w:sz w:val="28"/>
                    <w:szCs w:val="28"/>
                  </w:rPr>
                </m:ctrlPr>
              </m:sSupPr>
              <m:e>
                <m:r>
                  <m:rPr>
                    <m:sty m:val="p"/>
                  </m:rPr>
                  <w:rPr>
                    <w:rFonts w:ascii="Cambria Math" w:hAnsi="Cambria Math"/>
                    <w:color w:val="000000"/>
                    <w:kern w:val="24"/>
                    <w:sz w:val="28"/>
                    <w:szCs w:val="28"/>
                    <w:lang w:val="uk-UA"/>
                  </w:rPr>
                  <m:t>Y</m:t>
                </m:r>
              </m:e>
              <m:sup>
                <m:r>
                  <m:rPr>
                    <m:sty m:val="p"/>
                  </m:rPr>
                  <w:rPr>
                    <w:rFonts w:ascii="Cambria Math" w:hAnsi="Cambria Math"/>
                    <w:color w:val="000000"/>
                    <w:kern w:val="24"/>
                    <w:sz w:val="28"/>
                    <w:szCs w:val="28"/>
                    <w:lang w:val="uk-UA"/>
                  </w:rPr>
                  <m:t>*</m:t>
                </m:r>
              </m:sup>
            </m:sSup>
            <m:r>
              <m:rPr>
                <m:sty m:val="p"/>
              </m:rPr>
              <w:rPr>
                <w:rFonts w:ascii="Cambria Math" w:hAnsi="Cambria Math"/>
                <w:color w:val="000000"/>
                <w:kern w:val="24"/>
                <w:sz w:val="28"/>
                <w:szCs w:val="28"/>
                <w:lang w:val="uk-UA"/>
              </w:rPr>
              <m:t>∊</m:t>
            </m:r>
            <m:d>
              <m:dPr>
                <m:ctrlPr>
                  <w:rPr>
                    <w:rFonts w:ascii="Cambria Math" w:hAnsi="Cambria Math"/>
                    <w:i/>
                    <w:iCs/>
                    <w:color w:val="000000"/>
                    <w:kern w:val="24"/>
                    <w:sz w:val="28"/>
                    <w:szCs w:val="28"/>
                  </w:rPr>
                </m:ctrlPr>
              </m:dPr>
              <m:e>
                <m:sSub>
                  <m:sSubPr>
                    <m:ctrlPr>
                      <w:rPr>
                        <w:rFonts w:ascii="Cambria Math" w:hAnsi="Cambria Math"/>
                        <w:i/>
                        <w:iCs/>
                        <w:color w:val="000000"/>
                        <w:kern w:val="24"/>
                        <w:sz w:val="28"/>
                        <w:szCs w:val="28"/>
                      </w:rPr>
                    </m:ctrlPr>
                  </m:sSubPr>
                  <m:e>
                    <m:r>
                      <m:rPr>
                        <m:sty m:val="p"/>
                      </m:rPr>
                      <w:rPr>
                        <w:rFonts w:ascii="Cambria Math" w:hAnsi="Cambria Math"/>
                        <w:color w:val="000000"/>
                        <w:kern w:val="24"/>
                        <w:sz w:val="28"/>
                        <w:szCs w:val="28"/>
                        <w:lang w:val="uk-UA"/>
                      </w:rPr>
                      <m:t>a</m:t>
                    </m:r>
                  </m:e>
                  <m:sub>
                    <m:r>
                      <m:rPr>
                        <m:sty m:val="p"/>
                      </m:rPr>
                      <w:rPr>
                        <w:rFonts w:ascii="Cambria Math" w:hAnsi="Cambria Math"/>
                        <w:color w:val="000000"/>
                        <w:kern w:val="24"/>
                        <w:sz w:val="28"/>
                        <w:szCs w:val="28"/>
                        <w:lang w:val="uk-UA"/>
                      </w:rPr>
                      <m:t>j</m:t>
                    </m:r>
                  </m:sub>
                </m:sSub>
                <m:r>
                  <m:rPr>
                    <m:sty m:val="p"/>
                  </m:rPr>
                  <w:rPr>
                    <w:rFonts w:ascii="Cambria Math" w:hAnsi="Cambria Math"/>
                    <w:color w:val="000000"/>
                    <w:kern w:val="24"/>
                    <w:sz w:val="28"/>
                    <w:szCs w:val="28"/>
                    <w:lang w:val="uk-UA"/>
                  </w:rPr>
                  <m:t>,</m:t>
                </m:r>
                <m:sSub>
                  <m:sSubPr>
                    <m:ctrlPr>
                      <w:rPr>
                        <w:rFonts w:ascii="Cambria Math" w:hAnsi="Cambria Math"/>
                        <w:i/>
                        <w:iCs/>
                        <w:color w:val="000000"/>
                        <w:kern w:val="24"/>
                        <w:sz w:val="28"/>
                        <w:szCs w:val="28"/>
                      </w:rPr>
                    </m:ctrlPr>
                  </m:sSubPr>
                  <m:e>
                    <m:r>
                      <m:rPr>
                        <m:sty m:val="p"/>
                      </m:rPr>
                      <w:rPr>
                        <w:rFonts w:ascii="Cambria Math" w:hAnsi="Cambria Math"/>
                        <w:color w:val="000000"/>
                        <w:kern w:val="24"/>
                        <w:sz w:val="28"/>
                        <w:szCs w:val="28"/>
                        <w:lang w:val="uk-UA"/>
                      </w:rPr>
                      <m:t>b</m:t>
                    </m:r>
                  </m:e>
                  <m:sub>
                    <m:r>
                      <m:rPr>
                        <m:sty m:val="p"/>
                      </m:rPr>
                      <w:rPr>
                        <w:rFonts w:ascii="Cambria Math" w:hAnsi="Cambria Math"/>
                        <w:color w:val="000000"/>
                        <w:kern w:val="24"/>
                        <w:sz w:val="28"/>
                        <w:szCs w:val="28"/>
                        <w:lang w:val="uk-UA"/>
                      </w:rPr>
                      <m:t>j</m:t>
                    </m:r>
                  </m:sub>
                </m:sSub>
              </m:e>
            </m:d>
            <m:r>
              <m:rPr>
                <m:sty m:val="p"/>
              </m:rPr>
              <w:rPr>
                <w:rFonts w:ascii="Cambria Math" w:hAnsi="Cambria Math"/>
                <w:color w:val="000000"/>
                <w:kern w:val="24"/>
                <w:sz w:val="28"/>
                <w:szCs w:val="28"/>
                <w:lang w:val="uk-UA"/>
              </w:rPr>
              <m:t>→</m:t>
            </m:r>
            <m:sSup>
              <m:sSupPr>
                <m:ctrlPr>
                  <w:rPr>
                    <w:rFonts w:ascii="Cambria Math" w:hAnsi="Cambria Math"/>
                    <w:i/>
                    <w:iCs/>
                    <w:color w:val="000000"/>
                    <w:kern w:val="24"/>
                    <w:sz w:val="28"/>
                    <w:szCs w:val="28"/>
                  </w:rPr>
                </m:ctrlPr>
              </m:sSupPr>
              <m:e>
                <m:r>
                  <m:rPr>
                    <m:sty m:val="p"/>
                  </m:rPr>
                  <w:rPr>
                    <w:rFonts w:ascii="Cambria Math" w:hAnsi="Cambria Math"/>
                    <w:color w:val="000000"/>
                    <w:kern w:val="24"/>
                    <w:sz w:val="28"/>
                    <w:szCs w:val="28"/>
                    <w:lang w:val="uk-UA"/>
                  </w:rPr>
                  <m:t>Y</m:t>
                </m:r>
              </m:e>
              <m:sup>
                <m:r>
                  <m:rPr>
                    <m:sty m:val="p"/>
                  </m:rPr>
                  <w:rPr>
                    <w:rFonts w:ascii="Cambria Math" w:hAnsi="Cambria Math"/>
                    <w:color w:val="000000"/>
                    <w:kern w:val="24"/>
                    <w:sz w:val="28"/>
                    <w:szCs w:val="28"/>
                    <w:lang w:val="uk-UA"/>
                  </w:rPr>
                  <m:t>*</m:t>
                </m:r>
              </m:sup>
            </m:sSup>
            <m:r>
              <m:rPr>
                <m:sty m:val="p"/>
              </m:rPr>
              <w:rPr>
                <w:rFonts w:ascii="Cambria Math" w:hAnsi="Cambria Math"/>
                <w:color w:val="000000"/>
                <w:kern w:val="24"/>
                <w:sz w:val="28"/>
                <w:szCs w:val="28"/>
                <w:lang w:val="uk-UA"/>
              </w:rPr>
              <m:t>∊</m:t>
            </m:r>
            <m:sSub>
              <m:sSubPr>
                <m:ctrlPr>
                  <w:rPr>
                    <w:rFonts w:ascii="Cambria Math" w:hAnsi="Cambria Math"/>
                    <w:i/>
                    <w:iCs/>
                    <w:color w:val="000000"/>
                    <w:kern w:val="24"/>
                    <w:sz w:val="28"/>
                    <w:szCs w:val="28"/>
                  </w:rPr>
                </m:ctrlPr>
              </m:sSubPr>
              <m:e>
                <m:r>
                  <m:rPr>
                    <m:sty m:val="p"/>
                  </m:rPr>
                  <w:rPr>
                    <w:rFonts w:ascii="Cambria Math" w:hAnsi="Cambria Math"/>
                    <w:color w:val="000000"/>
                    <w:kern w:val="24"/>
                    <w:sz w:val="28"/>
                    <w:szCs w:val="28"/>
                    <w:lang w:val="uk-UA"/>
                  </w:rPr>
                  <m:t>Y</m:t>
                </m:r>
              </m:e>
              <m:sub>
                <m:r>
                  <m:rPr>
                    <m:sty m:val="p"/>
                  </m:rPr>
                  <w:rPr>
                    <w:rFonts w:ascii="Cambria Math" w:hAnsi="Cambria Math"/>
                    <w:color w:val="000000"/>
                    <w:kern w:val="24"/>
                    <w:sz w:val="28"/>
                    <w:szCs w:val="28"/>
                    <w:lang w:val="uk-UA"/>
                  </w:rPr>
                  <m:t>j</m:t>
                </m:r>
              </m:sub>
            </m:sSub>
          </m:e>
        </m:d>
      </m:oMath>
      <w:r w:rsidR="009B227B">
        <w:rPr>
          <w:rFonts w:ascii="Times New Roman" w:hAnsi="Times New Roman"/>
          <w:sz w:val="28"/>
          <w:szCs w:val="28"/>
          <w:lang w:val="uk-UA"/>
        </w:rPr>
        <w:t xml:space="preserve"> </w:t>
      </w:r>
      <w:r w:rsidR="00D54351" w:rsidRPr="00D40E38">
        <w:rPr>
          <w:rFonts w:ascii="Times New Roman" w:hAnsi="Times New Roman"/>
          <w:sz w:val="28"/>
          <w:szCs w:val="28"/>
          <w:lang w:val="uk-UA"/>
        </w:rPr>
        <w:fldChar w:fldCharType="begin"/>
      </w:r>
      <w:r w:rsidR="00D40E38" w:rsidRPr="00D40E38">
        <w:rPr>
          <w:rFonts w:ascii="Times New Roman" w:hAnsi="Times New Roman"/>
          <w:sz w:val="28"/>
          <w:szCs w:val="28"/>
          <w:lang w:val="uk-UA"/>
        </w:rPr>
        <w:instrText xml:space="preserve"> QUOTE </w:instrText>
      </w:r>
      <m:oMath>
        <m:r>
          <m:rPr>
            <m:sty m:val="p"/>
          </m:rPr>
          <w:rPr>
            <w:rFonts w:ascii="Cambria Math" w:hAnsi="Cambria Math"/>
            <w:color w:val="000000"/>
            <w:kern w:val="24"/>
            <w:sz w:val="38"/>
            <w:szCs w:val="38"/>
            <w:lang w:val="uk-UA"/>
          </w:rPr>
          <m:t>∀</m:t>
        </m:r>
        <m:sSup>
          <m:sSupPr>
            <m:ctrlPr>
              <w:rPr>
                <w:rFonts w:ascii="Cambria Math" w:hAnsi="Cambria Math"/>
                <w:i/>
                <w:iCs/>
                <w:color w:val="000000"/>
                <w:kern w:val="24"/>
                <w:sz w:val="38"/>
                <w:szCs w:val="38"/>
              </w:rPr>
            </m:ctrlPr>
          </m:sSupPr>
          <m:e>
            <m:r>
              <m:rPr>
                <m:sty m:val="p"/>
              </m:rPr>
              <w:rPr>
                <w:rFonts w:ascii="Cambria Math" w:hAnsi="Cambria Math"/>
                <w:color w:val="000000"/>
                <w:kern w:val="24"/>
                <w:sz w:val="38"/>
                <w:szCs w:val="38"/>
                <w:lang w:val="uk-UA"/>
              </w:rPr>
              <m:t>Y</m:t>
            </m:r>
          </m:e>
          <m:sup>
            <m:r>
              <m:rPr>
                <m:sty m:val="p"/>
              </m:rPr>
              <w:rPr>
                <w:rFonts w:ascii="Cambria Math" w:hAnsi="Cambria Math"/>
                <w:color w:val="000000"/>
                <w:kern w:val="24"/>
                <w:sz w:val="38"/>
                <w:szCs w:val="38"/>
                <w:lang w:val="uk-UA"/>
              </w:rPr>
              <m:t>*</m:t>
            </m:r>
          </m:sup>
        </m:sSup>
        <m:d>
          <m:dPr>
            <m:begChr m:val="["/>
            <m:endChr m:val="]"/>
            <m:ctrlPr>
              <w:rPr>
                <w:rFonts w:ascii="Cambria Math" w:hAnsi="Cambria Math"/>
                <w:i/>
                <w:iCs/>
                <w:color w:val="000000"/>
                <w:kern w:val="24"/>
                <w:sz w:val="38"/>
                <w:szCs w:val="38"/>
              </w:rPr>
            </m:ctrlPr>
          </m:dPr>
          <m:e>
            <m:sSup>
              <m:sSupPr>
                <m:ctrlPr>
                  <w:rPr>
                    <w:rFonts w:ascii="Cambria Math" w:hAnsi="Cambria Math"/>
                    <w:i/>
                    <w:iCs/>
                    <w:color w:val="000000"/>
                    <w:kern w:val="24"/>
                    <w:sz w:val="38"/>
                    <w:szCs w:val="38"/>
                  </w:rPr>
                </m:ctrlPr>
              </m:sSupPr>
              <m:e>
                <m:r>
                  <m:rPr>
                    <m:sty m:val="p"/>
                  </m:rPr>
                  <w:rPr>
                    <w:rFonts w:ascii="Cambria Math" w:hAnsi="Cambria Math"/>
                    <w:color w:val="000000"/>
                    <w:kern w:val="24"/>
                    <w:sz w:val="38"/>
                    <w:szCs w:val="38"/>
                    <w:lang w:val="uk-UA"/>
                  </w:rPr>
                  <m:t>Y</m:t>
                </m:r>
              </m:e>
              <m:sup>
                <m:r>
                  <m:rPr>
                    <m:sty m:val="p"/>
                  </m:rPr>
                  <w:rPr>
                    <w:rFonts w:ascii="Cambria Math" w:hAnsi="Cambria Math"/>
                    <w:color w:val="000000"/>
                    <w:kern w:val="24"/>
                    <w:sz w:val="38"/>
                    <w:szCs w:val="38"/>
                    <w:lang w:val="uk-UA"/>
                  </w:rPr>
                  <m:t>*</m:t>
                </m:r>
              </m:sup>
            </m:sSup>
            <m:r>
              <m:rPr>
                <m:sty m:val="p"/>
              </m:rPr>
              <w:rPr>
                <w:rFonts w:ascii="Cambria Math" w:hAnsi="Cambria Math"/>
                <w:color w:val="000000"/>
                <w:kern w:val="24"/>
                <w:sz w:val="38"/>
                <w:szCs w:val="38"/>
                <w:lang w:val="uk-UA"/>
              </w:rPr>
              <m:t>∊</m:t>
            </m:r>
            <m:d>
              <m:dPr>
                <m:ctrlPr>
                  <w:rPr>
                    <w:rFonts w:ascii="Cambria Math" w:hAnsi="Cambria Math"/>
                    <w:i/>
                    <w:iCs/>
                    <w:color w:val="000000"/>
                    <w:kern w:val="24"/>
                    <w:sz w:val="38"/>
                    <w:szCs w:val="38"/>
                  </w:rPr>
                </m:ctrlPr>
              </m:dPr>
              <m:e>
                <m:sSub>
                  <m:sSubPr>
                    <m:ctrlPr>
                      <w:rPr>
                        <w:rFonts w:ascii="Cambria Math" w:hAnsi="Cambria Math"/>
                        <w:i/>
                        <w:iCs/>
                        <w:color w:val="000000"/>
                        <w:kern w:val="24"/>
                        <w:sz w:val="38"/>
                        <w:szCs w:val="38"/>
                      </w:rPr>
                    </m:ctrlPr>
                  </m:sSubPr>
                  <m:e>
                    <m:r>
                      <m:rPr>
                        <m:sty m:val="p"/>
                      </m:rPr>
                      <w:rPr>
                        <w:rFonts w:ascii="Cambria Math" w:hAnsi="Cambria Math"/>
                        <w:color w:val="000000"/>
                        <w:kern w:val="24"/>
                        <w:sz w:val="38"/>
                        <w:szCs w:val="38"/>
                        <w:lang w:val="uk-UA"/>
                      </w:rPr>
                      <m:t>a</m:t>
                    </m:r>
                  </m:e>
                  <m:sub>
                    <m:r>
                      <m:rPr>
                        <m:sty m:val="p"/>
                      </m:rPr>
                      <w:rPr>
                        <w:rFonts w:ascii="Cambria Math" w:hAnsi="Cambria Math"/>
                        <w:color w:val="000000"/>
                        <w:kern w:val="24"/>
                        <w:sz w:val="38"/>
                        <w:szCs w:val="38"/>
                        <w:lang w:val="uk-UA"/>
                      </w:rPr>
                      <m:t>j</m:t>
                    </m:r>
                  </m:sub>
                </m:sSub>
                <m:r>
                  <m:rPr>
                    <m:sty m:val="p"/>
                  </m:rPr>
                  <w:rPr>
                    <w:rFonts w:ascii="Cambria Math" w:hAnsi="Cambria Math"/>
                    <w:color w:val="000000"/>
                    <w:kern w:val="24"/>
                    <w:sz w:val="38"/>
                    <w:szCs w:val="38"/>
                    <w:lang w:val="uk-UA"/>
                  </w:rPr>
                  <m:t>,</m:t>
                </m:r>
                <m:sSub>
                  <m:sSubPr>
                    <m:ctrlPr>
                      <w:rPr>
                        <w:rFonts w:ascii="Cambria Math" w:hAnsi="Cambria Math"/>
                        <w:i/>
                        <w:iCs/>
                        <w:color w:val="000000"/>
                        <w:kern w:val="24"/>
                        <w:sz w:val="38"/>
                        <w:szCs w:val="38"/>
                      </w:rPr>
                    </m:ctrlPr>
                  </m:sSubPr>
                  <m:e>
                    <m:r>
                      <m:rPr>
                        <m:sty m:val="p"/>
                      </m:rPr>
                      <w:rPr>
                        <w:rFonts w:ascii="Cambria Math" w:hAnsi="Cambria Math"/>
                        <w:color w:val="000000"/>
                        <w:kern w:val="24"/>
                        <w:sz w:val="38"/>
                        <w:szCs w:val="38"/>
                        <w:lang w:val="uk-UA"/>
                      </w:rPr>
                      <m:t>b</m:t>
                    </m:r>
                  </m:e>
                  <m:sub>
                    <m:r>
                      <m:rPr>
                        <m:sty m:val="p"/>
                      </m:rPr>
                      <w:rPr>
                        <w:rFonts w:ascii="Cambria Math" w:hAnsi="Cambria Math"/>
                        <w:color w:val="000000"/>
                        <w:kern w:val="24"/>
                        <w:sz w:val="38"/>
                        <w:szCs w:val="38"/>
                        <w:lang w:val="uk-UA"/>
                      </w:rPr>
                      <m:t>j</m:t>
                    </m:r>
                  </m:sub>
                </m:sSub>
              </m:e>
            </m:d>
            <m:r>
              <m:rPr>
                <m:sty m:val="p"/>
              </m:rPr>
              <w:rPr>
                <w:rFonts w:ascii="Cambria Math" w:hAnsi="Cambria Math"/>
                <w:color w:val="000000"/>
                <w:kern w:val="24"/>
                <w:sz w:val="38"/>
                <w:szCs w:val="38"/>
                <w:lang w:val="uk-UA"/>
              </w:rPr>
              <m:t>→</m:t>
            </m:r>
            <m:sSup>
              <m:sSupPr>
                <m:ctrlPr>
                  <w:rPr>
                    <w:rFonts w:ascii="Cambria Math" w:hAnsi="Cambria Math"/>
                    <w:i/>
                    <w:iCs/>
                    <w:color w:val="000000"/>
                    <w:kern w:val="24"/>
                    <w:sz w:val="38"/>
                    <w:szCs w:val="38"/>
                  </w:rPr>
                </m:ctrlPr>
              </m:sSupPr>
              <m:e>
                <m:r>
                  <m:rPr>
                    <m:sty m:val="p"/>
                  </m:rPr>
                  <w:rPr>
                    <w:rFonts w:ascii="Cambria Math" w:hAnsi="Cambria Math"/>
                    <w:color w:val="000000"/>
                    <w:kern w:val="24"/>
                    <w:sz w:val="38"/>
                    <w:szCs w:val="38"/>
                    <w:lang w:val="uk-UA"/>
                  </w:rPr>
                  <m:t>Y</m:t>
                </m:r>
              </m:e>
              <m:sup>
                <m:r>
                  <m:rPr>
                    <m:sty m:val="p"/>
                  </m:rPr>
                  <w:rPr>
                    <w:rFonts w:ascii="Cambria Math" w:hAnsi="Cambria Math"/>
                    <w:color w:val="000000"/>
                    <w:kern w:val="24"/>
                    <w:sz w:val="38"/>
                    <w:szCs w:val="38"/>
                    <w:lang w:val="uk-UA"/>
                  </w:rPr>
                  <m:t>*</m:t>
                </m:r>
              </m:sup>
            </m:sSup>
            <m:r>
              <m:rPr>
                <m:sty m:val="p"/>
              </m:rPr>
              <w:rPr>
                <w:rFonts w:ascii="Cambria Math" w:hAnsi="Cambria Math"/>
                <w:color w:val="000000"/>
                <w:kern w:val="24"/>
                <w:sz w:val="38"/>
                <w:szCs w:val="38"/>
                <w:lang w:val="uk-UA"/>
              </w:rPr>
              <m:t>∊</m:t>
            </m:r>
            <m:sSub>
              <m:sSubPr>
                <m:ctrlPr>
                  <w:rPr>
                    <w:rFonts w:ascii="Cambria Math" w:hAnsi="Cambria Math"/>
                    <w:i/>
                    <w:iCs/>
                    <w:color w:val="000000"/>
                    <w:kern w:val="24"/>
                    <w:sz w:val="38"/>
                    <w:szCs w:val="38"/>
                  </w:rPr>
                </m:ctrlPr>
              </m:sSubPr>
              <m:e>
                <m:r>
                  <m:rPr>
                    <m:sty m:val="p"/>
                  </m:rPr>
                  <w:rPr>
                    <w:rFonts w:ascii="Cambria Math" w:hAnsi="Cambria Math"/>
                    <w:color w:val="000000"/>
                    <w:kern w:val="24"/>
                    <w:sz w:val="38"/>
                    <w:szCs w:val="38"/>
                    <w:lang w:val="uk-UA"/>
                  </w:rPr>
                  <m:t>Y</m:t>
                </m:r>
              </m:e>
              <m:sub>
                <m:r>
                  <m:rPr>
                    <m:sty m:val="p"/>
                  </m:rPr>
                  <w:rPr>
                    <w:rFonts w:ascii="Cambria Math" w:hAnsi="Cambria Math"/>
                    <w:color w:val="000000"/>
                    <w:kern w:val="24"/>
                    <w:sz w:val="38"/>
                    <w:szCs w:val="38"/>
                    <w:lang w:val="uk-UA"/>
                  </w:rPr>
                  <m:t>j</m:t>
                </m:r>
              </m:sub>
            </m:sSub>
          </m:e>
        </m:d>
      </m:oMath>
      <w:r w:rsidR="00D40E38" w:rsidRPr="00D40E38">
        <w:rPr>
          <w:rFonts w:ascii="Times New Roman" w:hAnsi="Times New Roman"/>
          <w:sz w:val="28"/>
          <w:szCs w:val="28"/>
          <w:lang w:val="uk-UA"/>
        </w:rPr>
        <w:instrText xml:space="preserve"> </w:instrText>
      </w:r>
      <w:r w:rsidR="00D54351" w:rsidRPr="00D40E38">
        <w:rPr>
          <w:rFonts w:ascii="Times New Roman" w:hAnsi="Times New Roman"/>
          <w:sz w:val="28"/>
          <w:szCs w:val="28"/>
          <w:lang w:val="uk-UA"/>
        </w:rPr>
        <w:fldChar w:fldCharType="end"/>
      </w:r>
      <w:r w:rsidR="00D40E38" w:rsidRPr="00D40E38">
        <w:rPr>
          <w:rFonts w:ascii="Times New Roman" w:hAnsi="Times New Roman"/>
          <w:sz w:val="28"/>
          <w:szCs w:val="28"/>
          <w:lang w:val="uk-UA"/>
        </w:rPr>
        <w:t>;</w:t>
      </w:r>
    </w:p>
    <w:p w:rsidR="00C118DB" w:rsidRPr="00D40E38" w:rsidRDefault="004C21FC" w:rsidP="009B227B">
      <w:pPr>
        <w:spacing w:after="0" w:line="360" w:lineRule="auto"/>
        <w:ind w:firstLine="709"/>
        <w:jc w:val="both"/>
        <w:rPr>
          <w:rFonts w:ascii="Times New Roman" w:hAnsi="Times New Roman"/>
          <w:sz w:val="28"/>
          <w:szCs w:val="28"/>
        </w:rPr>
      </w:pPr>
      <w:r>
        <w:rPr>
          <w:rFonts w:ascii="Times New Roman" w:hAnsi="Times New Roman"/>
          <w:sz w:val="28"/>
          <w:szCs w:val="28"/>
          <w:lang w:val="uk-UA"/>
        </w:rPr>
        <w:t>8. </w:t>
      </w:r>
      <w:r w:rsidR="00D40E38" w:rsidRPr="00D40E38">
        <w:rPr>
          <w:rFonts w:ascii="Times New Roman" w:hAnsi="Times New Roman"/>
          <w:sz w:val="28"/>
          <w:szCs w:val="28"/>
          <w:lang w:val="uk-UA"/>
        </w:rPr>
        <w:t>Порівняння результатів контролю біохімічних та діагностичних  показників;</w:t>
      </w:r>
    </w:p>
    <w:p w:rsidR="00D40E38" w:rsidRPr="00F751E4" w:rsidRDefault="004C21FC" w:rsidP="009B227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9. </w:t>
      </w:r>
      <w:r w:rsidR="00D40E38" w:rsidRPr="00D40E38">
        <w:rPr>
          <w:rFonts w:ascii="Times New Roman" w:hAnsi="Times New Roman"/>
          <w:sz w:val="28"/>
          <w:szCs w:val="28"/>
          <w:lang w:val="uk-UA"/>
        </w:rPr>
        <w:t>Прийняття рішення щодо функціонального стану ниркової системи</w:t>
      </w:r>
      <w:r w:rsidR="009E3DA4">
        <w:rPr>
          <w:rFonts w:ascii="Times New Roman" w:hAnsi="Times New Roman"/>
          <w:sz w:val="28"/>
          <w:szCs w:val="28"/>
          <w:lang w:val="uk-UA"/>
        </w:rPr>
        <w:t xml:space="preserve"> та планування подальшого алгоритму дій щодо профілактики або лікування пацієнтів, враховуючи статистичні показники та анамнез хворого</w:t>
      </w:r>
      <w:r w:rsidR="00D40E38" w:rsidRPr="00D40E38">
        <w:rPr>
          <w:rFonts w:ascii="Times New Roman" w:hAnsi="Times New Roman"/>
          <w:sz w:val="28"/>
          <w:szCs w:val="28"/>
          <w:lang w:val="uk-UA"/>
        </w:rPr>
        <w:t>;</w:t>
      </w:r>
    </w:p>
    <w:p w:rsidR="00D40E38" w:rsidRPr="00D40E38" w:rsidRDefault="004C21FC" w:rsidP="009B227B">
      <w:pPr>
        <w:spacing w:after="0" w:line="360" w:lineRule="auto"/>
        <w:ind w:firstLine="709"/>
        <w:jc w:val="both"/>
        <w:rPr>
          <w:rFonts w:ascii="Times New Roman" w:hAnsi="Times New Roman"/>
          <w:sz w:val="28"/>
          <w:szCs w:val="28"/>
        </w:rPr>
      </w:pPr>
      <w:r>
        <w:rPr>
          <w:rFonts w:ascii="Times New Roman" w:hAnsi="Times New Roman"/>
          <w:sz w:val="28"/>
          <w:szCs w:val="28"/>
          <w:lang w:val="uk-UA"/>
        </w:rPr>
        <w:t xml:space="preserve">10. </w:t>
      </w:r>
      <w:r w:rsidR="00D40E38" w:rsidRPr="00D40E38">
        <w:rPr>
          <w:rFonts w:ascii="Times New Roman" w:hAnsi="Times New Roman"/>
          <w:sz w:val="28"/>
          <w:szCs w:val="28"/>
          <w:lang w:val="uk-UA"/>
        </w:rPr>
        <w:t xml:space="preserve">Постановка </w:t>
      </w:r>
      <w:r w:rsidR="009E3DA4">
        <w:rPr>
          <w:rFonts w:ascii="Times New Roman" w:hAnsi="Times New Roman"/>
          <w:sz w:val="28"/>
          <w:szCs w:val="28"/>
          <w:lang w:val="uk-UA"/>
        </w:rPr>
        <w:t xml:space="preserve">первинного </w:t>
      </w:r>
      <w:r w:rsidR="00D40E38" w:rsidRPr="00D40E38">
        <w:rPr>
          <w:rFonts w:ascii="Times New Roman" w:hAnsi="Times New Roman"/>
          <w:sz w:val="28"/>
          <w:szCs w:val="28"/>
          <w:lang w:val="uk-UA"/>
        </w:rPr>
        <w:t>діагнозу, висновок лікаря.</w:t>
      </w:r>
    </w:p>
    <w:p w:rsidR="00D40E38" w:rsidRPr="00D40E38" w:rsidRDefault="00D40E38" w:rsidP="00D40E38">
      <w:pPr>
        <w:spacing w:after="0" w:line="360" w:lineRule="auto"/>
        <w:ind w:left="360"/>
        <w:jc w:val="both"/>
        <w:rPr>
          <w:rFonts w:ascii="Times New Roman" w:hAnsi="Times New Roman"/>
          <w:sz w:val="28"/>
          <w:szCs w:val="28"/>
        </w:rPr>
      </w:pPr>
    </w:p>
    <w:p w:rsidR="00C118DB" w:rsidRDefault="00D40E38" w:rsidP="004C21FC">
      <w:pPr>
        <w:pStyle w:val="2"/>
        <w:spacing w:before="0" w:line="360" w:lineRule="auto"/>
        <w:ind w:firstLine="709"/>
        <w:jc w:val="both"/>
        <w:rPr>
          <w:rFonts w:ascii="Times New Roman" w:hAnsi="Times New Roman"/>
          <w:color w:val="000000"/>
          <w:sz w:val="28"/>
          <w:szCs w:val="28"/>
          <w:lang w:val="uk-UA"/>
        </w:rPr>
      </w:pPr>
      <w:r w:rsidRPr="00D40E38">
        <w:rPr>
          <w:rFonts w:ascii="Times New Roman" w:hAnsi="Times New Roman"/>
          <w:sz w:val="28"/>
          <w:szCs w:val="28"/>
          <w:lang w:val="uk-UA"/>
        </w:rPr>
        <w:br w:type="page"/>
      </w:r>
      <w:bookmarkStart w:id="144" w:name="_Toc31019443"/>
      <w:bookmarkStart w:id="145" w:name="_Toc31022110"/>
      <w:bookmarkStart w:id="146" w:name="_Toc31023034"/>
      <w:bookmarkStart w:id="147" w:name="_Toc31023237"/>
      <w:bookmarkStart w:id="148" w:name="_Toc31024478"/>
      <w:bookmarkStart w:id="149" w:name="_Toc31558585"/>
      <w:r w:rsidR="004C0972">
        <w:rPr>
          <w:rFonts w:ascii="Times New Roman" w:hAnsi="Times New Roman"/>
          <w:color w:val="000000"/>
          <w:sz w:val="28"/>
          <w:szCs w:val="28"/>
          <w:lang w:val="uk-UA"/>
        </w:rPr>
        <w:lastRenderedPageBreak/>
        <w:t xml:space="preserve">3.4 </w:t>
      </w:r>
      <w:r w:rsidRPr="009E3DA4">
        <w:rPr>
          <w:rFonts w:ascii="Times New Roman" w:hAnsi="Times New Roman"/>
          <w:color w:val="000000"/>
          <w:sz w:val="28"/>
          <w:szCs w:val="28"/>
          <w:lang w:val="uk-UA"/>
        </w:rPr>
        <w:t>Переваги запропонованої методики оцінювання функціонального стану ниркової системи</w:t>
      </w:r>
      <w:bookmarkEnd w:id="144"/>
      <w:bookmarkEnd w:id="145"/>
      <w:bookmarkEnd w:id="146"/>
      <w:bookmarkEnd w:id="147"/>
      <w:bookmarkEnd w:id="148"/>
      <w:r w:rsidR="004C21FC">
        <w:rPr>
          <w:rFonts w:ascii="Times New Roman" w:hAnsi="Times New Roman"/>
          <w:color w:val="000000"/>
          <w:sz w:val="28"/>
          <w:szCs w:val="28"/>
          <w:lang w:val="uk-UA"/>
        </w:rPr>
        <w:t xml:space="preserve"> пацієнтів</w:t>
      </w:r>
      <w:bookmarkEnd w:id="149"/>
    </w:p>
    <w:p w:rsidR="005D1F83" w:rsidRPr="004C21FC" w:rsidRDefault="005D1F83" w:rsidP="004C21FC">
      <w:pPr>
        <w:spacing w:after="0" w:line="360" w:lineRule="auto"/>
        <w:rPr>
          <w:sz w:val="28"/>
          <w:szCs w:val="28"/>
          <w:lang w:val="uk-UA"/>
        </w:rPr>
      </w:pPr>
    </w:p>
    <w:p w:rsidR="00D40E38" w:rsidRPr="00D40E38" w:rsidRDefault="00D40E38" w:rsidP="004C21FC">
      <w:pPr>
        <w:spacing w:after="0" w:line="360" w:lineRule="auto"/>
        <w:ind w:firstLine="709"/>
        <w:jc w:val="both"/>
        <w:rPr>
          <w:rFonts w:ascii="Times New Roman" w:hAnsi="Times New Roman"/>
          <w:sz w:val="28"/>
          <w:szCs w:val="28"/>
        </w:rPr>
      </w:pPr>
      <w:r w:rsidRPr="00D40E38">
        <w:rPr>
          <w:rFonts w:ascii="Times New Roman" w:hAnsi="Times New Roman"/>
          <w:sz w:val="28"/>
          <w:szCs w:val="28"/>
          <w:lang w:val="uk-UA"/>
        </w:rPr>
        <w:t>Даний метод має ряд суттєвих переваг перед існуючим</w:t>
      </w:r>
      <w:r w:rsidR="00522163">
        <w:rPr>
          <w:rFonts w:ascii="Times New Roman" w:hAnsi="Times New Roman"/>
          <w:sz w:val="28"/>
          <w:szCs w:val="28"/>
          <w:lang w:val="uk-UA"/>
        </w:rPr>
        <w:t>и методами діагностики пацієнтів</w:t>
      </w:r>
      <w:r w:rsidRPr="00D40E38">
        <w:rPr>
          <w:rFonts w:ascii="Times New Roman" w:hAnsi="Times New Roman"/>
          <w:sz w:val="28"/>
          <w:szCs w:val="28"/>
          <w:lang w:val="uk-UA"/>
        </w:rPr>
        <w:t>,</w:t>
      </w:r>
      <w:r w:rsidR="004C21FC">
        <w:rPr>
          <w:rFonts w:ascii="Times New Roman" w:hAnsi="Times New Roman"/>
          <w:sz w:val="28"/>
          <w:szCs w:val="28"/>
          <w:lang w:val="uk-UA"/>
        </w:rPr>
        <w:t xml:space="preserve"> а також вносить деякі корективи в лікувально – діагностичний процес,</w:t>
      </w:r>
      <w:r w:rsidRPr="00D40E38">
        <w:rPr>
          <w:rFonts w:ascii="Times New Roman" w:hAnsi="Times New Roman"/>
          <w:sz w:val="28"/>
          <w:szCs w:val="28"/>
          <w:lang w:val="uk-UA"/>
        </w:rPr>
        <w:t xml:space="preserve"> а саме:</w:t>
      </w:r>
    </w:p>
    <w:p w:rsidR="00C118DB" w:rsidRPr="00D40E38" w:rsidRDefault="004C0972" w:rsidP="004C21FC">
      <w:pPr>
        <w:spacing w:after="0" w:line="360" w:lineRule="auto"/>
        <w:ind w:firstLine="709"/>
        <w:jc w:val="both"/>
        <w:rPr>
          <w:rFonts w:ascii="Times New Roman" w:hAnsi="Times New Roman"/>
          <w:sz w:val="28"/>
          <w:szCs w:val="28"/>
        </w:rPr>
      </w:pPr>
      <w:r>
        <w:rPr>
          <w:rFonts w:ascii="Times New Roman" w:hAnsi="Times New Roman"/>
          <w:sz w:val="28"/>
          <w:szCs w:val="28"/>
          <w:lang w:val="uk-UA"/>
        </w:rPr>
        <w:t>1. </w:t>
      </w:r>
      <w:r w:rsidR="00D40E38" w:rsidRPr="00D40E38">
        <w:rPr>
          <w:rFonts w:ascii="Times New Roman" w:hAnsi="Times New Roman"/>
          <w:sz w:val="28"/>
          <w:szCs w:val="28"/>
          <w:lang w:val="uk-UA"/>
        </w:rPr>
        <w:t xml:space="preserve">враховуються особливі аспекти анамнезу кожного окремого пацієнта: (антропометричні </w:t>
      </w:r>
      <w:r w:rsidR="00522163">
        <w:rPr>
          <w:rFonts w:ascii="Times New Roman" w:hAnsi="Times New Roman"/>
          <w:sz w:val="28"/>
          <w:szCs w:val="28"/>
          <w:lang w:val="uk-UA"/>
        </w:rPr>
        <w:t xml:space="preserve">та вікові </w:t>
      </w:r>
      <w:r w:rsidR="00D40E38" w:rsidRPr="00D40E38">
        <w:rPr>
          <w:rFonts w:ascii="Times New Roman" w:hAnsi="Times New Roman"/>
          <w:sz w:val="28"/>
          <w:szCs w:val="28"/>
          <w:lang w:val="uk-UA"/>
        </w:rPr>
        <w:t>данні, функціональні властивості</w:t>
      </w:r>
      <w:r w:rsidR="00522163">
        <w:rPr>
          <w:rFonts w:ascii="Times New Roman" w:hAnsi="Times New Roman"/>
          <w:sz w:val="28"/>
          <w:szCs w:val="28"/>
          <w:lang w:val="uk-UA"/>
        </w:rPr>
        <w:t xml:space="preserve"> біохімічних рідин:</w:t>
      </w:r>
      <w:r w:rsidR="00D40E38" w:rsidRPr="00D40E38">
        <w:rPr>
          <w:rFonts w:ascii="Times New Roman" w:hAnsi="Times New Roman"/>
          <w:sz w:val="28"/>
          <w:szCs w:val="28"/>
          <w:lang w:val="uk-UA"/>
        </w:rPr>
        <w:t xml:space="preserve"> показників сечі, крові, інши</w:t>
      </w:r>
      <w:r w:rsidR="00D40E38">
        <w:rPr>
          <w:rFonts w:ascii="Times New Roman" w:hAnsi="Times New Roman"/>
          <w:sz w:val="28"/>
          <w:szCs w:val="28"/>
          <w:lang w:val="uk-UA"/>
        </w:rPr>
        <w:t>х дестабілізуючих факторів тощо</w:t>
      </w:r>
      <w:r w:rsidR="00D40E38" w:rsidRPr="00D40E38">
        <w:rPr>
          <w:rFonts w:ascii="Times New Roman" w:hAnsi="Times New Roman"/>
          <w:sz w:val="28"/>
          <w:szCs w:val="28"/>
          <w:lang w:val="uk-UA"/>
        </w:rPr>
        <w:t>;</w:t>
      </w:r>
    </w:p>
    <w:p w:rsidR="00C118DB" w:rsidRPr="00D40E38" w:rsidRDefault="004C0972" w:rsidP="004C21FC">
      <w:pPr>
        <w:spacing w:after="0" w:line="360" w:lineRule="auto"/>
        <w:ind w:firstLine="709"/>
        <w:jc w:val="both"/>
        <w:rPr>
          <w:rFonts w:ascii="Times New Roman" w:hAnsi="Times New Roman"/>
          <w:sz w:val="28"/>
          <w:szCs w:val="28"/>
        </w:rPr>
      </w:pPr>
      <w:r>
        <w:rPr>
          <w:rFonts w:ascii="Times New Roman" w:hAnsi="Times New Roman"/>
          <w:sz w:val="28"/>
          <w:szCs w:val="28"/>
          <w:lang w:val="uk-UA"/>
        </w:rPr>
        <w:t>2. </w:t>
      </w:r>
      <w:r w:rsidR="00D40E38" w:rsidRPr="00D40E38">
        <w:rPr>
          <w:rFonts w:ascii="Times New Roman" w:hAnsi="Times New Roman"/>
          <w:sz w:val="28"/>
          <w:szCs w:val="28"/>
          <w:lang w:val="uk-UA"/>
        </w:rPr>
        <w:t>обирається (розраховується) відхилення від нормованих показників за рахунок порівняння кожного з функціональних показників крові та сечі у даному випадку, що впливають на подальше планування стратегії лікувально</w:t>
      </w:r>
      <w:r w:rsidR="00522163">
        <w:rPr>
          <w:rFonts w:ascii="Times New Roman" w:hAnsi="Times New Roman"/>
          <w:sz w:val="28"/>
          <w:szCs w:val="28"/>
          <w:lang w:val="uk-UA"/>
        </w:rPr>
        <w:t xml:space="preserve"> – діагностичного </w:t>
      </w:r>
      <w:r w:rsidR="00D40E38" w:rsidRPr="00D40E38">
        <w:rPr>
          <w:rFonts w:ascii="Times New Roman" w:hAnsi="Times New Roman"/>
          <w:sz w:val="28"/>
          <w:szCs w:val="28"/>
          <w:lang w:val="uk-UA"/>
        </w:rPr>
        <w:t>процесу;</w:t>
      </w:r>
    </w:p>
    <w:p w:rsidR="00C118DB" w:rsidRPr="00D40E38" w:rsidRDefault="004C0972" w:rsidP="004C21FC">
      <w:pPr>
        <w:spacing w:after="0" w:line="360" w:lineRule="auto"/>
        <w:ind w:firstLine="709"/>
        <w:jc w:val="both"/>
        <w:rPr>
          <w:rFonts w:ascii="Times New Roman" w:hAnsi="Times New Roman"/>
          <w:sz w:val="28"/>
          <w:szCs w:val="28"/>
        </w:rPr>
      </w:pPr>
      <w:r>
        <w:rPr>
          <w:rFonts w:ascii="Times New Roman" w:hAnsi="Times New Roman"/>
          <w:sz w:val="28"/>
          <w:szCs w:val="28"/>
          <w:lang w:val="uk-UA"/>
        </w:rPr>
        <w:t>3. </w:t>
      </w:r>
      <w:r w:rsidR="00D40E38" w:rsidRPr="00D40E38">
        <w:rPr>
          <w:rFonts w:ascii="Times New Roman" w:hAnsi="Times New Roman"/>
          <w:sz w:val="28"/>
          <w:szCs w:val="28"/>
          <w:lang w:val="uk-UA"/>
        </w:rPr>
        <w:t>відокремлюється індивідуальний характер прийняття рішення</w:t>
      </w:r>
      <w:r w:rsidR="00522163">
        <w:rPr>
          <w:rFonts w:ascii="Times New Roman" w:hAnsi="Times New Roman"/>
          <w:sz w:val="28"/>
          <w:szCs w:val="28"/>
          <w:lang w:val="uk-UA"/>
        </w:rPr>
        <w:t xml:space="preserve"> медичним персоналом</w:t>
      </w:r>
      <w:r w:rsidR="00D40E38" w:rsidRPr="00D40E38">
        <w:rPr>
          <w:rFonts w:ascii="Times New Roman" w:hAnsi="Times New Roman"/>
          <w:sz w:val="28"/>
          <w:szCs w:val="28"/>
          <w:lang w:val="uk-UA"/>
        </w:rPr>
        <w:t xml:space="preserve"> щодо лікувального процесу;</w:t>
      </w:r>
    </w:p>
    <w:p w:rsidR="00C118DB" w:rsidRPr="00D40E38" w:rsidRDefault="004C0972" w:rsidP="004C21FC">
      <w:pPr>
        <w:spacing w:after="0" w:line="360" w:lineRule="auto"/>
        <w:ind w:firstLine="709"/>
        <w:jc w:val="both"/>
        <w:rPr>
          <w:rFonts w:ascii="Times New Roman" w:hAnsi="Times New Roman"/>
          <w:sz w:val="28"/>
          <w:szCs w:val="28"/>
        </w:rPr>
      </w:pPr>
      <w:r>
        <w:rPr>
          <w:rFonts w:ascii="Times New Roman" w:hAnsi="Times New Roman"/>
          <w:sz w:val="28"/>
          <w:szCs w:val="28"/>
          <w:lang w:val="uk-UA"/>
        </w:rPr>
        <w:t>4. </w:t>
      </w:r>
      <w:r w:rsidR="00D40E38" w:rsidRPr="00D40E38">
        <w:rPr>
          <w:rFonts w:ascii="Times New Roman" w:hAnsi="Times New Roman"/>
          <w:sz w:val="28"/>
          <w:szCs w:val="28"/>
          <w:lang w:val="uk-UA"/>
        </w:rPr>
        <w:t>нівелюється суб</w:t>
      </w:r>
      <w:r w:rsidR="00D40E38" w:rsidRPr="00D40E38">
        <w:rPr>
          <w:rFonts w:ascii="Times New Roman" w:hAnsi="Times New Roman"/>
          <w:sz w:val="28"/>
          <w:szCs w:val="28"/>
        </w:rPr>
        <w:t>`</w:t>
      </w:r>
      <w:r w:rsidR="00D40E38" w:rsidRPr="00D40E38">
        <w:rPr>
          <w:rFonts w:ascii="Times New Roman" w:hAnsi="Times New Roman"/>
          <w:sz w:val="28"/>
          <w:szCs w:val="28"/>
          <w:lang w:val="uk-UA"/>
        </w:rPr>
        <w:t>єктивний принцип прийняття рішення щодо особистих рекомендацій по особливостям лікування, чатоти проведення процедур, їх кількості та інших лікувально – діагностичних маніпуляцій;</w:t>
      </w:r>
    </w:p>
    <w:p w:rsidR="00C118DB" w:rsidRPr="00D40E38" w:rsidRDefault="004C21FC" w:rsidP="004C21FC">
      <w:pPr>
        <w:spacing w:after="0" w:line="360" w:lineRule="auto"/>
        <w:ind w:firstLine="709"/>
        <w:jc w:val="both"/>
        <w:rPr>
          <w:rFonts w:ascii="Times New Roman" w:hAnsi="Times New Roman"/>
          <w:sz w:val="28"/>
          <w:szCs w:val="28"/>
        </w:rPr>
      </w:pPr>
      <w:r>
        <w:rPr>
          <w:rFonts w:ascii="Times New Roman" w:hAnsi="Times New Roman"/>
          <w:sz w:val="28"/>
          <w:szCs w:val="28"/>
          <w:lang w:val="uk-UA"/>
        </w:rPr>
        <w:t>5. дозволяє в деякій мірі с</w:t>
      </w:r>
      <w:r w:rsidR="00522163">
        <w:rPr>
          <w:rFonts w:ascii="Times New Roman" w:hAnsi="Times New Roman"/>
          <w:sz w:val="28"/>
          <w:szCs w:val="28"/>
          <w:lang w:val="uk-UA"/>
        </w:rPr>
        <w:t>прост</w:t>
      </w:r>
      <w:r>
        <w:rPr>
          <w:rFonts w:ascii="Times New Roman" w:hAnsi="Times New Roman"/>
          <w:sz w:val="28"/>
          <w:szCs w:val="28"/>
          <w:lang w:val="uk-UA"/>
        </w:rPr>
        <w:t>ити</w:t>
      </w:r>
      <w:r w:rsidR="00522163">
        <w:rPr>
          <w:rFonts w:ascii="Times New Roman" w:hAnsi="Times New Roman"/>
          <w:sz w:val="28"/>
          <w:szCs w:val="28"/>
          <w:lang w:val="uk-UA"/>
        </w:rPr>
        <w:t xml:space="preserve"> </w:t>
      </w:r>
      <w:r>
        <w:rPr>
          <w:rFonts w:ascii="Times New Roman" w:hAnsi="Times New Roman"/>
          <w:sz w:val="28"/>
          <w:szCs w:val="28"/>
          <w:lang w:val="uk-UA"/>
        </w:rPr>
        <w:t xml:space="preserve">лікувальний процес </w:t>
      </w:r>
      <w:r w:rsidR="00522163">
        <w:rPr>
          <w:rFonts w:ascii="Times New Roman" w:hAnsi="Times New Roman"/>
          <w:sz w:val="28"/>
          <w:szCs w:val="28"/>
          <w:lang w:val="uk-UA"/>
        </w:rPr>
        <w:t xml:space="preserve">та </w:t>
      </w:r>
      <w:r w:rsidR="00D40E38" w:rsidRPr="00D40E38">
        <w:rPr>
          <w:rFonts w:ascii="Times New Roman" w:hAnsi="Times New Roman"/>
          <w:sz w:val="28"/>
          <w:szCs w:val="28"/>
          <w:lang w:val="uk-UA"/>
        </w:rPr>
        <w:t>уні</w:t>
      </w:r>
      <w:r>
        <w:rPr>
          <w:rFonts w:ascii="Times New Roman" w:hAnsi="Times New Roman"/>
          <w:sz w:val="28"/>
          <w:szCs w:val="28"/>
          <w:lang w:val="uk-UA"/>
        </w:rPr>
        <w:t>фікувати</w:t>
      </w:r>
      <w:r w:rsidR="00D40E38" w:rsidRPr="00D40E38">
        <w:rPr>
          <w:rFonts w:ascii="Times New Roman" w:hAnsi="Times New Roman"/>
          <w:sz w:val="28"/>
          <w:szCs w:val="28"/>
          <w:lang w:val="uk-UA"/>
        </w:rPr>
        <w:t xml:space="preserve"> використання даного методу для різних клінік, центрів та лікарів;</w:t>
      </w:r>
    </w:p>
    <w:p w:rsidR="00C118DB" w:rsidRPr="00D40E38" w:rsidRDefault="004C21FC" w:rsidP="004C21FC">
      <w:pPr>
        <w:spacing w:after="0" w:line="360" w:lineRule="auto"/>
        <w:ind w:firstLine="709"/>
        <w:jc w:val="both"/>
        <w:rPr>
          <w:rFonts w:ascii="Times New Roman" w:hAnsi="Times New Roman"/>
          <w:sz w:val="28"/>
          <w:szCs w:val="28"/>
        </w:rPr>
      </w:pPr>
      <w:r>
        <w:rPr>
          <w:rFonts w:ascii="Times New Roman" w:hAnsi="Times New Roman"/>
          <w:sz w:val="28"/>
          <w:szCs w:val="28"/>
          <w:lang w:val="uk-UA"/>
        </w:rPr>
        <w:t>6. підвищує</w:t>
      </w:r>
      <w:r w:rsidR="00D40E38" w:rsidRPr="00D40E38">
        <w:rPr>
          <w:rFonts w:ascii="Times New Roman" w:hAnsi="Times New Roman"/>
          <w:sz w:val="28"/>
          <w:szCs w:val="28"/>
          <w:lang w:val="uk-UA"/>
        </w:rPr>
        <w:t xml:space="preserve"> контроль за прийняттям рішення, що дозволить уникнути похибок лікарів першого та другого роду.</w:t>
      </w:r>
    </w:p>
    <w:p w:rsidR="00D40E38" w:rsidRPr="00D40E38" w:rsidRDefault="00D40E38" w:rsidP="00D40E38">
      <w:pPr>
        <w:spacing w:after="0" w:line="360" w:lineRule="auto"/>
        <w:jc w:val="both"/>
        <w:rPr>
          <w:rFonts w:ascii="Times New Roman" w:hAnsi="Times New Roman"/>
          <w:b/>
          <w:sz w:val="28"/>
          <w:szCs w:val="28"/>
        </w:rPr>
      </w:pPr>
    </w:p>
    <w:p w:rsidR="00183422" w:rsidRDefault="00183422" w:rsidP="000A2B15">
      <w:pPr>
        <w:spacing w:after="0" w:line="360" w:lineRule="auto"/>
        <w:jc w:val="right"/>
        <w:rPr>
          <w:rFonts w:ascii="Times New Roman" w:hAnsi="Times New Roman"/>
          <w:b/>
          <w:sz w:val="28"/>
          <w:szCs w:val="28"/>
          <w:lang w:val="uk-UA"/>
        </w:rPr>
      </w:pPr>
    </w:p>
    <w:p w:rsidR="00183422" w:rsidRPr="0003202D" w:rsidRDefault="000A2B15" w:rsidP="004C0972">
      <w:pPr>
        <w:pStyle w:val="2"/>
        <w:spacing w:before="0" w:line="360" w:lineRule="auto"/>
        <w:ind w:firstLine="709"/>
        <w:jc w:val="both"/>
        <w:rPr>
          <w:rFonts w:ascii="Times New Roman" w:hAnsi="Times New Roman"/>
          <w:color w:val="auto"/>
          <w:sz w:val="28"/>
          <w:szCs w:val="28"/>
          <w:lang w:val="uk-UA"/>
        </w:rPr>
      </w:pPr>
      <w:r>
        <w:rPr>
          <w:rFonts w:ascii="Times New Roman" w:hAnsi="Times New Roman"/>
          <w:color w:val="auto"/>
          <w:sz w:val="28"/>
          <w:szCs w:val="28"/>
          <w:lang w:val="uk-UA"/>
        </w:rPr>
        <w:br w:type="page"/>
      </w:r>
      <w:bookmarkStart w:id="150" w:name="_Toc31019444"/>
      <w:bookmarkStart w:id="151" w:name="_Toc31022111"/>
      <w:bookmarkStart w:id="152" w:name="_Toc31023035"/>
      <w:bookmarkStart w:id="153" w:name="_Toc31023238"/>
      <w:bookmarkStart w:id="154" w:name="_Toc31024479"/>
      <w:bookmarkStart w:id="155" w:name="_Toc31558586"/>
      <w:r w:rsidR="00183422" w:rsidRPr="00C858A4">
        <w:rPr>
          <w:rFonts w:ascii="Times New Roman" w:hAnsi="Times New Roman"/>
          <w:color w:val="auto"/>
          <w:sz w:val="28"/>
          <w:szCs w:val="28"/>
          <w:lang w:val="uk-UA"/>
        </w:rPr>
        <w:lastRenderedPageBreak/>
        <w:t>3.5</w:t>
      </w:r>
      <w:r w:rsidR="00183422">
        <w:rPr>
          <w:rFonts w:ascii="Times New Roman" w:hAnsi="Times New Roman"/>
          <w:color w:val="auto"/>
          <w:sz w:val="28"/>
          <w:szCs w:val="28"/>
          <w:lang w:val="uk-UA"/>
        </w:rPr>
        <w:t xml:space="preserve"> </w:t>
      </w:r>
      <w:r w:rsidR="00183422" w:rsidRPr="00C858A4">
        <w:rPr>
          <w:rFonts w:ascii="Times New Roman" w:hAnsi="Times New Roman"/>
          <w:color w:val="auto"/>
          <w:sz w:val="28"/>
          <w:szCs w:val="28"/>
        </w:rPr>
        <w:t>Метод</w:t>
      </w:r>
      <w:r w:rsidR="00183422" w:rsidRPr="00C858A4">
        <w:rPr>
          <w:rFonts w:ascii="Times New Roman" w:hAnsi="Times New Roman"/>
          <w:color w:val="auto"/>
          <w:sz w:val="28"/>
          <w:szCs w:val="28"/>
          <w:lang w:val="uk-UA"/>
        </w:rPr>
        <w:t>ика</w:t>
      </w:r>
      <w:r w:rsidR="00183422" w:rsidRPr="00C858A4">
        <w:rPr>
          <w:rFonts w:ascii="Times New Roman" w:hAnsi="Times New Roman"/>
          <w:color w:val="auto"/>
          <w:sz w:val="28"/>
          <w:szCs w:val="28"/>
        </w:rPr>
        <w:t xml:space="preserve"> прийняття рішення при проведені </w:t>
      </w:r>
      <w:bookmarkEnd w:id="150"/>
      <w:bookmarkEnd w:id="151"/>
      <w:bookmarkEnd w:id="152"/>
      <w:bookmarkEnd w:id="153"/>
      <w:bookmarkEnd w:id="154"/>
      <w:r w:rsidR="0003202D">
        <w:rPr>
          <w:rFonts w:ascii="Times New Roman" w:hAnsi="Times New Roman"/>
          <w:color w:val="auto"/>
          <w:sz w:val="28"/>
          <w:szCs w:val="28"/>
          <w:lang w:val="uk-UA"/>
        </w:rPr>
        <w:t>лікувально – діагностичних процедур хворим на хронічну хворобу нирок</w:t>
      </w:r>
      <w:bookmarkEnd w:id="155"/>
    </w:p>
    <w:p w:rsidR="0003202D" w:rsidRPr="0003202D" w:rsidRDefault="0003202D" w:rsidP="004C0972">
      <w:pPr>
        <w:spacing w:after="0"/>
        <w:rPr>
          <w:sz w:val="28"/>
          <w:szCs w:val="28"/>
        </w:rPr>
      </w:pPr>
    </w:p>
    <w:p w:rsidR="00183422" w:rsidRPr="009D49DB" w:rsidRDefault="00183422" w:rsidP="004C0972">
      <w:pPr>
        <w:spacing w:after="0" w:line="360" w:lineRule="auto"/>
        <w:ind w:firstLine="709"/>
        <w:jc w:val="both"/>
        <w:rPr>
          <w:rFonts w:ascii="Times New Roman" w:hAnsi="Times New Roman"/>
          <w:sz w:val="28"/>
          <w:szCs w:val="28"/>
          <w:lang w:val="uk-UA"/>
        </w:rPr>
      </w:pPr>
      <w:r w:rsidRPr="009D49DB">
        <w:rPr>
          <w:rFonts w:ascii="Times New Roman" w:hAnsi="Times New Roman"/>
          <w:sz w:val="28"/>
          <w:szCs w:val="28"/>
          <w:lang w:val="uk-UA"/>
        </w:rPr>
        <w:t xml:space="preserve">На основі </w:t>
      </w:r>
      <w:r>
        <w:rPr>
          <w:rFonts w:ascii="Times New Roman" w:hAnsi="Times New Roman"/>
          <w:sz w:val="28"/>
          <w:szCs w:val="28"/>
          <w:lang w:val="uk-UA"/>
        </w:rPr>
        <w:t xml:space="preserve">запропонованої системиа прийняття рішень в </w:t>
      </w:r>
      <w:r w:rsidR="00522163">
        <w:rPr>
          <w:rFonts w:ascii="Times New Roman" w:hAnsi="Times New Roman"/>
          <w:sz w:val="28"/>
          <w:szCs w:val="28"/>
          <w:lang w:val="uk-UA"/>
        </w:rPr>
        <w:t>магістерській</w:t>
      </w:r>
      <w:r>
        <w:rPr>
          <w:rFonts w:ascii="Times New Roman" w:hAnsi="Times New Roman"/>
          <w:sz w:val="28"/>
          <w:szCs w:val="28"/>
          <w:lang w:val="uk-UA"/>
        </w:rPr>
        <w:t xml:space="preserve"> роботі розроблена методика, що дозволить систематизувати показники біологічного об’єкту для процедури прийняття рішення при проведенні сеансів гемодіалізу. Почергові етапи даної методики зазначені нижче:</w:t>
      </w:r>
    </w:p>
    <w:p w:rsidR="00183422" w:rsidRPr="00FD2577" w:rsidRDefault="004C0972" w:rsidP="004C0972">
      <w:pPr>
        <w:spacing w:after="0" w:line="360" w:lineRule="auto"/>
        <w:ind w:firstLine="709"/>
        <w:jc w:val="both"/>
        <w:rPr>
          <w:rFonts w:ascii="Times New Roman" w:hAnsi="Times New Roman"/>
          <w:sz w:val="28"/>
          <w:szCs w:val="28"/>
        </w:rPr>
      </w:pPr>
      <w:r>
        <w:rPr>
          <w:rFonts w:ascii="Times New Roman" w:hAnsi="Times New Roman"/>
          <w:sz w:val="28"/>
          <w:szCs w:val="28"/>
          <w:lang w:val="uk-UA"/>
        </w:rPr>
        <w:t xml:space="preserve">1. </w:t>
      </w:r>
      <w:r w:rsidR="00183422" w:rsidRPr="00FD2577">
        <w:rPr>
          <w:rFonts w:ascii="Times New Roman" w:hAnsi="Times New Roman"/>
          <w:sz w:val="28"/>
          <w:szCs w:val="28"/>
          <w:lang w:val="uk-UA"/>
        </w:rPr>
        <w:t>Постановк</w:t>
      </w:r>
      <w:r>
        <w:rPr>
          <w:rFonts w:ascii="Times New Roman" w:hAnsi="Times New Roman"/>
          <w:sz w:val="28"/>
          <w:szCs w:val="28"/>
          <w:lang w:val="uk-UA"/>
        </w:rPr>
        <w:t>а</w:t>
      </w:r>
      <w:r w:rsidR="00183422" w:rsidRPr="00FD2577">
        <w:rPr>
          <w:rFonts w:ascii="Times New Roman" w:hAnsi="Times New Roman"/>
          <w:sz w:val="28"/>
          <w:szCs w:val="28"/>
          <w:lang w:val="uk-UA"/>
        </w:rPr>
        <w:t xml:space="preserve"> первинного діагнозу та аналіз анамнезу </w:t>
      </w:r>
      <w:r>
        <w:rPr>
          <w:rFonts w:ascii="Times New Roman" w:hAnsi="Times New Roman"/>
          <w:sz w:val="28"/>
          <w:szCs w:val="28"/>
          <w:lang w:val="uk-UA"/>
        </w:rPr>
        <w:t>хворого</w:t>
      </w:r>
      <w:r w:rsidR="00183422">
        <w:rPr>
          <w:rFonts w:ascii="Times New Roman" w:hAnsi="Times New Roman"/>
          <w:sz w:val="28"/>
          <w:szCs w:val="28"/>
          <w:lang w:val="uk-UA"/>
        </w:rPr>
        <w:t>;</w:t>
      </w:r>
    </w:p>
    <w:p w:rsidR="00183422" w:rsidRPr="00FD2577" w:rsidRDefault="004C0972" w:rsidP="004C0972">
      <w:pPr>
        <w:spacing w:after="0" w:line="360" w:lineRule="auto"/>
        <w:ind w:firstLine="709"/>
        <w:jc w:val="both"/>
        <w:rPr>
          <w:rFonts w:ascii="Times New Roman" w:hAnsi="Times New Roman"/>
          <w:sz w:val="28"/>
          <w:szCs w:val="28"/>
        </w:rPr>
      </w:pPr>
      <w:r>
        <w:rPr>
          <w:rFonts w:ascii="Times New Roman" w:hAnsi="Times New Roman"/>
          <w:sz w:val="28"/>
          <w:szCs w:val="28"/>
          <w:lang w:val="uk-UA"/>
        </w:rPr>
        <w:t>2. </w:t>
      </w:r>
      <w:r w:rsidR="00183422" w:rsidRPr="00FD2577">
        <w:rPr>
          <w:rFonts w:ascii="Times New Roman" w:hAnsi="Times New Roman"/>
          <w:sz w:val="28"/>
          <w:szCs w:val="28"/>
          <w:lang w:val="uk-UA"/>
        </w:rPr>
        <w:t xml:space="preserve">Проведення діагностичних процедур та оцінка відхілення </w:t>
      </w:r>
      <w:r>
        <w:rPr>
          <w:rFonts w:ascii="Times New Roman" w:hAnsi="Times New Roman"/>
          <w:sz w:val="28"/>
          <w:szCs w:val="28"/>
          <w:lang w:val="uk-UA"/>
        </w:rPr>
        <w:t xml:space="preserve">функціональних </w:t>
      </w:r>
      <w:r w:rsidR="00183422" w:rsidRPr="00FD2577">
        <w:rPr>
          <w:rFonts w:ascii="Times New Roman" w:hAnsi="Times New Roman"/>
          <w:sz w:val="28"/>
          <w:szCs w:val="28"/>
          <w:lang w:val="uk-UA"/>
        </w:rPr>
        <w:t>показників від значень норми;</w:t>
      </w:r>
    </w:p>
    <w:p w:rsidR="00183422" w:rsidRPr="00F56014" w:rsidRDefault="004C0972" w:rsidP="004C0972">
      <w:pPr>
        <w:spacing w:after="0" w:line="360" w:lineRule="auto"/>
        <w:ind w:firstLine="709"/>
        <w:jc w:val="both"/>
        <w:rPr>
          <w:rFonts w:ascii="Times New Roman" w:hAnsi="Times New Roman"/>
          <w:sz w:val="28"/>
          <w:szCs w:val="28"/>
        </w:rPr>
      </w:pPr>
      <w:r>
        <w:rPr>
          <w:rFonts w:ascii="Times New Roman" w:hAnsi="Times New Roman"/>
          <w:sz w:val="28"/>
          <w:szCs w:val="28"/>
          <w:lang w:val="uk-UA"/>
        </w:rPr>
        <w:t xml:space="preserve">3. </w:t>
      </w:r>
      <w:r w:rsidR="00183422" w:rsidRPr="00F56014">
        <w:rPr>
          <w:rFonts w:ascii="Times New Roman" w:hAnsi="Times New Roman"/>
          <w:sz w:val="28"/>
          <w:szCs w:val="28"/>
          <w:lang w:val="uk-UA"/>
        </w:rPr>
        <w:t>Внесення даних про пацієнта в базу даних;</w:t>
      </w:r>
    </w:p>
    <w:p w:rsidR="00183422" w:rsidRPr="00F56014" w:rsidRDefault="004C0972" w:rsidP="004C0972">
      <w:pPr>
        <w:spacing w:after="0" w:line="360" w:lineRule="auto"/>
        <w:ind w:firstLine="709"/>
        <w:jc w:val="both"/>
        <w:rPr>
          <w:rFonts w:ascii="Times New Roman" w:hAnsi="Times New Roman"/>
          <w:sz w:val="28"/>
          <w:szCs w:val="28"/>
        </w:rPr>
      </w:pPr>
      <w:r>
        <w:rPr>
          <w:rFonts w:ascii="Times New Roman" w:hAnsi="Times New Roman"/>
          <w:sz w:val="28"/>
          <w:szCs w:val="28"/>
          <w:lang w:val="uk-UA"/>
        </w:rPr>
        <w:t xml:space="preserve">4. </w:t>
      </w:r>
      <w:r w:rsidR="00183422" w:rsidRPr="00F56014">
        <w:rPr>
          <w:rFonts w:ascii="Times New Roman" w:hAnsi="Times New Roman"/>
          <w:sz w:val="28"/>
          <w:szCs w:val="28"/>
          <w:lang w:val="uk-UA"/>
        </w:rPr>
        <w:t>Визначення кількості сеансів і часу проведення процедури гемодіалізу;</w:t>
      </w:r>
    </w:p>
    <w:p w:rsidR="00183422" w:rsidRPr="00F56014" w:rsidRDefault="004C0972" w:rsidP="004C0972">
      <w:pPr>
        <w:spacing w:after="0" w:line="360" w:lineRule="auto"/>
        <w:ind w:firstLine="709"/>
        <w:jc w:val="both"/>
        <w:rPr>
          <w:rFonts w:ascii="Times New Roman" w:hAnsi="Times New Roman"/>
          <w:sz w:val="28"/>
          <w:szCs w:val="28"/>
        </w:rPr>
      </w:pPr>
      <w:r>
        <w:rPr>
          <w:rFonts w:ascii="Times New Roman" w:hAnsi="Times New Roman"/>
          <w:sz w:val="28"/>
          <w:szCs w:val="28"/>
          <w:lang w:val="uk-UA"/>
        </w:rPr>
        <w:t>5. </w:t>
      </w:r>
      <w:r w:rsidR="00183422" w:rsidRPr="00F56014">
        <w:rPr>
          <w:rFonts w:ascii="Times New Roman" w:hAnsi="Times New Roman"/>
          <w:sz w:val="28"/>
          <w:szCs w:val="28"/>
          <w:lang w:val="uk-UA"/>
        </w:rPr>
        <w:t xml:space="preserve">Визначення вмісту </w:t>
      </w:r>
      <w:r w:rsidR="0003202D">
        <w:rPr>
          <w:rFonts w:ascii="Times New Roman" w:hAnsi="Times New Roman"/>
          <w:sz w:val="28"/>
          <w:szCs w:val="28"/>
          <w:lang w:val="uk-UA"/>
        </w:rPr>
        <w:t>кальцію</w:t>
      </w:r>
      <w:r w:rsidR="00183422" w:rsidRPr="00F56014">
        <w:rPr>
          <w:rFonts w:ascii="Times New Roman" w:hAnsi="Times New Roman"/>
          <w:sz w:val="28"/>
          <w:szCs w:val="28"/>
        </w:rPr>
        <w:t xml:space="preserve">, </w:t>
      </w:r>
      <w:r w:rsidR="0003202D">
        <w:rPr>
          <w:rFonts w:ascii="Times New Roman" w:hAnsi="Times New Roman"/>
          <w:sz w:val="28"/>
          <w:szCs w:val="28"/>
          <w:lang w:val="uk-UA"/>
        </w:rPr>
        <w:t>калію</w:t>
      </w:r>
      <w:r w:rsidR="00183422" w:rsidRPr="00F56014">
        <w:rPr>
          <w:rFonts w:ascii="Times New Roman" w:hAnsi="Times New Roman"/>
          <w:sz w:val="28"/>
          <w:szCs w:val="28"/>
        </w:rPr>
        <w:t xml:space="preserve">, </w:t>
      </w:r>
      <w:r w:rsidR="0003202D">
        <w:rPr>
          <w:rFonts w:ascii="Times New Roman" w:hAnsi="Times New Roman"/>
          <w:sz w:val="28"/>
          <w:szCs w:val="28"/>
          <w:lang w:val="uk-UA"/>
        </w:rPr>
        <w:t>натрію</w:t>
      </w:r>
      <w:r w:rsidR="00183422" w:rsidRPr="00F56014">
        <w:rPr>
          <w:rFonts w:ascii="Times New Roman" w:hAnsi="Times New Roman"/>
          <w:sz w:val="28"/>
          <w:szCs w:val="28"/>
          <w:lang w:val="uk-UA"/>
        </w:rPr>
        <w:t>,</w:t>
      </w:r>
      <w:r>
        <w:rPr>
          <w:rFonts w:ascii="Times New Roman" w:hAnsi="Times New Roman"/>
          <w:sz w:val="28"/>
          <w:szCs w:val="28"/>
          <w:lang w:val="uk-UA"/>
        </w:rPr>
        <w:t xml:space="preserve"> артеріального тиску, оптимальної</w:t>
      </w:r>
      <w:r w:rsidR="00183422" w:rsidRPr="00F56014">
        <w:rPr>
          <w:rFonts w:ascii="Times New Roman" w:hAnsi="Times New Roman"/>
          <w:sz w:val="28"/>
          <w:szCs w:val="28"/>
          <w:lang w:val="uk-UA"/>
        </w:rPr>
        <w:t xml:space="preserve"> шв</w:t>
      </w:r>
      <w:r>
        <w:rPr>
          <w:rFonts w:ascii="Times New Roman" w:hAnsi="Times New Roman"/>
          <w:sz w:val="28"/>
          <w:szCs w:val="28"/>
          <w:lang w:val="uk-UA"/>
        </w:rPr>
        <w:t>идкості</w:t>
      </w:r>
      <w:r w:rsidR="00183422" w:rsidRPr="00F56014">
        <w:rPr>
          <w:rFonts w:ascii="Times New Roman" w:hAnsi="Times New Roman"/>
          <w:sz w:val="28"/>
          <w:szCs w:val="28"/>
          <w:lang w:val="uk-UA"/>
        </w:rPr>
        <w:t xml:space="preserve"> кровотоку, температури</w:t>
      </w:r>
      <w:r>
        <w:rPr>
          <w:rFonts w:ascii="Times New Roman" w:hAnsi="Times New Roman"/>
          <w:sz w:val="28"/>
          <w:szCs w:val="28"/>
          <w:lang w:val="uk-UA"/>
        </w:rPr>
        <w:t xml:space="preserve"> під час процедури</w:t>
      </w:r>
      <w:r w:rsidR="00183422" w:rsidRPr="00F56014">
        <w:rPr>
          <w:rFonts w:ascii="Times New Roman" w:hAnsi="Times New Roman"/>
          <w:sz w:val="28"/>
          <w:szCs w:val="28"/>
          <w:lang w:val="uk-UA"/>
        </w:rPr>
        <w:t xml:space="preserve"> тощо;</w:t>
      </w:r>
    </w:p>
    <w:p w:rsidR="00183422" w:rsidRPr="00F56014" w:rsidRDefault="004C0972" w:rsidP="004C0972">
      <w:pPr>
        <w:spacing w:after="0" w:line="360" w:lineRule="auto"/>
        <w:ind w:firstLine="709"/>
        <w:jc w:val="both"/>
        <w:rPr>
          <w:rFonts w:ascii="Times New Roman" w:hAnsi="Times New Roman"/>
          <w:sz w:val="28"/>
          <w:szCs w:val="28"/>
        </w:rPr>
      </w:pPr>
      <w:r>
        <w:rPr>
          <w:rFonts w:ascii="Times New Roman" w:hAnsi="Times New Roman"/>
          <w:sz w:val="28"/>
          <w:szCs w:val="28"/>
          <w:lang w:val="uk-UA"/>
        </w:rPr>
        <w:t xml:space="preserve">6. </w:t>
      </w:r>
      <w:r w:rsidR="00183422" w:rsidRPr="00F56014">
        <w:rPr>
          <w:rFonts w:ascii="Times New Roman" w:hAnsi="Times New Roman"/>
          <w:sz w:val="28"/>
          <w:szCs w:val="28"/>
          <w:lang w:val="uk-UA"/>
        </w:rPr>
        <w:t>Проведення розрахунку тривалості гемодіалізу та його адекватності;</w:t>
      </w:r>
    </w:p>
    <w:p w:rsidR="00183422" w:rsidRPr="00F56014" w:rsidRDefault="004C0972" w:rsidP="004C0972">
      <w:pPr>
        <w:spacing w:after="0" w:line="360" w:lineRule="auto"/>
        <w:ind w:firstLine="709"/>
        <w:jc w:val="both"/>
        <w:rPr>
          <w:rFonts w:ascii="Times New Roman" w:hAnsi="Times New Roman"/>
          <w:sz w:val="28"/>
          <w:szCs w:val="28"/>
        </w:rPr>
      </w:pPr>
      <w:r>
        <w:rPr>
          <w:rFonts w:ascii="Times New Roman" w:hAnsi="Times New Roman"/>
          <w:sz w:val="28"/>
          <w:szCs w:val="28"/>
          <w:lang w:val="uk-UA"/>
        </w:rPr>
        <w:t>7. </w:t>
      </w:r>
      <w:r w:rsidR="00183422" w:rsidRPr="00F56014">
        <w:rPr>
          <w:rFonts w:ascii="Times New Roman" w:hAnsi="Times New Roman"/>
          <w:sz w:val="28"/>
          <w:szCs w:val="28"/>
          <w:lang w:val="uk-UA"/>
        </w:rPr>
        <w:t xml:space="preserve">Призначення </w:t>
      </w:r>
      <w:r>
        <w:rPr>
          <w:rFonts w:ascii="Times New Roman" w:hAnsi="Times New Roman"/>
          <w:sz w:val="28"/>
          <w:szCs w:val="28"/>
          <w:lang w:val="uk-UA"/>
        </w:rPr>
        <w:t>лікувально – діагностичних процедур, наприклад</w:t>
      </w:r>
      <w:r w:rsidR="00183422" w:rsidRPr="00F56014">
        <w:rPr>
          <w:rFonts w:ascii="Times New Roman" w:hAnsi="Times New Roman"/>
          <w:sz w:val="28"/>
          <w:szCs w:val="28"/>
          <w:lang w:val="uk-UA"/>
        </w:rPr>
        <w:t xml:space="preserve"> гемодіалізу;</w:t>
      </w:r>
    </w:p>
    <w:p w:rsidR="00183422" w:rsidRPr="00F56014" w:rsidRDefault="004C0972" w:rsidP="004C0972">
      <w:pPr>
        <w:spacing w:after="0" w:line="360" w:lineRule="auto"/>
        <w:ind w:firstLine="709"/>
        <w:jc w:val="both"/>
        <w:rPr>
          <w:rFonts w:ascii="Times New Roman" w:hAnsi="Times New Roman"/>
          <w:sz w:val="28"/>
          <w:szCs w:val="28"/>
        </w:rPr>
      </w:pPr>
      <w:r>
        <w:rPr>
          <w:rFonts w:ascii="Times New Roman" w:hAnsi="Times New Roman"/>
          <w:sz w:val="28"/>
          <w:szCs w:val="28"/>
          <w:lang w:val="uk-UA"/>
        </w:rPr>
        <w:t>8. </w:t>
      </w:r>
      <w:r w:rsidR="00183422" w:rsidRPr="00F56014">
        <w:rPr>
          <w:rFonts w:ascii="Times New Roman" w:hAnsi="Times New Roman"/>
          <w:sz w:val="28"/>
          <w:szCs w:val="28"/>
          <w:lang w:val="uk-UA"/>
        </w:rPr>
        <w:t>Проведення розрахунку показника зниження сечовини (ПЗС) та відповідність його значенню вище мінімального показника (не менше 65%);</w:t>
      </w:r>
    </w:p>
    <w:p w:rsidR="00183422" w:rsidRPr="00F56014" w:rsidRDefault="004C0972" w:rsidP="004C0972">
      <w:pPr>
        <w:spacing w:after="0" w:line="360" w:lineRule="auto"/>
        <w:ind w:firstLine="709"/>
        <w:jc w:val="both"/>
        <w:rPr>
          <w:rFonts w:ascii="Times New Roman" w:hAnsi="Times New Roman"/>
          <w:sz w:val="28"/>
          <w:szCs w:val="28"/>
        </w:rPr>
      </w:pPr>
      <w:r>
        <w:rPr>
          <w:rFonts w:ascii="Times New Roman" w:hAnsi="Times New Roman"/>
          <w:sz w:val="28"/>
          <w:szCs w:val="28"/>
          <w:lang w:val="uk-UA"/>
        </w:rPr>
        <w:t xml:space="preserve">9. </w:t>
      </w:r>
      <w:r w:rsidR="00183422" w:rsidRPr="00F56014">
        <w:rPr>
          <w:rFonts w:ascii="Times New Roman" w:hAnsi="Times New Roman"/>
          <w:sz w:val="28"/>
          <w:szCs w:val="28"/>
          <w:lang w:val="uk-UA"/>
        </w:rPr>
        <w:t>Розраунок тривалості проведення процедури та  відношення концентрації сечовини в сироватці крові після і до діалізу ;</w:t>
      </w:r>
    </w:p>
    <w:p w:rsidR="00183422" w:rsidRPr="00F56014" w:rsidRDefault="004C0972" w:rsidP="004C0972">
      <w:pPr>
        <w:spacing w:after="0" w:line="360" w:lineRule="auto"/>
        <w:ind w:firstLine="709"/>
        <w:jc w:val="both"/>
        <w:rPr>
          <w:rFonts w:ascii="Times New Roman" w:hAnsi="Times New Roman"/>
          <w:sz w:val="28"/>
          <w:szCs w:val="28"/>
        </w:rPr>
      </w:pPr>
      <w:r>
        <w:rPr>
          <w:rFonts w:ascii="Times New Roman" w:hAnsi="Times New Roman"/>
          <w:sz w:val="28"/>
          <w:szCs w:val="28"/>
          <w:lang w:val="uk-UA"/>
        </w:rPr>
        <w:t>10. </w:t>
      </w:r>
      <w:r w:rsidR="00183422" w:rsidRPr="00F56014">
        <w:rPr>
          <w:rFonts w:ascii="Times New Roman" w:hAnsi="Times New Roman"/>
          <w:sz w:val="28"/>
          <w:szCs w:val="28"/>
          <w:lang w:val="uk-UA"/>
        </w:rPr>
        <w:t>Проведення після процедурних аналізів та корегування процедури проведення за необхідіністю;</w:t>
      </w:r>
      <w:r w:rsidR="00183422" w:rsidRPr="00F56014">
        <w:rPr>
          <w:rFonts w:ascii="Times New Roman" w:hAnsi="Times New Roman"/>
          <w:sz w:val="28"/>
          <w:szCs w:val="28"/>
        </w:rPr>
        <w:t xml:space="preserve"> </w:t>
      </w:r>
    </w:p>
    <w:p w:rsidR="00183422" w:rsidRDefault="00183422" w:rsidP="004C0972">
      <w:pPr>
        <w:spacing w:after="0" w:line="360" w:lineRule="auto"/>
        <w:rPr>
          <w:rFonts w:ascii="Times New Roman" w:hAnsi="Times New Roman"/>
          <w:sz w:val="28"/>
          <w:szCs w:val="28"/>
          <w:lang w:val="uk-UA"/>
        </w:rPr>
      </w:pPr>
    </w:p>
    <w:p w:rsidR="001B2E78" w:rsidRDefault="001B2E78" w:rsidP="00CE0270">
      <w:pPr>
        <w:pStyle w:val="1"/>
        <w:spacing w:before="0"/>
        <w:jc w:val="center"/>
        <w:rPr>
          <w:rFonts w:ascii="Times New Roman" w:hAnsi="Times New Roman"/>
          <w:color w:val="000000"/>
          <w:lang w:val="uk-UA"/>
        </w:rPr>
      </w:pPr>
      <w:r>
        <w:rPr>
          <w:rFonts w:ascii="Times New Roman" w:hAnsi="Times New Roman"/>
          <w:b w:val="0"/>
          <w:color w:val="000000"/>
          <w:lang w:val="uk-UA"/>
        </w:rPr>
        <w:br w:type="page"/>
      </w:r>
      <w:bookmarkStart w:id="156" w:name="_Toc31558587"/>
      <w:r w:rsidRPr="001B2E78">
        <w:rPr>
          <w:rFonts w:ascii="Times New Roman" w:hAnsi="Times New Roman"/>
          <w:color w:val="000000"/>
          <w:lang w:val="uk-UA"/>
        </w:rPr>
        <w:lastRenderedPageBreak/>
        <w:t>ВИСНОВОК ДО РОЗДІЛУ</w:t>
      </w:r>
      <w:bookmarkEnd w:id="156"/>
    </w:p>
    <w:p w:rsidR="001B2E78" w:rsidRDefault="001B2E78" w:rsidP="00CE0270">
      <w:pPr>
        <w:spacing w:after="0"/>
        <w:rPr>
          <w:sz w:val="28"/>
          <w:szCs w:val="28"/>
          <w:lang w:val="uk-UA"/>
        </w:rPr>
      </w:pPr>
    </w:p>
    <w:p w:rsidR="0003202D" w:rsidRDefault="0003202D" w:rsidP="00CE0270">
      <w:pPr>
        <w:spacing w:after="0"/>
        <w:jc w:val="both"/>
        <w:rPr>
          <w:sz w:val="28"/>
          <w:szCs w:val="28"/>
          <w:lang w:val="uk-UA"/>
        </w:rPr>
      </w:pPr>
    </w:p>
    <w:p w:rsidR="0003202D" w:rsidRDefault="00CE0270" w:rsidP="004B16F7">
      <w:pPr>
        <w:spacing w:after="0" w:line="360" w:lineRule="auto"/>
        <w:ind w:firstLine="709"/>
        <w:jc w:val="both"/>
        <w:rPr>
          <w:rFonts w:ascii="Times New Roman" w:hAnsi="Times New Roman"/>
          <w:color w:val="000000"/>
          <w:sz w:val="28"/>
          <w:szCs w:val="28"/>
          <w:shd w:val="clear" w:color="auto" w:fill="FFFFFF"/>
          <w:lang w:val="uk-UA"/>
        </w:rPr>
      </w:pPr>
      <w:r>
        <w:rPr>
          <w:rFonts w:ascii="Times New Roman" w:hAnsi="Times New Roman"/>
          <w:sz w:val="28"/>
          <w:szCs w:val="28"/>
          <w:lang w:val="uk-UA"/>
        </w:rPr>
        <w:t>Проведений у розділі а</w:t>
      </w:r>
      <w:r w:rsidR="00310466" w:rsidRPr="00CE0270">
        <w:rPr>
          <w:rFonts w:ascii="Times New Roman" w:hAnsi="Times New Roman"/>
          <w:sz w:val="28"/>
          <w:szCs w:val="28"/>
          <w:lang w:val="uk-UA"/>
        </w:rPr>
        <w:t xml:space="preserve">наліз надав </w:t>
      </w:r>
      <w:r w:rsidR="003B164D" w:rsidRPr="00CE0270">
        <w:rPr>
          <w:rFonts w:ascii="Times New Roman" w:hAnsi="Times New Roman"/>
          <w:sz w:val="28"/>
          <w:szCs w:val="28"/>
          <w:lang w:val="uk-UA"/>
        </w:rPr>
        <w:t>змогу систематизувати параметри входу та дестабілізуюч</w:t>
      </w:r>
      <w:r>
        <w:rPr>
          <w:rFonts w:ascii="Times New Roman" w:hAnsi="Times New Roman"/>
          <w:sz w:val="28"/>
          <w:szCs w:val="28"/>
          <w:lang w:val="uk-UA"/>
        </w:rPr>
        <w:t>і</w:t>
      </w:r>
      <w:r w:rsidR="003B164D" w:rsidRPr="00CE0270">
        <w:rPr>
          <w:rFonts w:ascii="Times New Roman" w:hAnsi="Times New Roman"/>
          <w:sz w:val="28"/>
          <w:szCs w:val="28"/>
          <w:lang w:val="uk-UA"/>
        </w:rPr>
        <w:t xml:space="preserve"> фактори</w:t>
      </w:r>
      <w:r>
        <w:rPr>
          <w:rFonts w:ascii="Times New Roman" w:hAnsi="Times New Roman"/>
          <w:sz w:val="28"/>
          <w:szCs w:val="28"/>
          <w:lang w:val="uk-UA"/>
        </w:rPr>
        <w:t>, що впливають на розвиток та прогресування хронічної хвороби нирок, а також</w:t>
      </w:r>
      <w:r w:rsidR="003B164D" w:rsidRPr="00CE0270">
        <w:rPr>
          <w:rFonts w:ascii="Times New Roman" w:hAnsi="Times New Roman"/>
          <w:sz w:val="28"/>
          <w:szCs w:val="28"/>
          <w:lang w:val="uk-UA"/>
        </w:rPr>
        <w:t xml:space="preserve"> розроб</w:t>
      </w:r>
      <w:r>
        <w:rPr>
          <w:rFonts w:ascii="Times New Roman" w:hAnsi="Times New Roman"/>
          <w:sz w:val="28"/>
          <w:szCs w:val="28"/>
          <w:lang w:val="uk-UA"/>
        </w:rPr>
        <w:t>ити</w:t>
      </w:r>
      <w:r w:rsidR="003B164D" w:rsidRPr="00CE0270">
        <w:rPr>
          <w:rFonts w:ascii="Times New Roman" w:hAnsi="Times New Roman"/>
          <w:sz w:val="28"/>
          <w:szCs w:val="28"/>
          <w:lang w:val="uk-UA"/>
        </w:rPr>
        <w:t xml:space="preserve"> математичн</w:t>
      </w:r>
      <w:r>
        <w:rPr>
          <w:rFonts w:ascii="Times New Roman" w:hAnsi="Times New Roman"/>
          <w:sz w:val="28"/>
          <w:szCs w:val="28"/>
          <w:lang w:val="uk-UA"/>
        </w:rPr>
        <w:t>у</w:t>
      </w:r>
      <w:r w:rsidR="003B164D" w:rsidRPr="00CE0270">
        <w:rPr>
          <w:rFonts w:ascii="Times New Roman" w:hAnsi="Times New Roman"/>
          <w:sz w:val="28"/>
          <w:szCs w:val="28"/>
          <w:lang w:val="uk-UA"/>
        </w:rPr>
        <w:t xml:space="preserve"> модел</w:t>
      </w:r>
      <w:r w:rsidR="004B16F7">
        <w:rPr>
          <w:rFonts w:ascii="Times New Roman" w:hAnsi="Times New Roman"/>
          <w:sz w:val="28"/>
          <w:szCs w:val="28"/>
          <w:lang w:val="uk-UA"/>
        </w:rPr>
        <w:t xml:space="preserve">ь, що базується на </w:t>
      </w:r>
      <w:r w:rsidR="004B16F7">
        <w:rPr>
          <w:rFonts w:ascii="Times New Roman" w:hAnsi="Times New Roman"/>
          <w:color w:val="000000"/>
          <w:sz w:val="28"/>
          <w:szCs w:val="28"/>
          <w:shd w:val="clear" w:color="auto" w:fill="FFFFFF"/>
          <w:lang w:val="uk-UA"/>
        </w:rPr>
        <w:t>коефіцієнтах залежності, які, в свою чергу, прямо чи опосередковано впливають на стан пацієна, та в залежності від яких вносяться корективи до лікувально – діагностичного процесу. Запропонована формалізація процесу прийняття рішення щодо стану видільної системи людини, в якості блоку перетворення виміряних значень та первинної інформації про стан підсистеми на основі зазначених аналізів визначається кількісна оцінка показників крові та сечі та визначається стадія захворювання.</w:t>
      </w:r>
    </w:p>
    <w:p w:rsidR="004B16F7" w:rsidRPr="00EF6724" w:rsidRDefault="004B16F7" w:rsidP="00EF6724">
      <w:pPr>
        <w:spacing w:after="0" w:line="360" w:lineRule="auto"/>
        <w:ind w:firstLine="709"/>
        <w:jc w:val="both"/>
        <w:rPr>
          <w:lang w:val="uk-UA"/>
        </w:rPr>
      </w:pPr>
      <w:r w:rsidRPr="009D49DB">
        <w:rPr>
          <w:rFonts w:ascii="Times New Roman" w:hAnsi="Times New Roman"/>
          <w:sz w:val="28"/>
          <w:szCs w:val="28"/>
          <w:lang w:val="uk-UA"/>
        </w:rPr>
        <w:t xml:space="preserve">На основі </w:t>
      </w:r>
      <w:r>
        <w:rPr>
          <w:rFonts w:ascii="Times New Roman" w:hAnsi="Times New Roman"/>
          <w:sz w:val="28"/>
          <w:szCs w:val="28"/>
          <w:lang w:val="uk-UA"/>
        </w:rPr>
        <w:t xml:space="preserve">запропонованої системиа прийняття рішень в роботі розроблена методика, що дозволить систематизувати показники біологічного об’єкту для процедури прийняття рішення при проведенні лікування. </w:t>
      </w:r>
      <w:r w:rsidRPr="000A2B15">
        <w:rPr>
          <w:rFonts w:ascii="Times New Roman" w:hAnsi="Times New Roman"/>
          <w:color w:val="000000"/>
          <w:sz w:val="28"/>
          <w:szCs w:val="28"/>
          <w:shd w:val="clear" w:color="auto" w:fill="FFFFFF"/>
          <w:lang w:val="uk-UA"/>
        </w:rPr>
        <w:t xml:space="preserve">Запропонований алгоритм методики оцінювання </w:t>
      </w:r>
      <w:r w:rsidRPr="004B16F7">
        <w:rPr>
          <w:rFonts w:ascii="Times New Roman" w:hAnsi="Times New Roman"/>
          <w:color w:val="000000"/>
          <w:sz w:val="28"/>
          <w:szCs w:val="28"/>
          <w:shd w:val="clear" w:color="auto" w:fill="FFFFFF"/>
          <w:lang w:val="uk-UA"/>
        </w:rPr>
        <w:t>функціонального стану ниркової системи</w:t>
      </w:r>
      <w:r>
        <w:rPr>
          <w:lang w:val="uk-UA"/>
        </w:rPr>
        <w:t xml:space="preserve">, </w:t>
      </w:r>
      <w:r>
        <w:rPr>
          <w:rFonts w:ascii="Times New Roman" w:hAnsi="Times New Roman"/>
          <w:color w:val="000000"/>
          <w:sz w:val="28"/>
          <w:szCs w:val="28"/>
          <w:shd w:val="clear" w:color="auto" w:fill="FFFFFF"/>
          <w:lang w:val="uk-UA"/>
        </w:rPr>
        <w:t>включаючи м</w:t>
      </w:r>
      <w:r w:rsidRPr="001C7F24">
        <w:rPr>
          <w:rFonts w:ascii="Times New Roman" w:hAnsi="Times New Roman"/>
          <w:color w:val="000000"/>
          <w:sz w:val="28"/>
          <w:szCs w:val="28"/>
          <w:shd w:val="clear" w:color="auto" w:fill="FFFFFF"/>
          <w:lang w:val="uk-UA"/>
        </w:rPr>
        <w:t>етод</w:t>
      </w:r>
      <w:r>
        <w:rPr>
          <w:rFonts w:ascii="Times New Roman" w:hAnsi="Times New Roman"/>
          <w:color w:val="000000"/>
          <w:sz w:val="28"/>
          <w:szCs w:val="28"/>
          <w:shd w:val="clear" w:color="auto" w:fill="FFFFFF"/>
          <w:lang w:val="uk-UA"/>
        </w:rPr>
        <w:t xml:space="preserve"> візкального відображення</w:t>
      </w:r>
      <w:r w:rsidRPr="001C7F24">
        <w:rPr>
          <w:rFonts w:ascii="Times New Roman" w:hAnsi="Times New Roman"/>
          <w:color w:val="000000"/>
          <w:sz w:val="28"/>
          <w:szCs w:val="28"/>
          <w:shd w:val="clear" w:color="auto" w:fill="FFFFFF"/>
          <w:lang w:val="uk-UA"/>
        </w:rPr>
        <w:t xml:space="preserve"> IDEF0</w:t>
      </w:r>
      <w:r>
        <w:rPr>
          <w:rFonts w:ascii="Times New Roman" w:hAnsi="Times New Roman"/>
          <w:color w:val="000000"/>
          <w:sz w:val="28"/>
          <w:szCs w:val="28"/>
          <w:shd w:val="clear" w:color="auto" w:fill="FFFFFF"/>
          <w:lang w:val="uk-UA"/>
        </w:rPr>
        <w:t>, що</w:t>
      </w:r>
      <w:r w:rsidRPr="001C7F24">
        <w:rPr>
          <w:rFonts w:ascii="Times New Roman" w:hAnsi="Times New Roman"/>
          <w:color w:val="000000"/>
          <w:sz w:val="28"/>
          <w:szCs w:val="28"/>
          <w:shd w:val="clear" w:color="auto" w:fill="FFFFFF"/>
          <w:lang w:val="uk-UA"/>
        </w:rPr>
        <w:t xml:space="preserve"> базується на графічному відображенні функціонального змісту </w:t>
      </w:r>
      <w:r>
        <w:rPr>
          <w:rFonts w:ascii="Times New Roman" w:hAnsi="Times New Roman"/>
          <w:color w:val="000000"/>
          <w:sz w:val="28"/>
          <w:szCs w:val="28"/>
          <w:shd w:val="clear" w:color="auto" w:fill="FFFFFF"/>
          <w:lang w:val="uk-UA"/>
        </w:rPr>
        <w:t>складних дискретних систем</w:t>
      </w:r>
      <w:r w:rsidRPr="001C7F24">
        <w:rPr>
          <w:rFonts w:ascii="Times New Roman" w:hAnsi="Times New Roman"/>
          <w:color w:val="000000"/>
          <w:sz w:val="28"/>
          <w:szCs w:val="28"/>
          <w:shd w:val="clear" w:color="auto" w:fill="FFFFFF"/>
          <w:lang w:val="uk-UA"/>
        </w:rPr>
        <w:t>, включаючи ідентифікацію елементів об'єкта, а також інформації про компонент</w:t>
      </w:r>
      <w:r>
        <w:rPr>
          <w:rFonts w:ascii="Times New Roman" w:hAnsi="Times New Roman"/>
          <w:color w:val="000000"/>
          <w:sz w:val="28"/>
          <w:szCs w:val="28"/>
          <w:shd w:val="clear" w:color="auto" w:fill="FFFFFF"/>
          <w:lang w:val="uk-UA"/>
        </w:rPr>
        <w:t>и</w:t>
      </w:r>
      <w:r w:rsidR="00EF6724">
        <w:rPr>
          <w:rFonts w:ascii="Times New Roman" w:hAnsi="Times New Roman"/>
          <w:color w:val="000000"/>
          <w:sz w:val="28"/>
          <w:szCs w:val="28"/>
          <w:shd w:val="clear" w:color="auto" w:fill="FFFFFF"/>
          <w:lang w:val="uk-UA"/>
        </w:rPr>
        <w:t>, які об'єднують його функції, з</w:t>
      </w:r>
      <w:r>
        <w:rPr>
          <w:rFonts w:ascii="Times New Roman" w:hAnsi="Times New Roman"/>
          <w:color w:val="000000"/>
          <w:sz w:val="28"/>
          <w:szCs w:val="28"/>
          <w:shd w:val="clear" w:color="auto" w:fill="FFFFFF"/>
          <w:lang w:val="uk-UA"/>
        </w:rPr>
        <w:t>авдяки даному візуальному апарату можна скласти наочну декомпозицію всіх органів та систем організму людини.</w:t>
      </w:r>
      <w:r w:rsidRPr="009830F9">
        <w:rPr>
          <w:rFonts w:ascii="Palatino Linotype" w:hAnsi="Palatino Linotype"/>
          <w:color w:val="000000"/>
          <w:sz w:val="20"/>
          <w:szCs w:val="20"/>
          <w:shd w:val="clear" w:color="auto" w:fill="FFFFFF"/>
          <w:lang w:val="uk-UA"/>
        </w:rPr>
        <w:t xml:space="preserve"> </w:t>
      </w:r>
    </w:p>
    <w:p w:rsidR="004B16F7" w:rsidRDefault="004B16F7" w:rsidP="004B16F7">
      <w:pPr>
        <w:spacing w:after="0" w:line="360" w:lineRule="auto"/>
        <w:ind w:firstLine="709"/>
        <w:jc w:val="both"/>
        <w:rPr>
          <w:rFonts w:ascii="Times New Roman" w:hAnsi="Times New Roman"/>
          <w:color w:val="000000"/>
          <w:sz w:val="28"/>
          <w:szCs w:val="28"/>
          <w:shd w:val="clear" w:color="auto" w:fill="FFFFFF"/>
        </w:rPr>
      </w:pPr>
      <w:r w:rsidRPr="009830F9">
        <w:rPr>
          <w:rFonts w:ascii="Times New Roman" w:hAnsi="Times New Roman"/>
          <w:color w:val="000000"/>
          <w:sz w:val="28"/>
          <w:szCs w:val="28"/>
          <w:shd w:val="clear" w:color="auto" w:fill="FFFFFF"/>
        </w:rPr>
        <w:t xml:space="preserve">Даний стандарт опису </w:t>
      </w:r>
      <w:r>
        <w:rPr>
          <w:rFonts w:ascii="Times New Roman" w:hAnsi="Times New Roman"/>
          <w:color w:val="000000"/>
          <w:sz w:val="28"/>
          <w:szCs w:val="28"/>
          <w:shd w:val="clear" w:color="auto" w:fill="FFFFFF"/>
          <w:lang w:val="uk-UA"/>
        </w:rPr>
        <w:t>систем в медичній сфері</w:t>
      </w:r>
      <w:r w:rsidRPr="009830F9">
        <w:rPr>
          <w:rFonts w:ascii="Times New Roman" w:hAnsi="Times New Roman"/>
          <w:color w:val="000000"/>
          <w:sz w:val="28"/>
          <w:szCs w:val="28"/>
          <w:shd w:val="clear" w:color="auto" w:fill="FFFFFF"/>
        </w:rPr>
        <w:t xml:space="preserve"> пропонує показувати не просто входи і виходи</w:t>
      </w:r>
      <w:r>
        <w:rPr>
          <w:rFonts w:ascii="Times New Roman" w:hAnsi="Times New Roman"/>
          <w:color w:val="000000"/>
          <w:sz w:val="28"/>
          <w:szCs w:val="28"/>
          <w:shd w:val="clear" w:color="auto" w:fill="FFFFFF"/>
          <w:lang w:val="uk-UA"/>
        </w:rPr>
        <w:t xml:space="preserve"> підсистем та їх взаємодію</w:t>
      </w:r>
      <w:r w:rsidRPr="009830F9">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lang w:val="uk-UA"/>
        </w:rPr>
        <w:t xml:space="preserve">а </w:t>
      </w:r>
      <w:r w:rsidRPr="009830F9">
        <w:rPr>
          <w:rFonts w:ascii="Times New Roman" w:hAnsi="Times New Roman"/>
          <w:color w:val="000000"/>
          <w:sz w:val="28"/>
          <w:szCs w:val="28"/>
          <w:shd w:val="clear" w:color="auto" w:fill="FFFFFF"/>
        </w:rPr>
        <w:t xml:space="preserve">пропонує ввести три типи входів. Перший тип входів назвали також входом, а два інших </w:t>
      </w:r>
      <w:r>
        <w:rPr>
          <w:rFonts w:ascii="Times New Roman" w:hAnsi="Times New Roman"/>
          <w:color w:val="000000"/>
          <w:sz w:val="28"/>
          <w:szCs w:val="28"/>
          <w:shd w:val="clear" w:color="auto" w:fill="FFFFFF"/>
          <w:lang w:val="uk-UA"/>
        </w:rPr>
        <w:t xml:space="preserve">типи </w:t>
      </w:r>
      <w:r w:rsidRPr="009830F9">
        <w:rPr>
          <w:rFonts w:ascii="Times New Roman" w:hAnsi="Times New Roman"/>
          <w:color w:val="000000"/>
          <w:sz w:val="28"/>
          <w:szCs w:val="28"/>
          <w:shd w:val="clear" w:color="auto" w:fill="FFFFFF"/>
        </w:rPr>
        <w:t>входу наз</w:t>
      </w:r>
      <w:r>
        <w:rPr>
          <w:rFonts w:ascii="Times New Roman" w:hAnsi="Times New Roman"/>
          <w:color w:val="000000"/>
          <w:sz w:val="28"/>
          <w:szCs w:val="28"/>
          <w:shd w:val="clear" w:color="auto" w:fill="FFFFFF"/>
          <w:lang w:val="uk-UA"/>
        </w:rPr>
        <w:t>іваються</w:t>
      </w:r>
      <w:r w:rsidRPr="009830F9">
        <w:rPr>
          <w:rFonts w:ascii="Times New Roman" w:hAnsi="Times New Roman"/>
          <w:color w:val="000000"/>
          <w:sz w:val="28"/>
          <w:szCs w:val="28"/>
          <w:shd w:val="clear" w:color="auto" w:fill="FFFFFF"/>
        </w:rPr>
        <w:t xml:space="preserve"> управлінням і механізмами.</w:t>
      </w:r>
    </w:p>
    <w:p w:rsidR="004B16F7" w:rsidRDefault="004B16F7" w:rsidP="004B16F7">
      <w:pPr>
        <w:spacing w:after="0" w:line="360" w:lineRule="auto"/>
        <w:ind w:firstLine="709"/>
        <w:jc w:val="both"/>
      </w:pPr>
    </w:p>
    <w:p w:rsidR="004B16F7" w:rsidRPr="004B16F7" w:rsidRDefault="004B16F7" w:rsidP="004B16F7">
      <w:pPr>
        <w:spacing w:after="0" w:line="360" w:lineRule="auto"/>
        <w:ind w:firstLine="709"/>
        <w:jc w:val="both"/>
        <w:rPr>
          <w:rFonts w:ascii="Times New Roman" w:hAnsi="Times New Roman"/>
          <w:sz w:val="28"/>
          <w:szCs w:val="28"/>
        </w:rPr>
      </w:pPr>
    </w:p>
    <w:p w:rsidR="00167DF2" w:rsidRDefault="00183422" w:rsidP="00221156">
      <w:pPr>
        <w:pStyle w:val="1"/>
        <w:spacing w:before="0" w:line="360" w:lineRule="auto"/>
        <w:ind w:firstLine="709"/>
        <w:jc w:val="center"/>
        <w:rPr>
          <w:rFonts w:ascii="Times New Roman" w:hAnsi="Times New Roman"/>
          <w:color w:val="auto"/>
        </w:rPr>
      </w:pPr>
      <w:r>
        <w:rPr>
          <w:rFonts w:ascii="Times New Roman" w:hAnsi="Times New Roman"/>
          <w:lang w:val="uk-UA"/>
        </w:rPr>
        <w:br w:type="page"/>
      </w:r>
      <w:bookmarkStart w:id="157" w:name="_Toc31019446"/>
      <w:bookmarkStart w:id="158" w:name="_Toc31022113"/>
      <w:bookmarkStart w:id="159" w:name="_Toc31023037"/>
      <w:bookmarkStart w:id="160" w:name="_Toc31023240"/>
      <w:bookmarkStart w:id="161" w:name="_Toc31024481"/>
      <w:bookmarkStart w:id="162" w:name="_Toc31558588"/>
      <w:bookmarkStart w:id="163" w:name="_Toc249251578"/>
      <w:r w:rsidR="00167DF2" w:rsidRPr="00167DF2">
        <w:rPr>
          <w:rFonts w:ascii="Times New Roman" w:hAnsi="Times New Roman"/>
          <w:color w:val="auto"/>
        </w:rPr>
        <w:lastRenderedPageBreak/>
        <w:t>РОЗДІЛ 4</w:t>
      </w:r>
      <w:bookmarkEnd w:id="157"/>
      <w:bookmarkEnd w:id="158"/>
      <w:bookmarkEnd w:id="159"/>
      <w:bookmarkEnd w:id="160"/>
      <w:bookmarkEnd w:id="161"/>
      <w:bookmarkEnd w:id="162"/>
    </w:p>
    <w:p w:rsidR="00221156" w:rsidRPr="00221156" w:rsidRDefault="00221156" w:rsidP="00221156">
      <w:pPr>
        <w:spacing w:after="0"/>
        <w:rPr>
          <w:sz w:val="28"/>
          <w:szCs w:val="28"/>
        </w:rPr>
      </w:pPr>
    </w:p>
    <w:p w:rsidR="00221156" w:rsidRPr="00221156" w:rsidRDefault="00221156" w:rsidP="00221156">
      <w:pPr>
        <w:spacing w:after="0"/>
        <w:rPr>
          <w:sz w:val="28"/>
          <w:szCs w:val="28"/>
        </w:rPr>
      </w:pPr>
    </w:p>
    <w:p w:rsidR="00167DF2" w:rsidRDefault="00167DF2" w:rsidP="00221156">
      <w:pPr>
        <w:pStyle w:val="1"/>
        <w:spacing w:before="0" w:line="360" w:lineRule="auto"/>
        <w:ind w:firstLine="709"/>
        <w:jc w:val="center"/>
        <w:rPr>
          <w:rFonts w:ascii="Times New Roman" w:hAnsi="Times New Roman"/>
          <w:color w:val="auto"/>
        </w:rPr>
      </w:pPr>
      <w:bookmarkStart w:id="164" w:name="_Toc31019447"/>
      <w:bookmarkStart w:id="165" w:name="_Toc31022114"/>
      <w:bookmarkStart w:id="166" w:name="_Toc31023038"/>
      <w:bookmarkStart w:id="167" w:name="_Toc31023241"/>
      <w:bookmarkStart w:id="168" w:name="_Toc31024482"/>
      <w:bookmarkStart w:id="169" w:name="_Toc31558589"/>
      <w:r w:rsidRPr="00167DF2">
        <w:rPr>
          <w:rFonts w:ascii="Times New Roman" w:hAnsi="Times New Roman"/>
          <w:color w:val="auto"/>
        </w:rPr>
        <w:t>ОХОРОНА НАВКОЛИШНЬОГО СЕРЕДОВИЩА</w:t>
      </w:r>
      <w:bookmarkEnd w:id="164"/>
      <w:bookmarkEnd w:id="165"/>
      <w:bookmarkEnd w:id="166"/>
      <w:bookmarkEnd w:id="167"/>
      <w:bookmarkEnd w:id="168"/>
      <w:bookmarkEnd w:id="169"/>
    </w:p>
    <w:p w:rsidR="00221156" w:rsidRPr="00221156" w:rsidRDefault="00221156" w:rsidP="00221156">
      <w:pPr>
        <w:spacing w:after="0"/>
        <w:rPr>
          <w:sz w:val="28"/>
          <w:szCs w:val="28"/>
        </w:rPr>
      </w:pPr>
    </w:p>
    <w:p w:rsidR="00167DF2" w:rsidRDefault="00167DF2" w:rsidP="00221156">
      <w:pPr>
        <w:pStyle w:val="2"/>
        <w:spacing w:before="0" w:line="360" w:lineRule="auto"/>
        <w:ind w:firstLine="708"/>
        <w:jc w:val="both"/>
        <w:rPr>
          <w:rFonts w:ascii="Times New Roman" w:hAnsi="Times New Roman"/>
          <w:color w:val="000000"/>
          <w:sz w:val="28"/>
          <w:szCs w:val="28"/>
          <w:lang w:val="uk-UA"/>
        </w:rPr>
      </w:pPr>
      <w:bookmarkStart w:id="170" w:name="_Toc31019448"/>
      <w:bookmarkStart w:id="171" w:name="_Toc31022115"/>
      <w:bookmarkStart w:id="172" w:name="_Toc31023039"/>
      <w:bookmarkStart w:id="173" w:name="_Toc31023242"/>
      <w:bookmarkStart w:id="174" w:name="_Toc31024483"/>
      <w:bookmarkStart w:id="175" w:name="_Toc31558590"/>
      <w:r w:rsidRPr="009E3DA4">
        <w:rPr>
          <w:rFonts w:ascii="Times New Roman" w:hAnsi="Times New Roman"/>
          <w:color w:val="000000"/>
          <w:sz w:val="28"/>
          <w:szCs w:val="28"/>
          <w:lang w:val="uk-UA"/>
        </w:rPr>
        <w:t xml:space="preserve">4.1 </w:t>
      </w:r>
      <w:r w:rsidRPr="009E3DA4">
        <w:rPr>
          <w:rFonts w:ascii="Times New Roman" w:hAnsi="Times New Roman"/>
          <w:color w:val="000000"/>
          <w:sz w:val="28"/>
          <w:szCs w:val="28"/>
        </w:rPr>
        <w:t xml:space="preserve">Основні джерела забруднення навколишнього середовища, </w:t>
      </w:r>
      <w:r w:rsidRPr="009E3DA4">
        <w:rPr>
          <w:rFonts w:ascii="Times New Roman" w:hAnsi="Times New Roman"/>
          <w:color w:val="000000"/>
          <w:sz w:val="28"/>
          <w:szCs w:val="28"/>
          <w:lang w:val="uk-UA"/>
        </w:rPr>
        <w:t xml:space="preserve">їх вплив на </w:t>
      </w:r>
      <w:r w:rsidR="00221156">
        <w:rPr>
          <w:rFonts w:ascii="Times New Roman" w:hAnsi="Times New Roman"/>
          <w:color w:val="000000"/>
          <w:sz w:val="28"/>
          <w:szCs w:val="28"/>
          <w:lang w:val="uk-UA"/>
        </w:rPr>
        <w:t xml:space="preserve">пацієнтів, </w:t>
      </w:r>
      <w:r w:rsidRPr="009E3DA4">
        <w:rPr>
          <w:rFonts w:ascii="Times New Roman" w:hAnsi="Times New Roman"/>
          <w:color w:val="000000"/>
          <w:sz w:val="28"/>
          <w:szCs w:val="28"/>
          <w:lang w:val="uk-UA"/>
        </w:rPr>
        <w:t xml:space="preserve">хворих </w:t>
      </w:r>
      <w:r w:rsidR="00221156">
        <w:rPr>
          <w:rFonts w:ascii="Times New Roman" w:hAnsi="Times New Roman"/>
          <w:color w:val="000000"/>
          <w:sz w:val="28"/>
          <w:szCs w:val="28"/>
          <w:lang w:val="uk-UA"/>
        </w:rPr>
        <w:t xml:space="preserve">на </w:t>
      </w:r>
      <w:r w:rsidRPr="009E3DA4">
        <w:rPr>
          <w:rFonts w:ascii="Times New Roman" w:hAnsi="Times New Roman"/>
          <w:color w:val="000000"/>
          <w:sz w:val="28"/>
          <w:szCs w:val="28"/>
          <w:lang w:val="uk-UA"/>
        </w:rPr>
        <w:t>хронічн</w:t>
      </w:r>
      <w:r w:rsidR="00221156">
        <w:rPr>
          <w:rFonts w:ascii="Times New Roman" w:hAnsi="Times New Roman"/>
          <w:color w:val="000000"/>
          <w:sz w:val="28"/>
          <w:szCs w:val="28"/>
          <w:lang w:val="uk-UA"/>
        </w:rPr>
        <w:t>у</w:t>
      </w:r>
      <w:r w:rsidRPr="009E3DA4">
        <w:rPr>
          <w:rFonts w:ascii="Times New Roman" w:hAnsi="Times New Roman"/>
          <w:color w:val="000000"/>
          <w:sz w:val="28"/>
          <w:szCs w:val="28"/>
          <w:lang w:val="uk-UA"/>
        </w:rPr>
        <w:t xml:space="preserve"> хвороб</w:t>
      </w:r>
      <w:r w:rsidR="00221156">
        <w:rPr>
          <w:rFonts w:ascii="Times New Roman" w:hAnsi="Times New Roman"/>
          <w:color w:val="000000"/>
          <w:sz w:val="28"/>
          <w:szCs w:val="28"/>
          <w:lang w:val="uk-UA"/>
        </w:rPr>
        <w:t>у</w:t>
      </w:r>
      <w:r w:rsidRPr="009E3DA4">
        <w:rPr>
          <w:rFonts w:ascii="Times New Roman" w:hAnsi="Times New Roman"/>
          <w:color w:val="000000"/>
          <w:sz w:val="28"/>
          <w:szCs w:val="28"/>
          <w:lang w:val="uk-UA"/>
        </w:rPr>
        <w:t xml:space="preserve"> нирок</w:t>
      </w:r>
      <w:bookmarkEnd w:id="170"/>
      <w:bookmarkEnd w:id="171"/>
      <w:bookmarkEnd w:id="172"/>
      <w:bookmarkEnd w:id="173"/>
      <w:bookmarkEnd w:id="174"/>
      <w:bookmarkEnd w:id="175"/>
    </w:p>
    <w:p w:rsidR="00221156" w:rsidRPr="00221156" w:rsidRDefault="00221156" w:rsidP="00221156">
      <w:pPr>
        <w:spacing w:after="0"/>
        <w:rPr>
          <w:sz w:val="28"/>
          <w:szCs w:val="28"/>
          <w:lang w:val="uk-UA"/>
        </w:rPr>
      </w:pPr>
    </w:p>
    <w:p w:rsidR="00221156" w:rsidRDefault="00167DF2" w:rsidP="00221156">
      <w:pPr>
        <w:tabs>
          <w:tab w:val="left" w:pos="1640"/>
        </w:tabs>
        <w:spacing w:after="0" w:line="360" w:lineRule="auto"/>
        <w:ind w:firstLine="709"/>
        <w:jc w:val="both"/>
        <w:rPr>
          <w:rFonts w:ascii="Times New Roman" w:hAnsi="Times New Roman"/>
          <w:sz w:val="28"/>
          <w:szCs w:val="28"/>
        </w:rPr>
      </w:pPr>
      <w:r w:rsidRPr="00F21216">
        <w:rPr>
          <w:rFonts w:ascii="Times New Roman" w:hAnsi="Times New Roman"/>
          <w:sz w:val="28"/>
          <w:szCs w:val="28"/>
          <w:lang w:val="uk-UA"/>
        </w:rPr>
        <w:t xml:space="preserve">Ставлення до екології стало серйозно </w:t>
      </w:r>
      <w:r>
        <w:rPr>
          <w:rFonts w:ascii="Times New Roman" w:hAnsi="Times New Roman"/>
          <w:sz w:val="28"/>
          <w:szCs w:val="28"/>
          <w:lang w:val="uk-UA"/>
        </w:rPr>
        <w:t>розглядатися</w:t>
      </w:r>
      <w:r w:rsidRPr="00F21216">
        <w:rPr>
          <w:rFonts w:ascii="Times New Roman" w:hAnsi="Times New Roman"/>
          <w:sz w:val="28"/>
          <w:szCs w:val="28"/>
          <w:lang w:val="uk-UA"/>
        </w:rPr>
        <w:t xml:space="preserve"> як критерій цивілізованості країн, оскільки нехтування несприятливим середовищем проживання людини підриває їх поступальний соціально-економічний розвиток. Оцінка забрудненості навколишнього середовища ксенобіот</w:t>
      </w:r>
      <w:r>
        <w:rPr>
          <w:rFonts w:ascii="Times New Roman" w:hAnsi="Times New Roman"/>
          <w:sz w:val="28"/>
          <w:szCs w:val="28"/>
          <w:lang w:val="uk-UA"/>
        </w:rPr>
        <w:t>и</w:t>
      </w:r>
      <w:r w:rsidRPr="00F21216">
        <w:rPr>
          <w:rFonts w:ascii="Times New Roman" w:hAnsi="Times New Roman"/>
          <w:sz w:val="28"/>
          <w:szCs w:val="28"/>
          <w:lang w:val="uk-UA"/>
        </w:rPr>
        <w:t>кам</w:t>
      </w:r>
      <w:r>
        <w:rPr>
          <w:rFonts w:ascii="Times New Roman" w:hAnsi="Times New Roman"/>
          <w:sz w:val="28"/>
          <w:szCs w:val="28"/>
          <w:lang w:val="uk-UA"/>
        </w:rPr>
        <w:t>и</w:t>
      </w:r>
      <w:r w:rsidRPr="00F21216">
        <w:rPr>
          <w:rFonts w:ascii="Times New Roman" w:hAnsi="Times New Roman"/>
          <w:sz w:val="28"/>
          <w:szCs w:val="28"/>
          <w:lang w:val="uk-UA"/>
        </w:rPr>
        <w:t xml:space="preserve"> має виняткову значимість в якості одного з інтегральних показників загального рівня здоров'я населення і є найважливішим фактором його моніторингу. </w:t>
      </w:r>
      <w:r w:rsidRPr="00775A1B">
        <w:rPr>
          <w:rFonts w:ascii="Times New Roman" w:hAnsi="Times New Roman"/>
          <w:sz w:val="28"/>
          <w:szCs w:val="28"/>
        </w:rPr>
        <w:t>Всі фактори навколишнього середо</w:t>
      </w:r>
      <w:r>
        <w:rPr>
          <w:rFonts w:ascii="Times New Roman" w:hAnsi="Times New Roman"/>
          <w:sz w:val="28"/>
          <w:szCs w:val="28"/>
        </w:rPr>
        <w:t>вища діють на живі організми по</w:t>
      </w:r>
      <w:r w:rsidRPr="00775A1B">
        <w:rPr>
          <w:rFonts w:ascii="Times New Roman" w:hAnsi="Times New Roman"/>
          <w:sz w:val="28"/>
          <w:szCs w:val="28"/>
        </w:rPr>
        <w:t>різному. Одні з них забезпечують життя, другі - шкодять, треті мо</w:t>
      </w:r>
      <w:r w:rsidR="00221156">
        <w:rPr>
          <w:rFonts w:ascii="Times New Roman" w:hAnsi="Times New Roman"/>
          <w:sz w:val="28"/>
          <w:szCs w:val="28"/>
        </w:rPr>
        <w:t>жуть бути нейтральними для них.</w:t>
      </w:r>
    </w:p>
    <w:p w:rsidR="00167DF2" w:rsidRPr="00775A1B" w:rsidRDefault="00167DF2" w:rsidP="00221156">
      <w:pPr>
        <w:tabs>
          <w:tab w:val="left" w:pos="1640"/>
        </w:tabs>
        <w:spacing w:after="0" w:line="360" w:lineRule="auto"/>
        <w:ind w:firstLine="709"/>
        <w:jc w:val="both"/>
        <w:rPr>
          <w:rFonts w:ascii="Times New Roman" w:hAnsi="Times New Roman"/>
          <w:b/>
          <w:sz w:val="28"/>
          <w:szCs w:val="28"/>
        </w:rPr>
      </w:pPr>
      <w:r w:rsidRPr="00775A1B">
        <w:rPr>
          <w:rFonts w:ascii="Times New Roman" w:hAnsi="Times New Roman"/>
          <w:sz w:val="28"/>
          <w:szCs w:val="28"/>
        </w:rPr>
        <w:t>Екологічн</w:t>
      </w:r>
      <w:r w:rsidR="00221156">
        <w:rPr>
          <w:rFonts w:ascii="Times New Roman" w:hAnsi="Times New Roman"/>
          <w:sz w:val="28"/>
          <w:szCs w:val="28"/>
          <w:lang w:val="uk-UA"/>
        </w:rPr>
        <w:t>ими</w:t>
      </w:r>
      <w:r w:rsidRPr="00775A1B">
        <w:rPr>
          <w:rFonts w:ascii="Times New Roman" w:hAnsi="Times New Roman"/>
          <w:sz w:val="28"/>
          <w:szCs w:val="28"/>
        </w:rPr>
        <w:t xml:space="preserve"> фактор</w:t>
      </w:r>
      <w:r w:rsidR="00221156">
        <w:rPr>
          <w:rFonts w:ascii="Times New Roman" w:hAnsi="Times New Roman"/>
          <w:sz w:val="28"/>
          <w:szCs w:val="28"/>
          <w:lang w:val="uk-UA"/>
        </w:rPr>
        <w:t>ами</w:t>
      </w:r>
      <w:r w:rsidRPr="00775A1B">
        <w:rPr>
          <w:rFonts w:ascii="Times New Roman" w:hAnsi="Times New Roman"/>
          <w:sz w:val="28"/>
          <w:szCs w:val="28"/>
        </w:rPr>
        <w:t xml:space="preserve"> </w:t>
      </w:r>
      <w:r w:rsidR="00221156">
        <w:rPr>
          <w:rFonts w:ascii="Times New Roman" w:hAnsi="Times New Roman"/>
          <w:sz w:val="28"/>
          <w:szCs w:val="28"/>
          <w:lang w:val="uk-UA"/>
        </w:rPr>
        <w:t xml:space="preserve">вважають </w:t>
      </w:r>
      <w:r w:rsidRPr="00775A1B">
        <w:rPr>
          <w:rFonts w:ascii="Times New Roman" w:hAnsi="Times New Roman"/>
          <w:sz w:val="28"/>
          <w:szCs w:val="28"/>
        </w:rPr>
        <w:t xml:space="preserve">фактори </w:t>
      </w:r>
      <w:r w:rsidR="00221156">
        <w:rPr>
          <w:rFonts w:ascii="Times New Roman" w:hAnsi="Times New Roman"/>
          <w:sz w:val="28"/>
          <w:szCs w:val="28"/>
          <w:lang w:val="uk-UA"/>
        </w:rPr>
        <w:t xml:space="preserve">навколишнього </w:t>
      </w:r>
      <w:r w:rsidRPr="00775A1B">
        <w:rPr>
          <w:rFonts w:ascii="Times New Roman" w:hAnsi="Times New Roman"/>
          <w:sz w:val="28"/>
          <w:szCs w:val="28"/>
        </w:rPr>
        <w:t>середов</w:t>
      </w:r>
      <w:r>
        <w:rPr>
          <w:rFonts w:ascii="Times New Roman" w:hAnsi="Times New Roman"/>
          <w:sz w:val="28"/>
          <w:szCs w:val="28"/>
        </w:rPr>
        <w:t xml:space="preserve">ища, які тим чи іншим </w:t>
      </w:r>
      <w:r w:rsidR="00221156">
        <w:rPr>
          <w:rFonts w:ascii="Times New Roman" w:hAnsi="Times New Roman"/>
          <w:sz w:val="28"/>
          <w:szCs w:val="28"/>
          <w:lang w:val="uk-UA"/>
        </w:rPr>
        <w:t>чином</w:t>
      </w:r>
      <w:r>
        <w:rPr>
          <w:rFonts w:ascii="Times New Roman" w:hAnsi="Times New Roman"/>
          <w:sz w:val="28"/>
          <w:szCs w:val="28"/>
        </w:rPr>
        <w:t xml:space="preserve"> </w:t>
      </w:r>
      <w:r w:rsidRPr="00775A1B">
        <w:rPr>
          <w:rFonts w:ascii="Times New Roman" w:hAnsi="Times New Roman"/>
          <w:sz w:val="28"/>
          <w:szCs w:val="28"/>
        </w:rPr>
        <w:t xml:space="preserve">впливають на </w:t>
      </w:r>
      <w:r w:rsidR="00221156">
        <w:rPr>
          <w:rFonts w:ascii="Times New Roman" w:hAnsi="Times New Roman"/>
          <w:sz w:val="28"/>
          <w:szCs w:val="28"/>
          <w:lang w:val="uk-UA"/>
        </w:rPr>
        <w:t xml:space="preserve">життя та функціонування </w:t>
      </w:r>
      <w:r w:rsidRPr="00775A1B">
        <w:rPr>
          <w:rFonts w:ascii="Times New Roman" w:hAnsi="Times New Roman"/>
          <w:sz w:val="28"/>
          <w:szCs w:val="28"/>
        </w:rPr>
        <w:t>жив</w:t>
      </w:r>
      <w:r w:rsidR="00221156">
        <w:rPr>
          <w:rFonts w:ascii="Times New Roman" w:hAnsi="Times New Roman"/>
          <w:sz w:val="28"/>
          <w:szCs w:val="28"/>
          <w:lang w:val="uk-UA"/>
        </w:rPr>
        <w:t>их</w:t>
      </w:r>
      <w:r w:rsidRPr="00775A1B">
        <w:rPr>
          <w:rFonts w:ascii="Times New Roman" w:hAnsi="Times New Roman"/>
          <w:sz w:val="28"/>
          <w:szCs w:val="28"/>
        </w:rPr>
        <w:t xml:space="preserve"> організм</w:t>
      </w:r>
      <w:r w:rsidR="00221156">
        <w:rPr>
          <w:rFonts w:ascii="Times New Roman" w:hAnsi="Times New Roman"/>
          <w:sz w:val="28"/>
          <w:szCs w:val="28"/>
          <w:lang w:val="uk-UA"/>
        </w:rPr>
        <w:t>ів</w:t>
      </w:r>
      <w:r w:rsidRPr="00775A1B">
        <w:rPr>
          <w:rFonts w:ascii="Times New Roman" w:hAnsi="Times New Roman"/>
          <w:sz w:val="28"/>
          <w:szCs w:val="28"/>
        </w:rPr>
        <w:t>. По походженню і характеру дії екологічні фактори поділяють на абіотичні, біотичні і антропогенні.</w:t>
      </w:r>
    </w:p>
    <w:p w:rsidR="00167DF2" w:rsidRPr="00775A1B" w:rsidRDefault="00167DF2" w:rsidP="00221156">
      <w:pPr>
        <w:tabs>
          <w:tab w:val="left" w:pos="1640"/>
        </w:tabs>
        <w:spacing w:after="0" w:line="360" w:lineRule="auto"/>
        <w:ind w:firstLine="709"/>
        <w:jc w:val="both"/>
        <w:rPr>
          <w:rFonts w:ascii="Times New Roman" w:hAnsi="Times New Roman"/>
          <w:b/>
          <w:sz w:val="28"/>
          <w:szCs w:val="28"/>
        </w:rPr>
      </w:pPr>
      <w:r w:rsidRPr="00775A1B">
        <w:rPr>
          <w:rFonts w:ascii="Times New Roman" w:hAnsi="Times New Roman"/>
          <w:iCs/>
          <w:sz w:val="28"/>
          <w:szCs w:val="28"/>
        </w:rPr>
        <w:t xml:space="preserve">Абіотичні фактори </w:t>
      </w:r>
      <w:r w:rsidR="00221156">
        <w:rPr>
          <w:rFonts w:ascii="Times New Roman" w:hAnsi="Times New Roman"/>
          <w:iCs/>
          <w:sz w:val="28"/>
          <w:szCs w:val="28"/>
          <w:lang w:val="uk-UA"/>
        </w:rPr>
        <w:t>являють собою сукупність</w:t>
      </w:r>
      <w:r w:rsidRPr="00775A1B">
        <w:rPr>
          <w:rFonts w:ascii="Times New Roman" w:hAnsi="Times New Roman"/>
          <w:iCs/>
          <w:sz w:val="28"/>
          <w:szCs w:val="28"/>
        </w:rPr>
        <w:t xml:space="preserve"> компонент</w:t>
      </w:r>
      <w:r w:rsidR="00221156">
        <w:rPr>
          <w:rFonts w:ascii="Times New Roman" w:hAnsi="Times New Roman"/>
          <w:iCs/>
          <w:sz w:val="28"/>
          <w:szCs w:val="28"/>
          <w:lang w:val="uk-UA"/>
        </w:rPr>
        <w:t>ів</w:t>
      </w:r>
      <w:r w:rsidRPr="00775A1B">
        <w:rPr>
          <w:rFonts w:ascii="Times New Roman" w:hAnsi="Times New Roman"/>
          <w:iCs/>
          <w:sz w:val="28"/>
          <w:szCs w:val="28"/>
        </w:rPr>
        <w:t xml:space="preserve"> і явищ неживої, неорганічної природи, що безпосередньо чи опосередковано впливають на живі організми.</w:t>
      </w:r>
      <w:r w:rsidRPr="00775A1B">
        <w:rPr>
          <w:rFonts w:ascii="Times New Roman" w:hAnsi="Times New Roman"/>
          <w:sz w:val="28"/>
          <w:szCs w:val="28"/>
        </w:rPr>
        <w:t xml:space="preserve"> До них належать світло, температура, вологість, вітер, повітря, тиск, тривалість дня тощо.</w:t>
      </w:r>
    </w:p>
    <w:p w:rsidR="00167DF2" w:rsidRPr="00775A1B" w:rsidRDefault="00167DF2" w:rsidP="00221156">
      <w:pPr>
        <w:tabs>
          <w:tab w:val="left" w:pos="1640"/>
        </w:tabs>
        <w:spacing w:after="0" w:line="360" w:lineRule="auto"/>
        <w:ind w:firstLine="709"/>
        <w:jc w:val="both"/>
        <w:rPr>
          <w:rFonts w:ascii="Times New Roman" w:hAnsi="Times New Roman"/>
          <w:b/>
          <w:sz w:val="28"/>
          <w:szCs w:val="28"/>
        </w:rPr>
      </w:pPr>
      <w:r w:rsidRPr="00775A1B">
        <w:rPr>
          <w:rFonts w:ascii="Times New Roman" w:hAnsi="Times New Roman"/>
          <w:iCs/>
          <w:sz w:val="28"/>
          <w:szCs w:val="28"/>
        </w:rPr>
        <w:t xml:space="preserve">Біотичні фактори </w:t>
      </w:r>
      <w:r w:rsidR="00221156">
        <w:rPr>
          <w:rFonts w:ascii="Times New Roman" w:hAnsi="Times New Roman"/>
          <w:iCs/>
          <w:sz w:val="28"/>
          <w:szCs w:val="28"/>
          <w:lang w:val="uk-UA"/>
        </w:rPr>
        <w:t>характеризують</w:t>
      </w:r>
      <w:r w:rsidRPr="00775A1B">
        <w:rPr>
          <w:rFonts w:ascii="Times New Roman" w:hAnsi="Times New Roman"/>
          <w:iCs/>
          <w:sz w:val="28"/>
          <w:szCs w:val="28"/>
        </w:rPr>
        <w:t xml:space="preserve"> сукупністю компонентів і явищ органічного світу (рослинність, тваринний світ, вплив людини тощо), які </w:t>
      </w:r>
      <w:r w:rsidR="00221156">
        <w:rPr>
          <w:rFonts w:ascii="Times New Roman" w:hAnsi="Times New Roman"/>
          <w:iCs/>
          <w:sz w:val="28"/>
          <w:szCs w:val="28"/>
          <w:lang w:val="uk-UA"/>
        </w:rPr>
        <w:t>безпосередньо впливають</w:t>
      </w:r>
      <w:r w:rsidRPr="00775A1B">
        <w:rPr>
          <w:rFonts w:ascii="Times New Roman" w:hAnsi="Times New Roman"/>
          <w:iCs/>
          <w:sz w:val="28"/>
          <w:szCs w:val="28"/>
        </w:rPr>
        <w:t xml:space="preserve"> на </w:t>
      </w:r>
      <w:r w:rsidR="00221156">
        <w:rPr>
          <w:rFonts w:ascii="Times New Roman" w:hAnsi="Times New Roman"/>
          <w:iCs/>
          <w:sz w:val="28"/>
          <w:szCs w:val="28"/>
          <w:lang w:val="uk-UA"/>
        </w:rPr>
        <w:t xml:space="preserve">живі </w:t>
      </w:r>
      <w:r w:rsidRPr="00775A1B">
        <w:rPr>
          <w:rFonts w:ascii="Times New Roman" w:hAnsi="Times New Roman"/>
          <w:iCs/>
          <w:sz w:val="28"/>
          <w:szCs w:val="28"/>
        </w:rPr>
        <w:t>організми.</w:t>
      </w:r>
      <w:r w:rsidRPr="00775A1B">
        <w:rPr>
          <w:rFonts w:ascii="Times New Roman" w:hAnsi="Times New Roman"/>
          <w:sz w:val="28"/>
          <w:szCs w:val="28"/>
        </w:rPr>
        <w:t xml:space="preserve"> Кожен організм постійно зазнає прямого або опосередкованого впливу інших організмів, взаємодіє із представниками свого і іншого видів (рослинами, тваринами, мікроорганізмами), залежить від них і сам впливає на них.</w:t>
      </w:r>
    </w:p>
    <w:p w:rsidR="00167DF2" w:rsidRDefault="00167DF2" w:rsidP="0003202D">
      <w:pPr>
        <w:tabs>
          <w:tab w:val="left" w:pos="1640"/>
        </w:tabs>
        <w:spacing w:after="0" w:line="360" w:lineRule="auto"/>
        <w:ind w:firstLine="709"/>
        <w:jc w:val="both"/>
        <w:rPr>
          <w:rFonts w:ascii="Times New Roman" w:hAnsi="Times New Roman"/>
          <w:sz w:val="28"/>
          <w:szCs w:val="28"/>
        </w:rPr>
      </w:pPr>
      <w:r w:rsidRPr="00775A1B">
        <w:rPr>
          <w:rFonts w:ascii="Times New Roman" w:hAnsi="Times New Roman"/>
          <w:iCs/>
          <w:sz w:val="28"/>
          <w:szCs w:val="28"/>
        </w:rPr>
        <w:lastRenderedPageBreak/>
        <w:t xml:space="preserve">Антропогенні фактори </w:t>
      </w:r>
      <w:r w:rsidR="00221156">
        <w:rPr>
          <w:rFonts w:ascii="Times New Roman" w:hAnsi="Times New Roman"/>
          <w:iCs/>
          <w:sz w:val="28"/>
          <w:szCs w:val="28"/>
          <w:lang w:val="uk-UA"/>
        </w:rPr>
        <w:t>виступають такими</w:t>
      </w:r>
      <w:r w:rsidRPr="00775A1B">
        <w:rPr>
          <w:rFonts w:ascii="Times New Roman" w:hAnsi="Times New Roman"/>
          <w:iCs/>
          <w:sz w:val="28"/>
          <w:szCs w:val="28"/>
        </w:rPr>
        <w:t xml:space="preserve"> форм</w:t>
      </w:r>
      <w:r w:rsidR="00221156">
        <w:rPr>
          <w:rFonts w:ascii="Times New Roman" w:hAnsi="Times New Roman"/>
          <w:iCs/>
          <w:sz w:val="28"/>
          <w:szCs w:val="28"/>
          <w:lang w:val="uk-UA"/>
        </w:rPr>
        <w:t>ами</w:t>
      </w:r>
      <w:r w:rsidRPr="00775A1B">
        <w:rPr>
          <w:rFonts w:ascii="Times New Roman" w:hAnsi="Times New Roman"/>
          <w:iCs/>
          <w:sz w:val="28"/>
          <w:szCs w:val="28"/>
        </w:rPr>
        <w:t xml:space="preserve"> діяльності людського суспільства, які при</w:t>
      </w:r>
      <w:r w:rsidR="00221156">
        <w:rPr>
          <w:rFonts w:ascii="Times New Roman" w:hAnsi="Times New Roman"/>
          <w:iCs/>
          <w:sz w:val="28"/>
          <w:szCs w:val="28"/>
          <w:lang w:val="uk-UA"/>
        </w:rPr>
        <w:t>з</w:t>
      </w:r>
      <w:r w:rsidRPr="00775A1B">
        <w:rPr>
          <w:rFonts w:ascii="Times New Roman" w:hAnsi="Times New Roman"/>
          <w:iCs/>
          <w:sz w:val="28"/>
          <w:szCs w:val="28"/>
        </w:rPr>
        <w:t xml:space="preserve">водять до змін у </w:t>
      </w:r>
      <w:r w:rsidR="00221156">
        <w:rPr>
          <w:rFonts w:ascii="Times New Roman" w:hAnsi="Times New Roman"/>
          <w:iCs/>
          <w:sz w:val="28"/>
          <w:szCs w:val="28"/>
          <w:lang w:val="uk-UA"/>
        </w:rPr>
        <w:t>навколишньому середовищі</w:t>
      </w:r>
      <w:r w:rsidRPr="00775A1B">
        <w:rPr>
          <w:rFonts w:ascii="Times New Roman" w:hAnsi="Times New Roman"/>
          <w:iCs/>
          <w:sz w:val="28"/>
          <w:szCs w:val="28"/>
        </w:rPr>
        <w:t>, середовищі життя інших видів або безпосередньо впливають на життя самої людини.</w:t>
      </w:r>
      <w:r>
        <w:rPr>
          <w:rFonts w:ascii="Times New Roman" w:hAnsi="Times New Roman"/>
          <w:iCs/>
          <w:sz w:val="28"/>
          <w:szCs w:val="28"/>
          <w:lang w:val="uk-UA"/>
        </w:rPr>
        <w:t xml:space="preserve"> </w:t>
      </w:r>
      <w:r w:rsidRPr="00775A1B">
        <w:rPr>
          <w:rFonts w:ascii="Times New Roman" w:hAnsi="Times New Roman"/>
          <w:sz w:val="28"/>
          <w:szCs w:val="28"/>
        </w:rPr>
        <w:t>Відповідно до Держстандарту при внесенні в будь-яке середовище нових, нехарактерних для нього в аналізований час фізичних, хімічних або біологічних елементів або перевищення природного рівня цих елементів у середовищі, називається забрудненням.</w:t>
      </w:r>
    </w:p>
    <w:p w:rsidR="00167DF2" w:rsidRDefault="00167DF2" w:rsidP="0003202D">
      <w:pPr>
        <w:tabs>
          <w:tab w:val="left" w:pos="1640"/>
        </w:tabs>
        <w:spacing w:after="0" w:line="360" w:lineRule="auto"/>
        <w:ind w:firstLine="709"/>
        <w:jc w:val="both"/>
        <w:rPr>
          <w:rFonts w:ascii="Times New Roman" w:hAnsi="Times New Roman"/>
          <w:iCs/>
          <w:sz w:val="28"/>
          <w:szCs w:val="28"/>
          <w:lang w:val="uk-UA"/>
        </w:rPr>
      </w:pPr>
      <w:r>
        <w:rPr>
          <w:rFonts w:ascii="Times New Roman" w:hAnsi="Times New Roman"/>
          <w:iCs/>
          <w:sz w:val="28"/>
          <w:szCs w:val="28"/>
          <w:lang w:val="uk-UA"/>
        </w:rPr>
        <w:t>Хронічна хвороба нирок</w:t>
      </w:r>
      <w:r w:rsidRPr="007148E1">
        <w:rPr>
          <w:rFonts w:ascii="Times New Roman" w:hAnsi="Times New Roman"/>
          <w:iCs/>
          <w:sz w:val="28"/>
          <w:szCs w:val="28"/>
        </w:rPr>
        <w:t xml:space="preserve"> є широко поширеною в світі загрозою для здо</w:t>
      </w:r>
      <w:r>
        <w:rPr>
          <w:rFonts w:ascii="Times New Roman" w:hAnsi="Times New Roman"/>
          <w:iCs/>
          <w:sz w:val="28"/>
          <w:szCs w:val="28"/>
        </w:rPr>
        <w:t>ров'я людини, і близько 40</w:t>
      </w:r>
      <w:r w:rsidR="00221156">
        <w:rPr>
          <w:rFonts w:ascii="Times New Roman" w:hAnsi="Times New Roman"/>
          <w:iCs/>
          <w:sz w:val="28"/>
          <w:szCs w:val="28"/>
          <w:lang w:val="uk-UA"/>
        </w:rPr>
        <w:t xml:space="preserve"> </w:t>
      </w:r>
      <w:r>
        <w:rPr>
          <w:rFonts w:ascii="Times New Roman" w:hAnsi="Times New Roman"/>
          <w:iCs/>
          <w:sz w:val="28"/>
          <w:szCs w:val="28"/>
        </w:rPr>
        <w:t>% дорослого</w:t>
      </w:r>
      <w:r w:rsidRPr="007148E1">
        <w:rPr>
          <w:rFonts w:ascii="Times New Roman" w:hAnsi="Times New Roman"/>
          <w:iCs/>
          <w:sz w:val="28"/>
          <w:szCs w:val="28"/>
        </w:rPr>
        <w:t xml:space="preserve"> населення мають підвищений ризик розвитку захворювання. В Україні сп</w:t>
      </w:r>
      <w:r>
        <w:rPr>
          <w:rFonts w:ascii="Times New Roman" w:hAnsi="Times New Roman"/>
          <w:iCs/>
          <w:sz w:val="28"/>
          <w:szCs w:val="28"/>
        </w:rPr>
        <w:t>остерігається зростання чисель</w:t>
      </w:r>
      <w:r w:rsidRPr="007148E1">
        <w:rPr>
          <w:rFonts w:ascii="Times New Roman" w:hAnsi="Times New Roman"/>
          <w:iCs/>
          <w:sz w:val="28"/>
          <w:szCs w:val="28"/>
        </w:rPr>
        <w:t>ності таких хворих. У різних регіонах земної кулі частота х</w:t>
      </w:r>
      <w:r>
        <w:rPr>
          <w:rFonts w:ascii="Times New Roman" w:hAnsi="Times New Roman"/>
          <w:iCs/>
          <w:sz w:val="28"/>
          <w:szCs w:val="28"/>
        </w:rPr>
        <w:t>ронічної ниркової недостатності</w:t>
      </w:r>
      <w:r w:rsidR="00221156">
        <w:rPr>
          <w:rFonts w:ascii="Times New Roman" w:hAnsi="Times New Roman"/>
          <w:iCs/>
          <w:sz w:val="28"/>
          <w:szCs w:val="28"/>
          <w:lang w:val="uk-UA"/>
        </w:rPr>
        <w:t xml:space="preserve"> </w:t>
      </w:r>
      <w:r w:rsidRPr="007148E1">
        <w:rPr>
          <w:rFonts w:ascii="Times New Roman" w:hAnsi="Times New Roman"/>
          <w:iCs/>
          <w:sz w:val="28"/>
          <w:szCs w:val="28"/>
        </w:rPr>
        <w:t>(ХНН) стано</w:t>
      </w:r>
      <w:r>
        <w:rPr>
          <w:rFonts w:ascii="Times New Roman" w:hAnsi="Times New Roman"/>
          <w:iCs/>
          <w:sz w:val="28"/>
          <w:szCs w:val="28"/>
        </w:rPr>
        <w:t>вить 2-10 випадків на 100 тис. н</w:t>
      </w:r>
      <w:r w:rsidRPr="007148E1">
        <w:rPr>
          <w:rFonts w:ascii="Times New Roman" w:hAnsi="Times New Roman"/>
          <w:iCs/>
          <w:sz w:val="28"/>
          <w:szCs w:val="28"/>
        </w:rPr>
        <w:t>аселення і залежить від чинників зовнішнього середовища зон проживання пацієнтів з ХХН (так званим біоекологічн</w:t>
      </w:r>
      <w:r>
        <w:rPr>
          <w:rFonts w:ascii="Times New Roman" w:hAnsi="Times New Roman"/>
          <w:iCs/>
          <w:sz w:val="28"/>
          <w:szCs w:val="28"/>
          <w:lang w:val="uk-UA"/>
        </w:rPr>
        <w:t>им</w:t>
      </w:r>
      <w:r w:rsidRPr="007148E1">
        <w:rPr>
          <w:rFonts w:ascii="Times New Roman" w:hAnsi="Times New Roman"/>
          <w:iCs/>
          <w:sz w:val="28"/>
          <w:szCs w:val="28"/>
        </w:rPr>
        <w:t xml:space="preserve"> оточення</w:t>
      </w:r>
      <w:r>
        <w:rPr>
          <w:rFonts w:ascii="Times New Roman" w:hAnsi="Times New Roman"/>
          <w:iCs/>
          <w:sz w:val="28"/>
          <w:szCs w:val="28"/>
          <w:lang w:val="uk-UA"/>
        </w:rPr>
        <w:t>м</w:t>
      </w:r>
      <w:r w:rsidRPr="007148E1">
        <w:rPr>
          <w:rFonts w:ascii="Times New Roman" w:hAnsi="Times New Roman"/>
          <w:iCs/>
          <w:sz w:val="28"/>
          <w:szCs w:val="28"/>
        </w:rPr>
        <w:t>)</w:t>
      </w:r>
      <w:r>
        <w:rPr>
          <w:rFonts w:ascii="Times New Roman" w:hAnsi="Times New Roman"/>
          <w:iCs/>
          <w:sz w:val="28"/>
          <w:szCs w:val="28"/>
          <w:lang w:val="uk-UA"/>
        </w:rPr>
        <w:t>.</w:t>
      </w:r>
    </w:p>
    <w:p w:rsidR="00167DF2" w:rsidRDefault="00167DF2" w:rsidP="0003202D">
      <w:pPr>
        <w:tabs>
          <w:tab w:val="left" w:pos="1640"/>
        </w:tabs>
        <w:spacing w:after="0" w:line="360" w:lineRule="auto"/>
        <w:ind w:firstLine="709"/>
        <w:jc w:val="both"/>
        <w:rPr>
          <w:rFonts w:ascii="Times New Roman" w:hAnsi="Times New Roman"/>
          <w:iCs/>
          <w:sz w:val="28"/>
          <w:szCs w:val="28"/>
          <w:lang w:val="uk-UA"/>
        </w:rPr>
      </w:pPr>
      <w:r w:rsidRPr="007148E1">
        <w:rPr>
          <w:rFonts w:ascii="Times New Roman" w:hAnsi="Times New Roman"/>
          <w:iCs/>
          <w:sz w:val="28"/>
          <w:szCs w:val="28"/>
          <w:lang w:val="uk-UA"/>
        </w:rPr>
        <w:t>В останні роки поширеність ХХН стала розгляд</w:t>
      </w:r>
      <w:r w:rsidR="0003202D">
        <w:rPr>
          <w:rFonts w:ascii="Times New Roman" w:hAnsi="Times New Roman"/>
          <w:iCs/>
          <w:sz w:val="28"/>
          <w:szCs w:val="28"/>
          <w:lang w:val="uk-UA"/>
        </w:rPr>
        <w:t>атися з позицій негативних фак</w:t>
      </w:r>
      <w:r w:rsidRPr="007148E1">
        <w:rPr>
          <w:rFonts w:ascii="Times New Roman" w:hAnsi="Times New Roman"/>
          <w:iCs/>
          <w:sz w:val="28"/>
          <w:szCs w:val="28"/>
          <w:lang w:val="uk-UA"/>
        </w:rPr>
        <w:t>торів навколишнього середовища регіонів проживання людей [</w:t>
      </w:r>
      <w:r>
        <w:rPr>
          <w:rFonts w:ascii="Times New Roman" w:hAnsi="Times New Roman"/>
          <w:iCs/>
          <w:sz w:val="28"/>
          <w:szCs w:val="28"/>
          <w:lang w:val="uk-UA"/>
        </w:rPr>
        <w:t>5</w:t>
      </w:r>
      <w:r w:rsidRPr="007148E1">
        <w:rPr>
          <w:rFonts w:ascii="Times New Roman" w:hAnsi="Times New Roman"/>
          <w:iCs/>
          <w:sz w:val="28"/>
          <w:szCs w:val="28"/>
          <w:lang w:val="uk-UA"/>
        </w:rPr>
        <w:t>]. Першорядне значення мають також ге</w:t>
      </w:r>
      <w:r>
        <w:rPr>
          <w:rFonts w:ascii="Times New Roman" w:hAnsi="Times New Roman"/>
          <w:iCs/>
          <w:sz w:val="28"/>
          <w:szCs w:val="28"/>
          <w:lang w:val="uk-UA"/>
        </w:rPr>
        <w:t>ографічні погодні умови (темпе</w:t>
      </w:r>
      <w:r w:rsidRPr="007148E1">
        <w:rPr>
          <w:rFonts w:ascii="Times New Roman" w:hAnsi="Times New Roman"/>
          <w:iCs/>
          <w:sz w:val="28"/>
          <w:szCs w:val="28"/>
          <w:lang w:val="uk-UA"/>
        </w:rPr>
        <w:t>ратура повітря, атмосферний тиск</w:t>
      </w:r>
      <w:r w:rsidR="0003202D">
        <w:rPr>
          <w:rFonts w:ascii="Times New Roman" w:hAnsi="Times New Roman"/>
          <w:iCs/>
          <w:sz w:val="28"/>
          <w:szCs w:val="28"/>
          <w:lang w:val="uk-UA"/>
        </w:rPr>
        <w:t xml:space="preserve"> тощо</w:t>
      </w:r>
      <w:r w:rsidRPr="007148E1">
        <w:rPr>
          <w:rFonts w:ascii="Times New Roman" w:hAnsi="Times New Roman"/>
          <w:iCs/>
          <w:sz w:val="28"/>
          <w:szCs w:val="28"/>
          <w:lang w:val="uk-UA"/>
        </w:rPr>
        <w:t>) [</w:t>
      </w:r>
      <w:r>
        <w:rPr>
          <w:rFonts w:ascii="Times New Roman" w:hAnsi="Times New Roman"/>
          <w:iCs/>
          <w:sz w:val="28"/>
          <w:szCs w:val="28"/>
          <w:lang w:val="uk-UA"/>
        </w:rPr>
        <w:t>2</w:t>
      </w:r>
      <w:r w:rsidRPr="007148E1">
        <w:rPr>
          <w:rFonts w:ascii="Times New Roman" w:hAnsi="Times New Roman"/>
          <w:iCs/>
          <w:sz w:val="28"/>
          <w:szCs w:val="28"/>
          <w:lang w:val="uk-UA"/>
        </w:rPr>
        <w:t xml:space="preserve">]. </w:t>
      </w:r>
      <w:r w:rsidR="0003202D">
        <w:rPr>
          <w:rFonts w:ascii="Times New Roman" w:hAnsi="Times New Roman"/>
          <w:iCs/>
          <w:sz w:val="28"/>
          <w:szCs w:val="28"/>
          <w:lang w:val="uk-UA"/>
        </w:rPr>
        <w:t>Статистичними методами б</w:t>
      </w:r>
      <w:r w:rsidRPr="007148E1">
        <w:rPr>
          <w:rFonts w:ascii="Times New Roman" w:hAnsi="Times New Roman"/>
          <w:iCs/>
          <w:sz w:val="28"/>
          <w:szCs w:val="28"/>
          <w:lang w:val="uk-UA"/>
        </w:rPr>
        <w:t xml:space="preserve">уло встановлено, що в зв'язку з постійним </w:t>
      </w:r>
      <w:r>
        <w:rPr>
          <w:rFonts w:ascii="Times New Roman" w:hAnsi="Times New Roman"/>
          <w:iCs/>
          <w:sz w:val="28"/>
          <w:szCs w:val="28"/>
          <w:lang w:val="uk-UA"/>
        </w:rPr>
        <w:t xml:space="preserve">значним </w:t>
      </w:r>
      <w:r w:rsidRPr="007148E1">
        <w:rPr>
          <w:rFonts w:ascii="Times New Roman" w:hAnsi="Times New Roman"/>
          <w:iCs/>
          <w:sz w:val="28"/>
          <w:szCs w:val="28"/>
          <w:lang w:val="uk-UA"/>
        </w:rPr>
        <w:t xml:space="preserve">впливом підвищеного атмосферного тиску на організм людини </w:t>
      </w:r>
      <w:r>
        <w:rPr>
          <w:rFonts w:ascii="Times New Roman" w:hAnsi="Times New Roman"/>
          <w:iCs/>
          <w:sz w:val="28"/>
          <w:szCs w:val="28"/>
          <w:lang w:val="uk-UA"/>
        </w:rPr>
        <w:t>поширеність</w:t>
      </w:r>
      <w:r w:rsidRPr="007148E1">
        <w:rPr>
          <w:rFonts w:ascii="Times New Roman" w:hAnsi="Times New Roman"/>
          <w:iCs/>
          <w:sz w:val="28"/>
          <w:szCs w:val="28"/>
          <w:lang w:val="uk-UA"/>
        </w:rPr>
        <w:t xml:space="preserve"> </w:t>
      </w:r>
      <w:r>
        <w:rPr>
          <w:rFonts w:ascii="Times New Roman" w:hAnsi="Times New Roman"/>
          <w:iCs/>
          <w:sz w:val="28"/>
          <w:szCs w:val="28"/>
          <w:lang w:val="uk-UA"/>
        </w:rPr>
        <w:t>ниркової недостатності</w:t>
      </w:r>
      <w:r w:rsidRPr="007148E1">
        <w:rPr>
          <w:rFonts w:ascii="Times New Roman" w:hAnsi="Times New Roman"/>
          <w:iCs/>
          <w:sz w:val="28"/>
          <w:szCs w:val="28"/>
          <w:lang w:val="uk-UA"/>
        </w:rPr>
        <w:t xml:space="preserve"> перевищує аналогічні показники в популяції </w:t>
      </w:r>
      <w:r>
        <w:rPr>
          <w:rFonts w:ascii="Times New Roman" w:hAnsi="Times New Roman"/>
          <w:iCs/>
          <w:sz w:val="28"/>
          <w:szCs w:val="28"/>
          <w:lang w:val="uk-UA"/>
        </w:rPr>
        <w:t>приблизно в</w:t>
      </w:r>
      <w:r w:rsidRPr="007148E1">
        <w:rPr>
          <w:rFonts w:ascii="Times New Roman" w:hAnsi="Times New Roman"/>
          <w:iCs/>
          <w:sz w:val="28"/>
          <w:szCs w:val="28"/>
          <w:lang w:val="uk-UA"/>
        </w:rPr>
        <w:t xml:space="preserve"> </w:t>
      </w:r>
      <w:r>
        <w:rPr>
          <w:rFonts w:ascii="Times New Roman" w:hAnsi="Times New Roman"/>
          <w:iCs/>
          <w:sz w:val="28"/>
          <w:szCs w:val="28"/>
          <w:lang w:val="uk-UA"/>
        </w:rPr>
        <w:t>чотири</w:t>
      </w:r>
      <w:r w:rsidRPr="007148E1">
        <w:rPr>
          <w:rFonts w:ascii="Times New Roman" w:hAnsi="Times New Roman"/>
          <w:iCs/>
          <w:sz w:val="28"/>
          <w:szCs w:val="28"/>
          <w:lang w:val="uk-UA"/>
        </w:rPr>
        <w:t xml:space="preserve"> рази</w:t>
      </w:r>
      <w:r>
        <w:rPr>
          <w:rFonts w:ascii="Times New Roman" w:hAnsi="Times New Roman"/>
          <w:iCs/>
          <w:sz w:val="28"/>
          <w:szCs w:val="28"/>
          <w:lang w:val="uk-UA"/>
        </w:rPr>
        <w:t>.</w:t>
      </w:r>
    </w:p>
    <w:p w:rsidR="00167DF2" w:rsidRDefault="00167DF2" w:rsidP="0003202D">
      <w:pPr>
        <w:tabs>
          <w:tab w:val="left" w:pos="1640"/>
        </w:tabs>
        <w:spacing w:after="0" w:line="360" w:lineRule="auto"/>
        <w:ind w:firstLine="709"/>
        <w:jc w:val="both"/>
        <w:rPr>
          <w:rFonts w:ascii="Times New Roman" w:hAnsi="Times New Roman"/>
          <w:iCs/>
          <w:sz w:val="28"/>
          <w:szCs w:val="28"/>
          <w:lang w:val="uk-UA"/>
        </w:rPr>
      </w:pPr>
      <w:r w:rsidRPr="007148E1">
        <w:rPr>
          <w:rFonts w:ascii="Times New Roman" w:hAnsi="Times New Roman"/>
          <w:iCs/>
          <w:sz w:val="28"/>
          <w:szCs w:val="28"/>
          <w:lang w:val="uk-UA"/>
        </w:rPr>
        <w:t>Жителі міст з несприятливою екологічною ситуацією</w:t>
      </w:r>
      <w:r w:rsidR="00221156">
        <w:rPr>
          <w:rFonts w:ascii="Times New Roman" w:hAnsi="Times New Roman"/>
          <w:iCs/>
          <w:sz w:val="28"/>
          <w:szCs w:val="28"/>
          <w:lang w:val="uk-UA"/>
        </w:rPr>
        <w:t>, наприклад таких, як Кривий Ріг, Донецьк,</w:t>
      </w:r>
      <w:r w:rsidRPr="007148E1">
        <w:rPr>
          <w:rFonts w:ascii="Times New Roman" w:hAnsi="Times New Roman"/>
          <w:iCs/>
          <w:sz w:val="28"/>
          <w:szCs w:val="28"/>
          <w:lang w:val="uk-UA"/>
        </w:rPr>
        <w:t xml:space="preserve"> вважаються групою ризику в рамках </w:t>
      </w:r>
      <w:r>
        <w:rPr>
          <w:rFonts w:ascii="Times New Roman" w:hAnsi="Times New Roman"/>
          <w:iCs/>
          <w:sz w:val="28"/>
          <w:szCs w:val="28"/>
          <w:lang w:val="uk-UA"/>
        </w:rPr>
        <w:t>хронічної хвороби нирок.</w:t>
      </w:r>
      <w:r w:rsidRPr="007148E1">
        <w:rPr>
          <w:lang w:val="uk-UA"/>
        </w:rPr>
        <w:t xml:space="preserve"> </w:t>
      </w:r>
      <w:r w:rsidRPr="007148E1">
        <w:rPr>
          <w:rFonts w:ascii="Times New Roman" w:hAnsi="Times New Roman"/>
          <w:iCs/>
          <w:sz w:val="28"/>
          <w:szCs w:val="28"/>
          <w:lang w:val="uk-UA"/>
        </w:rPr>
        <w:t>У якості одного з маркерів ступеня забруднення навколишнього середовища ксенобіотиками у жителів промислових регіонів відзначають виділення з сечею у високих концентраціях фенолів</w:t>
      </w:r>
      <w:r w:rsidR="0003202D">
        <w:rPr>
          <w:rFonts w:ascii="Times New Roman" w:hAnsi="Times New Roman"/>
          <w:iCs/>
          <w:sz w:val="28"/>
          <w:szCs w:val="28"/>
          <w:lang w:val="uk-UA"/>
        </w:rPr>
        <w:t xml:space="preserve"> та підвищенням рівня деяких мікроелементів, таких як натрій, калій та інших</w:t>
      </w:r>
      <w:r w:rsidR="00221156">
        <w:rPr>
          <w:rFonts w:ascii="Times New Roman" w:hAnsi="Times New Roman"/>
          <w:iCs/>
          <w:sz w:val="28"/>
          <w:szCs w:val="28"/>
          <w:lang w:val="uk-UA"/>
        </w:rPr>
        <w:t> </w:t>
      </w:r>
      <w:r w:rsidRPr="007148E1">
        <w:rPr>
          <w:rFonts w:ascii="Times New Roman" w:hAnsi="Times New Roman"/>
          <w:iCs/>
          <w:sz w:val="28"/>
          <w:szCs w:val="28"/>
          <w:lang w:val="uk-UA"/>
        </w:rPr>
        <w:t>[</w:t>
      </w:r>
      <w:r>
        <w:rPr>
          <w:rFonts w:ascii="Times New Roman" w:hAnsi="Times New Roman"/>
          <w:iCs/>
          <w:sz w:val="28"/>
          <w:szCs w:val="28"/>
          <w:lang w:val="uk-UA"/>
        </w:rPr>
        <w:t>3</w:t>
      </w:r>
      <w:r w:rsidRPr="007148E1">
        <w:rPr>
          <w:rFonts w:ascii="Times New Roman" w:hAnsi="Times New Roman"/>
          <w:iCs/>
          <w:sz w:val="28"/>
          <w:szCs w:val="28"/>
          <w:lang w:val="uk-UA"/>
        </w:rPr>
        <w:t>].</w:t>
      </w:r>
      <w:r>
        <w:rPr>
          <w:rFonts w:ascii="Times New Roman" w:hAnsi="Times New Roman"/>
          <w:iCs/>
          <w:sz w:val="28"/>
          <w:szCs w:val="28"/>
          <w:lang w:val="uk-UA"/>
        </w:rPr>
        <w:t xml:space="preserve"> Дослідження показали, </w:t>
      </w:r>
      <w:r w:rsidRPr="007148E1">
        <w:rPr>
          <w:rFonts w:ascii="Times New Roman" w:hAnsi="Times New Roman"/>
          <w:iCs/>
          <w:sz w:val="28"/>
          <w:szCs w:val="28"/>
          <w:lang w:val="uk-UA"/>
        </w:rPr>
        <w:t>що збільшення поширеності ХХН спостерігається не тільки в урбанізованих міських районах, а й у регіонах з високим рівнем розвитку сільського господарства, особливо у осіб чоловічої статі [</w:t>
      </w:r>
      <w:r>
        <w:rPr>
          <w:rFonts w:ascii="Times New Roman" w:hAnsi="Times New Roman"/>
          <w:iCs/>
          <w:sz w:val="28"/>
          <w:szCs w:val="28"/>
          <w:lang w:val="uk-UA"/>
        </w:rPr>
        <w:t>5</w:t>
      </w:r>
      <w:r w:rsidRPr="007148E1">
        <w:rPr>
          <w:rFonts w:ascii="Times New Roman" w:hAnsi="Times New Roman"/>
          <w:iCs/>
          <w:sz w:val="28"/>
          <w:szCs w:val="28"/>
          <w:lang w:val="uk-UA"/>
        </w:rPr>
        <w:t>].</w:t>
      </w:r>
    </w:p>
    <w:p w:rsidR="00167DF2" w:rsidRDefault="00167DF2" w:rsidP="00221156">
      <w:pPr>
        <w:pStyle w:val="2"/>
        <w:spacing w:before="0" w:line="360" w:lineRule="auto"/>
        <w:ind w:firstLine="708"/>
        <w:jc w:val="both"/>
        <w:rPr>
          <w:rFonts w:ascii="Times New Roman" w:hAnsi="Times New Roman"/>
          <w:iCs/>
          <w:color w:val="000000"/>
          <w:sz w:val="28"/>
          <w:szCs w:val="28"/>
          <w:lang w:val="uk-UA"/>
        </w:rPr>
      </w:pPr>
      <w:bookmarkStart w:id="176" w:name="_Toc31019449"/>
      <w:bookmarkStart w:id="177" w:name="_Toc31022116"/>
      <w:bookmarkStart w:id="178" w:name="_Toc31023040"/>
      <w:bookmarkStart w:id="179" w:name="_Toc31023243"/>
      <w:bookmarkStart w:id="180" w:name="_Toc31024484"/>
      <w:bookmarkStart w:id="181" w:name="_Toc31558591"/>
      <w:r>
        <w:rPr>
          <w:rFonts w:ascii="Times New Roman" w:hAnsi="Times New Roman"/>
          <w:iCs/>
          <w:color w:val="000000"/>
          <w:sz w:val="28"/>
          <w:szCs w:val="28"/>
          <w:lang w:val="uk-UA"/>
        </w:rPr>
        <w:lastRenderedPageBreak/>
        <w:t xml:space="preserve">4.2 </w:t>
      </w:r>
      <w:r w:rsidRPr="00167DF2">
        <w:rPr>
          <w:rFonts w:ascii="Times New Roman" w:hAnsi="Times New Roman"/>
          <w:iCs/>
          <w:color w:val="000000"/>
          <w:sz w:val="28"/>
          <w:szCs w:val="28"/>
          <w:lang w:val="uk-UA"/>
        </w:rPr>
        <w:t>Зв'язок інфекційних та запальних процесів у хворих на хронічну ниркову недостатність з екологічними факторами навколишнього середовища</w:t>
      </w:r>
      <w:bookmarkEnd w:id="176"/>
      <w:bookmarkEnd w:id="177"/>
      <w:bookmarkEnd w:id="178"/>
      <w:bookmarkEnd w:id="179"/>
      <w:bookmarkEnd w:id="180"/>
      <w:bookmarkEnd w:id="181"/>
    </w:p>
    <w:p w:rsidR="00221156" w:rsidRPr="00221156" w:rsidRDefault="00221156" w:rsidP="00221156">
      <w:pPr>
        <w:spacing w:after="0"/>
        <w:rPr>
          <w:sz w:val="28"/>
          <w:szCs w:val="28"/>
          <w:lang w:val="uk-UA"/>
        </w:rPr>
      </w:pPr>
    </w:p>
    <w:p w:rsidR="00167DF2" w:rsidRDefault="00167DF2" w:rsidP="00221156">
      <w:pPr>
        <w:tabs>
          <w:tab w:val="left" w:pos="1640"/>
        </w:tabs>
        <w:spacing w:after="0" w:line="360" w:lineRule="auto"/>
        <w:ind w:firstLine="709"/>
        <w:jc w:val="both"/>
        <w:rPr>
          <w:rFonts w:ascii="Times New Roman" w:hAnsi="Times New Roman"/>
          <w:iCs/>
          <w:sz w:val="28"/>
          <w:szCs w:val="28"/>
          <w:lang w:val="uk-UA"/>
        </w:rPr>
      </w:pPr>
      <w:r w:rsidRPr="00B1785C">
        <w:rPr>
          <w:rFonts w:ascii="Times New Roman" w:hAnsi="Times New Roman"/>
          <w:iCs/>
          <w:sz w:val="28"/>
          <w:szCs w:val="28"/>
          <w:lang w:val="uk-UA"/>
        </w:rPr>
        <w:t>Несприятлива екологічна ситуація в регіон</w:t>
      </w:r>
      <w:r>
        <w:rPr>
          <w:rFonts w:ascii="Times New Roman" w:hAnsi="Times New Roman"/>
          <w:iCs/>
          <w:sz w:val="28"/>
          <w:szCs w:val="28"/>
          <w:lang w:val="uk-UA"/>
        </w:rPr>
        <w:t>ах</w:t>
      </w:r>
      <w:r w:rsidRPr="00B1785C">
        <w:rPr>
          <w:rFonts w:ascii="Times New Roman" w:hAnsi="Times New Roman"/>
          <w:iCs/>
          <w:sz w:val="28"/>
          <w:szCs w:val="28"/>
          <w:lang w:val="uk-UA"/>
        </w:rPr>
        <w:t xml:space="preserve"> є фактором ризику розвитку всіх морфологічних форм хронічного гломерулонефриту</w:t>
      </w:r>
      <w:r>
        <w:rPr>
          <w:rFonts w:ascii="Times New Roman" w:hAnsi="Times New Roman"/>
          <w:iCs/>
          <w:sz w:val="28"/>
          <w:szCs w:val="28"/>
          <w:lang w:val="uk-UA"/>
        </w:rPr>
        <w:t xml:space="preserve"> та схожих захворювань ниркової системи дюдини. Екологічні та географічні</w:t>
      </w:r>
      <w:r w:rsidRPr="00B1785C">
        <w:rPr>
          <w:rFonts w:ascii="Times New Roman" w:hAnsi="Times New Roman"/>
          <w:iCs/>
          <w:sz w:val="28"/>
          <w:szCs w:val="28"/>
          <w:lang w:val="uk-UA"/>
        </w:rPr>
        <w:t xml:space="preserve"> чинники визначають частоту захворювання у </w:t>
      </w:r>
      <w:r>
        <w:rPr>
          <w:rFonts w:ascii="Times New Roman" w:hAnsi="Times New Roman"/>
          <w:iCs/>
          <w:sz w:val="28"/>
          <w:szCs w:val="28"/>
          <w:lang w:val="uk-UA"/>
        </w:rPr>
        <w:t xml:space="preserve">таких </w:t>
      </w:r>
      <w:r w:rsidRPr="00B1785C">
        <w:rPr>
          <w:rFonts w:ascii="Times New Roman" w:hAnsi="Times New Roman"/>
          <w:iCs/>
          <w:sz w:val="28"/>
          <w:szCs w:val="28"/>
          <w:lang w:val="uk-UA"/>
        </w:rPr>
        <w:t>хворих, а також темпи прогресування</w:t>
      </w:r>
      <w:r>
        <w:rPr>
          <w:rFonts w:ascii="Times New Roman" w:hAnsi="Times New Roman"/>
          <w:iCs/>
          <w:sz w:val="28"/>
          <w:szCs w:val="28"/>
          <w:lang w:val="uk-UA"/>
        </w:rPr>
        <w:t xml:space="preserve"> хвороб</w:t>
      </w:r>
      <w:r w:rsidRPr="00B1785C">
        <w:rPr>
          <w:rFonts w:ascii="Times New Roman" w:hAnsi="Times New Roman"/>
          <w:iCs/>
          <w:sz w:val="28"/>
          <w:szCs w:val="28"/>
          <w:lang w:val="uk-UA"/>
        </w:rPr>
        <w:t xml:space="preserve"> у пацієнтів з хронічною нирковою недостатністю</w:t>
      </w:r>
      <w:r>
        <w:rPr>
          <w:rFonts w:ascii="Times New Roman" w:hAnsi="Times New Roman"/>
          <w:iCs/>
          <w:sz w:val="28"/>
          <w:szCs w:val="28"/>
          <w:lang w:val="uk-UA"/>
        </w:rPr>
        <w:t xml:space="preserve">. </w:t>
      </w:r>
    </w:p>
    <w:p w:rsidR="00167DF2" w:rsidRDefault="00167DF2" w:rsidP="00221156">
      <w:pPr>
        <w:tabs>
          <w:tab w:val="left" w:pos="1640"/>
        </w:tabs>
        <w:spacing w:after="0" w:line="360" w:lineRule="auto"/>
        <w:ind w:firstLine="709"/>
        <w:jc w:val="both"/>
        <w:rPr>
          <w:rFonts w:ascii="Times New Roman" w:hAnsi="Times New Roman"/>
          <w:color w:val="000000"/>
          <w:sz w:val="28"/>
          <w:szCs w:val="28"/>
          <w:shd w:val="clear" w:color="auto" w:fill="FDFDFD"/>
        </w:rPr>
      </w:pPr>
      <w:r w:rsidRPr="00DF14A2">
        <w:rPr>
          <w:rFonts w:ascii="Times New Roman" w:hAnsi="Times New Roman"/>
          <w:color w:val="000000"/>
          <w:sz w:val="28"/>
          <w:szCs w:val="28"/>
          <w:shd w:val="clear" w:color="auto" w:fill="FDFDFD"/>
        </w:rPr>
        <w:t xml:space="preserve">Слід звернути увагу на те, що часто </w:t>
      </w:r>
      <w:r>
        <w:rPr>
          <w:rFonts w:ascii="Times New Roman" w:hAnsi="Times New Roman"/>
          <w:color w:val="000000"/>
          <w:sz w:val="28"/>
          <w:szCs w:val="28"/>
          <w:shd w:val="clear" w:color="auto" w:fill="FDFDFD"/>
          <w:lang w:val="uk-UA"/>
        </w:rPr>
        <w:t>хронічну хворобу нирок</w:t>
      </w:r>
      <w:r w:rsidRPr="00DF14A2">
        <w:rPr>
          <w:rFonts w:ascii="Times New Roman" w:hAnsi="Times New Roman"/>
          <w:color w:val="000000"/>
          <w:sz w:val="28"/>
          <w:szCs w:val="28"/>
          <w:shd w:val="clear" w:color="auto" w:fill="FDFDFD"/>
        </w:rPr>
        <w:t xml:space="preserve"> діагностують надто пізно. Навіть у розвинених країнах світу</w:t>
      </w:r>
      <w:r>
        <w:rPr>
          <w:rFonts w:ascii="Times New Roman" w:hAnsi="Times New Roman"/>
          <w:color w:val="000000"/>
          <w:sz w:val="28"/>
          <w:szCs w:val="28"/>
          <w:shd w:val="clear" w:color="auto" w:fill="FDFDFD"/>
          <w:lang w:val="uk-UA"/>
        </w:rPr>
        <w:t xml:space="preserve">, приблизно у </w:t>
      </w:r>
      <w:r w:rsidRPr="00DF14A2">
        <w:rPr>
          <w:rFonts w:ascii="Times New Roman" w:hAnsi="Times New Roman"/>
          <w:color w:val="000000"/>
          <w:sz w:val="28"/>
          <w:szCs w:val="28"/>
          <w:shd w:val="clear" w:color="auto" w:fill="FDFDFD"/>
        </w:rPr>
        <w:t xml:space="preserve"> </w:t>
      </w:r>
      <w:r>
        <w:rPr>
          <w:rFonts w:ascii="Times New Roman" w:hAnsi="Times New Roman"/>
          <w:color w:val="000000"/>
          <w:sz w:val="28"/>
          <w:szCs w:val="28"/>
          <w:shd w:val="clear" w:color="auto" w:fill="FDFDFD"/>
          <w:lang w:val="uk-UA"/>
        </w:rPr>
        <w:t>чверті всіх хворих</w:t>
      </w:r>
      <w:r w:rsidRPr="00DF14A2">
        <w:rPr>
          <w:rFonts w:ascii="Times New Roman" w:hAnsi="Times New Roman"/>
          <w:color w:val="000000"/>
          <w:sz w:val="28"/>
          <w:szCs w:val="28"/>
          <w:shd w:val="clear" w:color="auto" w:fill="FDFDFD"/>
        </w:rPr>
        <w:t xml:space="preserve">, які впродовж року потрапляють до лікарні для проведення діалізних методів лікування, діагноз ниркового захворювання встановлюється вперше. </w:t>
      </w:r>
    </w:p>
    <w:p w:rsidR="00167DF2" w:rsidRDefault="00167DF2" w:rsidP="00221156">
      <w:pPr>
        <w:tabs>
          <w:tab w:val="left" w:pos="1640"/>
        </w:tabs>
        <w:spacing w:after="0" w:line="360" w:lineRule="auto"/>
        <w:ind w:firstLine="709"/>
        <w:jc w:val="both"/>
        <w:rPr>
          <w:rFonts w:ascii="Times New Roman" w:hAnsi="Times New Roman"/>
          <w:color w:val="000000"/>
          <w:sz w:val="28"/>
          <w:szCs w:val="28"/>
          <w:shd w:val="clear" w:color="auto" w:fill="FDFDFD"/>
          <w:lang w:val="uk-UA"/>
        </w:rPr>
      </w:pPr>
      <w:r w:rsidRPr="00DF14A2">
        <w:rPr>
          <w:rFonts w:ascii="Times New Roman" w:hAnsi="Times New Roman"/>
          <w:color w:val="000000"/>
          <w:sz w:val="28"/>
          <w:szCs w:val="28"/>
          <w:shd w:val="clear" w:color="auto" w:fill="FDFDFD"/>
        </w:rPr>
        <w:t>На останніх стадіях ХХН визначити, що спричинило такий стан, практично неможливо, як і застосувати доступні методи сучасного лікування</w:t>
      </w:r>
      <w:r>
        <w:rPr>
          <w:rFonts w:ascii="Times New Roman" w:hAnsi="Times New Roman"/>
          <w:color w:val="000000"/>
          <w:sz w:val="28"/>
          <w:szCs w:val="28"/>
          <w:shd w:val="clear" w:color="auto" w:fill="FDFDFD"/>
          <w:lang w:val="uk-UA"/>
        </w:rPr>
        <w:t>, що говорить про те, якою небезпечною може бути екологічна ситуація місцевості, де проживають люди, зі скаргами на ниркові захворювання. Так як, несприятливі екологічні фактори проявляються поступово, як і накопичуються в організмі токсичні речови (мікро та макроелементи), то, у свою чергу досить важко одразу діагностувати та попередити дані захворювання.</w:t>
      </w:r>
    </w:p>
    <w:p w:rsidR="00167DF2" w:rsidRPr="00F21216" w:rsidRDefault="00167DF2" w:rsidP="00221156">
      <w:pPr>
        <w:tabs>
          <w:tab w:val="left" w:pos="1640"/>
        </w:tabs>
        <w:spacing w:after="0" w:line="360" w:lineRule="auto"/>
        <w:ind w:firstLine="709"/>
        <w:jc w:val="both"/>
        <w:rPr>
          <w:rFonts w:ascii="Times New Roman" w:hAnsi="Times New Roman"/>
          <w:iCs/>
          <w:sz w:val="28"/>
          <w:szCs w:val="28"/>
          <w:lang w:val="uk-UA"/>
        </w:rPr>
      </w:pPr>
      <w:r w:rsidRPr="00F21216">
        <w:rPr>
          <w:rFonts w:ascii="Times New Roman" w:hAnsi="Times New Roman"/>
          <w:color w:val="000000"/>
          <w:sz w:val="28"/>
          <w:szCs w:val="28"/>
          <w:shd w:val="clear" w:color="auto" w:fill="FDFDFD"/>
          <w:lang w:val="uk-UA"/>
        </w:rPr>
        <w:t>Кількість хворих, які потребують спеціалізованої нефрологічної допо</w:t>
      </w:r>
      <w:r>
        <w:rPr>
          <w:rFonts w:ascii="Times New Roman" w:hAnsi="Times New Roman"/>
          <w:color w:val="000000"/>
          <w:sz w:val="28"/>
          <w:szCs w:val="28"/>
          <w:shd w:val="clear" w:color="auto" w:fill="FDFDFD"/>
          <w:lang w:val="uk-UA"/>
        </w:rPr>
        <w:t>моги, в Україні щорічно невпинно зростає. Т</w:t>
      </w:r>
      <w:r w:rsidRPr="00F21216">
        <w:rPr>
          <w:rFonts w:ascii="Times New Roman" w:hAnsi="Times New Roman"/>
          <w:color w:val="000000"/>
          <w:sz w:val="28"/>
          <w:szCs w:val="28"/>
          <w:shd w:val="clear" w:color="auto" w:fill="FDFDFD"/>
          <w:lang w:val="uk-UA"/>
        </w:rPr>
        <w:t xml:space="preserve">ак, щороку на 1 млн населення реєструють 250 пацієнтів з ХХН </w:t>
      </w:r>
      <w:r w:rsidRPr="00F21216">
        <w:rPr>
          <w:rFonts w:ascii="Times New Roman" w:hAnsi="Times New Roman"/>
          <w:color w:val="000000"/>
          <w:sz w:val="28"/>
          <w:szCs w:val="28"/>
          <w:shd w:val="clear" w:color="auto" w:fill="FDFDFD"/>
        </w:rPr>
        <w:t>V</w:t>
      </w:r>
      <w:r w:rsidRPr="00F21216">
        <w:rPr>
          <w:rFonts w:ascii="Times New Roman" w:hAnsi="Times New Roman"/>
          <w:color w:val="000000"/>
          <w:sz w:val="28"/>
          <w:szCs w:val="28"/>
          <w:shd w:val="clear" w:color="auto" w:fill="FDFDFD"/>
          <w:lang w:val="uk-UA"/>
        </w:rPr>
        <w:t xml:space="preserve"> стадії. Слід зазначити, що за даними річного реєстру </w:t>
      </w:r>
      <w:r w:rsidRPr="00F21216">
        <w:rPr>
          <w:rFonts w:ascii="Times New Roman" w:hAnsi="Times New Roman"/>
          <w:color w:val="000000"/>
          <w:sz w:val="28"/>
          <w:szCs w:val="28"/>
          <w:shd w:val="clear" w:color="auto" w:fill="FDFDFD"/>
        </w:rPr>
        <w:t>ERA</w:t>
      </w:r>
      <w:r w:rsidRPr="00F21216">
        <w:rPr>
          <w:rFonts w:ascii="Times New Roman" w:hAnsi="Times New Roman"/>
          <w:color w:val="000000"/>
          <w:sz w:val="28"/>
          <w:szCs w:val="28"/>
          <w:shd w:val="clear" w:color="auto" w:fill="FDFDFD"/>
          <w:lang w:val="uk-UA"/>
        </w:rPr>
        <w:t>-</w:t>
      </w:r>
      <w:r w:rsidRPr="00F21216">
        <w:rPr>
          <w:rFonts w:ascii="Times New Roman" w:hAnsi="Times New Roman"/>
          <w:color w:val="000000"/>
          <w:sz w:val="28"/>
          <w:szCs w:val="28"/>
          <w:shd w:val="clear" w:color="auto" w:fill="FDFDFD"/>
        </w:rPr>
        <w:t>EDTA</w:t>
      </w:r>
      <w:r w:rsidRPr="00F21216">
        <w:rPr>
          <w:rFonts w:ascii="Times New Roman" w:hAnsi="Times New Roman"/>
          <w:color w:val="000000"/>
          <w:sz w:val="28"/>
          <w:szCs w:val="28"/>
          <w:shd w:val="clear" w:color="auto" w:fill="FDFDFD"/>
          <w:lang w:val="uk-UA"/>
        </w:rPr>
        <w:t xml:space="preserve"> за 201</w:t>
      </w:r>
      <w:r>
        <w:rPr>
          <w:rFonts w:ascii="Times New Roman" w:hAnsi="Times New Roman"/>
          <w:color w:val="000000"/>
          <w:sz w:val="28"/>
          <w:szCs w:val="28"/>
          <w:shd w:val="clear" w:color="auto" w:fill="FDFDFD"/>
          <w:lang w:val="uk-UA"/>
        </w:rPr>
        <w:t>7</w:t>
      </w:r>
      <w:r w:rsidRPr="00F21216">
        <w:rPr>
          <w:rFonts w:ascii="Times New Roman" w:hAnsi="Times New Roman"/>
          <w:color w:val="000000"/>
          <w:sz w:val="28"/>
          <w:szCs w:val="28"/>
          <w:shd w:val="clear" w:color="auto" w:fill="FDFDFD"/>
          <w:lang w:val="uk-UA"/>
        </w:rPr>
        <w:t xml:space="preserve"> р., Україна за кількістю хворих, які лікувалися діалізом, має найгірше положення серед 30 країн, що входять до реєстру [9].</w:t>
      </w:r>
      <w:r>
        <w:rPr>
          <w:rFonts w:ascii="Times New Roman" w:hAnsi="Times New Roman"/>
          <w:color w:val="000000"/>
          <w:sz w:val="28"/>
          <w:szCs w:val="28"/>
          <w:shd w:val="clear" w:color="auto" w:fill="FDFDFD"/>
          <w:lang w:val="uk-UA"/>
        </w:rPr>
        <w:t xml:space="preserve"> Це обумовлено, в першу чергу низьким рівнем розвитку медичної інфраструктури та кваліфікації медичного персоналу загалом.</w:t>
      </w:r>
    </w:p>
    <w:p w:rsidR="00167DF2" w:rsidRDefault="00167DF2" w:rsidP="0077777F">
      <w:pPr>
        <w:tabs>
          <w:tab w:val="left" w:pos="1640"/>
        </w:tabs>
        <w:spacing w:after="240" w:line="360" w:lineRule="auto"/>
        <w:ind w:firstLine="709"/>
        <w:jc w:val="both"/>
        <w:rPr>
          <w:rFonts w:ascii="Times New Roman" w:hAnsi="Times New Roman"/>
          <w:iCs/>
          <w:sz w:val="28"/>
          <w:szCs w:val="28"/>
          <w:lang w:val="uk-UA"/>
        </w:rPr>
      </w:pPr>
      <w:r w:rsidRPr="00B1785C">
        <w:rPr>
          <w:rFonts w:ascii="Times New Roman" w:hAnsi="Times New Roman"/>
          <w:iCs/>
          <w:sz w:val="28"/>
          <w:szCs w:val="28"/>
          <w:lang w:val="uk-UA"/>
        </w:rPr>
        <w:t xml:space="preserve">Поширеність </w:t>
      </w:r>
      <w:r w:rsidR="00221156">
        <w:rPr>
          <w:rFonts w:ascii="Times New Roman" w:hAnsi="Times New Roman"/>
          <w:iCs/>
          <w:sz w:val="28"/>
          <w:szCs w:val="28"/>
          <w:lang w:val="uk-UA"/>
        </w:rPr>
        <w:t>хронічної хвороби нирок</w:t>
      </w:r>
      <w:r w:rsidRPr="00B1785C">
        <w:rPr>
          <w:rFonts w:ascii="Times New Roman" w:hAnsi="Times New Roman"/>
          <w:iCs/>
          <w:sz w:val="28"/>
          <w:szCs w:val="28"/>
          <w:lang w:val="uk-UA"/>
        </w:rPr>
        <w:t xml:space="preserve"> тісно пов'язана із забрудненням питної води неорганічними речовинами, грунту - пестицидами та </w:t>
      </w:r>
      <w:r>
        <w:rPr>
          <w:rFonts w:ascii="Times New Roman" w:hAnsi="Times New Roman"/>
          <w:iCs/>
          <w:sz w:val="28"/>
          <w:szCs w:val="28"/>
          <w:lang w:val="uk-UA"/>
        </w:rPr>
        <w:t xml:space="preserve">мідь – вмісними </w:t>
      </w:r>
      <w:r w:rsidRPr="00B1785C">
        <w:rPr>
          <w:rFonts w:ascii="Times New Roman" w:hAnsi="Times New Roman"/>
          <w:iCs/>
          <w:sz w:val="28"/>
          <w:szCs w:val="28"/>
          <w:lang w:val="uk-UA"/>
        </w:rPr>
        <w:t>органічними сполуками, атмосферного повітря - газоподібними складов</w:t>
      </w:r>
      <w:r>
        <w:rPr>
          <w:rFonts w:ascii="Times New Roman" w:hAnsi="Times New Roman"/>
          <w:iCs/>
          <w:sz w:val="28"/>
          <w:szCs w:val="28"/>
          <w:lang w:val="uk-UA"/>
        </w:rPr>
        <w:t>ими</w:t>
      </w:r>
      <w:r w:rsidRPr="00B1785C">
        <w:rPr>
          <w:rFonts w:ascii="Times New Roman" w:hAnsi="Times New Roman"/>
          <w:iCs/>
          <w:sz w:val="28"/>
          <w:szCs w:val="28"/>
          <w:lang w:val="uk-UA"/>
        </w:rPr>
        <w:t xml:space="preserve"> </w:t>
      </w:r>
      <w:r w:rsidRPr="00B1785C">
        <w:rPr>
          <w:rFonts w:ascii="Times New Roman" w:hAnsi="Times New Roman"/>
          <w:iCs/>
          <w:sz w:val="28"/>
          <w:szCs w:val="28"/>
          <w:lang w:val="uk-UA"/>
        </w:rPr>
        <w:lastRenderedPageBreak/>
        <w:t>нафтопродуктів (наприклад, бутадієном і бензолом), похідними етиленгліколю, трихлоретиленом і перхлоретиленом</w:t>
      </w:r>
      <w:r>
        <w:rPr>
          <w:rFonts w:ascii="Times New Roman" w:hAnsi="Times New Roman"/>
          <w:iCs/>
          <w:sz w:val="28"/>
          <w:szCs w:val="28"/>
          <w:lang w:val="uk-UA"/>
        </w:rPr>
        <w:t>, а також іншими патогенними сполуками.</w:t>
      </w:r>
    </w:p>
    <w:p w:rsidR="00167DF2" w:rsidRDefault="00AA6D0E" w:rsidP="00167DF2">
      <w:pPr>
        <w:tabs>
          <w:tab w:val="left" w:pos="1640"/>
        </w:tabs>
        <w:spacing w:line="360" w:lineRule="auto"/>
        <w:jc w:val="center"/>
        <w:rPr>
          <w:rFonts w:ascii="Times New Roman" w:hAnsi="Times New Roman"/>
          <w:iCs/>
          <w:sz w:val="28"/>
          <w:szCs w:val="28"/>
          <w:lang w:val="uk-UA"/>
        </w:rPr>
      </w:pPr>
      <w:r>
        <w:rPr>
          <w:noProof/>
        </w:rPr>
      </w:r>
      <w:r>
        <w:rPr>
          <w:noProof/>
        </w:rPr>
        <w:pict>
          <v:group id="Группа 25" o:spid="_x0000_s1026" style="width:464.9pt;height:231.1pt;mso-position-horizontal-relative:char;mso-position-vertical-relative:line" coordorigin="5,5" coordsize="9685,5017">
            <v:shape id="Freeform 27" o:spid="_x0000_s1027" style="position:absolute;left:1042;top:1163;width:2656;height:2656;visibility:visible;mso-wrap-style:square;v-text-anchor:top" coordsize="2656,2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" path="m1328,l391,391,,1328r391,937l1328,2656r937,-391l2656,1328,2265,391,1328,xe" fillcolor="#c9b5e8" strokecolor="#7d60a0">
              <v:fill color2="#f0eaf9" rotate="t" angle="180" colors="0 #c9b5e8;22938f #d9cbee;1 #f0eaf9" focus="100%" type="gradient"/>
              <v:shadow on="t" color="black" opacity="24903f" origin=",.5" offset="0,.55556mm"/>
              <v:path arrowok="t" o:connecttype="custom" o:connectlocs="1328,1163;391,1554;0,2491;391,3428;1328,3819;2265,3428;2656,2491;2265,1554;1328,1163" o:connectangles="0,0,0,0,0,0,0,0,0"/>
            </v:shape>
            <v:shape id="Freeform 28" o:spid="_x0000_s1028" style="position:absolute;left:1550;top:890;width:1973;height:2695;visibility:visible;mso-wrap-style:square;v-text-anchor:top" coordsize="1973,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" path="m820,l1972,449r-19,1152l1757,2539,820,2695,137,2285,,1601,39,820,820,xe" filled="f" strokecolor="red" strokeweight="1.0333mm">
              <v:path arrowok="t" o:connecttype="custom" o:connectlocs="820,890;1972,1339;1953,2491;1757,3429;820,3585;137,3175;0,2491;39,1710;820,890" o:connectangles="0,0,0,0,0,0,0,0,0"/>
            </v:shape>
            <v:shape id="AutoShape 29" o:spid="_x0000_s1029" style="position:absolute;left:378;top:499;width:3984;height:3984;visibility:visible;mso-wrap-style:square;v-text-anchor:top" coordsize="3984,39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" adj="0,,0" path="m1992,1991l1992,t,1991l3398,585m1992,1991r1992,m1992,1991l3398,3397m1992,1991r,1992m1992,1991l586,3397m1992,1991l,1991t1992,l586,585e" filled="f" strokecolor="#4bacc6" strokeweight="3pt">
              <v:stroke joinstyle="round"/>
              <v:shadow on="t" color="black" opacity="22936f" origin=",.5" offset="0,.63889mm"/>
              <v:formulas/>
              <v:path arrowok="t" o:connecttype="custom" o:connectlocs="1992,2491;1992,500;1992,2491;3398,1085;1992,2491;3984,2491;1992,2491;3398,3897;1992,2491;1992,4483;1992,2491;586,3897;1992,2491;0,2491;1992,2491;586,1085" o:connectangles="0,0,0,0,0,0,0,0,0,0,0,0,0,0,0,0"/>
            </v:shape>
            <v:rect id="Rectangle 30" o:spid="_x0000_s1030" style="position:absolute;left:5;top:5;width:9685;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" filled="f" strokecolor="#231f20" strokeweight=".5pt"/>
            <v:shape id="Freeform 31" o:spid="_x0000_s1031" style="position:absolute;left:6058;top:1255;width:2590;height:2590;visibility:visible;mso-wrap-style:square;v-text-anchor:top" coordsize="259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" path="m1295,l381,381,,1295r381,914l1295,2590r914,-381l2590,1295,2209,381,1295,xe" fillcolor="#c9b5e8" strokecolor="#7d60a0">
              <v:fill color2="#f0eaf9" rotate="t" angle="180" colors="0 #c9b5e8;22938f #d9cbee;1 #f0eaf9" focus="100%" type="gradient"/>
              <v:shadow on="t" color="black" opacity="24903f" origin=",.5" offset="0,.55556mm"/>
              <v:path arrowok="t" o:connecttype="custom" o:connectlocs="1295,1255;381,1636;0,2550;381,3464;1295,3845;2209,3464;2590,2550;2209,1636;1295,1255" o:connectangles="0,0,0,0,0,0,0,0,0"/>
            </v:shape>
            <v:shape id="Freeform 32" o:spid="_x0000_s1032" style="position:absolute;left:6553;top:1198;width:2076;height:2419;visibility:visible;mso-wrap-style:square;v-text-anchor:top" coordsize="2076,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" path="m800,l1905,248r171,1104l1790,2342r-990,77l267,1885,19,1352,,552,800,xe" filled="f" strokecolor="red" strokeweight="1.0079mm">
              <v:path arrowok="t" o:connecttype="custom" o:connectlocs="800,1198;1905,1446;2076,2550;1790,3540;800,3617;267,3083;19,2550;0,1750;800,1198" o:connectangles="0,0,0,0,0,0,0,0,0"/>
            </v:shape>
            <v:shape id="AutoShape 33" o:spid="_x0000_s1033" style="position:absolute;left:5410;top:607;width:3885;height:3885;visibility:visible;mso-wrap-style:square;v-text-anchor:top" coordsize="3885,38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" adj="0,,0" path="m1942,1942l1942,t,1942l3313,571m1942,1942r1943,m1942,1942l3313,3313m1942,1942r,1943m1942,1942l571,3313m1942,1942l,1942t1942,l571,571e" filled="f" strokecolor="#4bacc6" strokeweight="3pt">
              <v:stroke joinstyle="round"/>
              <v:shadow on="t" color="black" opacity="22936f" origin=",.5" offset="0,.63889mm"/>
              <v:formulas/>
              <v:path arrowok="t" o:connecttype="custom" o:connectlocs="1942,2550;1942,608;1942,2550;3313,1179;1942,2550;3885,2550;1942,2550;3313,3921;1942,2550;1942,4493;1942,2550;571,3921;1942,2550;0,2550;1942,2550;571,1179" o:connectangles="0,0,0,0,0,0,0,0,0,0,0,0,0,0,0,0"/>
            </v:shape>
            <v:shapetype id="_x0000_t202" coordsize="21600,21600" o:spt="202" path="m,l,21600r21600,l21600,xe">
              <v:stroke joinstyle="miter"/>
              <v:path gradientshapeok="t" o:connecttype="rect"/>
            </v:shapetype>
            <v:shape id="Text Box 34" o:spid="_x0000_s1034" type="#_x0000_t202" style="position:absolute;left:2292;top:101;width:107;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style="mso-next-textbox:#Text Box 34" inset="0,0,0,0">
                <w:txbxContent>
                  <w:p w:rsidR="00EF6A29" w:rsidRDefault="00EF6A29" w:rsidP="00167DF2">
                    <w:pPr>
                      <w:spacing w:line="175" w:lineRule="exact"/>
                      <w:rPr>
                        <w:rFonts w:ascii="WenQuanYi Micro Hei Mono"/>
                        <w:sz w:val="16"/>
                      </w:rPr>
                    </w:pPr>
                    <w:r>
                      <w:rPr>
                        <w:rFonts w:ascii="WenQuanYi Micro Hei Mono"/>
                        <w:color w:val="231F20"/>
                        <w:w w:val="89"/>
                        <w:sz w:val="16"/>
                      </w:rPr>
                      <w:t>1</w:t>
                    </w:r>
                  </w:p>
                </w:txbxContent>
              </v:textbox>
            </v:shape>
            <v:shape id="Text Box 35" o:spid="_x0000_s1035" type="#_x0000_t202" style="position:absolute;left:7277;top:216;width:112;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style="mso-next-textbox:#Text Box 35" inset="0,0,0,0">
                <w:txbxContent>
                  <w:p w:rsidR="00EF6A29" w:rsidRDefault="00EF6A29" w:rsidP="00167DF2">
                    <w:pPr>
                      <w:spacing w:line="175" w:lineRule="exact"/>
                      <w:rPr>
                        <w:rFonts w:ascii="WenQuanYi Micro Hei Mono"/>
                        <w:sz w:val="16"/>
                      </w:rPr>
                    </w:pPr>
                    <w:r>
                      <w:rPr>
                        <w:rFonts w:ascii="WenQuanYi Micro Hei Mono"/>
                        <w:color w:val="231F20"/>
                        <w:w w:val="94"/>
                        <w:sz w:val="16"/>
                      </w:rPr>
                      <w:t>1</w:t>
                    </w:r>
                  </w:p>
                </w:txbxContent>
              </v:textbox>
            </v:shape>
            <v:shape id="Text Box 36" o:spid="_x0000_s1036" type="#_x0000_t202" style="position:absolute;left:710;top:1000;width:107;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style="mso-next-textbox:#Text Box 36" inset="0,0,0,0">
                <w:txbxContent>
                  <w:p w:rsidR="00EF6A29" w:rsidRDefault="00EF6A29" w:rsidP="00167DF2">
                    <w:pPr>
                      <w:spacing w:line="175" w:lineRule="exact"/>
                      <w:rPr>
                        <w:rFonts w:ascii="WenQuanYi Micro Hei Mono"/>
                        <w:sz w:val="16"/>
                      </w:rPr>
                    </w:pPr>
                    <w:r>
                      <w:rPr>
                        <w:rFonts w:ascii="WenQuanYi Micro Hei Mono"/>
                        <w:color w:val="231F20"/>
                        <w:w w:val="89"/>
                        <w:sz w:val="16"/>
                      </w:rPr>
                      <w:t>8</w:t>
                    </w:r>
                  </w:p>
                </w:txbxContent>
              </v:textbox>
            </v:shape>
            <v:shape id="Text Box 37" o:spid="_x0000_s1037" type="#_x0000_t202" style="position:absolute;left:3854;top:1000;width:107;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style="mso-next-textbox:#Text Box 37" inset="0,0,0,0">
                <w:txbxContent>
                  <w:p w:rsidR="00EF6A29" w:rsidRDefault="00EF6A29" w:rsidP="00167DF2">
                    <w:pPr>
                      <w:spacing w:line="175" w:lineRule="exact"/>
                      <w:rPr>
                        <w:rFonts w:ascii="WenQuanYi Micro Hei Mono"/>
                        <w:sz w:val="16"/>
                      </w:rPr>
                    </w:pPr>
                    <w:r>
                      <w:rPr>
                        <w:rFonts w:ascii="WenQuanYi Micro Hei Mono"/>
                        <w:color w:val="231F20"/>
                        <w:w w:val="89"/>
                        <w:sz w:val="16"/>
                      </w:rPr>
                      <w:t>2</w:t>
                    </w:r>
                  </w:p>
                </w:txbxContent>
              </v:textbox>
            </v:shape>
            <v:shape id="Text Box 38" o:spid="_x0000_s1038" type="#_x0000_t202" style="position:absolute;left:5734;top:1092;width:112;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style="mso-next-textbox:#Text Box 38" inset="0,0,0,0">
                <w:txbxContent>
                  <w:p w:rsidR="00EF6A29" w:rsidRDefault="00EF6A29" w:rsidP="00167DF2">
                    <w:pPr>
                      <w:spacing w:line="175" w:lineRule="exact"/>
                      <w:rPr>
                        <w:rFonts w:ascii="WenQuanYi Micro Hei Mono"/>
                        <w:sz w:val="16"/>
                      </w:rPr>
                    </w:pPr>
                    <w:r>
                      <w:rPr>
                        <w:rFonts w:ascii="WenQuanYi Micro Hei Mono"/>
                        <w:color w:val="231F20"/>
                        <w:w w:val="94"/>
                        <w:sz w:val="16"/>
                      </w:rPr>
                      <w:t>8</w:t>
                    </w:r>
                  </w:p>
                </w:txbxContent>
              </v:textbox>
            </v:shape>
            <v:shape id="Text Box 39" o:spid="_x0000_s1039" type="#_x0000_t202" style="position:absolute;left:8800;top:1092;width:112;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style="mso-next-textbox:#Text Box 39" inset="0,0,0,0">
                <w:txbxContent>
                  <w:p w:rsidR="00EF6A29" w:rsidRDefault="00EF6A29" w:rsidP="00167DF2">
                    <w:pPr>
                      <w:spacing w:line="175" w:lineRule="exact"/>
                      <w:rPr>
                        <w:rFonts w:ascii="WenQuanYi Micro Hei Mono"/>
                        <w:sz w:val="16"/>
                      </w:rPr>
                    </w:pPr>
                    <w:r>
                      <w:rPr>
                        <w:rFonts w:ascii="WenQuanYi Micro Hei Mono"/>
                        <w:color w:val="231F20"/>
                        <w:w w:val="94"/>
                        <w:sz w:val="16"/>
                      </w:rPr>
                      <w:t>2</w:t>
                    </w:r>
                  </w:p>
                </w:txbxContent>
              </v:textbox>
            </v:shape>
            <v:shape id="Text Box 40" o:spid="_x0000_s1040" type="#_x0000_t202" style="position:absolute;left:105;top:2425;width:107;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style="mso-next-textbox:#Text Box 40" inset="0,0,0,0">
                <w:txbxContent>
                  <w:p w:rsidR="00EF6A29" w:rsidRDefault="00EF6A29" w:rsidP="00167DF2">
                    <w:pPr>
                      <w:spacing w:line="175" w:lineRule="exact"/>
                      <w:rPr>
                        <w:rFonts w:ascii="WenQuanYi Micro Hei Mono"/>
                        <w:sz w:val="16"/>
                      </w:rPr>
                    </w:pPr>
                    <w:r>
                      <w:rPr>
                        <w:rFonts w:ascii="WenQuanYi Micro Hei Mono"/>
                        <w:color w:val="231F20"/>
                        <w:w w:val="89"/>
                        <w:sz w:val="16"/>
                      </w:rPr>
                      <w:t>7</w:t>
                    </w:r>
                  </w:p>
                </w:txbxContent>
              </v:textbox>
            </v:shape>
            <v:shape id="Text Box 41" o:spid="_x0000_s1041" type="#_x0000_t202" style="position:absolute;left:4459;top:2425;width:107;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style="mso-next-textbox:#Text Box 41" inset="0,0,0,0">
                <w:txbxContent>
                  <w:p w:rsidR="00EF6A29" w:rsidRDefault="00EF6A29" w:rsidP="00167DF2">
                    <w:pPr>
                      <w:spacing w:line="175" w:lineRule="exact"/>
                      <w:rPr>
                        <w:rFonts w:ascii="WenQuanYi Micro Hei Mono"/>
                        <w:sz w:val="16"/>
                      </w:rPr>
                    </w:pPr>
                    <w:r>
                      <w:rPr>
                        <w:rFonts w:ascii="WenQuanYi Micro Hei Mono"/>
                        <w:color w:val="231F20"/>
                        <w:w w:val="89"/>
                        <w:sz w:val="16"/>
                      </w:rPr>
                      <w:t>3</w:t>
                    </w:r>
                  </w:p>
                </w:txbxContent>
              </v:textbox>
            </v:shape>
            <v:shape id="Text Box 42" o:spid="_x0000_s1042" type="#_x0000_t202" style="position:absolute;left:5144;top:2482;width:112;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style="mso-next-textbox:#Text Box 42" inset="0,0,0,0">
                <w:txbxContent>
                  <w:p w:rsidR="00EF6A29" w:rsidRDefault="00EF6A29" w:rsidP="00167DF2">
                    <w:pPr>
                      <w:spacing w:line="175" w:lineRule="exact"/>
                      <w:rPr>
                        <w:rFonts w:ascii="WenQuanYi Micro Hei Mono"/>
                        <w:sz w:val="16"/>
                      </w:rPr>
                    </w:pPr>
                    <w:r>
                      <w:rPr>
                        <w:rFonts w:ascii="WenQuanYi Micro Hei Mono"/>
                        <w:color w:val="231F20"/>
                        <w:w w:val="94"/>
                        <w:sz w:val="16"/>
                      </w:rPr>
                      <w:t>7</w:t>
                    </w:r>
                  </w:p>
                </w:txbxContent>
              </v:textbox>
            </v:shape>
            <v:shape id="Text Box 43" o:spid="_x0000_s1043" type="#_x0000_t202" style="position:absolute;left:9390;top:2482;width:112;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style="mso-next-textbox:#Text Box 43" inset="0,0,0,0">
                <w:txbxContent>
                  <w:p w:rsidR="00EF6A29" w:rsidRDefault="00EF6A29" w:rsidP="00167DF2">
                    <w:pPr>
                      <w:spacing w:line="175" w:lineRule="exact"/>
                      <w:rPr>
                        <w:rFonts w:ascii="WenQuanYi Micro Hei Mono"/>
                        <w:sz w:val="16"/>
                      </w:rPr>
                    </w:pPr>
                    <w:r>
                      <w:rPr>
                        <w:rFonts w:ascii="WenQuanYi Micro Hei Mono"/>
                        <w:color w:val="231F20"/>
                        <w:w w:val="94"/>
                        <w:sz w:val="16"/>
                      </w:rPr>
                      <w:t>3</w:t>
                    </w:r>
                  </w:p>
                </w:txbxContent>
              </v:textbox>
            </v:shape>
            <v:shape id="Text Box 44" o:spid="_x0000_s1044" type="#_x0000_t202" style="position:absolute;left:710;top:3851;width:107;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style="mso-next-textbox:#Text Box 44" inset="0,0,0,0">
                <w:txbxContent>
                  <w:p w:rsidR="00EF6A29" w:rsidRDefault="00EF6A29" w:rsidP="00167DF2">
                    <w:pPr>
                      <w:spacing w:line="175" w:lineRule="exact"/>
                      <w:rPr>
                        <w:rFonts w:ascii="WenQuanYi Micro Hei Mono"/>
                        <w:sz w:val="16"/>
                      </w:rPr>
                    </w:pPr>
                    <w:r>
                      <w:rPr>
                        <w:rFonts w:ascii="WenQuanYi Micro Hei Mono"/>
                        <w:color w:val="231F20"/>
                        <w:w w:val="89"/>
                        <w:sz w:val="16"/>
                      </w:rPr>
                      <w:t>6</w:t>
                    </w:r>
                  </w:p>
                </w:txbxContent>
              </v:textbox>
            </v:shape>
            <v:shape id="Text Box 45" o:spid="_x0000_s1045" type="#_x0000_t202" style="position:absolute;left:3854;top:3851;width:107;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style="mso-next-textbox:#Text Box 45" inset="0,0,0,0">
                <w:txbxContent>
                  <w:p w:rsidR="00EF6A29" w:rsidRDefault="00EF6A29" w:rsidP="00167DF2">
                    <w:pPr>
                      <w:spacing w:line="175" w:lineRule="exact"/>
                      <w:rPr>
                        <w:rFonts w:ascii="WenQuanYi Micro Hei Mono"/>
                        <w:sz w:val="16"/>
                      </w:rPr>
                    </w:pPr>
                    <w:r>
                      <w:rPr>
                        <w:rFonts w:ascii="WenQuanYi Micro Hei Mono"/>
                        <w:color w:val="231F20"/>
                        <w:w w:val="89"/>
                        <w:sz w:val="16"/>
                      </w:rPr>
                      <w:t>4</w:t>
                    </w:r>
                  </w:p>
                </w:txbxContent>
              </v:textbox>
            </v:shape>
            <v:shape id="Text Box 46" o:spid="_x0000_s1046" type="#_x0000_t202" style="position:absolute;left:5734;top:3872;width:112;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style="mso-next-textbox:#Text Box 46" inset="0,0,0,0">
                <w:txbxContent>
                  <w:p w:rsidR="00EF6A29" w:rsidRDefault="00EF6A29" w:rsidP="00167DF2">
                    <w:pPr>
                      <w:spacing w:line="175" w:lineRule="exact"/>
                      <w:rPr>
                        <w:rFonts w:ascii="WenQuanYi Micro Hei Mono"/>
                        <w:sz w:val="16"/>
                      </w:rPr>
                    </w:pPr>
                    <w:r>
                      <w:rPr>
                        <w:rFonts w:ascii="WenQuanYi Micro Hei Mono"/>
                        <w:color w:val="231F20"/>
                        <w:w w:val="94"/>
                        <w:sz w:val="16"/>
                      </w:rPr>
                      <w:t>6</w:t>
                    </w:r>
                  </w:p>
                </w:txbxContent>
              </v:textbox>
            </v:shape>
            <v:shape id="Text Box 47" o:spid="_x0000_s1047" type="#_x0000_t202" style="position:absolute;left:8800;top:3872;width:112;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style="mso-next-textbox:#Text Box 47" inset="0,0,0,0">
                <w:txbxContent>
                  <w:p w:rsidR="00EF6A29" w:rsidRDefault="00EF6A29" w:rsidP="00167DF2">
                    <w:pPr>
                      <w:spacing w:line="175" w:lineRule="exact"/>
                      <w:rPr>
                        <w:rFonts w:ascii="WenQuanYi Micro Hei Mono"/>
                        <w:sz w:val="16"/>
                      </w:rPr>
                    </w:pPr>
                    <w:r>
                      <w:rPr>
                        <w:rFonts w:ascii="WenQuanYi Micro Hei Mono"/>
                        <w:color w:val="231F20"/>
                        <w:w w:val="94"/>
                        <w:sz w:val="16"/>
                      </w:rPr>
                      <w:t>4</w:t>
                    </w:r>
                  </w:p>
                </w:txbxContent>
              </v:textbox>
            </v:shape>
            <v:shape id="Text Box 48" o:spid="_x0000_s1048" type="#_x0000_t202" style="position:absolute;left:2292;top:4729;width:107;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style="mso-next-textbox:#Text Box 48" inset="0,0,0,0">
                <w:txbxContent>
                  <w:p w:rsidR="00EF6A29" w:rsidRDefault="00EF6A29" w:rsidP="00167DF2">
                    <w:pPr>
                      <w:spacing w:line="175" w:lineRule="exact"/>
                      <w:rPr>
                        <w:rFonts w:ascii="WenQuanYi Micro Hei Mono"/>
                        <w:sz w:val="16"/>
                      </w:rPr>
                    </w:pPr>
                    <w:r>
                      <w:rPr>
                        <w:rFonts w:ascii="WenQuanYi Micro Hei Mono"/>
                        <w:color w:val="231F20"/>
                        <w:w w:val="89"/>
                        <w:sz w:val="16"/>
                      </w:rPr>
                      <w:t>5</w:t>
                    </w:r>
                  </w:p>
                </w:txbxContent>
              </v:textbox>
            </v:shape>
            <v:shape id="Text Box 49" o:spid="_x0000_s1049" type="#_x0000_t202" style="position:absolute;left:7277;top:4729;width:112;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style="mso-next-textbox:#Text Box 49" inset="0,0,0,0">
                <w:txbxContent>
                  <w:p w:rsidR="00EF6A29" w:rsidRDefault="00EF6A29" w:rsidP="00167DF2">
                    <w:pPr>
                      <w:spacing w:line="175" w:lineRule="exact"/>
                      <w:rPr>
                        <w:rFonts w:ascii="WenQuanYi Micro Hei Mono"/>
                        <w:sz w:val="16"/>
                      </w:rPr>
                    </w:pPr>
                    <w:r>
                      <w:rPr>
                        <w:rFonts w:ascii="WenQuanYi Micro Hei Mono"/>
                        <w:color w:val="231F20"/>
                        <w:w w:val="94"/>
                        <w:sz w:val="16"/>
                      </w:rPr>
                      <w:t>5</w:t>
                    </w:r>
                  </w:p>
                </w:txbxContent>
              </v:textbox>
            </v:shape>
            <w10:anchorlock/>
          </v:group>
        </w:pict>
      </w:r>
    </w:p>
    <w:p w:rsidR="00167DF2" w:rsidRPr="00DD298B" w:rsidRDefault="00167DF2" w:rsidP="0077777F">
      <w:pPr>
        <w:tabs>
          <w:tab w:val="left" w:pos="1640"/>
        </w:tabs>
        <w:spacing w:before="240" w:after="0" w:line="360" w:lineRule="auto"/>
        <w:ind w:firstLine="709"/>
        <w:jc w:val="center"/>
        <w:rPr>
          <w:rFonts w:ascii="Times New Roman" w:hAnsi="Times New Roman"/>
          <w:iCs/>
          <w:sz w:val="28"/>
          <w:szCs w:val="28"/>
          <w:lang w:val="uk-UA"/>
        </w:rPr>
      </w:pPr>
      <w:r w:rsidRPr="00DD298B">
        <w:rPr>
          <w:rFonts w:ascii="Times New Roman" w:hAnsi="Times New Roman"/>
          <w:iCs/>
          <w:sz w:val="28"/>
          <w:szCs w:val="28"/>
          <w:lang w:val="uk-UA"/>
        </w:rPr>
        <w:t xml:space="preserve">Рис. </w:t>
      </w:r>
      <w:r w:rsidR="00B72B73" w:rsidRPr="00DD298B">
        <w:rPr>
          <w:rFonts w:ascii="Times New Roman" w:hAnsi="Times New Roman"/>
          <w:iCs/>
          <w:sz w:val="28"/>
          <w:szCs w:val="28"/>
          <w:lang w:val="uk-UA"/>
        </w:rPr>
        <w:t>4.</w:t>
      </w:r>
      <w:r w:rsidRPr="00DD298B">
        <w:rPr>
          <w:rFonts w:ascii="Times New Roman" w:hAnsi="Times New Roman"/>
          <w:iCs/>
          <w:sz w:val="28"/>
          <w:szCs w:val="28"/>
          <w:lang w:val="uk-UA"/>
        </w:rPr>
        <w:t>1 Зміни показників поширеності (зліва) і захворюваності (праворуч) хронічною хворобою нирок (%) в регіонах з перевищенням гранично допустимих концентрацій ксенобіотиків в повітрі і питній воді (значення при нормальних концентраціях речовин прийняті за 100%)</w:t>
      </w:r>
    </w:p>
    <w:p w:rsidR="00167DF2" w:rsidRDefault="00167DF2" w:rsidP="00C469F8">
      <w:pPr>
        <w:tabs>
          <w:tab w:val="left" w:pos="1640"/>
        </w:tabs>
        <w:spacing w:after="0" w:line="360" w:lineRule="auto"/>
        <w:ind w:firstLine="709"/>
        <w:jc w:val="both"/>
        <w:rPr>
          <w:rFonts w:ascii="Times New Roman" w:hAnsi="Times New Roman"/>
          <w:iCs/>
          <w:sz w:val="28"/>
          <w:szCs w:val="28"/>
          <w:lang w:val="uk-UA"/>
        </w:rPr>
      </w:pPr>
      <w:r w:rsidRPr="00C127E8">
        <w:rPr>
          <w:rFonts w:ascii="Times New Roman" w:hAnsi="Times New Roman"/>
          <w:iCs/>
          <w:sz w:val="28"/>
          <w:szCs w:val="28"/>
          <w:lang w:val="uk-UA"/>
        </w:rPr>
        <w:t>Примітки: повітря: 1 - аміак, 2 - бенз</w:t>
      </w:r>
      <w:r>
        <w:rPr>
          <w:rFonts w:ascii="Times New Roman" w:hAnsi="Times New Roman"/>
          <w:iCs/>
          <w:sz w:val="28"/>
          <w:szCs w:val="28"/>
          <w:lang w:val="uk-UA"/>
        </w:rPr>
        <w:t>о</w:t>
      </w:r>
      <w:r w:rsidRPr="00C127E8">
        <w:rPr>
          <w:rFonts w:ascii="Times New Roman" w:hAnsi="Times New Roman"/>
          <w:iCs/>
          <w:sz w:val="28"/>
          <w:szCs w:val="28"/>
          <w:lang w:val="uk-UA"/>
        </w:rPr>
        <w:t>пірен, 3 - діоксид азоту, 4 - діоксид вуглецю; вода: 5 - мінералізація, 6 - сульфати, 7 - нітрати, 8 - фосфати.</w:t>
      </w:r>
    </w:p>
    <w:p w:rsidR="00167DF2" w:rsidRDefault="00167DF2" w:rsidP="00C469F8">
      <w:pPr>
        <w:tabs>
          <w:tab w:val="left" w:pos="1640"/>
        </w:tabs>
        <w:spacing w:after="0" w:line="360" w:lineRule="auto"/>
        <w:ind w:firstLine="709"/>
        <w:jc w:val="both"/>
        <w:rPr>
          <w:rFonts w:ascii="Times New Roman" w:hAnsi="Times New Roman"/>
          <w:iCs/>
          <w:sz w:val="28"/>
          <w:szCs w:val="28"/>
          <w:lang w:val="uk-UA"/>
        </w:rPr>
      </w:pPr>
      <w:r w:rsidRPr="00B1785C">
        <w:rPr>
          <w:rFonts w:ascii="Times New Roman" w:hAnsi="Times New Roman"/>
          <w:iCs/>
          <w:sz w:val="28"/>
          <w:szCs w:val="28"/>
          <w:lang w:val="uk-UA"/>
        </w:rPr>
        <w:t>Несприятливі фактори екології роблять свій негативний вплив на формування уролітіазу</w:t>
      </w:r>
      <w:r>
        <w:rPr>
          <w:rFonts w:ascii="Times New Roman" w:hAnsi="Times New Roman"/>
          <w:iCs/>
          <w:sz w:val="28"/>
          <w:szCs w:val="28"/>
          <w:lang w:val="uk-UA"/>
        </w:rPr>
        <w:t xml:space="preserve"> (сечі), а також утворення нових нефронових канальців </w:t>
      </w:r>
      <w:r w:rsidRPr="00B1785C">
        <w:rPr>
          <w:rFonts w:ascii="Times New Roman" w:hAnsi="Times New Roman"/>
          <w:iCs/>
          <w:sz w:val="28"/>
          <w:szCs w:val="28"/>
          <w:lang w:val="uk-UA"/>
        </w:rPr>
        <w:t>у 3/4 від числа всіх факторів ризику розвитку патологічного процесу [</w:t>
      </w:r>
      <w:r>
        <w:rPr>
          <w:rFonts w:ascii="Times New Roman" w:hAnsi="Times New Roman"/>
          <w:iCs/>
          <w:sz w:val="28"/>
          <w:szCs w:val="28"/>
          <w:lang w:val="uk-UA"/>
        </w:rPr>
        <w:t>3</w:t>
      </w:r>
      <w:r w:rsidRPr="00B1785C">
        <w:rPr>
          <w:rFonts w:ascii="Times New Roman" w:hAnsi="Times New Roman"/>
          <w:iCs/>
          <w:sz w:val="28"/>
          <w:szCs w:val="28"/>
          <w:lang w:val="uk-UA"/>
        </w:rPr>
        <w:t>]. Головне значення в розвитку сечокам'яної хвороби</w:t>
      </w:r>
      <w:r>
        <w:rPr>
          <w:rFonts w:ascii="Times New Roman" w:hAnsi="Times New Roman"/>
          <w:iCs/>
          <w:sz w:val="28"/>
          <w:szCs w:val="28"/>
          <w:lang w:val="uk-UA"/>
        </w:rPr>
        <w:t>, за статистикою,</w:t>
      </w:r>
      <w:r w:rsidRPr="00B1785C">
        <w:rPr>
          <w:rFonts w:ascii="Times New Roman" w:hAnsi="Times New Roman"/>
          <w:iCs/>
          <w:sz w:val="28"/>
          <w:szCs w:val="28"/>
          <w:lang w:val="uk-UA"/>
        </w:rPr>
        <w:t xml:space="preserve"> відводиться жорсткості питної води в зонах проживання людей і збільшення співвідношення в ній концентрацій кальцію і магнію [</w:t>
      </w:r>
      <w:r>
        <w:rPr>
          <w:rFonts w:ascii="Times New Roman" w:hAnsi="Times New Roman"/>
          <w:iCs/>
          <w:sz w:val="28"/>
          <w:szCs w:val="28"/>
          <w:lang w:val="uk-UA"/>
        </w:rPr>
        <w:t>4], що, в більшості випадках, впливає на дітей</w:t>
      </w:r>
      <w:r w:rsidRPr="00B1785C">
        <w:rPr>
          <w:rFonts w:ascii="Times New Roman" w:hAnsi="Times New Roman"/>
          <w:iCs/>
          <w:sz w:val="28"/>
          <w:szCs w:val="28"/>
          <w:lang w:val="uk-UA"/>
        </w:rPr>
        <w:t>. Від якості питної води залежить</w:t>
      </w:r>
      <w:r>
        <w:rPr>
          <w:rFonts w:ascii="Times New Roman" w:hAnsi="Times New Roman"/>
          <w:iCs/>
          <w:sz w:val="28"/>
          <w:szCs w:val="28"/>
          <w:lang w:val="uk-UA"/>
        </w:rPr>
        <w:t>, у першу, якість життя вцілому, чим більше шкідливих мікроєлементів у воді – тим більша вірогідність захворювань різних органів та систем з часом.</w:t>
      </w:r>
      <w:r w:rsidRPr="00B1785C">
        <w:rPr>
          <w:rFonts w:ascii="Times New Roman" w:hAnsi="Times New Roman"/>
          <w:iCs/>
          <w:sz w:val="28"/>
          <w:szCs w:val="28"/>
          <w:lang w:val="uk-UA"/>
        </w:rPr>
        <w:t xml:space="preserve"> Виникненню у</w:t>
      </w:r>
      <w:r>
        <w:rPr>
          <w:rFonts w:ascii="Times New Roman" w:hAnsi="Times New Roman"/>
          <w:iCs/>
          <w:sz w:val="28"/>
          <w:szCs w:val="28"/>
          <w:lang w:val="uk-UA"/>
        </w:rPr>
        <w:t>ролітіазу також сприяє екологічне</w:t>
      </w:r>
      <w:r w:rsidRPr="00B1785C">
        <w:rPr>
          <w:rFonts w:ascii="Times New Roman" w:hAnsi="Times New Roman"/>
          <w:iCs/>
          <w:sz w:val="28"/>
          <w:szCs w:val="28"/>
          <w:lang w:val="uk-UA"/>
        </w:rPr>
        <w:t xml:space="preserve"> забруднення навколишнього середовища такими </w:t>
      </w:r>
      <w:r>
        <w:rPr>
          <w:rFonts w:ascii="Times New Roman" w:hAnsi="Times New Roman"/>
          <w:iCs/>
          <w:sz w:val="28"/>
          <w:szCs w:val="28"/>
          <w:lang w:val="uk-UA"/>
        </w:rPr>
        <w:t>мікроелементами</w:t>
      </w:r>
      <w:r w:rsidRPr="00B1785C">
        <w:rPr>
          <w:rFonts w:ascii="Times New Roman" w:hAnsi="Times New Roman"/>
          <w:iCs/>
          <w:sz w:val="28"/>
          <w:szCs w:val="28"/>
          <w:lang w:val="uk-UA"/>
        </w:rPr>
        <w:t>, як</w:t>
      </w:r>
      <w:r w:rsidR="00C469F8">
        <w:rPr>
          <w:rFonts w:ascii="Times New Roman" w:hAnsi="Times New Roman"/>
          <w:iCs/>
          <w:sz w:val="28"/>
          <w:szCs w:val="28"/>
          <w:lang w:val="uk-UA"/>
        </w:rPr>
        <w:t xml:space="preserve"> хром</w:t>
      </w:r>
      <w:r w:rsidRPr="00B1785C">
        <w:rPr>
          <w:rFonts w:ascii="Times New Roman" w:hAnsi="Times New Roman"/>
          <w:iCs/>
          <w:sz w:val="28"/>
          <w:szCs w:val="28"/>
          <w:lang w:val="uk-UA"/>
        </w:rPr>
        <w:t xml:space="preserve"> </w:t>
      </w:r>
      <w:r w:rsidR="00C469F8">
        <w:rPr>
          <w:rFonts w:ascii="Times New Roman" w:hAnsi="Times New Roman"/>
          <w:iCs/>
          <w:sz w:val="28"/>
          <w:szCs w:val="28"/>
          <w:lang w:val="uk-UA"/>
        </w:rPr>
        <w:t>(</w:t>
      </w:r>
      <w:r w:rsidRPr="00B1785C">
        <w:rPr>
          <w:rFonts w:ascii="Times New Roman" w:hAnsi="Times New Roman"/>
          <w:iCs/>
          <w:sz w:val="28"/>
          <w:szCs w:val="28"/>
          <w:lang w:val="uk-UA"/>
        </w:rPr>
        <w:t>Cr</w:t>
      </w:r>
      <w:r w:rsidR="00C469F8">
        <w:rPr>
          <w:rFonts w:ascii="Times New Roman" w:hAnsi="Times New Roman"/>
          <w:iCs/>
          <w:sz w:val="28"/>
          <w:szCs w:val="28"/>
          <w:lang w:val="uk-UA"/>
        </w:rPr>
        <w:t>)</w:t>
      </w:r>
      <w:r w:rsidRPr="00B1785C">
        <w:rPr>
          <w:rFonts w:ascii="Times New Roman" w:hAnsi="Times New Roman"/>
          <w:iCs/>
          <w:sz w:val="28"/>
          <w:szCs w:val="28"/>
          <w:lang w:val="uk-UA"/>
        </w:rPr>
        <w:t>,</w:t>
      </w:r>
      <w:r w:rsidR="00C469F8">
        <w:rPr>
          <w:rFonts w:ascii="Times New Roman" w:hAnsi="Times New Roman"/>
          <w:iCs/>
          <w:sz w:val="28"/>
          <w:szCs w:val="28"/>
          <w:lang w:val="uk-UA"/>
        </w:rPr>
        <w:t xml:space="preserve"> мідь</w:t>
      </w:r>
      <w:r w:rsidRPr="00B1785C">
        <w:rPr>
          <w:rFonts w:ascii="Times New Roman" w:hAnsi="Times New Roman"/>
          <w:iCs/>
          <w:sz w:val="28"/>
          <w:szCs w:val="28"/>
          <w:lang w:val="uk-UA"/>
        </w:rPr>
        <w:t xml:space="preserve"> </w:t>
      </w:r>
      <w:r w:rsidR="00C469F8">
        <w:rPr>
          <w:rFonts w:ascii="Times New Roman" w:hAnsi="Times New Roman"/>
          <w:iCs/>
          <w:sz w:val="28"/>
          <w:szCs w:val="28"/>
          <w:lang w:val="uk-UA"/>
        </w:rPr>
        <w:t>(</w:t>
      </w:r>
      <w:r w:rsidRPr="00B1785C">
        <w:rPr>
          <w:rFonts w:ascii="Times New Roman" w:hAnsi="Times New Roman"/>
          <w:iCs/>
          <w:sz w:val="28"/>
          <w:szCs w:val="28"/>
          <w:lang w:val="uk-UA"/>
        </w:rPr>
        <w:t>Cu</w:t>
      </w:r>
      <w:r w:rsidR="00C469F8">
        <w:rPr>
          <w:rFonts w:ascii="Times New Roman" w:hAnsi="Times New Roman"/>
          <w:iCs/>
          <w:sz w:val="28"/>
          <w:szCs w:val="28"/>
          <w:lang w:val="uk-UA"/>
        </w:rPr>
        <w:t>)</w:t>
      </w:r>
      <w:r w:rsidRPr="00B1785C">
        <w:rPr>
          <w:rFonts w:ascii="Times New Roman" w:hAnsi="Times New Roman"/>
          <w:iCs/>
          <w:sz w:val="28"/>
          <w:szCs w:val="28"/>
          <w:lang w:val="uk-UA"/>
        </w:rPr>
        <w:t xml:space="preserve">, </w:t>
      </w:r>
      <w:r w:rsidR="00C469F8">
        <w:rPr>
          <w:rFonts w:ascii="Times New Roman" w:hAnsi="Times New Roman"/>
          <w:iCs/>
          <w:sz w:val="28"/>
          <w:szCs w:val="28"/>
          <w:lang w:val="uk-UA"/>
        </w:rPr>
        <w:t>залізо (</w:t>
      </w:r>
      <w:r w:rsidRPr="00B1785C">
        <w:rPr>
          <w:rFonts w:ascii="Times New Roman" w:hAnsi="Times New Roman"/>
          <w:iCs/>
          <w:sz w:val="28"/>
          <w:szCs w:val="28"/>
          <w:lang w:val="uk-UA"/>
        </w:rPr>
        <w:t>Fe</w:t>
      </w:r>
      <w:r w:rsidR="00C469F8">
        <w:rPr>
          <w:rFonts w:ascii="Times New Roman" w:hAnsi="Times New Roman"/>
          <w:iCs/>
          <w:sz w:val="28"/>
          <w:szCs w:val="28"/>
          <w:lang w:val="uk-UA"/>
        </w:rPr>
        <w:t>)</w:t>
      </w:r>
      <w:r w:rsidRPr="00B1785C">
        <w:rPr>
          <w:rFonts w:ascii="Times New Roman" w:hAnsi="Times New Roman"/>
          <w:iCs/>
          <w:sz w:val="28"/>
          <w:szCs w:val="28"/>
          <w:lang w:val="uk-UA"/>
        </w:rPr>
        <w:t xml:space="preserve">, </w:t>
      </w:r>
      <w:r w:rsidR="00C469F8">
        <w:rPr>
          <w:rFonts w:ascii="Times New Roman" w:hAnsi="Times New Roman"/>
          <w:iCs/>
          <w:sz w:val="28"/>
          <w:szCs w:val="28"/>
          <w:lang w:val="uk-UA"/>
        </w:rPr>
        <w:t>манган (</w:t>
      </w:r>
      <w:r w:rsidRPr="00B1785C">
        <w:rPr>
          <w:rFonts w:ascii="Times New Roman" w:hAnsi="Times New Roman"/>
          <w:iCs/>
          <w:sz w:val="28"/>
          <w:szCs w:val="28"/>
          <w:lang w:val="uk-UA"/>
        </w:rPr>
        <w:t>Mn</w:t>
      </w:r>
      <w:r w:rsidR="00C469F8">
        <w:rPr>
          <w:rFonts w:ascii="Times New Roman" w:hAnsi="Times New Roman"/>
          <w:iCs/>
          <w:sz w:val="28"/>
          <w:szCs w:val="28"/>
          <w:lang w:val="uk-UA"/>
        </w:rPr>
        <w:t>)</w:t>
      </w:r>
      <w:r w:rsidRPr="00B1785C">
        <w:rPr>
          <w:rFonts w:ascii="Times New Roman" w:hAnsi="Times New Roman"/>
          <w:iCs/>
          <w:sz w:val="28"/>
          <w:szCs w:val="28"/>
          <w:lang w:val="uk-UA"/>
        </w:rPr>
        <w:t xml:space="preserve">, </w:t>
      </w:r>
      <w:r w:rsidR="00C469F8">
        <w:rPr>
          <w:rFonts w:ascii="Times New Roman" w:hAnsi="Times New Roman"/>
          <w:iCs/>
          <w:sz w:val="28"/>
          <w:szCs w:val="28"/>
          <w:lang w:val="uk-UA"/>
        </w:rPr>
        <w:t>свинець (</w:t>
      </w:r>
      <w:r w:rsidRPr="00B1785C">
        <w:rPr>
          <w:rFonts w:ascii="Times New Roman" w:hAnsi="Times New Roman"/>
          <w:iCs/>
          <w:sz w:val="28"/>
          <w:szCs w:val="28"/>
          <w:lang w:val="uk-UA"/>
        </w:rPr>
        <w:t>Pb</w:t>
      </w:r>
      <w:r w:rsidR="00C469F8">
        <w:rPr>
          <w:rFonts w:ascii="Times New Roman" w:hAnsi="Times New Roman"/>
          <w:iCs/>
          <w:sz w:val="28"/>
          <w:szCs w:val="28"/>
          <w:lang w:val="uk-UA"/>
        </w:rPr>
        <w:t>) а також цинк</w:t>
      </w:r>
      <w:r w:rsidRPr="00B1785C">
        <w:rPr>
          <w:rFonts w:ascii="Times New Roman" w:hAnsi="Times New Roman"/>
          <w:iCs/>
          <w:sz w:val="28"/>
          <w:szCs w:val="28"/>
          <w:lang w:val="uk-UA"/>
        </w:rPr>
        <w:t xml:space="preserve"> </w:t>
      </w:r>
      <w:r w:rsidR="00C469F8">
        <w:rPr>
          <w:rFonts w:ascii="Times New Roman" w:hAnsi="Times New Roman"/>
          <w:iCs/>
          <w:sz w:val="28"/>
          <w:szCs w:val="28"/>
          <w:lang w:val="uk-UA"/>
        </w:rPr>
        <w:t>(</w:t>
      </w:r>
      <w:r w:rsidRPr="00B1785C">
        <w:rPr>
          <w:rFonts w:ascii="Times New Roman" w:hAnsi="Times New Roman"/>
          <w:iCs/>
          <w:sz w:val="28"/>
          <w:szCs w:val="28"/>
          <w:lang w:val="uk-UA"/>
        </w:rPr>
        <w:t>Zn</w:t>
      </w:r>
      <w:r w:rsidR="00C469F8">
        <w:rPr>
          <w:rFonts w:ascii="Times New Roman" w:hAnsi="Times New Roman"/>
          <w:iCs/>
          <w:sz w:val="28"/>
          <w:szCs w:val="28"/>
          <w:lang w:val="uk-UA"/>
        </w:rPr>
        <w:t>)</w:t>
      </w:r>
      <w:r w:rsidRPr="00B1785C">
        <w:rPr>
          <w:rFonts w:ascii="Times New Roman" w:hAnsi="Times New Roman"/>
          <w:iCs/>
          <w:sz w:val="28"/>
          <w:szCs w:val="28"/>
          <w:lang w:val="uk-UA"/>
        </w:rPr>
        <w:t>.</w:t>
      </w:r>
    </w:p>
    <w:p w:rsidR="00C469F8" w:rsidRDefault="00167DF2" w:rsidP="00C469F8">
      <w:pPr>
        <w:tabs>
          <w:tab w:val="left" w:pos="1640"/>
        </w:tabs>
        <w:spacing w:after="0" w:line="360" w:lineRule="auto"/>
        <w:ind w:firstLine="709"/>
        <w:jc w:val="both"/>
        <w:rPr>
          <w:rFonts w:ascii="Times New Roman" w:hAnsi="Times New Roman"/>
          <w:iCs/>
          <w:sz w:val="28"/>
          <w:szCs w:val="28"/>
          <w:lang w:val="uk-UA"/>
        </w:rPr>
      </w:pPr>
      <w:r w:rsidRPr="00A440A0">
        <w:rPr>
          <w:rFonts w:ascii="Times New Roman" w:hAnsi="Times New Roman"/>
          <w:iCs/>
          <w:sz w:val="28"/>
          <w:szCs w:val="28"/>
          <w:lang w:val="uk-UA"/>
        </w:rPr>
        <w:lastRenderedPageBreak/>
        <w:t>Збільшення частоти розвитку пієлонефриту в окремих регіонах</w:t>
      </w:r>
      <w:r>
        <w:rPr>
          <w:rFonts w:ascii="Times New Roman" w:hAnsi="Times New Roman"/>
          <w:iCs/>
          <w:sz w:val="28"/>
          <w:szCs w:val="28"/>
          <w:lang w:val="uk-UA"/>
        </w:rPr>
        <w:t xml:space="preserve"> України</w:t>
      </w:r>
      <w:r w:rsidRPr="00A440A0">
        <w:rPr>
          <w:rFonts w:ascii="Times New Roman" w:hAnsi="Times New Roman"/>
          <w:iCs/>
          <w:sz w:val="28"/>
          <w:szCs w:val="28"/>
          <w:lang w:val="uk-UA"/>
        </w:rPr>
        <w:t xml:space="preserve"> сприяє вживання питної води з високими </w:t>
      </w:r>
      <w:r>
        <w:rPr>
          <w:rFonts w:ascii="Times New Roman" w:hAnsi="Times New Roman"/>
          <w:iCs/>
          <w:sz w:val="28"/>
          <w:szCs w:val="28"/>
          <w:lang w:val="uk-UA"/>
        </w:rPr>
        <w:t>відсотком</w:t>
      </w:r>
      <w:r w:rsidRPr="00A440A0">
        <w:rPr>
          <w:rFonts w:ascii="Times New Roman" w:hAnsi="Times New Roman"/>
          <w:iCs/>
          <w:sz w:val="28"/>
          <w:szCs w:val="28"/>
          <w:lang w:val="uk-UA"/>
        </w:rPr>
        <w:t xml:space="preserve"> кишкової палички.</w:t>
      </w:r>
    </w:p>
    <w:p w:rsidR="00167DF2" w:rsidRDefault="00C469F8" w:rsidP="00C469F8">
      <w:pPr>
        <w:tabs>
          <w:tab w:val="left" w:pos="1640"/>
        </w:tabs>
        <w:spacing w:after="0" w:line="360" w:lineRule="auto"/>
        <w:ind w:firstLine="709"/>
        <w:jc w:val="both"/>
        <w:rPr>
          <w:rFonts w:ascii="Times New Roman" w:hAnsi="Times New Roman"/>
          <w:iCs/>
          <w:sz w:val="28"/>
          <w:szCs w:val="28"/>
          <w:lang w:val="uk-UA"/>
        </w:rPr>
      </w:pPr>
      <w:r>
        <w:rPr>
          <w:rFonts w:ascii="Times New Roman" w:hAnsi="Times New Roman"/>
          <w:iCs/>
          <w:sz w:val="28"/>
          <w:szCs w:val="28"/>
          <w:lang w:val="uk-UA"/>
        </w:rPr>
        <w:t>За статистикою поступове з</w:t>
      </w:r>
      <w:r w:rsidR="00167DF2" w:rsidRPr="00A440A0">
        <w:rPr>
          <w:rFonts w:ascii="Times New Roman" w:hAnsi="Times New Roman"/>
          <w:iCs/>
          <w:sz w:val="28"/>
          <w:szCs w:val="28"/>
          <w:lang w:val="uk-UA"/>
        </w:rPr>
        <w:t xml:space="preserve">абруднення навколишнього середовища мікроорганізмами і ксенобіотиками супроводжується збільшенням випадків запалення очеревини у хворих з уремією, які перебувають на діалізі. У свою чергу, поліпшення екологічних умов життя пацієнтів з </w:t>
      </w:r>
      <w:r w:rsidR="00167DF2">
        <w:rPr>
          <w:rFonts w:ascii="Times New Roman" w:hAnsi="Times New Roman"/>
          <w:iCs/>
          <w:sz w:val="28"/>
          <w:szCs w:val="28"/>
          <w:lang w:val="uk-UA"/>
        </w:rPr>
        <w:t xml:space="preserve">гострими та хронічними недостатностями ниркової та сечовидільної системами, наприклад таких, як </w:t>
      </w:r>
      <w:r w:rsidR="00167DF2" w:rsidRPr="00A440A0">
        <w:rPr>
          <w:rFonts w:ascii="Times New Roman" w:hAnsi="Times New Roman"/>
          <w:iCs/>
          <w:sz w:val="28"/>
          <w:szCs w:val="28"/>
          <w:lang w:val="uk-UA"/>
        </w:rPr>
        <w:t>гломерулонефрит</w:t>
      </w:r>
      <w:r w:rsidR="00167DF2">
        <w:rPr>
          <w:rFonts w:ascii="Times New Roman" w:hAnsi="Times New Roman"/>
          <w:iCs/>
          <w:sz w:val="28"/>
          <w:szCs w:val="28"/>
          <w:lang w:val="uk-UA"/>
        </w:rPr>
        <w:t>, хронічний пієлонефрит, цукровий діабет та інших захворювань</w:t>
      </w:r>
      <w:r w:rsidR="00167DF2" w:rsidRPr="00A440A0">
        <w:rPr>
          <w:rFonts w:ascii="Times New Roman" w:hAnsi="Times New Roman"/>
          <w:iCs/>
          <w:sz w:val="28"/>
          <w:szCs w:val="28"/>
          <w:lang w:val="uk-UA"/>
        </w:rPr>
        <w:t xml:space="preserve"> робить позитивний вплив на подальший перебіг патологічного процесу в нирках</w:t>
      </w:r>
      <w:r w:rsidR="00167DF2">
        <w:rPr>
          <w:rFonts w:ascii="Times New Roman" w:hAnsi="Times New Roman"/>
          <w:iCs/>
          <w:sz w:val="28"/>
          <w:szCs w:val="28"/>
          <w:lang w:val="uk-UA"/>
        </w:rPr>
        <w:t xml:space="preserve"> і не тільки.</w:t>
      </w:r>
    </w:p>
    <w:p w:rsidR="00167DF2" w:rsidRPr="00734F4D" w:rsidRDefault="00167DF2" w:rsidP="00C469F8">
      <w:pPr>
        <w:tabs>
          <w:tab w:val="left" w:pos="1640"/>
        </w:tabs>
        <w:spacing w:after="0" w:line="360" w:lineRule="auto"/>
        <w:ind w:firstLine="709"/>
        <w:jc w:val="both"/>
        <w:rPr>
          <w:rFonts w:ascii="Times New Roman" w:hAnsi="Times New Roman"/>
          <w:iCs/>
          <w:sz w:val="28"/>
          <w:szCs w:val="28"/>
          <w:lang w:val="uk-UA"/>
        </w:rPr>
      </w:pPr>
      <w:r w:rsidRPr="00734F4D">
        <w:rPr>
          <w:rFonts w:ascii="Times New Roman" w:hAnsi="Times New Roman"/>
          <w:iCs/>
          <w:sz w:val="28"/>
          <w:szCs w:val="28"/>
          <w:lang w:val="uk-UA"/>
        </w:rPr>
        <w:t>Нирки є основою для несприятливого екологічного вп</w:t>
      </w:r>
      <w:r>
        <w:rPr>
          <w:rFonts w:ascii="Times New Roman" w:hAnsi="Times New Roman"/>
          <w:iCs/>
          <w:sz w:val="28"/>
          <w:szCs w:val="28"/>
          <w:lang w:val="uk-UA"/>
        </w:rPr>
        <w:t>ливу на організм таких мікроелементів, як алюміній (Al)</w:t>
      </w:r>
      <w:r w:rsidRPr="00734F4D">
        <w:rPr>
          <w:rFonts w:ascii="Times New Roman" w:hAnsi="Times New Roman"/>
          <w:iCs/>
          <w:sz w:val="28"/>
          <w:szCs w:val="28"/>
          <w:lang w:val="uk-UA"/>
        </w:rPr>
        <w:t>, миш'як (As), кадмі</w:t>
      </w:r>
      <w:r>
        <w:rPr>
          <w:rFonts w:ascii="Times New Roman" w:hAnsi="Times New Roman"/>
          <w:iCs/>
          <w:sz w:val="28"/>
          <w:szCs w:val="28"/>
          <w:lang w:val="uk-UA"/>
        </w:rPr>
        <w:t>й (Cd)</w:t>
      </w:r>
      <w:r w:rsidRPr="00734F4D">
        <w:rPr>
          <w:rFonts w:ascii="Times New Roman" w:hAnsi="Times New Roman"/>
          <w:iCs/>
          <w:sz w:val="28"/>
          <w:szCs w:val="28"/>
          <w:lang w:val="uk-UA"/>
        </w:rPr>
        <w:t xml:space="preserve">, </w:t>
      </w:r>
      <w:r>
        <w:rPr>
          <w:rFonts w:ascii="Times New Roman" w:hAnsi="Times New Roman"/>
          <w:iCs/>
          <w:sz w:val="28"/>
          <w:szCs w:val="28"/>
          <w:lang w:val="uk-UA"/>
        </w:rPr>
        <w:t>літію (</w:t>
      </w:r>
      <w:r w:rsidRPr="00734F4D">
        <w:rPr>
          <w:rFonts w:ascii="Times New Roman" w:hAnsi="Times New Roman"/>
          <w:iCs/>
          <w:sz w:val="28"/>
          <w:szCs w:val="28"/>
          <w:lang w:val="uk-UA"/>
        </w:rPr>
        <w:t>Li</w:t>
      </w:r>
      <w:r>
        <w:rPr>
          <w:rFonts w:ascii="Times New Roman" w:hAnsi="Times New Roman"/>
          <w:iCs/>
          <w:sz w:val="28"/>
          <w:szCs w:val="28"/>
          <w:lang w:val="uk-UA"/>
        </w:rPr>
        <w:t>) та інших</w:t>
      </w:r>
      <w:r w:rsidRPr="00734F4D">
        <w:rPr>
          <w:rFonts w:ascii="Times New Roman" w:hAnsi="Times New Roman"/>
          <w:iCs/>
          <w:sz w:val="28"/>
          <w:szCs w:val="28"/>
          <w:lang w:val="uk-UA"/>
        </w:rPr>
        <w:t xml:space="preserve">. Порушення концентрації </w:t>
      </w:r>
      <w:r>
        <w:rPr>
          <w:rFonts w:ascii="Times New Roman" w:hAnsi="Times New Roman"/>
          <w:iCs/>
          <w:sz w:val="28"/>
          <w:szCs w:val="28"/>
          <w:lang w:val="uk-UA"/>
        </w:rPr>
        <w:t>тих чи інших мікроелементів</w:t>
      </w:r>
      <w:r w:rsidRPr="00734F4D">
        <w:rPr>
          <w:rFonts w:ascii="Times New Roman" w:hAnsi="Times New Roman"/>
          <w:iCs/>
          <w:sz w:val="28"/>
          <w:szCs w:val="28"/>
          <w:lang w:val="uk-UA"/>
        </w:rPr>
        <w:t xml:space="preserve"> в організмі </w:t>
      </w:r>
      <w:r>
        <w:rPr>
          <w:rFonts w:ascii="Times New Roman" w:hAnsi="Times New Roman"/>
          <w:iCs/>
          <w:sz w:val="28"/>
          <w:szCs w:val="28"/>
          <w:lang w:val="uk-UA"/>
        </w:rPr>
        <w:t xml:space="preserve">людини </w:t>
      </w:r>
      <w:r w:rsidRPr="00734F4D">
        <w:rPr>
          <w:rFonts w:ascii="Times New Roman" w:hAnsi="Times New Roman"/>
          <w:iCs/>
          <w:sz w:val="28"/>
          <w:szCs w:val="28"/>
          <w:lang w:val="uk-UA"/>
        </w:rPr>
        <w:t xml:space="preserve">(мікроелементози) вважаються одним з основних патогенетичних чинників запальних захворювань нефрологічного профілю. Зміни рівня </w:t>
      </w:r>
      <w:r>
        <w:rPr>
          <w:rFonts w:ascii="Times New Roman" w:hAnsi="Times New Roman"/>
          <w:iCs/>
          <w:sz w:val="28"/>
          <w:szCs w:val="28"/>
          <w:lang w:val="uk-UA"/>
        </w:rPr>
        <w:t>мікроелементів</w:t>
      </w:r>
      <w:r w:rsidRPr="00734F4D">
        <w:rPr>
          <w:rFonts w:ascii="Times New Roman" w:hAnsi="Times New Roman"/>
          <w:iCs/>
          <w:sz w:val="28"/>
          <w:szCs w:val="28"/>
          <w:lang w:val="uk-UA"/>
        </w:rPr>
        <w:t xml:space="preserve"> в навколишньому середовищі ведуть до накопичення в нирках</w:t>
      </w:r>
      <w:r>
        <w:rPr>
          <w:rFonts w:ascii="Times New Roman" w:hAnsi="Times New Roman"/>
          <w:iCs/>
          <w:sz w:val="28"/>
          <w:szCs w:val="28"/>
          <w:lang w:val="uk-UA"/>
        </w:rPr>
        <w:t xml:space="preserve"> патогенних мікроелементів, що не виводяться з організму, або ж виводяться, але досить повільно, наприклад таких, як </w:t>
      </w:r>
      <w:r w:rsidR="00C469F8">
        <w:rPr>
          <w:rFonts w:ascii="Times New Roman" w:hAnsi="Times New Roman"/>
          <w:iCs/>
          <w:sz w:val="28"/>
          <w:szCs w:val="28"/>
          <w:lang w:val="uk-UA"/>
        </w:rPr>
        <w:t>хром</w:t>
      </w:r>
      <w:r>
        <w:rPr>
          <w:rFonts w:ascii="Times New Roman" w:hAnsi="Times New Roman"/>
          <w:iCs/>
          <w:sz w:val="28"/>
          <w:szCs w:val="28"/>
          <w:lang w:val="uk-UA"/>
        </w:rPr>
        <w:t xml:space="preserve">, </w:t>
      </w:r>
      <w:r w:rsidR="00C469F8">
        <w:rPr>
          <w:rFonts w:ascii="Times New Roman" w:hAnsi="Times New Roman"/>
          <w:iCs/>
          <w:sz w:val="28"/>
          <w:szCs w:val="28"/>
          <w:lang w:val="uk-UA"/>
        </w:rPr>
        <w:t>манган</w:t>
      </w:r>
      <w:r>
        <w:rPr>
          <w:rFonts w:ascii="Times New Roman" w:hAnsi="Times New Roman"/>
          <w:iCs/>
          <w:sz w:val="28"/>
          <w:szCs w:val="28"/>
          <w:lang w:val="uk-UA"/>
        </w:rPr>
        <w:t xml:space="preserve"> </w:t>
      </w:r>
      <w:r w:rsidR="00C469F8">
        <w:rPr>
          <w:rFonts w:ascii="Times New Roman" w:hAnsi="Times New Roman"/>
          <w:iCs/>
          <w:sz w:val="28"/>
          <w:szCs w:val="28"/>
          <w:lang w:val="uk-UA"/>
        </w:rPr>
        <w:t>та</w:t>
      </w:r>
      <w:r>
        <w:rPr>
          <w:rFonts w:ascii="Times New Roman" w:hAnsi="Times New Roman"/>
          <w:iCs/>
          <w:sz w:val="28"/>
          <w:szCs w:val="28"/>
          <w:lang w:val="uk-UA"/>
        </w:rPr>
        <w:t xml:space="preserve"> </w:t>
      </w:r>
      <w:r w:rsidR="00C469F8">
        <w:rPr>
          <w:rFonts w:ascii="Times New Roman" w:hAnsi="Times New Roman"/>
          <w:iCs/>
          <w:sz w:val="28"/>
          <w:szCs w:val="28"/>
          <w:lang w:val="uk-UA"/>
        </w:rPr>
        <w:t>нікель</w:t>
      </w:r>
      <w:r>
        <w:rPr>
          <w:rFonts w:ascii="Times New Roman" w:hAnsi="Times New Roman"/>
          <w:iCs/>
          <w:sz w:val="28"/>
          <w:szCs w:val="28"/>
          <w:lang w:val="uk-UA"/>
        </w:rPr>
        <w:t>.</w:t>
      </w:r>
    </w:p>
    <w:p w:rsidR="00167DF2" w:rsidRDefault="00167DF2" w:rsidP="00C469F8">
      <w:pPr>
        <w:tabs>
          <w:tab w:val="left" w:pos="1640"/>
        </w:tabs>
        <w:spacing w:after="0" w:line="360" w:lineRule="auto"/>
        <w:ind w:firstLine="709"/>
        <w:jc w:val="both"/>
        <w:rPr>
          <w:rFonts w:ascii="Times New Roman" w:hAnsi="Times New Roman"/>
          <w:iCs/>
          <w:sz w:val="28"/>
          <w:szCs w:val="28"/>
          <w:lang w:val="uk-UA"/>
        </w:rPr>
      </w:pPr>
      <w:r w:rsidRPr="00734F4D">
        <w:rPr>
          <w:rFonts w:ascii="Times New Roman" w:hAnsi="Times New Roman"/>
          <w:iCs/>
          <w:sz w:val="28"/>
          <w:szCs w:val="28"/>
          <w:lang w:val="uk-UA"/>
        </w:rPr>
        <w:t>Забруднення навколишнього середовища проживання людей</w:t>
      </w:r>
      <w:r>
        <w:rPr>
          <w:rFonts w:ascii="Times New Roman" w:hAnsi="Times New Roman"/>
          <w:iCs/>
          <w:sz w:val="28"/>
          <w:szCs w:val="28"/>
          <w:lang w:val="uk-UA"/>
        </w:rPr>
        <w:t xml:space="preserve"> такими елементами, як, наприклад</w:t>
      </w:r>
      <w:r w:rsidRPr="00734F4D">
        <w:rPr>
          <w:rFonts w:ascii="Times New Roman" w:hAnsi="Times New Roman"/>
          <w:iCs/>
          <w:sz w:val="28"/>
          <w:szCs w:val="28"/>
          <w:lang w:val="uk-UA"/>
        </w:rPr>
        <w:t xml:space="preserve"> </w:t>
      </w:r>
      <w:r>
        <w:rPr>
          <w:rFonts w:ascii="Times New Roman" w:hAnsi="Times New Roman"/>
          <w:iCs/>
          <w:sz w:val="28"/>
          <w:szCs w:val="28"/>
          <w:lang w:val="uk-UA"/>
        </w:rPr>
        <w:t>кадмій</w:t>
      </w:r>
      <w:r w:rsidRPr="00734F4D">
        <w:rPr>
          <w:rFonts w:ascii="Times New Roman" w:hAnsi="Times New Roman"/>
          <w:iCs/>
          <w:sz w:val="28"/>
          <w:szCs w:val="28"/>
          <w:lang w:val="uk-UA"/>
        </w:rPr>
        <w:t xml:space="preserve">, </w:t>
      </w:r>
      <w:r>
        <w:rPr>
          <w:rFonts w:ascii="Times New Roman" w:hAnsi="Times New Roman"/>
          <w:iCs/>
          <w:sz w:val="28"/>
          <w:szCs w:val="28"/>
          <w:lang w:val="uk-UA"/>
        </w:rPr>
        <w:t>стибій</w:t>
      </w:r>
      <w:r w:rsidRPr="00734F4D">
        <w:rPr>
          <w:rFonts w:ascii="Times New Roman" w:hAnsi="Times New Roman"/>
          <w:iCs/>
          <w:sz w:val="28"/>
          <w:szCs w:val="28"/>
          <w:lang w:val="uk-UA"/>
        </w:rPr>
        <w:t xml:space="preserve"> і </w:t>
      </w:r>
      <w:r>
        <w:rPr>
          <w:rFonts w:ascii="Times New Roman" w:hAnsi="Times New Roman"/>
          <w:iCs/>
          <w:sz w:val="28"/>
          <w:szCs w:val="28"/>
          <w:lang w:val="uk-UA"/>
        </w:rPr>
        <w:t>талій</w:t>
      </w:r>
      <w:r w:rsidRPr="00734F4D">
        <w:rPr>
          <w:rFonts w:ascii="Times New Roman" w:hAnsi="Times New Roman"/>
          <w:iCs/>
          <w:sz w:val="28"/>
          <w:szCs w:val="28"/>
          <w:lang w:val="uk-UA"/>
        </w:rPr>
        <w:t xml:space="preserve"> супроводжується високою поширеністю </w:t>
      </w:r>
      <w:r>
        <w:rPr>
          <w:rFonts w:ascii="Times New Roman" w:hAnsi="Times New Roman"/>
          <w:iCs/>
          <w:sz w:val="28"/>
          <w:szCs w:val="28"/>
          <w:lang w:val="uk-UA"/>
        </w:rPr>
        <w:t>хронічної хвороби нирок</w:t>
      </w:r>
      <w:r w:rsidRPr="00734F4D">
        <w:rPr>
          <w:rFonts w:ascii="Times New Roman" w:hAnsi="Times New Roman"/>
          <w:iCs/>
          <w:sz w:val="28"/>
          <w:szCs w:val="28"/>
          <w:lang w:val="uk-UA"/>
        </w:rPr>
        <w:t xml:space="preserve">, підвищеним рівнем виведення цих </w:t>
      </w:r>
      <w:r>
        <w:rPr>
          <w:rFonts w:ascii="Times New Roman" w:hAnsi="Times New Roman"/>
          <w:iCs/>
          <w:sz w:val="28"/>
          <w:szCs w:val="28"/>
          <w:lang w:val="uk-UA"/>
        </w:rPr>
        <w:t>мікроелементів</w:t>
      </w:r>
      <w:r w:rsidRPr="00734F4D">
        <w:rPr>
          <w:rFonts w:ascii="Times New Roman" w:hAnsi="Times New Roman"/>
          <w:iCs/>
          <w:sz w:val="28"/>
          <w:szCs w:val="28"/>
          <w:lang w:val="uk-UA"/>
        </w:rPr>
        <w:t xml:space="preserve"> з сечею і меншою, ніж в популяції жителів</w:t>
      </w:r>
      <w:r>
        <w:rPr>
          <w:rFonts w:ascii="Times New Roman" w:hAnsi="Times New Roman"/>
          <w:iCs/>
          <w:sz w:val="28"/>
          <w:szCs w:val="28"/>
          <w:lang w:val="uk-UA"/>
        </w:rPr>
        <w:t xml:space="preserve"> інших регіонів, швидкістю клу</w:t>
      </w:r>
      <w:r w:rsidRPr="00734F4D">
        <w:rPr>
          <w:rFonts w:ascii="Times New Roman" w:hAnsi="Times New Roman"/>
          <w:iCs/>
          <w:sz w:val="28"/>
          <w:szCs w:val="28"/>
          <w:lang w:val="uk-UA"/>
        </w:rPr>
        <w:t>бочков</w:t>
      </w:r>
      <w:r>
        <w:rPr>
          <w:rFonts w:ascii="Times New Roman" w:hAnsi="Times New Roman"/>
          <w:iCs/>
          <w:sz w:val="28"/>
          <w:szCs w:val="28"/>
          <w:lang w:val="uk-UA"/>
        </w:rPr>
        <w:t>ої</w:t>
      </w:r>
      <w:r w:rsidRPr="00734F4D">
        <w:rPr>
          <w:rFonts w:ascii="Times New Roman" w:hAnsi="Times New Roman"/>
          <w:iCs/>
          <w:sz w:val="28"/>
          <w:szCs w:val="28"/>
          <w:lang w:val="uk-UA"/>
        </w:rPr>
        <w:t xml:space="preserve"> фільтрації</w:t>
      </w:r>
      <w:r w:rsidR="00C469F8">
        <w:rPr>
          <w:rFonts w:ascii="Times New Roman" w:hAnsi="Times New Roman"/>
          <w:iCs/>
          <w:sz w:val="28"/>
          <w:szCs w:val="28"/>
          <w:lang w:val="uk-UA"/>
        </w:rPr>
        <w:t> </w:t>
      </w:r>
      <w:r w:rsidRPr="00734F4D">
        <w:rPr>
          <w:rFonts w:ascii="Times New Roman" w:hAnsi="Times New Roman"/>
          <w:iCs/>
          <w:sz w:val="28"/>
          <w:szCs w:val="28"/>
          <w:lang w:val="uk-UA"/>
        </w:rPr>
        <w:t xml:space="preserve">[4]. </w:t>
      </w:r>
      <w:r>
        <w:rPr>
          <w:rFonts w:ascii="Times New Roman" w:hAnsi="Times New Roman"/>
          <w:iCs/>
          <w:sz w:val="28"/>
          <w:szCs w:val="28"/>
          <w:lang w:val="uk-UA"/>
        </w:rPr>
        <w:t>З</w:t>
      </w:r>
      <w:r w:rsidRPr="00734F4D">
        <w:rPr>
          <w:rFonts w:ascii="Times New Roman" w:hAnsi="Times New Roman"/>
          <w:iCs/>
          <w:sz w:val="28"/>
          <w:szCs w:val="28"/>
          <w:lang w:val="uk-UA"/>
        </w:rPr>
        <w:t>істав</w:t>
      </w:r>
      <w:r>
        <w:rPr>
          <w:rFonts w:ascii="Times New Roman" w:hAnsi="Times New Roman"/>
          <w:iCs/>
          <w:sz w:val="28"/>
          <w:szCs w:val="28"/>
          <w:lang w:val="uk-UA"/>
        </w:rPr>
        <w:t>лення</w:t>
      </w:r>
      <w:r w:rsidRPr="00734F4D">
        <w:rPr>
          <w:rFonts w:ascii="Times New Roman" w:hAnsi="Times New Roman"/>
          <w:iCs/>
          <w:sz w:val="28"/>
          <w:szCs w:val="28"/>
          <w:lang w:val="uk-UA"/>
        </w:rPr>
        <w:t xml:space="preserve"> величин</w:t>
      </w:r>
      <w:r>
        <w:rPr>
          <w:rFonts w:ascii="Times New Roman" w:hAnsi="Times New Roman"/>
          <w:iCs/>
          <w:sz w:val="28"/>
          <w:szCs w:val="28"/>
          <w:lang w:val="uk-UA"/>
        </w:rPr>
        <w:t>и</w:t>
      </w:r>
      <w:r w:rsidRPr="00734F4D">
        <w:rPr>
          <w:rFonts w:ascii="Times New Roman" w:hAnsi="Times New Roman"/>
          <w:iCs/>
          <w:sz w:val="28"/>
          <w:szCs w:val="28"/>
          <w:lang w:val="uk-UA"/>
        </w:rPr>
        <w:t xml:space="preserve"> кліренсу ендогенного креатиніну у населення з показниками в крові </w:t>
      </w:r>
      <w:r>
        <w:rPr>
          <w:rFonts w:ascii="Times New Roman" w:hAnsi="Times New Roman"/>
          <w:iCs/>
          <w:sz w:val="28"/>
          <w:szCs w:val="28"/>
          <w:lang w:val="uk-UA"/>
        </w:rPr>
        <w:t>кадмію</w:t>
      </w:r>
      <w:r w:rsidRPr="00734F4D">
        <w:rPr>
          <w:rFonts w:ascii="Times New Roman" w:hAnsi="Times New Roman"/>
          <w:iCs/>
          <w:sz w:val="28"/>
          <w:szCs w:val="28"/>
          <w:lang w:val="uk-UA"/>
        </w:rPr>
        <w:t xml:space="preserve">, </w:t>
      </w:r>
      <w:r>
        <w:rPr>
          <w:rFonts w:ascii="Times New Roman" w:hAnsi="Times New Roman"/>
          <w:iCs/>
          <w:sz w:val="28"/>
          <w:szCs w:val="28"/>
          <w:lang w:val="uk-UA"/>
        </w:rPr>
        <w:t xml:space="preserve">ртуті та свинцю, </w:t>
      </w:r>
      <w:r w:rsidRPr="00734F4D">
        <w:rPr>
          <w:rFonts w:ascii="Times New Roman" w:hAnsi="Times New Roman"/>
          <w:iCs/>
          <w:sz w:val="28"/>
          <w:szCs w:val="28"/>
          <w:lang w:val="uk-UA"/>
        </w:rPr>
        <w:t>демонстру</w:t>
      </w:r>
      <w:r>
        <w:rPr>
          <w:rFonts w:ascii="Times New Roman" w:hAnsi="Times New Roman"/>
          <w:iCs/>
          <w:sz w:val="28"/>
          <w:szCs w:val="28"/>
          <w:lang w:val="uk-UA"/>
        </w:rPr>
        <w:t>є</w:t>
      </w:r>
      <w:r w:rsidRPr="00734F4D">
        <w:rPr>
          <w:rFonts w:ascii="Times New Roman" w:hAnsi="Times New Roman"/>
          <w:iCs/>
          <w:sz w:val="28"/>
          <w:szCs w:val="28"/>
          <w:lang w:val="uk-UA"/>
        </w:rPr>
        <w:t xml:space="preserve"> різноспрямовані взаємини цих параметрів, що дозволило зробити висновок про нефротоксичність перерахованих МЕ, що містяться в навколишньому середовищі існування людей. Високий вміст діоксиду </w:t>
      </w:r>
      <w:r>
        <w:rPr>
          <w:rFonts w:ascii="Times New Roman" w:hAnsi="Times New Roman"/>
          <w:iCs/>
          <w:sz w:val="28"/>
          <w:szCs w:val="28"/>
          <w:lang w:val="uk-UA"/>
        </w:rPr>
        <w:t>титану</w:t>
      </w:r>
      <w:r w:rsidRPr="00734F4D">
        <w:rPr>
          <w:rFonts w:ascii="Times New Roman" w:hAnsi="Times New Roman"/>
          <w:iCs/>
          <w:sz w:val="28"/>
          <w:szCs w:val="28"/>
          <w:lang w:val="uk-UA"/>
        </w:rPr>
        <w:t xml:space="preserve"> в питній воді індукує у місцевих жителів запалення в нирках, але механізм такої дії залишається неясним. </w:t>
      </w:r>
    </w:p>
    <w:p w:rsidR="00167DF2" w:rsidRDefault="00167DF2" w:rsidP="00C469F8">
      <w:pPr>
        <w:tabs>
          <w:tab w:val="left" w:pos="1640"/>
        </w:tabs>
        <w:spacing w:after="0" w:line="360" w:lineRule="auto"/>
        <w:ind w:firstLine="709"/>
        <w:jc w:val="both"/>
        <w:rPr>
          <w:rFonts w:ascii="Times New Roman" w:hAnsi="Times New Roman"/>
          <w:iCs/>
          <w:sz w:val="28"/>
          <w:szCs w:val="28"/>
          <w:lang w:val="uk-UA"/>
        </w:rPr>
      </w:pPr>
      <w:r>
        <w:rPr>
          <w:rFonts w:ascii="Times New Roman" w:hAnsi="Times New Roman"/>
          <w:iCs/>
          <w:sz w:val="28"/>
          <w:szCs w:val="28"/>
          <w:lang w:val="uk-UA"/>
        </w:rPr>
        <w:lastRenderedPageBreak/>
        <w:t>Дані показники свідчать, про велику токсичність даних ендогенних мікроелементів, так як вони мають властивість накопичуватися в організмі людини, та, у подальшому, завдавати вплив на окремі органи, а також системи організму вцілому. Такі наслідки особливо простежуються у людей, місце проживання яких відноситься до великих індустріальних та виробничих зон, як, наприклад Дніпропетровська чи Донецька області, де зосереджено найбільші металургійні центри у всій Україні.</w:t>
      </w:r>
    </w:p>
    <w:p w:rsidR="00167DF2" w:rsidRDefault="00167DF2" w:rsidP="00C469F8">
      <w:pPr>
        <w:tabs>
          <w:tab w:val="left" w:pos="1640"/>
        </w:tabs>
        <w:spacing w:after="0" w:line="360" w:lineRule="auto"/>
        <w:ind w:firstLine="709"/>
        <w:jc w:val="both"/>
        <w:rPr>
          <w:rFonts w:ascii="Times New Roman" w:hAnsi="Times New Roman"/>
          <w:iCs/>
          <w:sz w:val="28"/>
          <w:szCs w:val="28"/>
          <w:lang w:val="uk-UA"/>
        </w:rPr>
      </w:pPr>
      <w:r w:rsidRPr="0091511A">
        <w:rPr>
          <w:rFonts w:ascii="Times New Roman" w:hAnsi="Times New Roman"/>
          <w:iCs/>
          <w:sz w:val="28"/>
          <w:szCs w:val="28"/>
          <w:lang w:val="uk-UA"/>
        </w:rPr>
        <w:t xml:space="preserve">Існує тісний зв'язок розвитку імунозапальних та інфекційно-запальних </w:t>
      </w:r>
      <w:r>
        <w:rPr>
          <w:rFonts w:ascii="Times New Roman" w:hAnsi="Times New Roman"/>
          <w:iCs/>
          <w:sz w:val="28"/>
          <w:szCs w:val="28"/>
          <w:lang w:val="uk-UA"/>
        </w:rPr>
        <w:t>процесів, зумовлених появою та розвитком хронічної хвороби нирок</w:t>
      </w:r>
      <w:r w:rsidRPr="0091511A">
        <w:rPr>
          <w:rFonts w:ascii="Times New Roman" w:hAnsi="Times New Roman"/>
          <w:iCs/>
          <w:sz w:val="28"/>
          <w:szCs w:val="28"/>
          <w:lang w:val="uk-UA"/>
        </w:rPr>
        <w:t xml:space="preserve"> з екологічним станом зон проживання хворих, вплив на характер ураження ниркових структур (клубочків, канальців, строми) ксенобіотиків (неорганічних і органічних хімічних речовин, есенціальних і токсичних </w:t>
      </w:r>
      <w:r>
        <w:rPr>
          <w:rFonts w:ascii="Times New Roman" w:hAnsi="Times New Roman"/>
          <w:iCs/>
          <w:sz w:val="28"/>
          <w:szCs w:val="28"/>
          <w:lang w:val="uk-UA"/>
        </w:rPr>
        <w:t>ендогенних мікро та макроелементів</w:t>
      </w:r>
      <w:r w:rsidRPr="0091511A">
        <w:rPr>
          <w:rFonts w:ascii="Times New Roman" w:hAnsi="Times New Roman"/>
          <w:iCs/>
          <w:sz w:val="28"/>
          <w:szCs w:val="28"/>
          <w:lang w:val="uk-UA"/>
        </w:rPr>
        <w:t xml:space="preserve">), які викликають підвищену антигенну атаку на організм. </w:t>
      </w:r>
    </w:p>
    <w:p w:rsidR="00167DF2" w:rsidRDefault="00167DF2" w:rsidP="00C469F8">
      <w:pPr>
        <w:tabs>
          <w:tab w:val="left" w:pos="1640"/>
        </w:tabs>
        <w:spacing w:after="0" w:line="360" w:lineRule="auto"/>
        <w:ind w:firstLine="709"/>
        <w:jc w:val="both"/>
        <w:rPr>
          <w:rFonts w:ascii="Times New Roman" w:hAnsi="Times New Roman"/>
          <w:iCs/>
          <w:sz w:val="28"/>
          <w:szCs w:val="28"/>
          <w:lang w:val="uk-UA"/>
        </w:rPr>
      </w:pPr>
      <w:r>
        <w:rPr>
          <w:rFonts w:ascii="Times New Roman" w:hAnsi="Times New Roman"/>
          <w:iCs/>
          <w:sz w:val="28"/>
          <w:szCs w:val="28"/>
          <w:lang w:val="uk-UA"/>
        </w:rPr>
        <w:t>Більша територія України, яка відноситься до виробничих та індустріальних зон</w:t>
      </w:r>
      <w:r w:rsidRPr="0091511A">
        <w:rPr>
          <w:rFonts w:ascii="Times New Roman" w:hAnsi="Times New Roman"/>
          <w:iCs/>
          <w:sz w:val="28"/>
          <w:szCs w:val="28"/>
          <w:lang w:val="uk-UA"/>
        </w:rPr>
        <w:t xml:space="preserve"> по праву вважається зон</w:t>
      </w:r>
      <w:r>
        <w:rPr>
          <w:rFonts w:ascii="Times New Roman" w:hAnsi="Times New Roman"/>
          <w:iCs/>
          <w:sz w:val="28"/>
          <w:szCs w:val="28"/>
          <w:lang w:val="uk-UA"/>
        </w:rPr>
        <w:t>ами</w:t>
      </w:r>
      <w:r w:rsidRPr="0091511A">
        <w:rPr>
          <w:rFonts w:ascii="Times New Roman" w:hAnsi="Times New Roman"/>
          <w:iCs/>
          <w:sz w:val="28"/>
          <w:szCs w:val="28"/>
          <w:lang w:val="uk-UA"/>
        </w:rPr>
        <w:t xml:space="preserve"> екологічного лиха з наявністю величезного числа шкідливих факторів виробничої діяльності людини. Сумарн</w:t>
      </w:r>
      <w:r>
        <w:rPr>
          <w:rFonts w:ascii="Times New Roman" w:hAnsi="Times New Roman"/>
          <w:iCs/>
          <w:sz w:val="28"/>
          <w:szCs w:val="28"/>
          <w:lang w:val="uk-UA"/>
        </w:rPr>
        <w:t>е</w:t>
      </w:r>
      <w:r w:rsidRPr="0091511A">
        <w:rPr>
          <w:rFonts w:ascii="Times New Roman" w:hAnsi="Times New Roman"/>
          <w:iCs/>
          <w:sz w:val="28"/>
          <w:szCs w:val="28"/>
          <w:lang w:val="uk-UA"/>
        </w:rPr>
        <w:t xml:space="preserve"> техногенн</w:t>
      </w:r>
      <w:r>
        <w:rPr>
          <w:rFonts w:ascii="Times New Roman" w:hAnsi="Times New Roman"/>
          <w:iCs/>
          <w:sz w:val="28"/>
          <w:szCs w:val="28"/>
          <w:lang w:val="uk-UA"/>
        </w:rPr>
        <w:t>е, а також</w:t>
      </w:r>
      <w:r w:rsidRPr="0091511A">
        <w:rPr>
          <w:rFonts w:ascii="Times New Roman" w:hAnsi="Times New Roman"/>
          <w:iCs/>
          <w:sz w:val="28"/>
          <w:szCs w:val="28"/>
          <w:lang w:val="uk-UA"/>
        </w:rPr>
        <w:t xml:space="preserve"> антропогенне навантаження на одиницю території</w:t>
      </w:r>
      <w:r>
        <w:rPr>
          <w:rFonts w:ascii="Times New Roman" w:hAnsi="Times New Roman"/>
          <w:iCs/>
          <w:sz w:val="28"/>
          <w:szCs w:val="28"/>
          <w:lang w:val="uk-UA"/>
        </w:rPr>
        <w:t xml:space="preserve"> (для прикладу Дніпропетровської області)</w:t>
      </w:r>
      <w:r w:rsidRPr="0091511A">
        <w:rPr>
          <w:rFonts w:ascii="Times New Roman" w:hAnsi="Times New Roman"/>
          <w:iCs/>
          <w:sz w:val="28"/>
          <w:szCs w:val="28"/>
          <w:lang w:val="uk-UA"/>
        </w:rPr>
        <w:t xml:space="preserve"> вчетверо вище середньої величини по Україні, тому саме </w:t>
      </w:r>
      <w:r>
        <w:rPr>
          <w:rFonts w:ascii="Times New Roman" w:hAnsi="Times New Roman"/>
          <w:iCs/>
          <w:sz w:val="28"/>
          <w:szCs w:val="28"/>
          <w:lang w:val="uk-UA"/>
        </w:rPr>
        <w:t xml:space="preserve">такі регіони являються наочною картиною, для </w:t>
      </w:r>
      <w:r w:rsidRPr="0091511A">
        <w:rPr>
          <w:rFonts w:ascii="Times New Roman" w:hAnsi="Times New Roman"/>
          <w:iCs/>
          <w:sz w:val="28"/>
          <w:szCs w:val="28"/>
          <w:lang w:val="uk-UA"/>
        </w:rPr>
        <w:t>моделю</w:t>
      </w:r>
      <w:r>
        <w:rPr>
          <w:rFonts w:ascii="Times New Roman" w:hAnsi="Times New Roman"/>
          <w:iCs/>
          <w:sz w:val="28"/>
          <w:szCs w:val="28"/>
          <w:lang w:val="uk-UA"/>
        </w:rPr>
        <w:t>вання</w:t>
      </w:r>
      <w:r w:rsidRPr="0091511A">
        <w:rPr>
          <w:rFonts w:ascii="Times New Roman" w:hAnsi="Times New Roman"/>
          <w:iCs/>
          <w:sz w:val="28"/>
          <w:szCs w:val="28"/>
          <w:lang w:val="uk-UA"/>
        </w:rPr>
        <w:t xml:space="preserve"> оцінки впливу несприятливої екологічної ситуації на здоров'я людини в цілому і </w:t>
      </w:r>
      <w:r>
        <w:rPr>
          <w:rFonts w:ascii="Times New Roman" w:hAnsi="Times New Roman"/>
          <w:iCs/>
          <w:sz w:val="28"/>
          <w:szCs w:val="28"/>
          <w:lang w:val="uk-UA"/>
        </w:rPr>
        <w:t>хронічної хвороби нирок</w:t>
      </w:r>
      <w:r w:rsidRPr="0091511A">
        <w:rPr>
          <w:rFonts w:ascii="Times New Roman" w:hAnsi="Times New Roman"/>
          <w:iCs/>
          <w:sz w:val="28"/>
          <w:szCs w:val="28"/>
          <w:lang w:val="uk-UA"/>
        </w:rPr>
        <w:t xml:space="preserve"> зокрема.</w:t>
      </w:r>
    </w:p>
    <w:p w:rsidR="00C469F8" w:rsidRPr="0091511A" w:rsidRDefault="00C469F8" w:rsidP="00C469F8">
      <w:pPr>
        <w:tabs>
          <w:tab w:val="left" w:pos="1640"/>
        </w:tabs>
        <w:spacing w:after="0" w:line="360" w:lineRule="auto"/>
        <w:ind w:firstLine="709"/>
        <w:jc w:val="both"/>
        <w:rPr>
          <w:rFonts w:ascii="Times New Roman" w:hAnsi="Times New Roman"/>
          <w:iCs/>
          <w:sz w:val="28"/>
          <w:szCs w:val="28"/>
          <w:lang w:val="uk-UA"/>
        </w:rPr>
      </w:pPr>
    </w:p>
    <w:p w:rsidR="00167DF2" w:rsidRDefault="00167DF2" w:rsidP="00C469F8">
      <w:pPr>
        <w:pStyle w:val="2"/>
        <w:spacing w:before="0" w:line="360" w:lineRule="auto"/>
        <w:ind w:firstLine="708"/>
        <w:jc w:val="both"/>
        <w:rPr>
          <w:rFonts w:ascii="Times New Roman" w:hAnsi="Times New Roman"/>
          <w:color w:val="auto"/>
          <w:sz w:val="28"/>
          <w:szCs w:val="28"/>
          <w:lang w:val="uk-UA"/>
        </w:rPr>
      </w:pPr>
      <w:bookmarkStart w:id="182" w:name="_Toc31019450"/>
      <w:bookmarkStart w:id="183" w:name="_Toc31022117"/>
      <w:bookmarkStart w:id="184" w:name="_Toc31023041"/>
      <w:bookmarkStart w:id="185" w:name="_Toc31023244"/>
      <w:bookmarkStart w:id="186" w:name="_Toc31024485"/>
      <w:bookmarkStart w:id="187" w:name="_Toc31558592"/>
      <w:r>
        <w:rPr>
          <w:rFonts w:ascii="Times New Roman" w:hAnsi="Times New Roman"/>
          <w:color w:val="auto"/>
          <w:sz w:val="28"/>
          <w:szCs w:val="28"/>
          <w:lang w:val="uk-UA"/>
        </w:rPr>
        <w:t xml:space="preserve">4.3 </w:t>
      </w:r>
      <w:r w:rsidRPr="00167DF2">
        <w:rPr>
          <w:rFonts w:ascii="Times New Roman" w:hAnsi="Times New Roman"/>
          <w:color w:val="auto"/>
          <w:sz w:val="28"/>
          <w:szCs w:val="28"/>
          <w:lang w:val="uk-UA"/>
        </w:rPr>
        <w:t xml:space="preserve">Технологічні та санітарно-технічні заходи захисту оточуючого середовища від забруднення, яке відбувається при виробництві та експлуатації </w:t>
      </w:r>
      <w:bookmarkEnd w:id="182"/>
      <w:bookmarkEnd w:id="183"/>
      <w:bookmarkEnd w:id="184"/>
      <w:bookmarkEnd w:id="185"/>
      <w:bookmarkEnd w:id="186"/>
      <w:r w:rsidR="00C469F8">
        <w:rPr>
          <w:rFonts w:ascii="Times New Roman" w:hAnsi="Times New Roman"/>
          <w:color w:val="auto"/>
          <w:sz w:val="28"/>
          <w:szCs w:val="28"/>
          <w:lang w:val="uk-UA"/>
        </w:rPr>
        <w:t>біомедичної апаратури</w:t>
      </w:r>
      <w:bookmarkEnd w:id="187"/>
    </w:p>
    <w:p w:rsidR="001B2E78" w:rsidRPr="00C469F8" w:rsidRDefault="001B2E78" w:rsidP="00C469F8">
      <w:pPr>
        <w:spacing w:after="0"/>
        <w:rPr>
          <w:sz w:val="28"/>
          <w:szCs w:val="28"/>
          <w:lang w:val="uk-UA"/>
        </w:rPr>
      </w:pPr>
    </w:p>
    <w:p w:rsidR="00167DF2" w:rsidRPr="00775A1B" w:rsidRDefault="00167DF2" w:rsidP="00C469F8">
      <w:pPr>
        <w:tabs>
          <w:tab w:val="left" w:pos="1640"/>
        </w:tabs>
        <w:spacing w:after="0" w:line="360" w:lineRule="auto"/>
        <w:ind w:firstLine="709"/>
        <w:jc w:val="both"/>
        <w:rPr>
          <w:rFonts w:ascii="Times New Roman" w:hAnsi="Times New Roman"/>
          <w:sz w:val="28"/>
          <w:szCs w:val="28"/>
        </w:rPr>
      </w:pPr>
      <w:r w:rsidRPr="00775A1B">
        <w:rPr>
          <w:rFonts w:ascii="Times New Roman" w:hAnsi="Times New Roman"/>
          <w:sz w:val="28"/>
          <w:szCs w:val="28"/>
        </w:rPr>
        <w:t>Для запобігання шкідливого впливу на навколишнє середовище, необхідно створити технологічні процеси, що по своїй суті були б оберненими щодо шкідливих впливів.</w:t>
      </w:r>
    </w:p>
    <w:p w:rsidR="00167DF2" w:rsidRPr="00775A1B" w:rsidRDefault="00167DF2" w:rsidP="00C469F8">
      <w:pPr>
        <w:tabs>
          <w:tab w:val="left" w:pos="1640"/>
        </w:tabs>
        <w:spacing w:after="0" w:line="360" w:lineRule="auto"/>
        <w:ind w:firstLine="709"/>
        <w:jc w:val="both"/>
        <w:rPr>
          <w:rFonts w:ascii="Times New Roman" w:hAnsi="Times New Roman"/>
          <w:b/>
          <w:sz w:val="28"/>
          <w:szCs w:val="28"/>
        </w:rPr>
      </w:pPr>
      <w:r w:rsidRPr="00775A1B">
        <w:rPr>
          <w:rFonts w:ascii="Times New Roman" w:hAnsi="Times New Roman"/>
          <w:sz w:val="28"/>
          <w:szCs w:val="28"/>
        </w:rPr>
        <w:lastRenderedPageBreak/>
        <w:t>Необхідно створювати безвідхідні технології, що припускають як розробку раціональних засобів прийому і виділення шкідливих домішок із газів, так і проведення принципових змін технологічного процесу або окремих його стадій. Зміна технології повинна йти по шляху зменшення кількості викидів і скороченню витрат на очищення газів, що циркулюють у системі природа-виробництво-природа.</w:t>
      </w:r>
    </w:p>
    <w:p w:rsidR="00167DF2" w:rsidRPr="00775A1B" w:rsidRDefault="00167DF2" w:rsidP="00C469F8">
      <w:pPr>
        <w:tabs>
          <w:tab w:val="left" w:pos="1640"/>
        </w:tabs>
        <w:spacing w:after="0" w:line="360" w:lineRule="auto"/>
        <w:ind w:firstLine="709"/>
        <w:jc w:val="both"/>
        <w:rPr>
          <w:rFonts w:ascii="Times New Roman" w:hAnsi="Times New Roman"/>
          <w:b/>
          <w:sz w:val="28"/>
          <w:szCs w:val="28"/>
        </w:rPr>
      </w:pPr>
      <w:r w:rsidRPr="00775A1B">
        <w:rPr>
          <w:rFonts w:ascii="Times New Roman" w:hAnsi="Times New Roman"/>
          <w:sz w:val="28"/>
          <w:szCs w:val="28"/>
        </w:rPr>
        <w:t xml:space="preserve">Для захисту навколишнього середовища від різних видів забруднення на виробництві застосовують обов'язкове уловлювання та очищення шкідливих речовин, передбачається виробництво без відходів. На підприємстві для захисту людей у цехах, де здійснюється пайка, травлення, покриття лаком друкарських плат застосовується примусова витяжка вентиляції з фільтрацією. У виробництві застосовується високотехнологічне </w:t>
      </w:r>
      <w:r w:rsidRPr="00775A1B">
        <w:rPr>
          <w:rFonts w:ascii="Times New Roman" w:hAnsi="Times New Roman"/>
          <w:sz w:val="28"/>
          <w:szCs w:val="28"/>
          <w:lang w:val="en-US"/>
        </w:rPr>
        <w:t>i</w:t>
      </w:r>
      <w:r w:rsidRPr="00775A1B">
        <w:rPr>
          <w:rFonts w:ascii="Times New Roman" w:hAnsi="Times New Roman"/>
          <w:sz w:val="28"/>
          <w:szCs w:val="28"/>
        </w:rPr>
        <w:t xml:space="preserve"> високопродуктивне  устаткування, що робить виробництво рентабельним та з малими енергозатратами. За рахунок цього відбувається економія природних </w:t>
      </w:r>
      <w:r w:rsidRPr="00775A1B">
        <w:rPr>
          <w:rFonts w:ascii="Times New Roman" w:hAnsi="Times New Roman"/>
          <w:sz w:val="28"/>
          <w:szCs w:val="28"/>
          <w:lang w:val="en-US"/>
        </w:rPr>
        <w:t>pecypci</w:t>
      </w:r>
      <w:r w:rsidRPr="00775A1B">
        <w:rPr>
          <w:rFonts w:ascii="Times New Roman" w:hAnsi="Times New Roman"/>
          <w:sz w:val="28"/>
          <w:szCs w:val="28"/>
        </w:rPr>
        <w:t>в.</w:t>
      </w:r>
    </w:p>
    <w:p w:rsidR="00167DF2" w:rsidRDefault="00167DF2" w:rsidP="009C730F">
      <w:pPr>
        <w:pStyle w:val="af3"/>
        <w:spacing w:line="360" w:lineRule="auto"/>
        <w:ind w:left="0" w:right="0" w:firstLine="0"/>
        <w:jc w:val="center"/>
        <w:outlineLvl w:val="0"/>
        <w:rPr>
          <w:b/>
          <w:szCs w:val="28"/>
          <w:lang w:val="uk-UA" w:eastAsia="en-US"/>
        </w:rPr>
      </w:pPr>
      <w:r>
        <w:rPr>
          <w:b/>
          <w:szCs w:val="28"/>
          <w:lang w:val="uk-UA" w:eastAsia="en-US"/>
        </w:rPr>
        <w:br w:type="page"/>
      </w:r>
      <w:bookmarkStart w:id="188" w:name="_Toc31019451"/>
      <w:bookmarkStart w:id="189" w:name="_Toc31022118"/>
      <w:bookmarkStart w:id="190" w:name="_Toc31023042"/>
      <w:bookmarkStart w:id="191" w:name="_Toc31023245"/>
      <w:bookmarkStart w:id="192" w:name="_Toc31024486"/>
      <w:bookmarkStart w:id="193" w:name="_Toc31558593"/>
      <w:r w:rsidRPr="00775A1B">
        <w:rPr>
          <w:b/>
          <w:szCs w:val="28"/>
          <w:lang w:val="uk-UA" w:eastAsia="en-US"/>
        </w:rPr>
        <w:lastRenderedPageBreak/>
        <w:t>ВИСНОВОК</w:t>
      </w:r>
      <w:bookmarkEnd w:id="188"/>
      <w:bookmarkEnd w:id="189"/>
      <w:bookmarkEnd w:id="190"/>
      <w:bookmarkEnd w:id="191"/>
      <w:r w:rsidR="00460DF6">
        <w:rPr>
          <w:b/>
          <w:szCs w:val="28"/>
          <w:lang w:val="uk-UA" w:eastAsia="en-US"/>
        </w:rPr>
        <w:t xml:space="preserve"> ДО РОЗДІЛУ</w:t>
      </w:r>
      <w:bookmarkEnd w:id="192"/>
      <w:bookmarkEnd w:id="193"/>
    </w:p>
    <w:p w:rsidR="009C730F" w:rsidRDefault="009C730F" w:rsidP="009C730F">
      <w:pPr>
        <w:pStyle w:val="af3"/>
        <w:spacing w:line="360" w:lineRule="auto"/>
        <w:ind w:left="0" w:right="0" w:firstLine="0"/>
        <w:jc w:val="center"/>
        <w:outlineLvl w:val="0"/>
        <w:rPr>
          <w:b/>
          <w:szCs w:val="28"/>
          <w:lang w:val="uk-UA" w:eastAsia="en-US"/>
        </w:rPr>
      </w:pPr>
    </w:p>
    <w:p w:rsidR="009C730F" w:rsidRPr="00775A1B" w:rsidRDefault="009C730F" w:rsidP="009C730F">
      <w:pPr>
        <w:pStyle w:val="af3"/>
        <w:spacing w:line="360" w:lineRule="auto"/>
        <w:ind w:left="0" w:right="0" w:firstLine="0"/>
        <w:jc w:val="center"/>
        <w:outlineLvl w:val="0"/>
        <w:rPr>
          <w:b/>
          <w:szCs w:val="28"/>
          <w:lang w:val="uk-UA" w:eastAsia="en-US"/>
        </w:rPr>
      </w:pPr>
    </w:p>
    <w:p w:rsidR="00167DF2" w:rsidRPr="00775A1B" w:rsidRDefault="00167DF2" w:rsidP="009C730F">
      <w:pPr>
        <w:pStyle w:val="af3"/>
        <w:spacing w:line="360" w:lineRule="auto"/>
        <w:ind w:left="0" w:right="0" w:firstLine="709"/>
        <w:rPr>
          <w:szCs w:val="28"/>
          <w:lang w:val="uk-UA"/>
        </w:rPr>
      </w:pPr>
      <w:r w:rsidRPr="00775A1B">
        <w:rPr>
          <w:szCs w:val="28"/>
          <w:lang w:val="uk-UA"/>
        </w:rPr>
        <w:t xml:space="preserve">Захист навколишнього середовища є комплексною проблемою, котра визначається складністю системи, що поєднує природу, суспільство і виробництво. Поряд із природоохоронними завданнями вона вирішує також і соціально-економічні завдання – поліпшення умов життя людини, збереження його здоров’я. Очевидно, що для охорони навколишнього середовища необхідний письменний, науково-обгрунтований підхід. </w:t>
      </w:r>
      <w:r w:rsidRPr="00775A1B">
        <w:rPr>
          <w:szCs w:val="28"/>
        </w:rPr>
        <w:t xml:space="preserve">Будь-який технічний процес у тій або іншій мірі впливає на </w:t>
      </w:r>
      <w:r w:rsidRPr="00775A1B">
        <w:rPr>
          <w:szCs w:val="28"/>
          <w:lang w:val="uk-UA"/>
        </w:rPr>
        <w:t>охорону навколишнього середовища</w:t>
      </w:r>
      <w:r w:rsidRPr="00775A1B">
        <w:rPr>
          <w:szCs w:val="28"/>
        </w:rPr>
        <w:t>, забруднюючи її.</w:t>
      </w:r>
    </w:p>
    <w:p w:rsidR="00167DF2" w:rsidRDefault="00167DF2" w:rsidP="009C730F">
      <w:pPr>
        <w:pStyle w:val="af3"/>
        <w:spacing w:line="360" w:lineRule="auto"/>
        <w:ind w:left="0" w:right="0" w:firstLine="709"/>
        <w:rPr>
          <w:noProof/>
          <w:szCs w:val="28"/>
          <w:lang w:val="uk-UA"/>
        </w:rPr>
      </w:pPr>
      <w:r w:rsidRPr="00775A1B">
        <w:rPr>
          <w:noProof/>
          <w:szCs w:val="28"/>
        </w:rPr>
        <w:t>Рівень фізичного забруднення під час експлуатації</w:t>
      </w:r>
      <w:r w:rsidRPr="00775A1B">
        <w:rPr>
          <w:noProof/>
          <w:szCs w:val="28"/>
          <w:lang w:val="uk-UA"/>
        </w:rPr>
        <w:t xml:space="preserve"> програмно-апаратного комплексу</w:t>
      </w:r>
      <w:r w:rsidRPr="00775A1B">
        <w:rPr>
          <w:noProof/>
          <w:szCs w:val="28"/>
        </w:rPr>
        <w:t xml:space="preserve"> незначний, тому основним фактором шкідливого впливу є використання сировини, електроенергії, шум.</w:t>
      </w:r>
      <w:r w:rsidRPr="00775A1B">
        <w:rPr>
          <w:noProof/>
          <w:szCs w:val="28"/>
          <w:lang w:val="uk-UA"/>
        </w:rPr>
        <w:t xml:space="preserve"> Екологічний ефект складає 68,81 грн. та при подальшій експлуатації програмно-апаратного компексу необхідно враховувати нормативи та вимоги екологічної безпеки.</w:t>
      </w:r>
    </w:p>
    <w:p w:rsidR="00167DF2" w:rsidRPr="00DF14A2" w:rsidRDefault="00167DF2" w:rsidP="009C730F">
      <w:pPr>
        <w:pStyle w:val="af3"/>
        <w:spacing w:line="360" w:lineRule="auto"/>
        <w:ind w:left="0" w:right="0" w:firstLine="709"/>
        <w:rPr>
          <w:szCs w:val="28"/>
          <w:lang w:val="uk-UA"/>
        </w:rPr>
      </w:pPr>
      <w:r w:rsidRPr="00DF14A2">
        <w:rPr>
          <w:color w:val="000000"/>
          <w:szCs w:val="28"/>
          <w:shd w:val="clear" w:color="auto" w:fill="FDFDFD"/>
          <w:lang w:val="uk-UA"/>
        </w:rPr>
        <w:t xml:space="preserve">Проаналізувавши всі </w:t>
      </w:r>
      <w:r>
        <w:rPr>
          <w:color w:val="000000"/>
          <w:szCs w:val="28"/>
          <w:shd w:val="clear" w:color="auto" w:fill="FDFDFD"/>
          <w:lang w:val="uk-UA"/>
        </w:rPr>
        <w:t xml:space="preserve">вищезазначені </w:t>
      </w:r>
      <w:r w:rsidRPr="00DF14A2">
        <w:rPr>
          <w:color w:val="000000"/>
          <w:szCs w:val="28"/>
          <w:shd w:val="clear" w:color="auto" w:fill="FDFDFD"/>
          <w:lang w:val="uk-UA"/>
        </w:rPr>
        <w:t>дані, можна впевнено говорити про те, що</w:t>
      </w:r>
      <w:r>
        <w:rPr>
          <w:color w:val="000000"/>
          <w:szCs w:val="28"/>
          <w:shd w:val="clear" w:color="auto" w:fill="FDFDFD"/>
          <w:lang w:val="uk-UA"/>
        </w:rPr>
        <w:t>, нажаль,</w:t>
      </w:r>
      <w:r w:rsidRPr="00DF14A2">
        <w:rPr>
          <w:color w:val="000000"/>
          <w:szCs w:val="28"/>
          <w:shd w:val="clear" w:color="auto" w:fill="FDFDFD"/>
          <w:lang w:val="uk-UA"/>
        </w:rPr>
        <w:t xml:space="preserve"> кількість хворих, які </w:t>
      </w:r>
      <w:r>
        <w:rPr>
          <w:color w:val="000000"/>
          <w:szCs w:val="28"/>
          <w:shd w:val="clear" w:color="auto" w:fill="FDFDFD"/>
          <w:lang w:val="uk-UA"/>
        </w:rPr>
        <w:t xml:space="preserve">страждають на хронічну хворобу нирок та </w:t>
      </w:r>
      <w:r w:rsidRPr="00DF14A2">
        <w:rPr>
          <w:color w:val="000000"/>
          <w:szCs w:val="28"/>
          <w:shd w:val="clear" w:color="auto" w:fill="FDFDFD"/>
          <w:lang w:val="uk-UA"/>
        </w:rPr>
        <w:t xml:space="preserve">лікуються </w:t>
      </w:r>
      <w:r>
        <w:rPr>
          <w:color w:val="000000"/>
          <w:szCs w:val="28"/>
          <w:shd w:val="clear" w:color="auto" w:fill="FDFDFD"/>
          <w:lang w:val="uk-UA"/>
        </w:rPr>
        <w:t>нирковою замісною терапією</w:t>
      </w:r>
      <w:r w:rsidRPr="00DF14A2">
        <w:rPr>
          <w:color w:val="000000"/>
          <w:szCs w:val="28"/>
          <w:shd w:val="clear" w:color="auto" w:fill="FDFDFD"/>
          <w:lang w:val="uk-UA"/>
        </w:rPr>
        <w:t>, в Україні, як і у всьому світі, невпинно зростає,</w:t>
      </w:r>
      <w:r>
        <w:rPr>
          <w:color w:val="000000"/>
          <w:szCs w:val="28"/>
          <w:shd w:val="clear" w:color="auto" w:fill="FDFDFD"/>
          <w:lang w:val="uk-UA"/>
        </w:rPr>
        <w:t xml:space="preserve"> так як екологічна ситуація на території України в цілому залишае бажати кращого, великі скупчення індустріальних та виробничих центрів досить негативно впливають на рівень екології, що, у свою чергу призводить до невпинного зростання числа захворювань не тільки ниркової системи, але і організму вцілому.  О</w:t>
      </w:r>
      <w:r w:rsidRPr="00DF14A2">
        <w:rPr>
          <w:color w:val="000000"/>
          <w:szCs w:val="28"/>
          <w:shd w:val="clear" w:color="auto" w:fill="FDFDFD"/>
          <w:lang w:val="uk-UA"/>
        </w:rPr>
        <w:t>днак</w:t>
      </w:r>
      <w:r>
        <w:rPr>
          <w:color w:val="000000"/>
          <w:szCs w:val="28"/>
          <w:shd w:val="clear" w:color="auto" w:fill="FDFDFD"/>
          <w:lang w:val="uk-UA"/>
        </w:rPr>
        <w:t>, слід зазначити, що</w:t>
      </w:r>
      <w:r w:rsidRPr="00DF14A2">
        <w:rPr>
          <w:color w:val="000000"/>
          <w:szCs w:val="28"/>
          <w:shd w:val="clear" w:color="auto" w:fill="FDFDFD"/>
          <w:lang w:val="uk-UA"/>
        </w:rPr>
        <w:t xml:space="preserve"> темпи зростання є значно повільнішими, а стан надання </w:t>
      </w:r>
      <w:r>
        <w:rPr>
          <w:color w:val="000000"/>
          <w:szCs w:val="28"/>
          <w:shd w:val="clear" w:color="auto" w:fill="FDFDFD"/>
          <w:lang w:val="uk-UA"/>
        </w:rPr>
        <w:t>та попередження захворювань потрохи зростає, що є позитивною тенденцією.</w:t>
      </w:r>
    </w:p>
    <w:p w:rsidR="00167DF2" w:rsidRPr="00775A1B" w:rsidRDefault="00167DF2" w:rsidP="00167DF2">
      <w:pPr>
        <w:spacing w:line="360" w:lineRule="auto"/>
        <w:jc w:val="both"/>
        <w:rPr>
          <w:rFonts w:ascii="Times New Roman" w:hAnsi="Times New Roman"/>
          <w:sz w:val="28"/>
          <w:szCs w:val="28"/>
          <w:lang w:val="uk-UA"/>
        </w:rPr>
      </w:pPr>
    </w:p>
    <w:p w:rsidR="00232197" w:rsidRPr="00167DF2" w:rsidRDefault="00232197" w:rsidP="00167DF2">
      <w:pPr>
        <w:pStyle w:val="2"/>
        <w:shd w:val="clear" w:color="auto" w:fill="FFFFFF"/>
        <w:spacing w:line="360" w:lineRule="auto"/>
        <w:jc w:val="center"/>
        <w:rPr>
          <w:rFonts w:ascii="Times New Roman" w:hAnsi="Times New Roman"/>
          <w:sz w:val="28"/>
          <w:szCs w:val="28"/>
          <w:lang w:val="uk-UA"/>
        </w:rPr>
      </w:pPr>
    </w:p>
    <w:bookmarkEnd w:id="163"/>
    <w:p w:rsidR="00232197" w:rsidRPr="005E78C1" w:rsidRDefault="00232197" w:rsidP="009C730F">
      <w:pPr>
        <w:pStyle w:val="1"/>
        <w:spacing w:before="0" w:line="360" w:lineRule="auto"/>
        <w:jc w:val="center"/>
        <w:rPr>
          <w:rFonts w:ascii="Times New Roman" w:hAnsi="Times New Roman"/>
          <w:color w:val="000000"/>
          <w:lang w:val="uk-UA"/>
        </w:rPr>
      </w:pPr>
      <w:r w:rsidRPr="005E78C1">
        <w:rPr>
          <w:color w:val="auto"/>
          <w:lang w:val="uk-UA"/>
        </w:rPr>
        <w:br w:type="page"/>
      </w:r>
      <w:bookmarkStart w:id="194" w:name="_Toc31019452"/>
      <w:bookmarkStart w:id="195" w:name="_Toc31022119"/>
      <w:bookmarkStart w:id="196" w:name="_Toc31023043"/>
      <w:bookmarkStart w:id="197" w:name="_Toc31023246"/>
      <w:bookmarkStart w:id="198" w:name="_Toc31024487"/>
      <w:bookmarkStart w:id="199" w:name="_Toc31558594"/>
      <w:r w:rsidRPr="005E78C1">
        <w:rPr>
          <w:rFonts w:ascii="Times New Roman" w:hAnsi="Times New Roman"/>
          <w:color w:val="000000"/>
          <w:lang w:val="uk-UA"/>
        </w:rPr>
        <w:lastRenderedPageBreak/>
        <w:t>РОЗДІЛ 5</w:t>
      </w:r>
      <w:bookmarkEnd w:id="194"/>
      <w:bookmarkEnd w:id="195"/>
      <w:bookmarkEnd w:id="196"/>
      <w:bookmarkEnd w:id="197"/>
      <w:bookmarkEnd w:id="198"/>
      <w:bookmarkEnd w:id="199"/>
    </w:p>
    <w:p w:rsidR="009C730F" w:rsidRPr="005E78C1" w:rsidRDefault="009C730F" w:rsidP="009C730F">
      <w:pPr>
        <w:spacing w:after="0"/>
        <w:rPr>
          <w:sz w:val="28"/>
          <w:szCs w:val="28"/>
          <w:lang w:val="uk-UA"/>
        </w:rPr>
      </w:pPr>
    </w:p>
    <w:p w:rsidR="009C730F" w:rsidRPr="005E78C1" w:rsidRDefault="009C730F" w:rsidP="009C730F">
      <w:pPr>
        <w:spacing w:after="0"/>
        <w:rPr>
          <w:sz w:val="28"/>
          <w:szCs w:val="28"/>
          <w:lang w:val="uk-UA"/>
        </w:rPr>
      </w:pPr>
    </w:p>
    <w:p w:rsidR="00232197" w:rsidRPr="005E78C1" w:rsidRDefault="00232197" w:rsidP="009C730F">
      <w:pPr>
        <w:pStyle w:val="2"/>
        <w:spacing w:before="0" w:line="360" w:lineRule="auto"/>
        <w:jc w:val="center"/>
        <w:rPr>
          <w:rFonts w:ascii="Times New Roman" w:hAnsi="Times New Roman"/>
          <w:color w:val="000000"/>
          <w:sz w:val="28"/>
          <w:szCs w:val="28"/>
          <w:lang w:val="uk-UA"/>
        </w:rPr>
      </w:pPr>
      <w:bookmarkStart w:id="200" w:name="_Toc411353297"/>
      <w:bookmarkStart w:id="201" w:name="_Toc411514132"/>
      <w:bookmarkStart w:id="202" w:name="_Toc31019453"/>
      <w:bookmarkStart w:id="203" w:name="_Toc31022120"/>
      <w:bookmarkStart w:id="204" w:name="_Toc31023044"/>
      <w:bookmarkStart w:id="205" w:name="_Toc31023247"/>
      <w:bookmarkStart w:id="206" w:name="_Toc31024488"/>
      <w:bookmarkStart w:id="207" w:name="_Toc31558595"/>
      <w:r w:rsidRPr="005E78C1">
        <w:rPr>
          <w:rFonts w:ascii="Times New Roman" w:hAnsi="Times New Roman"/>
          <w:color w:val="000000"/>
          <w:sz w:val="28"/>
          <w:szCs w:val="28"/>
          <w:lang w:val="uk-UA"/>
        </w:rPr>
        <w:t xml:space="preserve">ОХОРОНА ПРАЦІ </w:t>
      </w:r>
      <w:bookmarkEnd w:id="200"/>
      <w:bookmarkEnd w:id="201"/>
      <w:bookmarkEnd w:id="202"/>
      <w:bookmarkEnd w:id="203"/>
      <w:bookmarkEnd w:id="204"/>
      <w:bookmarkEnd w:id="205"/>
      <w:bookmarkEnd w:id="206"/>
      <w:bookmarkEnd w:id="207"/>
    </w:p>
    <w:p w:rsidR="009C730F" w:rsidRPr="005E78C1" w:rsidRDefault="009C730F" w:rsidP="009C730F">
      <w:pPr>
        <w:spacing w:after="0"/>
        <w:rPr>
          <w:sz w:val="28"/>
          <w:szCs w:val="28"/>
          <w:lang w:val="uk-UA"/>
        </w:rPr>
      </w:pPr>
    </w:p>
    <w:p w:rsidR="00167DF2" w:rsidRDefault="00167DF2" w:rsidP="009C730F">
      <w:pPr>
        <w:shd w:val="clear" w:color="auto" w:fill="FFFFFF"/>
        <w:spacing w:after="0" w:line="360" w:lineRule="auto"/>
        <w:ind w:firstLine="709"/>
        <w:jc w:val="both"/>
        <w:rPr>
          <w:rFonts w:ascii="Times New Roman" w:hAnsi="Times New Roman"/>
          <w:sz w:val="28"/>
          <w:szCs w:val="28"/>
          <w:lang w:val="uk-UA"/>
        </w:rPr>
      </w:pPr>
      <w:r w:rsidRPr="00167DF2">
        <w:rPr>
          <w:rFonts w:ascii="Times New Roman" w:hAnsi="Times New Roman"/>
          <w:sz w:val="28"/>
          <w:szCs w:val="28"/>
          <w:lang w:val="uk-UA"/>
        </w:rPr>
        <w:t>Дипломне проектування передбачає аналіз умов праці з погляду існування факторів, що негативно впливають на здоров’я та працездатність</w:t>
      </w:r>
      <w:r w:rsidR="0041006B">
        <w:rPr>
          <w:rFonts w:ascii="Times New Roman" w:hAnsi="Times New Roman"/>
          <w:sz w:val="28"/>
          <w:szCs w:val="28"/>
          <w:lang w:val="uk-UA"/>
        </w:rPr>
        <w:t xml:space="preserve"> медичних</w:t>
      </w:r>
      <w:r w:rsidRPr="00167DF2">
        <w:rPr>
          <w:rFonts w:ascii="Times New Roman" w:hAnsi="Times New Roman"/>
          <w:sz w:val="28"/>
          <w:szCs w:val="28"/>
          <w:lang w:val="uk-UA"/>
        </w:rPr>
        <w:t xml:space="preserve"> працівників, а також розробку заходів, що дозволяють зменшити вплив шкідливих та небезпечних </w:t>
      </w:r>
      <w:r w:rsidR="0041006B">
        <w:rPr>
          <w:rFonts w:ascii="Times New Roman" w:hAnsi="Times New Roman"/>
          <w:sz w:val="28"/>
          <w:szCs w:val="28"/>
          <w:lang w:val="uk-UA"/>
        </w:rPr>
        <w:t xml:space="preserve">виробничих </w:t>
      </w:r>
      <w:r w:rsidRPr="00167DF2">
        <w:rPr>
          <w:rFonts w:ascii="Times New Roman" w:hAnsi="Times New Roman"/>
          <w:sz w:val="28"/>
          <w:szCs w:val="28"/>
          <w:lang w:val="uk-UA"/>
        </w:rPr>
        <w:t>факторів</w:t>
      </w:r>
      <w:r w:rsidR="0041006B">
        <w:rPr>
          <w:rFonts w:ascii="Times New Roman" w:hAnsi="Times New Roman"/>
          <w:sz w:val="28"/>
          <w:szCs w:val="28"/>
          <w:lang w:val="uk-UA"/>
        </w:rPr>
        <w:t xml:space="preserve"> на робочих місцях</w:t>
      </w:r>
      <w:r w:rsidRPr="00167DF2">
        <w:rPr>
          <w:rFonts w:ascii="Times New Roman" w:hAnsi="Times New Roman"/>
          <w:sz w:val="28"/>
          <w:szCs w:val="28"/>
          <w:lang w:val="uk-UA"/>
        </w:rPr>
        <w:t xml:space="preserve"> до значень, що припускаються нормативно - технічними актами по охороні праці. </w:t>
      </w:r>
      <w:r w:rsidR="0041006B">
        <w:rPr>
          <w:rFonts w:ascii="Times New Roman" w:hAnsi="Times New Roman"/>
          <w:sz w:val="28"/>
          <w:szCs w:val="28"/>
          <w:lang w:val="uk-UA"/>
        </w:rPr>
        <w:t>Загалом</w:t>
      </w:r>
      <w:r w:rsidRPr="00167DF2">
        <w:rPr>
          <w:rFonts w:ascii="Times New Roman" w:hAnsi="Times New Roman"/>
          <w:sz w:val="28"/>
          <w:szCs w:val="28"/>
          <w:lang w:val="uk-UA"/>
        </w:rPr>
        <w:t>, для проведення даного аналізу необхідно з'ясувати, які ж небезпечні та шкідливі фактори діють під ча</w:t>
      </w:r>
      <w:r w:rsidR="0041006B">
        <w:rPr>
          <w:rFonts w:ascii="Times New Roman" w:hAnsi="Times New Roman"/>
          <w:sz w:val="28"/>
          <w:szCs w:val="28"/>
          <w:lang w:val="uk-UA"/>
        </w:rPr>
        <w:t>с технічної експлуатації апаратно – програмних комплексів, що використовуються під час лікувально – діагностичного процесу у медичних центрах та відділеннях для гемодіалізу, в особливості апаратів «штучна нирка».</w:t>
      </w:r>
    </w:p>
    <w:p w:rsidR="009C730F" w:rsidRPr="00167DF2" w:rsidRDefault="009C730F" w:rsidP="009C730F">
      <w:pPr>
        <w:shd w:val="clear" w:color="auto" w:fill="FFFFFF"/>
        <w:spacing w:after="0" w:line="360" w:lineRule="auto"/>
        <w:ind w:firstLine="709"/>
        <w:jc w:val="both"/>
        <w:rPr>
          <w:rFonts w:ascii="Times New Roman" w:hAnsi="Times New Roman"/>
          <w:sz w:val="28"/>
          <w:szCs w:val="28"/>
          <w:lang w:val="uk-UA"/>
        </w:rPr>
      </w:pPr>
    </w:p>
    <w:p w:rsidR="00167DF2" w:rsidRDefault="00167DF2" w:rsidP="009C730F">
      <w:pPr>
        <w:pStyle w:val="2"/>
        <w:spacing w:before="0" w:line="360" w:lineRule="auto"/>
        <w:ind w:firstLine="708"/>
        <w:jc w:val="both"/>
        <w:rPr>
          <w:rFonts w:ascii="Times New Roman" w:hAnsi="Times New Roman"/>
          <w:color w:val="auto"/>
          <w:sz w:val="28"/>
          <w:szCs w:val="28"/>
          <w:lang w:val="uk-UA"/>
        </w:rPr>
      </w:pPr>
      <w:bookmarkStart w:id="208" w:name="_Toc411351418"/>
      <w:bookmarkStart w:id="209" w:name="_Toc411353298"/>
      <w:bookmarkStart w:id="210" w:name="_Toc411514133"/>
      <w:bookmarkStart w:id="211" w:name="_Toc31019454"/>
      <w:bookmarkStart w:id="212" w:name="_Toc31022121"/>
      <w:bookmarkStart w:id="213" w:name="_Toc31023045"/>
      <w:bookmarkStart w:id="214" w:name="_Toc31023248"/>
      <w:bookmarkStart w:id="215" w:name="_Toc31024489"/>
      <w:bookmarkStart w:id="216" w:name="_Toc31558596"/>
      <w:r w:rsidRPr="00167DF2">
        <w:rPr>
          <w:rFonts w:ascii="Times New Roman" w:hAnsi="Times New Roman"/>
          <w:color w:val="auto"/>
          <w:sz w:val="28"/>
          <w:szCs w:val="28"/>
          <w:lang w:val="uk-UA"/>
        </w:rPr>
        <w:t>5.1 Перелік  небезпечних та шкідливих виробничих факторів, що діють при експлуатації апарату «штучна нирка»</w:t>
      </w:r>
      <w:bookmarkEnd w:id="208"/>
      <w:bookmarkEnd w:id="209"/>
      <w:bookmarkEnd w:id="210"/>
      <w:bookmarkEnd w:id="211"/>
      <w:bookmarkEnd w:id="212"/>
      <w:bookmarkEnd w:id="213"/>
      <w:bookmarkEnd w:id="214"/>
      <w:bookmarkEnd w:id="215"/>
      <w:bookmarkEnd w:id="216"/>
    </w:p>
    <w:p w:rsidR="001B2E78" w:rsidRPr="009C730F" w:rsidRDefault="001B2E78" w:rsidP="009C730F">
      <w:pPr>
        <w:spacing w:after="0"/>
        <w:rPr>
          <w:sz w:val="28"/>
          <w:szCs w:val="28"/>
          <w:lang w:val="uk-UA"/>
        </w:rPr>
      </w:pPr>
    </w:p>
    <w:p w:rsidR="00167DF2" w:rsidRPr="00C06A7E" w:rsidRDefault="00167DF2" w:rsidP="009C730F">
      <w:pPr>
        <w:shd w:val="clear" w:color="auto" w:fill="FFFFFF"/>
        <w:spacing w:after="0" w:line="360" w:lineRule="auto"/>
        <w:ind w:firstLine="709"/>
        <w:jc w:val="both"/>
        <w:rPr>
          <w:rFonts w:ascii="Times New Roman" w:hAnsi="Times New Roman"/>
          <w:sz w:val="28"/>
          <w:szCs w:val="28"/>
          <w:lang w:val="uk-UA"/>
        </w:rPr>
      </w:pPr>
      <w:r w:rsidRPr="00C06A7E">
        <w:rPr>
          <w:rFonts w:ascii="Times New Roman" w:hAnsi="Times New Roman"/>
          <w:sz w:val="28"/>
          <w:szCs w:val="28"/>
          <w:lang w:val="uk-UA"/>
        </w:rPr>
        <w:t xml:space="preserve">У даному дипломному проекті </w:t>
      </w:r>
      <w:r w:rsidRPr="0041006B">
        <w:rPr>
          <w:rFonts w:ascii="Times New Roman" w:hAnsi="Times New Roman"/>
          <w:sz w:val="28"/>
          <w:szCs w:val="28"/>
          <w:lang w:val="uk-UA"/>
        </w:rPr>
        <w:t>невід'ємною частиною досліджень виступає гемодіалізний апарат «штучна нирка»</w:t>
      </w:r>
      <w:r w:rsidRPr="00C06A7E">
        <w:rPr>
          <w:rFonts w:ascii="Times New Roman" w:hAnsi="Times New Roman"/>
          <w:sz w:val="28"/>
          <w:szCs w:val="28"/>
          <w:lang w:val="uk-UA"/>
        </w:rPr>
        <w:t xml:space="preserve">, який  призначений для </w:t>
      </w:r>
      <w:r w:rsidRPr="0041006B">
        <w:rPr>
          <w:rFonts w:ascii="Times New Roman" w:hAnsi="Times New Roman"/>
          <w:sz w:val="28"/>
          <w:szCs w:val="28"/>
          <w:lang w:val="uk-UA"/>
        </w:rPr>
        <w:t>проведення єдиноразових та планових процедур гемодіалізу</w:t>
      </w:r>
      <w:r w:rsidR="0041006B">
        <w:rPr>
          <w:rFonts w:ascii="Times New Roman" w:hAnsi="Times New Roman"/>
          <w:sz w:val="28"/>
          <w:szCs w:val="28"/>
          <w:lang w:val="uk-UA"/>
        </w:rPr>
        <w:t xml:space="preserve"> для пацієнтів з термінальною стадією захворювання нирок (ХХН)</w:t>
      </w:r>
      <w:r w:rsidRPr="00C06A7E">
        <w:rPr>
          <w:rFonts w:ascii="Times New Roman" w:hAnsi="Times New Roman"/>
          <w:sz w:val="28"/>
          <w:szCs w:val="28"/>
          <w:lang w:val="uk-UA"/>
        </w:rPr>
        <w:t xml:space="preserve">, </w:t>
      </w:r>
      <w:r w:rsidRPr="0041006B">
        <w:rPr>
          <w:rFonts w:ascii="Times New Roman" w:hAnsi="Times New Roman"/>
          <w:sz w:val="28"/>
          <w:szCs w:val="28"/>
          <w:lang w:val="uk-UA"/>
        </w:rPr>
        <w:t xml:space="preserve">спостереження </w:t>
      </w:r>
      <w:r w:rsidR="0041006B">
        <w:rPr>
          <w:rFonts w:ascii="Times New Roman" w:hAnsi="Times New Roman"/>
          <w:sz w:val="28"/>
          <w:szCs w:val="28"/>
          <w:lang w:val="uk-UA"/>
        </w:rPr>
        <w:t xml:space="preserve">в реальному часі </w:t>
      </w:r>
      <w:r w:rsidRPr="0041006B">
        <w:rPr>
          <w:rFonts w:ascii="Times New Roman" w:hAnsi="Times New Roman"/>
          <w:sz w:val="28"/>
          <w:szCs w:val="28"/>
          <w:lang w:val="uk-UA"/>
        </w:rPr>
        <w:t>за життєво – важливими показниками</w:t>
      </w:r>
      <w:r w:rsidR="0041006B">
        <w:rPr>
          <w:rFonts w:ascii="Times New Roman" w:hAnsi="Times New Roman"/>
          <w:sz w:val="28"/>
          <w:szCs w:val="28"/>
          <w:lang w:val="uk-UA"/>
        </w:rPr>
        <w:t xml:space="preserve">, </w:t>
      </w:r>
      <w:r w:rsidRPr="0041006B">
        <w:rPr>
          <w:rFonts w:ascii="Times New Roman" w:hAnsi="Times New Roman"/>
          <w:sz w:val="28"/>
          <w:szCs w:val="28"/>
          <w:lang w:val="uk-UA"/>
        </w:rPr>
        <w:t>етапами</w:t>
      </w:r>
      <w:r w:rsidRPr="00C06A7E">
        <w:rPr>
          <w:rFonts w:ascii="Times New Roman" w:hAnsi="Times New Roman"/>
          <w:sz w:val="28"/>
          <w:szCs w:val="28"/>
          <w:lang w:val="uk-UA"/>
        </w:rPr>
        <w:t xml:space="preserve"> </w:t>
      </w:r>
      <w:r w:rsidR="0041006B">
        <w:rPr>
          <w:rFonts w:ascii="Times New Roman" w:hAnsi="Times New Roman"/>
          <w:sz w:val="28"/>
          <w:szCs w:val="28"/>
          <w:lang w:val="uk-UA"/>
        </w:rPr>
        <w:t>лікування</w:t>
      </w:r>
      <w:r w:rsidRPr="0041006B">
        <w:rPr>
          <w:rFonts w:ascii="Times New Roman" w:hAnsi="Times New Roman"/>
          <w:sz w:val="28"/>
          <w:szCs w:val="28"/>
          <w:lang w:val="uk-UA"/>
        </w:rPr>
        <w:t xml:space="preserve">, а також допомагає </w:t>
      </w:r>
      <w:r w:rsidRPr="00C06A7E">
        <w:rPr>
          <w:rFonts w:ascii="Times New Roman" w:hAnsi="Times New Roman"/>
          <w:sz w:val="28"/>
          <w:szCs w:val="28"/>
          <w:lang w:val="uk-UA"/>
        </w:rPr>
        <w:t xml:space="preserve">оцінювати результати ефективності </w:t>
      </w:r>
      <w:r w:rsidRPr="0041006B">
        <w:rPr>
          <w:rFonts w:ascii="Times New Roman" w:hAnsi="Times New Roman"/>
          <w:sz w:val="28"/>
          <w:szCs w:val="28"/>
          <w:lang w:val="uk-UA"/>
        </w:rPr>
        <w:t xml:space="preserve">окремої процедури та </w:t>
      </w:r>
      <w:r w:rsidRPr="00C06A7E">
        <w:rPr>
          <w:rFonts w:ascii="Times New Roman" w:hAnsi="Times New Roman"/>
          <w:sz w:val="28"/>
          <w:szCs w:val="28"/>
          <w:lang w:val="uk-UA"/>
        </w:rPr>
        <w:t>лікування</w:t>
      </w:r>
      <w:r w:rsidRPr="0041006B">
        <w:rPr>
          <w:rFonts w:ascii="Times New Roman" w:hAnsi="Times New Roman"/>
          <w:sz w:val="28"/>
          <w:szCs w:val="28"/>
          <w:lang w:val="uk-UA"/>
        </w:rPr>
        <w:t xml:space="preserve"> вцілому</w:t>
      </w:r>
      <w:r w:rsidRPr="00C06A7E">
        <w:rPr>
          <w:rFonts w:ascii="Times New Roman" w:hAnsi="Times New Roman"/>
          <w:sz w:val="28"/>
          <w:szCs w:val="28"/>
          <w:lang w:val="uk-UA"/>
        </w:rPr>
        <w:t>.</w:t>
      </w:r>
    </w:p>
    <w:p w:rsidR="00167DF2" w:rsidRPr="00C06A7E" w:rsidRDefault="00167DF2" w:rsidP="009C730F">
      <w:pPr>
        <w:shd w:val="clear" w:color="auto" w:fill="FFFFFF"/>
        <w:spacing w:after="0" w:line="360" w:lineRule="auto"/>
        <w:ind w:firstLine="709"/>
        <w:jc w:val="both"/>
        <w:rPr>
          <w:rFonts w:ascii="Times New Roman" w:hAnsi="Times New Roman"/>
          <w:sz w:val="28"/>
          <w:szCs w:val="28"/>
        </w:rPr>
      </w:pPr>
      <w:r w:rsidRPr="00C06A7E">
        <w:rPr>
          <w:rFonts w:ascii="Times New Roman" w:hAnsi="Times New Roman"/>
          <w:sz w:val="28"/>
          <w:szCs w:val="28"/>
          <w:lang w:val="uk-UA"/>
        </w:rPr>
        <w:t xml:space="preserve">Відповідно до ГОСТ Р МЭК 60601-2-16-2016 небезпечні і шкідливі виробничі фактори в умовах лікувально – діагностичного процесу під час проведення </w:t>
      </w:r>
      <w:r w:rsidR="009C730F">
        <w:rPr>
          <w:rFonts w:ascii="Times New Roman" w:hAnsi="Times New Roman"/>
          <w:sz w:val="28"/>
          <w:szCs w:val="28"/>
          <w:lang w:val="uk-UA"/>
        </w:rPr>
        <w:t xml:space="preserve">лікувальних процедур, у тому числі і </w:t>
      </w:r>
      <w:r w:rsidRPr="00C06A7E">
        <w:rPr>
          <w:rFonts w:ascii="Times New Roman" w:hAnsi="Times New Roman"/>
          <w:sz w:val="28"/>
          <w:szCs w:val="28"/>
          <w:lang w:val="uk-UA"/>
        </w:rPr>
        <w:t>гемодіалізу</w:t>
      </w:r>
      <w:r w:rsidR="009C730F">
        <w:rPr>
          <w:rFonts w:ascii="Times New Roman" w:hAnsi="Times New Roman"/>
          <w:sz w:val="28"/>
          <w:szCs w:val="28"/>
          <w:lang w:val="uk-UA"/>
        </w:rPr>
        <w:t>,</w:t>
      </w:r>
      <w:r w:rsidRPr="00C06A7E">
        <w:rPr>
          <w:rFonts w:ascii="Times New Roman" w:hAnsi="Times New Roman"/>
          <w:sz w:val="28"/>
          <w:szCs w:val="28"/>
          <w:lang w:val="uk-UA"/>
        </w:rPr>
        <w:t xml:space="preserve"> підрозділяються за своєю дією на наступні групи: фізичні, хімічні, біологічні, психофізіологічні. </w:t>
      </w:r>
      <w:r w:rsidRPr="00C06A7E">
        <w:rPr>
          <w:rFonts w:ascii="Times New Roman" w:hAnsi="Times New Roman"/>
          <w:sz w:val="28"/>
          <w:szCs w:val="28"/>
        </w:rPr>
        <w:t>Під час роботи мож</w:t>
      </w:r>
      <w:r w:rsidR="009C730F">
        <w:rPr>
          <w:rFonts w:ascii="Times New Roman" w:hAnsi="Times New Roman"/>
          <w:sz w:val="28"/>
          <w:szCs w:val="28"/>
          <w:lang w:val="uk-UA"/>
        </w:rPr>
        <w:t>е</w:t>
      </w:r>
      <w:r w:rsidRPr="00C06A7E">
        <w:rPr>
          <w:rFonts w:ascii="Times New Roman" w:hAnsi="Times New Roman"/>
          <w:sz w:val="28"/>
          <w:szCs w:val="28"/>
        </w:rPr>
        <w:t xml:space="preserve"> виникнути</w:t>
      </w:r>
      <w:r w:rsidR="009C730F">
        <w:rPr>
          <w:rFonts w:ascii="Times New Roman" w:hAnsi="Times New Roman"/>
          <w:sz w:val="28"/>
          <w:szCs w:val="28"/>
          <w:lang w:val="uk-UA"/>
        </w:rPr>
        <w:t xml:space="preserve"> ряд</w:t>
      </w:r>
      <w:r w:rsidRPr="00C06A7E">
        <w:rPr>
          <w:rFonts w:ascii="Times New Roman" w:hAnsi="Times New Roman"/>
          <w:sz w:val="28"/>
          <w:szCs w:val="28"/>
        </w:rPr>
        <w:t xml:space="preserve"> наступн</w:t>
      </w:r>
      <w:r w:rsidR="009C730F">
        <w:rPr>
          <w:rFonts w:ascii="Times New Roman" w:hAnsi="Times New Roman"/>
          <w:sz w:val="28"/>
          <w:szCs w:val="28"/>
          <w:lang w:val="uk-UA"/>
        </w:rPr>
        <w:t>их</w:t>
      </w:r>
      <w:r w:rsidRPr="00C06A7E">
        <w:rPr>
          <w:rFonts w:ascii="Times New Roman" w:hAnsi="Times New Roman"/>
          <w:sz w:val="28"/>
          <w:szCs w:val="28"/>
        </w:rPr>
        <w:t xml:space="preserve"> небезпечн</w:t>
      </w:r>
      <w:r w:rsidR="009C730F">
        <w:rPr>
          <w:rFonts w:ascii="Times New Roman" w:hAnsi="Times New Roman"/>
          <w:sz w:val="28"/>
          <w:szCs w:val="28"/>
          <w:lang w:val="uk-UA"/>
        </w:rPr>
        <w:t>их</w:t>
      </w:r>
      <w:r w:rsidRPr="00C06A7E">
        <w:rPr>
          <w:rFonts w:ascii="Times New Roman" w:hAnsi="Times New Roman"/>
          <w:sz w:val="28"/>
          <w:szCs w:val="28"/>
        </w:rPr>
        <w:t xml:space="preserve"> і шкідлив</w:t>
      </w:r>
      <w:r w:rsidR="009C730F">
        <w:rPr>
          <w:rFonts w:ascii="Times New Roman" w:hAnsi="Times New Roman"/>
          <w:sz w:val="28"/>
          <w:szCs w:val="28"/>
          <w:lang w:val="uk-UA"/>
        </w:rPr>
        <w:t>их</w:t>
      </w:r>
      <w:r w:rsidRPr="00C06A7E">
        <w:rPr>
          <w:rFonts w:ascii="Times New Roman" w:hAnsi="Times New Roman"/>
          <w:sz w:val="28"/>
          <w:szCs w:val="28"/>
        </w:rPr>
        <w:t xml:space="preserve"> фактор</w:t>
      </w:r>
      <w:r w:rsidR="009C730F">
        <w:rPr>
          <w:rFonts w:ascii="Times New Roman" w:hAnsi="Times New Roman"/>
          <w:sz w:val="28"/>
          <w:szCs w:val="28"/>
          <w:lang w:val="uk-UA"/>
        </w:rPr>
        <w:t>ів</w:t>
      </w:r>
      <w:r w:rsidRPr="00C06A7E">
        <w:rPr>
          <w:rFonts w:ascii="Times New Roman" w:hAnsi="Times New Roman"/>
          <w:sz w:val="28"/>
          <w:szCs w:val="28"/>
        </w:rPr>
        <w:t>:</w:t>
      </w:r>
    </w:p>
    <w:p w:rsidR="00167DF2" w:rsidRPr="00C06A7E" w:rsidRDefault="00167DF2" w:rsidP="009C730F">
      <w:pPr>
        <w:numPr>
          <w:ilvl w:val="0"/>
          <w:numId w:val="27"/>
        </w:numPr>
        <w:shd w:val="clear" w:color="auto" w:fill="FFFFFF"/>
        <w:tabs>
          <w:tab w:val="left" w:pos="993"/>
        </w:tabs>
        <w:autoSpaceDE w:val="0"/>
        <w:autoSpaceDN w:val="0"/>
        <w:adjustRightInd w:val="0"/>
        <w:spacing w:after="0" w:line="360" w:lineRule="auto"/>
        <w:ind w:left="0" w:firstLine="709"/>
        <w:jc w:val="both"/>
        <w:rPr>
          <w:rFonts w:ascii="Times New Roman" w:hAnsi="Times New Roman"/>
          <w:sz w:val="28"/>
          <w:szCs w:val="28"/>
        </w:rPr>
      </w:pPr>
      <w:r w:rsidRPr="00C06A7E">
        <w:rPr>
          <w:rFonts w:ascii="Times New Roman" w:hAnsi="Times New Roman"/>
          <w:sz w:val="28"/>
          <w:szCs w:val="28"/>
        </w:rPr>
        <w:lastRenderedPageBreak/>
        <w:t>відсутність або недостача вхідних розхідних матеріалів (бікарбонат, кислота);</w:t>
      </w:r>
    </w:p>
    <w:p w:rsidR="00167DF2" w:rsidRPr="00C06A7E" w:rsidRDefault="00167DF2" w:rsidP="009C730F">
      <w:pPr>
        <w:numPr>
          <w:ilvl w:val="0"/>
          <w:numId w:val="27"/>
        </w:numPr>
        <w:shd w:val="clear" w:color="auto" w:fill="FFFFFF"/>
        <w:tabs>
          <w:tab w:val="clear" w:pos="1418"/>
          <w:tab w:val="num" w:pos="993"/>
        </w:tabs>
        <w:spacing w:after="0" w:line="360" w:lineRule="auto"/>
        <w:ind w:left="0" w:firstLine="709"/>
        <w:jc w:val="both"/>
        <w:rPr>
          <w:rFonts w:ascii="Times New Roman" w:hAnsi="Times New Roman"/>
          <w:sz w:val="28"/>
          <w:szCs w:val="28"/>
        </w:rPr>
      </w:pPr>
      <w:r w:rsidRPr="00C06A7E">
        <w:rPr>
          <w:rFonts w:ascii="Times New Roman" w:hAnsi="Times New Roman"/>
          <w:bCs/>
          <w:sz w:val="28"/>
          <w:szCs w:val="28"/>
          <w:lang w:eastAsia="uk-UA"/>
        </w:rPr>
        <w:t>підвищений рівень напруги в еле</w:t>
      </w:r>
      <w:r>
        <w:rPr>
          <w:rFonts w:ascii="Times New Roman" w:hAnsi="Times New Roman"/>
          <w:bCs/>
          <w:sz w:val="28"/>
          <w:szCs w:val="28"/>
          <w:lang w:eastAsia="uk-UA"/>
        </w:rPr>
        <w:t xml:space="preserve">ктричному колі, замикання якої </w:t>
      </w:r>
      <w:r w:rsidRPr="00C06A7E">
        <w:rPr>
          <w:rFonts w:ascii="Times New Roman" w:hAnsi="Times New Roman"/>
          <w:bCs/>
          <w:sz w:val="28"/>
          <w:szCs w:val="28"/>
          <w:lang w:eastAsia="uk-UA"/>
        </w:rPr>
        <w:t>може нашкодити пацієнту;</w:t>
      </w:r>
    </w:p>
    <w:p w:rsidR="00167DF2" w:rsidRPr="00C06A7E" w:rsidRDefault="00167DF2" w:rsidP="009C730F">
      <w:pPr>
        <w:pStyle w:val="a7"/>
        <w:numPr>
          <w:ilvl w:val="0"/>
          <w:numId w:val="27"/>
        </w:numPr>
        <w:shd w:val="clear" w:color="auto" w:fill="FFFFFF"/>
        <w:tabs>
          <w:tab w:val="clear" w:pos="1418"/>
          <w:tab w:val="left" w:pos="0"/>
          <w:tab w:val="num" w:pos="993"/>
        </w:tabs>
        <w:spacing w:after="0" w:line="360" w:lineRule="auto"/>
        <w:ind w:left="0" w:firstLine="709"/>
        <w:jc w:val="both"/>
        <w:rPr>
          <w:rFonts w:ascii="Times New Roman" w:hAnsi="Times New Roman"/>
          <w:color w:val="000000"/>
          <w:sz w:val="28"/>
          <w:szCs w:val="28"/>
        </w:rPr>
      </w:pPr>
      <w:r w:rsidRPr="00C06A7E">
        <w:rPr>
          <w:rFonts w:ascii="Times New Roman" w:hAnsi="Times New Roman"/>
          <w:color w:val="000000"/>
          <w:sz w:val="28"/>
          <w:szCs w:val="28"/>
          <w:lang w:val="uk-UA"/>
        </w:rPr>
        <w:t>засмічення фільтрів та потрапляння до єлектричного мотору сторонніх речей</w:t>
      </w:r>
      <w:r w:rsidRPr="00C06A7E">
        <w:rPr>
          <w:rFonts w:ascii="Times New Roman" w:hAnsi="Times New Roman"/>
          <w:color w:val="000000"/>
          <w:sz w:val="28"/>
          <w:szCs w:val="28"/>
        </w:rPr>
        <w:t>;</w:t>
      </w:r>
    </w:p>
    <w:p w:rsidR="00167DF2" w:rsidRDefault="00167DF2" w:rsidP="009C730F">
      <w:pPr>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lang w:val="uk-UA"/>
        </w:rPr>
      </w:pPr>
      <w:r>
        <w:rPr>
          <w:rFonts w:ascii="Times New Roman" w:hAnsi="Times New Roman"/>
          <w:bCs/>
          <w:sz w:val="28"/>
          <w:szCs w:val="28"/>
          <w:lang w:val="uk-UA" w:eastAsia="uk-UA"/>
        </w:rPr>
        <w:t xml:space="preserve">4. </w:t>
      </w:r>
      <w:r w:rsidRPr="00C06A7E">
        <w:rPr>
          <w:rFonts w:ascii="Times New Roman" w:hAnsi="Times New Roman"/>
          <w:bCs/>
          <w:sz w:val="28"/>
          <w:szCs w:val="28"/>
          <w:lang w:eastAsia="uk-UA"/>
        </w:rPr>
        <w:t>доволі високий рівень ультразвукового випромінювання.</w:t>
      </w:r>
      <w:r w:rsidRPr="00167DF2">
        <w:rPr>
          <w:rFonts w:ascii="Times New Roman" w:hAnsi="Times New Roman"/>
          <w:sz w:val="28"/>
          <w:szCs w:val="28"/>
          <w:lang w:val="uk-UA"/>
        </w:rPr>
        <w:t xml:space="preserve"> </w:t>
      </w:r>
    </w:p>
    <w:p w:rsidR="00167DF2" w:rsidRPr="00C06A7E" w:rsidRDefault="00167DF2" w:rsidP="009C730F">
      <w:pPr>
        <w:shd w:val="clear" w:color="auto" w:fill="FFFFFF"/>
        <w:tabs>
          <w:tab w:val="left" w:pos="993"/>
        </w:tabs>
        <w:autoSpaceDE w:val="0"/>
        <w:autoSpaceDN w:val="0"/>
        <w:adjustRightInd w:val="0"/>
        <w:spacing w:after="0" w:line="360" w:lineRule="auto"/>
        <w:ind w:firstLine="709"/>
        <w:jc w:val="both"/>
        <w:rPr>
          <w:rFonts w:ascii="Times New Roman" w:hAnsi="Times New Roman"/>
          <w:sz w:val="28"/>
          <w:szCs w:val="28"/>
          <w:lang w:val="uk-UA"/>
        </w:rPr>
      </w:pPr>
      <w:r w:rsidRPr="009C730F">
        <w:rPr>
          <w:rFonts w:ascii="Times New Roman" w:hAnsi="Times New Roman"/>
          <w:b/>
          <w:i/>
          <w:sz w:val="28"/>
          <w:szCs w:val="28"/>
          <w:lang w:val="uk-UA"/>
        </w:rPr>
        <w:t>В</w:t>
      </w:r>
      <w:r w:rsidRPr="009C730F">
        <w:rPr>
          <w:rFonts w:ascii="Times New Roman" w:hAnsi="Times New Roman"/>
          <w:b/>
          <w:i/>
          <w:sz w:val="28"/>
          <w:szCs w:val="28"/>
        </w:rPr>
        <w:t>ідсутність або недостача вхідних розхідних матеріалів (бікарбонат, кислота)</w:t>
      </w:r>
      <w:r>
        <w:rPr>
          <w:rFonts w:ascii="Times New Roman" w:hAnsi="Times New Roman"/>
          <w:sz w:val="28"/>
          <w:szCs w:val="28"/>
        </w:rPr>
        <w:t>.</w:t>
      </w:r>
      <w:r w:rsidR="009C730F" w:rsidRPr="00C06A7E">
        <w:rPr>
          <w:rFonts w:ascii="Times New Roman" w:hAnsi="Times New Roman"/>
          <w:sz w:val="28"/>
          <w:szCs w:val="28"/>
          <w:lang w:val="uk-UA"/>
        </w:rPr>
        <w:t xml:space="preserve"> </w:t>
      </w:r>
      <w:r w:rsidRPr="00C06A7E">
        <w:rPr>
          <w:rFonts w:ascii="Times New Roman" w:hAnsi="Times New Roman"/>
          <w:sz w:val="28"/>
          <w:szCs w:val="28"/>
          <w:lang w:val="uk-UA"/>
        </w:rPr>
        <w:t>Гемодіалізний апарат</w:t>
      </w:r>
      <w:r w:rsidRPr="00B54246">
        <w:rPr>
          <w:rFonts w:ascii="Times New Roman" w:hAnsi="Times New Roman"/>
          <w:sz w:val="28"/>
          <w:szCs w:val="28"/>
          <w:lang w:val="uk-UA"/>
        </w:rPr>
        <w:t xml:space="preserve"> виконує ряд різних функцій, кожна з яких призначена для того, щоб зробити лікування якомога більш ефективним і безпечним. Він подібний до великого комп'ютера і насосу. Крім викачування крові в д</w:t>
      </w:r>
      <w:r>
        <w:rPr>
          <w:rFonts w:ascii="Times New Roman" w:hAnsi="Times New Roman"/>
          <w:sz w:val="28"/>
          <w:szCs w:val="28"/>
          <w:lang w:val="uk-UA"/>
        </w:rPr>
        <w:t>і</w:t>
      </w:r>
      <w:r w:rsidRPr="00B54246">
        <w:rPr>
          <w:rFonts w:ascii="Times New Roman" w:hAnsi="Times New Roman"/>
          <w:sz w:val="28"/>
          <w:szCs w:val="28"/>
          <w:lang w:val="uk-UA"/>
        </w:rPr>
        <w:t>ал</w:t>
      </w:r>
      <w:r>
        <w:rPr>
          <w:rFonts w:ascii="Times New Roman" w:hAnsi="Times New Roman"/>
          <w:sz w:val="28"/>
          <w:szCs w:val="28"/>
          <w:lang w:val="uk-UA"/>
        </w:rPr>
        <w:t>і</w:t>
      </w:r>
      <w:r w:rsidRPr="00B54246">
        <w:rPr>
          <w:rFonts w:ascii="Times New Roman" w:hAnsi="Times New Roman"/>
          <w:sz w:val="28"/>
          <w:szCs w:val="28"/>
          <w:lang w:val="uk-UA"/>
        </w:rPr>
        <w:t xml:space="preserve">затор, </w:t>
      </w:r>
      <w:r>
        <w:rPr>
          <w:rFonts w:ascii="Times New Roman" w:hAnsi="Times New Roman"/>
          <w:sz w:val="28"/>
          <w:szCs w:val="28"/>
          <w:lang w:val="uk-UA"/>
        </w:rPr>
        <w:t>апарат</w:t>
      </w:r>
      <w:r w:rsidRPr="00B54246">
        <w:rPr>
          <w:rFonts w:ascii="Times New Roman" w:hAnsi="Times New Roman"/>
          <w:sz w:val="28"/>
          <w:szCs w:val="28"/>
          <w:lang w:val="uk-UA"/>
        </w:rPr>
        <w:t xml:space="preserve"> також відстежує</w:t>
      </w:r>
      <w:r>
        <w:rPr>
          <w:rFonts w:ascii="Times New Roman" w:hAnsi="Times New Roman"/>
          <w:sz w:val="28"/>
          <w:szCs w:val="28"/>
          <w:lang w:val="uk-UA"/>
        </w:rPr>
        <w:t xml:space="preserve">: </w:t>
      </w:r>
      <w:r w:rsidRPr="00C06A7E">
        <w:rPr>
          <w:rFonts w:ascii="Times New Roman" w:hAnsi="Times New Roman"/>
          <w:sz w:val="28"/>
          <w:szCs w:val="28"/>
          <w:lang w:val="uk-UA"/>
        </w:rPr>
        <w:t>кровоток (потік крові, що викачується  за одиницю часу); кров'яний тиск (визначає тиск крові у венозних та артеріальних магістралях);</w:t>
      </w:r>
      <w:r>
        <w:rPr>
          <w:rFonts w:ascii="Times New Roman" w:hAnsi="Times New Roman"/>
          <w:sz w:val="28"/>
          <w:szCs w:val="28"/>
          <w:lang w:val="uk-UA"/>
        </w:rPr>
        <w:t xml:space="preserve"> </w:t>
      </w:r>
      <w:r w:rsidRPr="00C06A7E">
        <w:rPr>
          <w:rFonts w:ascii="Times New Roman" w:hAnsi="Times New Roman"/>
          <w:sz w:val="28"/>
          <w:szCs w:val="28"/>
          <w:lang w:val="uk-UA"/>
        </w:rPr>
        <w:t>кількість вилученої рідини (перед початком процедури необхідно зважитися для зіставлення кінцевих результатів) і багато інших життєво важливих даних, включаючи рівень тиску, які допомагають сестринському і лікарському персоналу забезпечити максимальну ефективність терапії.</w:t>
      </w:r>
    </w:p>
    <w:p w:rsidR="00E76F6B" w:rsidRDefault="00167DF2" w:rsidP="009C730F">
      <w:pPr>
        <w:shd w:val="clear" w:color="auto" w:fill="FFFFFF"/>
        <w:spacing w:after="0" w:line="360" w:lineRule="auto"/>
        <w:ind w:firstLine="709"/>
        <w:jc w:val="both"/>
        <w:rPr>
          <w:rFonts w:ascii="Times New Roman" w:hAnsi="Times New Roman"/>
          <w:sz w:val="28"/>
          <w:szCs w:val="28"/>
          <w:lang w:val="uk-UA"/>
        </w:rPr>
      </w:pPr>
      <w:r w:rsidRPr="00B54246">
        <w:rPr>
          <w:rFonts w:ascii="Times New Roman" w:hAnsi="Times New Roman"/>
          <w:sz w:val="28"/>
          <w:szCs w:val="28"/>
          <w:lang w:val="uk-UA"/>
        </w:rPr>
        <w:t>Установка також відповідає за змішування концентрату діалізата з чистою водою. Правильне дозування концентрату допомагає виводити токсини через мембрану діалізаторів.</w:t>
      </w:r>
      <w:r>
        <w:rPr>
          <w:rFonts w:ascii="Times New Roman" w:hAnsi="Times New Roman"/>
          <w:sz w:val="28"/>
          <w:szCs w:val="28"/>
          <w:lang w:val="uk-UA"/>
        </w:rPr>
        <w:t xml:space="preserve"> Якщо ж даних матеріалів не вистачає, або так завні розхідники низької якості або ж взагалі </w:t>
      </w:r>
      <w:r w:rsidRPr="00C06A7E">
        <w:rPr>
          <w:rFonts w:ascii="Times New Roman" w:hAnsi="Times New Roman"/>
          <w:sz w:val="28"/>
          <w:szCs w:val="28"/>
          <w:lang w:val="uk-UA"/>
        </w:rPr>
        <w:t>прострочені</w:t>
      </w:r>
      <w:r>
        <w:rPr>
          <w:rFonts w:ascii="Times New Roman" w:hAnsi="Times New Roman"/>
          <w:sz w:val="28"/>
          <w:szCs w:val="28"/>
          <w:lang w:val="uk-UA"/>
        </w:rPr>
        <w:t xml:space="preserve">, різко підвищується вірогідність нашкодити пацієнту, не кажучи вже про користь від даної процедури. Помилки у змішуванні бікарбонату та концентрату можуть також призвести до тяжких наслідків для хворого, тому медичний персонал (технік або інженер) повинен з певною періодичністю калібрувати апарат та робити повірки згідно з нормативно – технічною документацією та інструкцією від виробника. </w:t>
      </w:r>
    </w:p>
    <w:p w:rsidR="00167DF2" w:rsidRDefault="00167DF2" w:rsidP="009C730F">
      <w:pPr>
        <w:shd w:val="clear" w:color="auto" w:fill="FFFFFF"/>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Нагляд за «штучною ниркою» у процесі лікування повин</w:t>
      </w:r>
      <w:r w:rsidR="009C730F">
        <w:rPr>
          <w:rFonts w:ascii="Times New Roman" w:hAnsi="Times New Roman"/>
          <w:sz w:val="28"/>
          <w:szCs w:val="28"/>
          <w:lang w:val="uk-UA"/>
        </w:rPr>
        <w:t>ен</w:t>
      </w:r>
      <w:r>
        <w:rPr>
          <w:rFonts w:ascii="Times New Roman" w:hAnsi="Times New Roman"/>
          <w:sz w:val="28"/>
          <w:szCs w:val="28"/>
          <w:lang w:val="uk-UA"/>
        </w:rPr>
        <w:t xml:space="preserve"> бути постійним за для уникнення відхилень та непередбачуваних ситуацій.</w:t>
      </w:r>
    </w:p>
    <w:p w:rsidR="009C730F" w:rsidRDefault="00167DF2" w:rsidP="009C730F">
      <w:pPr>
        <w:shd w:val="clear" w:color="auto" w:fill="FFFFFF"/>
        <w:spacing w:after="0" w:line="360" w:lineRule="auto"/>
        <w:ind w:firstLine="709"/>
        <w:jc w:val="both"/>
        <w:rPr>
          <w:rFonts w:ascii="Times New Roman" w:hAnsi="Times New Roman"/>
          <w:bCs/>
          <w:sz w:val="28"/>
          <w:szCs w:val="28"/>
          <w:lang w:val="uk-UA" w:eastAsia="uk-UA"/>
        </w:rPr>
      </w:pPr>
      <w:r w:rsidRPr="009C730F">
        <w:rPr>
          <w:rFonts w:ascii="Times New Roman" w:hAnsi="Times New Roman"/>
          <w:b/>
          <w:bCs/>
          <w:i/>
          <w:sz w:val="28"/>
          <w:szCs w:val="28"/>
          <w:lang w:val="uk-UA" w:eastAsia="uk-UA"/>
        </w:rPr>
        <w:t>П</w:t>
      </w:r>
      <w:r w:rsidRPr="009C730F">
        <w:rPr>
          <w:rFonts w:ascii="Times New Roman" w:hAnsi="Times New Roman"/>
          <w:b/>
          <w:bCs/>
          <w:i/>
          <w:sz w:val="28"/>
          <w:szCs w:val="28"/>
          <w:lang w:eastAsia="uk-UA"/>
        </w:rPr>
        <w:t>ідвищений рівень напруги в електричному колі, замикання якої  може нашкодити пацієнту</w:t>
      </w:r>
      <w:r w:rsidRPr="009C730F">
        <w:rPr>
          <w:rFonts w:ascii="Times New Roman" w:hAnsi="Times New Roman"/>
          <w:b/>
          <w:bCs/>
          <w:i/>
          <w:sz w:val="28"/>
          <w:szCs w:val="28"/>
          <w:lang w:val="uk-UA" w:eastAsia="uk-UA"/>
        </w:rPr>
        <w:t>.</w:t>
      </w:r>
      <w:r w:rsidR="009C730F">
        <w:rPr>
          <w:rFonts w:ascii="Times New Roman" w:hAnsi="Times New Roman"/>
          <w:bCs/>
          <w:sz w:val="28"/>
          <w:szCs w:val="28"/>
          <w:lang w:val="uk-UA" w:eastAsia="uk-UA"/>
        </w:rPr>
        <w:t xml:space="preserve"> </w:t>
      </w:r>
      <w:r>
        <w:rPr>
          <w:rFonts w:ascii="Times New Roman" w:hAnsi="Times New Roman"/>
          <w:bCs/>
          <w:sz w:val="28"/>
          <w:szCs w:val="28"/>
          <w:lang w:val="uk-UA" w:eastAsia="uk-UA"/>
        </w:rPr>
        <w:t xml:space="preserve">Всі радіоєлектронні апарати, у тому числі й біомедичні, у </w:t>
      </w:r>
      <w:r>
        <w:rPr>
          <w:rFonts w:ascii="Times New Roman" w:hAnsi="Times New Roman"/>
          <w:bCs/>
          <w:sz w:val="28"/>
          <w:szCs w:val="28"/>
          <w:lang w:val="uk-UA" w:eastAsia="uk-UA"/>
        </w:rPr>
        <w:lastRenderedPageBreak/>
        <w:t xml:space="preserve">тій чи інший мірі схильні до збоєв в </w:t>
      </w:r>
      <w:r w:rsidRPr="00D8393C">
        <w:rPr>
          <w:rFonts w:ascii="Times New Roman" w:hAnsi="Times New Roman"/>
          <w:bCs/>
          <w:sz w:val="28"/>
          <w:szCs w:val="28"/>
          <w:lang w:val="uk-UA" w:eastAsia="uk-UA"/>
        </w:rPr>
        <w:t>електричному колі</w:t>
      </w:r>
      <w:r>
        <w:rPr>
          <w:rFonts w:ascii="Times New Roman" w:hAnsi="Times New Roman"/>
          <w:bCs/>
          <w:sz w:val="28"/>
          <w:szCs w:val="28"/>
          <w:lang w:val="uk-UA" w:eastAsia="uk-UA"/>
        </w:rPr>
        <w:t>, так само як і вся інша техніка. Щодо апартів «штучної нирки» які використовуються у більшості відділень по Україні, є закордонними (Франція, Німеччина) та обладнані сучасними ступінями захисту від ураження струмом (апарат підключається до мережі як стандартний побутовий прилад – 220</w:t>
      </w:r>
      <w:r w:rsidR="009C730F">
        <w:rPr>
          <w:rFonts w:ascii="Times New Roman" w:hAnsi="Times New Roman"/>
          <w:bCs/>
          <w:sz w:val="28"/>
          <w:szCs w:val="28"/>
          <w:lang w:val="uk-UA" w:eastAsia="uk-UA"/>
        </w:rPr>
        <w:t> </w:t>
      </w:r>
      <w:r>
        <w:rPr>
          <w:rFonts w:ascii="Times New Roman" w:hAnsi="Times New Roman"/>
          <w:bCs/>
          <w:sz w:val="28"/>
          <w:szCs w:val="28"/>
          <w:lang w:val="en-GB" w:eastAsia="uk-UA"/>
        </w:rPr>
        <w:t>V</w:t>
      </w:r>
      <w:r>
        <w:rPr>
          <w:rFonts w:ascii="Times New Roman" w:hAnsi="Times New Roman"/>
          <w:bCs/>
          <w:sz w:val="28"/>
          <w:szCs w:val="28"/>
          <w:lang w:val="uk-UA" w:eastAsia="uk-UA"/>
        </w:rPr>
        <w:t>) та використовує приблизно 1</w:t>
      </w:r>
      <w:r w:rsidR="009C730F">
        <w:rPr>
          <w:rFonts w:ascii="Times New Roman" w:hAnsi="Times New Roman"/>
          <w:bCs/>
          <w:sz w:val="28"/>
          <w:szCs w:val="28"/>
          <w:lang w:val="uk-UA" w:eastAsia="uk-UA"/>
        </w:rPr>
        <w:t> </w:t>
      </w:r>
      <w:r>
        <w:rPr>
          <w:rFonts w:ascii="Times New Roman" w:hAnsi="Times New Roman"/>
          <w:bCs/>
          <w:sz w:val="28"/>
          <w:szCs w:val="28"/>
          <w:lang w:val="uk-UA" w:eastAsia="uk-UA"/>
        </w:rPr>
        <w:t xml:space="preserve">КВт/год, тому, виходячи з цього, завжди є ризик збою апарату під час діалізу. </w:t>
      </w:r>
      <w:r w:rsidR="009C730F">
        <w:rPr>
          <w:rFonts w:ascii="Times New Roman" w:hAnsi="Times New Roman"/>
          <w:bCs/>
          <w:sz w:val="28"/>
          <w:szCs w:val="28"/>
          <w:lang w:val="uk-UA" w:eastAsia="uk-UA"/>
        </w:rPr>
        <w:t>Вищеописані</w:t>
      </w:r>
      <w:r>
        <w:rPr>
          <w:rFonts w:ascii="Times New Roman" w:hAnsi="Times New Roman"/>
          <w:bCs/>
          <w:sz w:val="28"/>
          <w:szCs w:val="28"/>
          <w:lang w:val="uk-UA" w:eastAsia="uk-UA"/>
        </w:rPr>
        <w:t xml:space="preserve"> випадки </w:t>
      </w:r>
      <w:r w:rsidR="009C730F">
        <w:rPr>
          <w:rFonts w:ascii="Times New Roman" w:hAnsi="Times New Roman"/>
          <w:bCs/>
          <w:sz w:val="28"/>
          <w:szCs w:val="28"/>
          <w:lang w:val="uk-UA" w:eastAsia="uk-UA"/>
        </w:rPr>
        <w:t xml:space="preserve">є </w:t>
      </w:r>
      <w:r>
        <w:rPr>
          <w:rFonts w:ascii="Times New Roman" w:hAnsi="Times New Roman"/>
          <w:bCs/>
          <w:sz w:val="28"/>
          <w:szCs w:val="28"/>
          <w:lang w:val="uk-UA" w:eastAsia="uk-UA"/>
        </w:rPr>
        <w:t>вкрай рідкісн</w:t>
      </w:r>
      <w:r w:rsidR="009C730F">
        <w:rPr>
          <w:rFonts w:ascii="Times New Roman" w:hAnsi="Times New Roman"/>
          <w:bCs/>
          <w:sz w:val="28"/>
          <w:szCs w:val="28"/>
          <w:lang w:val="uk-UA" w:eastAsia="uk-UA"/>
        </w:rPr>
        <w:t>ими</w:t>
      </w:r>
      <w:r>
        <w:rPr>
          <w:rFonts w:ascii="Times New Roman" w:hAnsi="Times New Roman"/>
          <w:bCs/>
          <w:sz w:val="28"/>
          <w:szCs w:val="28"/>
          <w:lang w:val="uk-UA" w:eastAsia="uk-UA"/>
        </w:rPr>
        <w:t xml:space="preserve">, адже останні модифікації апаратури оснащені надійними мережевими фільтрами а також кожен апарат має заземлення. </w:t>
      </w:r>
    </w:p>
    <w:p w:rsidR="00167DF2" w:rsidRPr="00D8393C" w:rsidRDefault="009C730F" w:rsidP="009C730F">
      <w:pPr>
        <w:shd w:val="clear" w:color="auto" w:fill="FFFFFF"/>
        <w:spacing w:after="0" w:line="360" w:lineRule="auto"/>
        <w:ind w:firstLine="709"/>
        <w:jc w:val="both"/>
        <w:rPr>
          <w:rFonts w:ascii="Times New Roman" w:hAnsi="Times New Roman"/>
          <w:sz w:val="28"/>
          <w:szCs w:val="28"/>
          <w:lang w:val="uk-UA"/>
        </w:rPr>
      </w:pPr>
      <w:r>
        <w:rPr>
          <w:rFonts w:ascii="Times New Roman" w:hAnsi="Times New Roman"/>
          <w:bCs/>
          <w:sz w:val="28"/>
          <w:szCs w:val="28"/>
          <w:lang w:val="uk-UA" w:eastAsia="uk-UA"/>
        </w:rPr>
        <w:t>Біомедична апаратура</w:t>
      </w:r>
      <w:r w:rsidR="00167DF2">
        <w:rPr>
          <w:rFonts w:ascii="Times New Roman" w:hAnsi="Times New Roman"/>
          <w:bCs/>
          <w:sz w:val="28"/>
          <w:szCs w:val="28"/>
          <w:lang w:val="uk-UA" w:eastAsia="uk-UA"/>
        </w:rPr>
        <w:t xml:space="preserve"> </w:t>
      </w:r>
      <w:r>
        <w:rPr>
          <w:rFonts w:ascii="Times New Roman" w:hAnsi="Times New Roman"/>
          <w:bCs/>
          <w:sz w:val="28"/>
          <w:szCs w:val="28"/>
          <w:lang w:val="uk-UA" w:eastAsia="uk-UA"/>
        </w:rPr>
        <w:t xml:space="preserve">по типу </w:t>
      </w:r>
      <w:r w:rsidR="00167DF2">
        <w:rPr>
          <w:rFonts w:ascii="Times New Roman" w:hAnsi="Times New Roman"/>
          <w:bCs/>
          <w:sz w:val="28"/>
          <w:szCs w:val="28"/>
          <w:lang w:val="uk-UA" w:eastAsia="uk-UA"/>
        </w:rPr>
        <w:t xml:space="preserve">«штучна нирка» оснащена модулем безперебійної роботи у разі </w:t>
      </w:r>
      <w:r w:rsidR="00167DF2" w:rsidRPr="00D8393C">
        <w:rPr>
          <w:rFonts w:ascii="Times New Roman" w:hAnsi="Times New Roman"/>
          <w:bCs/>
          <w:sz w:val="28"/>
          <w:szCs w:val="28"/>
          <w:lang w:val="uk-UA" w:eastAsia="uk-UA"/>
        </w:rPr>
        <w:t>від'єдн</w:t>
      </w:r>
      <w:r w:rsidR="00167DF2">
        <w:rPr>
          <w:rFonts w:ascii="Times New Roman" w:hAnsi="Times New Roman"/>
          <w:bCs/>
          <w:sz w:val="28"/>
          <w:szCs w:val="28"/>
          <w:lang w:val="uk-UA" w:eastAsia="uk-UA"/>
        </w:rPr>
        <w:t xml:space="preserve">ання від мережі, та може працювати автономно протягом 15 хвилин. У разі </w:t>
      </w:r>
      <w:r w:rsidR="00167DF2" w:rsidRPr="0014571E">
        <w:rPr>
          <w:rFonts w:ascii="Times New Roman" w:hAnsi="Times New Roman"/>
          <w:bCs/>
          <w:sz w:val="28"/>
          <w:szCs w:val="28"/>
          <w:lang w:val="uk-UA" w:eastAsia="uk-UA"/>
        </w:rPr>
        <w:t>непередбаченої</w:t>
      </w:r>
      <w:r w:rsidR="00167DF2">
        <w:rPr>
          <w:rFonts w:ascii="Times New Roman" w:hAnsi="Times New Roman"/>
          <w:bCs/>
          <w:sz w:val="28"/>
          <w:szCs w:val="28"/>
          <w:lang w:val="uk-UA" w:eastAsia="uk-UA"/>
        </w:rPr>
        <w:t xml:space="preserve"> ситуації апарат просто вимикається автоматично для запобігання ураження електричним током, та </w:t>
      </w:r>
      <w:r w:rsidR="00167DF2" w:rsidRPr="00D8393C">
        <w:rPr>
          <w:rFonts w:ascii="Times New Roman" w:hAnsi="Times New Roman"/>
          <w:bCs/>
          <w:sz w:val="28"/>
          <w:szCs w:val="28"/>
          <w:lang w:val="uk-UA" w:eastAsia="uk-UA"/>
        </w:rPr>
        <w:t>від'єд</w:t>
      </w:r>
      <w:r w:rsidR="00167DF2">
        <w:rPr>
          <w:rFonts w:ascii="Times New Roman" w:hAnsi="Times New Roman"/>
          <w:bCs/>
          <w:sz w:val="28"/>
          <w:szCs w:val="28"/>
          <w:lang w:val="uk-UA" w:eastAsia="uk-UA"/>
        </w:rPr>
        <w:t>нується від мережі за допомогою медичного персоналу, а пацієнта відключають від процедури.</w:t>
      </w:r>
    </w:p>
    <w:p w:rsidR="00167DF2" w:rsidRPr="0014571E" w:rsidRDefault="00167DF2" w:rsidP="009C730F">
      <w:pPr>
        <w:shd w:val="clear" w:color="auto" w:fill="FFFFFF"/>
        <w:spacing w:after="0" w:line="360" w:lineRule="auto"/>
        <w:ind w:firstLine="709"/>
        <w:jc w:val="both"/>
        <w:rPr>
          <w:rFonts w:ascii="Times New Roman" w:hAnsi="Times New Roman"/>
          <w:i/>
          <w:sz w:val="28"/>
          <w:szCs w:val="28"/>
          <w:lang w:val="uk-UA"/>
        </w:rPr>
      </w:pPr>
      <w:r w:rsidRPr="006E57A0">
        <w:rPr>
          <w:rFonts w:ascii="Times New Roman" w:hAnsi="Times New Roman"/>
          <w:b/>
          <w:i/>
          <w:color w:val="000000"/>
          <w:sz w:val="28"/>
          <w:szCs w:val="28"/>
          <w:lang w:val="uk-UA"/>
        </w:rPr>
        <w:t>Засмічення фільтрів та потрапляння до єлектричного мотору сторонніх речей.</w:t>
      </w:r>
      <w:r w:rsidR="006E57A0">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Цілісність гемодіалізного апарату та його своєчасне обслуговування та калібрування є запорукою довготривалого строку служби та надійності під час лікувально – діагностичного процесу. Дані біомедичні апарати потребують профілактичного ремонту приблизно раз на рік (залежно від фірми виробника та моделі конкретного апарату). Розхідні матеріали, такі як водні та повітряні фільтри, ротори моторів потрібно діагностувати та змінювати у разі потреби щонайменше раз на 24 місяці, в залежності від кількості годин напрацювання а також умов експлуатації. Наприклад підвищена вологість або ж навпаки запилене приміщення негативно </w:t>
      </w:r>
      <w:r w:rsidRPr="0014571E">
        <w:rPr>
          <w:rFonts w:ascii="Times New Roman" w:hAnsi="Times New Roman"/>
          <w:color w:val="000000"/>
          <w:sz w:val="28"/>
          <w:szCs w:val="28"/>
          <w:lang w:val="uk-UA"/>
        </w:rPr>
        <w:t>позначиться</w:t>
      </w:r>
      <w:r>
        <w:rPr>
          <w:rFonts w:ascii="Times New Roman" w:hAnsi="Times New Roman"/>
          <w:color w:val="000000"/>
          <w:sz w:val="28"/>
          <w:szCs w:val="28"/>
          <w:lang w:val="uk-UA"/>
        </w:rPr>
        <w:t xml:space="preserve"> на строку служби як окремих розхідних матеріалів так і апарату вцілому. Також потрібно періодично проводити прибирання зливних магістралей, через які відпрацьований концентрат стікає до резервуарів, які будуть у подальшому утилізовані.</w:t>
      </w:r>
    </w:p>
    <w:p w:rsidR="00167DF2" w:rsidRDefault="00167DF2" w:rsidP="009C730F">
      <w:pPr>
        <w:shd w:val="clear" w:color="auto" w:fill="FFFFFF"/>
        <w:tabs>
          <w:tab w:val="right" w:pos="10064"/>
        </w:tabs>
        <w:spacing w:after="0" w:line="360" w:lineRule="auto"/>
        <w:ind w:firstLine="709"/>
        <w:jc w:val="both"/>
        <w:rPr>
          <w:rFonts w:ascii="Times New Roman" w:hAnsi="Times New Roman"/>
          <w:sz w:val="28"/>
          <w:szCs w:val="28"/>
          <w:lang w:val="uk-UA"/>
        </w:rPr>
      </w:pPr>
      <w:r w:rsidRPr="006E57A0">
        <w:rPr>
          <w:rFonts w:ascii="Times New Roman" w:hAnsi="Times New Roman"/>
          <w:b/>
          <w:bCs/>
          <w:i/>
          <w:sz w:val="28"/>
          <w:szCs w:val="28"/>
          <w:lang w:val="uk-UA" w:eastAsia="uk-UA"/>
        </w:rPr>
        <w:t>Підвищений рівень ультразвукового випромінювання</w:t>
      </w:r>
      <w:r w:rsidR="006E57A0" w:rsidRPr="006E57A0">
        <w:rPr>
          <w:rFonts w:ascii="Times New Roman" w:hAnsi="Times New Roman"/>
          <w:b/>
          <w:bCs/>
          <w:i/>
          <w:sz w:val="28"/>
          <w:szCs w:val="28"/>
          <w:lang w:val="uk-UA" w:eastAsia="uk-UA"/>
        </w:rPr>
        <w:t>.</w:t>
      </w:r>
      <w:r w:rsidRPr="00767343">
        <w:rPr>
          <w:rFonts w:ascii="Times New Roman" w:hAnsi="Times New Roman"/>
          <w:sz w:val="28"/>
          <w:szCs w:val="28"/>
          <w:lang w:val="uk-UA"/>
        </w:rPr>
        <w:t xml:space="preserve"> </w:t>
      </w:r>
      <w:r w:rsidRPr="00126720">
        <w:rPr>
          <w:rFonts w:ascii="Times New Roman" w:hAnsi="Times New Roman"/>
          <w:sz w:val="28"/>
          <w:szCs w:val="28"/>
          <w:lang w:val="uk-UA"/>
        </w:rPr>
        <w:t>Джерелом ультразву</w:t>
      </w:r>
      <w:r>
        <w:rPr>
          <w:rFonts w:ascii="Times New Roman" w:hAnsi="Times New Roman"/>
          <w:sz w:val="28"/>
          <w:szCs w:val="28"/>
          <w:lang w:val="uk-UA"/>
        </w:rPr>
        <w:t>кового випромінювання</w:t>
      </w:r>
      <w:r w:rsidRPr="00126720">
        <w:rPr>
          <w:rFonts w:ascii="Times New Roman" w:hAnsi="Times New Roman"/>
          <w:sz w:val="28"/>
          <w:szCs w:val="28"/>
          <w:lang w:val="uk-UA"/>
        </w:rPr>
        <w:t xml:space="preserve"> п</w:t>
      </w:r>
      <w:r>
        <w:rPr>
          <w:rFonts w:ascii="Times New Roman" w:hAnsi="Times New Roman"/>
          <w:sz w:val="28"/>
          <w:szCs w:val="28"/>
          <w:lang w:val="uk-UA"/>
        </w:rPr>
        <w:t>ід час</w:t>
      </w:r>
      <w:r w:rsidRPr="00126720">
        <w:rPr>
          <w:rFonts w:ascii="Times New Roman" w:hAnsi="Times New Roman"/>
          <w:sz w:val="28"/>
          <w:szCs w:val="28"/>
          <w:lang w:val="uk-UA"/>
        </w:rPr>
        <w:t xml:space="preserve"> експлуатації </w:t>
      </w:r>
      <w:r>
        <w:rPr>
          <w:rFonts w:ascii="Times New Roman" w:hAnsi="Times New Roman"/>
          <w:sz w:val="28"/>
          <w:szCs w:val="28"/>
          <w:lang w:val="uk-UA"/>
        </w:rPr>
        <w:t>гемодіалізних</w:t>
      </w:r>
      <w:r w:rsidRPr="00126720">
        <w:rPr>
          <w:rFonts w:ascii="Times New Roman" w:hAnsi="Times New Roman"/>
          <w:sz w:val="28"/>
          <w:szCs w:val="28"/>
          <w:lang w:val="uk-UA"/>
        </w:rPr>
        <w:t xml:space="preserve"> апарат</w:t>
      </w:r>
      <w:r>
        <w:rPr>
          <w:rFonts w:ascii="Times New Roman" w:hAnsi="Times New Roman"/>
          <w:sz w:val="28"/>
          <w:szCs w:val="28"/>
          <w:lang w:val="uk-UA"/>
        </w:rPr>
        <w:t>ів</w:t>
      </w:r>
      <w:r w:rsidRPr="00126720">
        <w:rPr>
          <w:rFonts w:ascii="Times New Roman" w:hAnsi="Times New Roman"/>
          <w:sz w:val="28"/>
          <w:szCs w:val="28"/>
          <w:lang w:val="uk-UA"/>
        </w:rPr>
        <w:t xml:space="preserve"> є </w:t>
      </w:r>
      <w:r w:rsidRPr="00126720">
        <w:rPr>
          <w:rFonts w:ascii="Times New Roman" w:hAnsi="Times New Roman"/>
          <w:sz w:val="28"/>
          <w:szCs w:val="28"/>
          <w:lang w:val="uk-UA"/>
        </w:rPr>
        <w:lastRenderedPageBreak/>
        <w:t xml:space="preserve">робоча поверхня ультразвукового датчику, що працює з частотою </w:t>
      </w:r>
      <w:r w:rsidRPr="00767343">
        <w:rPr>
          <w:rFonts w:ascii="Times New Roman" w:hAnsi="Times New Roman"/>
          <w:sz w:val="28"/>
          <w:szCs w:val="28"/>
          <w:lang w:val="uk-UA"/>
        </w:rPr>
        <w:t>3</w:t>
      </w:r>
      <w:r w:rsidR="006E57A0">
        <w:rPr>
          <w:rFonts w:ascii="Times New Roman" w:hAnsi="Times New Roman"/>
          <w:sz w:val="28"/>
          <w:szCs w:val="28"/>
          <w:lang w:val="uk-UA"/>
        </w:rPr>
        <w:t> </w:t>
      </w:r>
      <w:r w:rsidRPr="00767343">
        <w:rPr>
          <w:rFonts w:ascii="Times New Roman" w:hAnsi="Times New Roman"/>
          <w:sz w:val="28"/>
          <w:szCs w:val="28"/>
          <w:lang w:val="uk-UA"/>
        </w:rPr>
        <w:t>МГц. Щільність енергії (в одиниці об'єму) ультразвукових коливань в мільйони разів більше щільності звукової енергії чутних звуків. Тому ультразвук сильніше впливає на організм людини, відбувається нагрів тіла, а при впливі коливань на руки через рідкі та тверді середовища відбувається розрив і руйнування тканин.</w:t>
      </w:r>
    </w:p>
    <w:p w:rsidR="006E57A0" w:rsidRPr="00C7248B" w:rsidRDefault="006E57A0" w:rsidP="006E57A0">
      <w:pPr>
        <w:shd w:val="clear" w:color="auto" w:fill="FFFFFF"/>
        <w:spacing w:after="0" w:line="360" w:lineRule="auto"/>
        <w:ind w:firstLine="709"/>
        <w:jc w:val="both"/>
        <w:rPr>
          <w:rFonts w:ascii="Times New Roman" w:hAnsi="Times New Roman"/>
          <w:sz w:val="28"/>
          <w:szCs w:val="28"/>
          <w:shd w:val="clear" w:color="auto" w:fill="FFFFFF"/>
          <w:lang w:val="uk-UA" w:eastAsia="uk-UA"/>
        </w:rPr>
      </w:pPr>
      <w:bookmarkStart w:id="217" w:name="777"/>
    </w:p>
    <w:p w:rsidR="00167DF2" w:rsidRDefault="00167DF2" w:rsidP="006E57A0">
      <w:pPr>
        <w:pStyle w:val="2"/>
        <w:spacing w:before="0" w:line="360" w:lineRule="auto"/>
        <w:ind w:firstLine="708"/>
        <w:jc w:val="both"/>
        <w:rPr>
          <w:rFonts w:ascii="Times New Roman" w:hAnsi="Times New Roman"/>
          <w:color w:val="auto"/>
          <w:sz w:val="28"/>
          <w:szCs w:val="28"/>
        </w:rPr>
      </w:pPr>
      <w:bookmarkStart w:id="218" w:name="_Toc411353299"/>
      <w:bookmarkStart w:id="219" w:name="_Toc411514134"/>
      <w:bookmarkStart w:id="220" w:name="_Toc31019455"/>
      <w:bookmarkStart w:id="221" w:name="_Toc31022122"/>
      <w:bookmarkStart w:id="222" w:name="_Toc31023046"/>
      <w:bookmarkStart w:id="223" w:name="_Toc31023249"/>
      <w:bookmarkStart w:id="224" w:name="_Toc31024490"/>
      <w:bookmarkStart w:id="225" w:name="_Toc31558597"/>
      <w:bookmarkEnd w:id="217"/>
      <w:r>
        <w:rPr>
          <w:rFonts w:ascii="Times New Roman" w:hAnsi="Times New Roman"/>
          <w:color w:val="auto"/>
          <w:sz w:val="28"/>
          <w:szCs w:val="28"/>
          <w:lang w:val="uk-UA"/>
        </w:rPr>
        <w:t xml:space="preserve">5.2 </w:t>
      </w:r>
      <w:r w:rsidRPr="00167DF2">
        <w:rPr>
          <w:rFonts w:ascii="Times New Roman" w:hAnsi="Times New Roman"/>
          <w:color w:val="auto"/>
          <w:sz w:val="28"/>
          <w:szCs w:val="28"/>
          <w:lang w:val="uk-UA"/>
        </w:rPr>
        <w:t>Т</w:t>
      </w:r>
      <w:r w:rsidRPr="00167DF2">
        <w:rPr>
          <w:rFonts w:ascii="Times New Roman" w:hAnsi="Times New Roman"/>
          <w:color w:val="auto"/>
          <w:sz w:val="28"/>
          <w:szCs w:val="28"/>
        </w:rPr>
        <w:t>ехнічні заходи, що виключають або обмежують дію на персонал небезпечних і шкідливих факторів</w:t>
      </w:r>
      <w:bookmarkEnd w:id="218"/>
      <w:bookmarkEnd w:id="219"/>
      <w:bookmarkEnd w:id="220"/>
      <w:bookmarkEnd w:id="221"/>
      <w:bookmarkEnd w:id="222"/>
      <w:bookmarkEnd w:id="223"/>
      <w:bookmarkEnd w:id="224"/>
      <w:bookmarkEnd w:id="225"/>
    </w:p>
    <w:p w:rsidR="006E57A0" w:rsidRPr="006E57A0" w:rsidRDefault="006E57A0" w:rsidP="006E57A0">
      <w:pPr>
        <w:spacing w:after="0"/>
        <w:rPr>
          <w:rFonts w:ascii="Times New Roman" w:hAnsi="Times New Roman"/>
          <w:sz w:val="28"/>
          <w:szCs w:val="28"/>
        </w:rPr>
      </w:pPr>
    </w:p>
    <w:p w:rsidR="00167DF2" w:rsidRDefault="00167DF2" w:rsidP="006E57A0">
      <w:pPr>
        <w:shd w:val="clear" w:color="auto" w:fill="FFFFFF"/>
        <w:spacing w:after="0" w:line="360" w:lineRule="auto"/>
        <w:ind w:firstLine="709"/>
        <w:jc w:val="both"/>
        <w:rPr>
          <w:rFonts w:ascii="Times New Roman" w:hAnsi="Times New Roman"/>
          <w:b/>
          <w:bCs/>
          <w:iCs/>
          <w:sz w:val="28"/>
          <w:szCs w:val="28"/>
          <w:lang w:val="uk-UA"/>
        </w:rPr>
      </w:pPr>
      <w:r w:rsidRPr="00C06A7E">
        <w:rPr>
          <w:rFonts w:ascii="Times New Roman" w:hAnsi="Times New Roman"/>
          <w:sz w:val="28"/>
          <w:szCs w:val="28"/>
          <w:lang w:val="uk-UA"/>
        </w:rPr>
        <w:t>Перераховані вище небезпечні та шкідливі в тій або іншій мірі впливають на здоров’я людини. Вплив кожного з факторів помітно проявляється за годину і виявляється у людини як втома, запаморочення, головний біль, загальне нездужання і може призвести до втрати свідомості. Усе це знижує продуктивність його праці. Постійне перебування людей у такій обстановці призводить до виникнення хронічних захворювань. Інші чинники познаються на здоров’ї людини миттєво, приносячи їй біль, травматизм, утрату свідомості, а в деяких випадках і см</w:t>
      </w:r>
      <w:r w:rsidRPr="00C06A7E">
        <w:rPr>
          <w:rFonts w:ascii="Times New Roman" w:hAnsi="Times New Roman"/>
          <w:bCs/>
          <w:iCs/>
          <w:sz w:val="28"/>
          <w:szCs w:val="28"/>
          <w:lang w:val="uk-UA"/>
        </w:rPr>
        <w:t>ерть</w:t>
      </w:r>
      <w:r w:rsidRPr="00C06A7E">
        <w:rPr>
          <w:rFonts w:ascii="Times New Roman" w:hAnsi="Times New Roman"/>
          <w:b/>
          <w:bCs/>
          <w:iCs/>
          <w:sz w:val="28"/>
          <w:szCs w:val="28"/>
          <w:lang w:val="uk-UA"/>
        </w:rPr>
        <w:t xml:space="preserve">. </w:t>
      </w:r>
    </w:p>
    <w:p w:rsidR="00167DF2" w:rsidRDefault="006E57A0" w:rsidP="006E57A0">
      <w:pPr>
        <w:pStyle w:val="2"/>
        <w:spacing w:before="0"/>
        <w:ind w:firstLine="709"/>
        <w:rPr>
          <w:rFonts w:ascii="Times New Roman" w:hAnsi="Times New Roman"/>
          <w:color w:val="000000"/>
          <w:sz w:val="28"/>
          <w:szCs w:val="28"/>
        </w:rPr>
      </w:pPr>
      <w:r>
        <w:rPr>
          <w:rFonts w:ascii="Times New Roman" w:hAnsi="Times New Roman"/>
          <w:b w:val="0"/>
          <w:bCs w:val="0"/>
          <w:iCs/>
          <w:sz w:val="28"/>
          <w:szCs w:val="28"/>
          <w:lang w:val="uk-UA"/>
        </w:rPr>
        <w:br w:type="page"/>
      </w:r>
      <w:bookmarkStart w:id="226" w:name="_Toc411353300"/>
      <w:bookmarkStart w:id="227" w:name="_Toc411513294"/>
      <w:bookmarkStart w:id="228" w:name="_Toc411514135"/>
      <w:bookmarkStart w:id="229" w:name="_Toc31019456"/>
      <w:bookmarkStart w:id="230" w:name="_Toc31022123"/>
      <w:bookmarkStart w:id="231" w:name="_Toc31023047"/>
      <w:bookmarkStart w:id="232" w:name="_Toc31023250"/>
      <w:bookmarkStart w:id="233" w:name="_Toc31024491"/>
      <w:bookmarkStart w:id="234" w:name="_Toc31558598"/>
      <w:r w:rsidR="009E3DA4" w:rsidRPr="009E3DA4">
        <w:rPr>
          <w:rFonts w:ascii="Times New Roman" w:hAnsi="Times New Roman"/>
          <w:color w:val="000000"/>
          <w:sz w:val="28"/>
          <w:szCs w:val="28"/>
          <w:lang w:val="uk-UA"/>
        </w:rPr>
        <w:lastRenderedPageBreak/>
        <w:t xml:space="preserve">5.3 </w:t>
      </w:r>
      <w:r w:rsidR="00167DF2" w:rsidRPr="009E3DA4">
        <w:rPr>
          <w:rFonts w:ascii="Times New Roman" w:hAnsi="Times New Roman"/>
          <w:color w:val="000000"/>
          <w:sz w:val="28"/>
          <w:szCs w:val="28"/>
        </w:rPr>
        <w:t>Заходи щодо захисту від ураження електричним струмом</w:t>
      </w:r>
      <w:bookmarkEnd w:id="226"/>
      <w:bookmarkEnd w:id="227"/>
      <w:bookmarkEnd w:id="228"/>
      <w:bookmarkEnd w:id="229"/>
      <w:bookmarkEnd w:id="230"/>
      <w:bookmarkEnd w:id="231"/>
      <w:bookmarkEnd w:id="232"/>
      <w:bookmarkEnd w:id="233"/>
      <w:bookmarkEnd w:id="234"/>
    </w:p>
    <w:p w:rsidR="006E57A0" w:rsidRPr="006E57A0" w:rsidRDefault="006E57A0" w:rsidP="006E57A0">
      <w:pPr>
        <w:spacing w:after="0"/>
        <w:rPr>
          <w:sz w:val="28"/>
          <w:szCs w:val="28"/>
        </w:rPr>
      </w:pPr>
    </w:p>
    <w:p w:rsidR="00167DF2" w:rsidRPr="00C06A7E" w:rsidRDefault="00167DF2" w:rsidP="006E57A0">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lang w:val="uk-UA"/>
        </w:rPr>
        <w:t>Гемодіалізні апарати</w:t>
      </w:r>
      <w:r w:rsidRPr="00C06A7E">
        <w:rPr>
          <w:rFonts w:ascii="Times New Roman" w:hAnsi="Times New Roman"/>
          <w:sz w:val="28"/>
          <w:szCs w:val="28"/>
        </w:rPr>
        <w:t xml:space="preserve"> експлуату</w:t>
      </w:r>
      <w:r w:rsidR="006E57A0">
        <w:rPr>
          <w:rFonts w:ascii="Times New Roman" w:hAnsi="Times New Roman"/>
          <w:sz w:val="28"/>
          <w:szCs w:val="28"/>
          <w:lang w:val="uk-UA"/>
        </w:rPr>
        <w:t>ю</w:t>
      </w:r>
      <w:r w:rsidRPr="00C06A7E">
        <w:rPr>
          <w:rFonts w:ascii="Times New Roman" w:hAnsi="Times New Roman"/>
          <w:sz w:val="28"/>
          <w:szCs w:val="28"/>
        </w:rPr>
        <w:t xml:space="preserve">ться в </w:t>
      </w:r>
      <w:r>
        <w:rPr>
          <w:rFonts w:ascii="Times New Roman" w:hAnsi="Times New Roman"/>
          <w:sz w:val="28"/>
          <w:szCs w:val="28"/>
          <w:lang w:val="uk-UA"/>
        </w:rPr>
        <w:t>медичних центрах</w:t>
      </w:r>
      <w:r w:rsidRPr="00C06A7E">
        <w:rPr>
          <w:rFonts w:ascii="Times New Roman" w:hAnsi="Times New Roman"/>
          <w:sz w:val="28"/>
          <w:szCs w:val="28"/>
        </w:rPr>
        <w:t xml:space="preserve">, і при неправильному використанні можливе ураження електричним струмом. Тому в діагностичному кабінеті передбачені такі заходи безпеки: </w:t>
      </w:r>
    </w:p>
    <w:p w:rsidR="00167DF2" w:rsidRPr="00C06A7E" w:rsidRDefault="00167DF2" w:rsidP="006E57A0">
      <w:pPr>
        <w:shd w:val="clear" w:color="auto" w:fill="FFFFFF"/>
        <w:spacing w:after="0" w:line="360" w:lineRule="auto"/>
        <w:ind w:firstLine="709"/>
        <w:jc w:val="both"/>
        <w:rPr>
          <w:rFonts w:ascii="Times New Roman" w:hAnsi="Times New Roman"/>
          <w:sz w:val="28"/>
          <w:szCs w:val="28"/>
        </w:rPr>
      </w:pPr>
      <w:r w:rsidRPr="00C06A7E">
        <w:rPr>
          <w:rFonts w:ascii="Times New Roman" w:hAnsi="Times New Roman"/>
          <w:sz w:val="28"/>
          <w:szCs w:val="28"/>
        </w:rPr>
        <w:t>- недоступність струмоведучих частин для випадкового доторкання, так як вони сховані в корпусі;</w:t>
      </w:r>
    </w:p>
    <w:p w:rsidR="00167DF2" w:rsidRPr="00C06A7E" w:rsidRDefault="00167DF2" w:rsidP="006E57A0">
      <w:pPr>
        <w:shd w:val="clear" w:color="auto" w:fill="FFFFFF"/>
        <w:spacing w:after="0" w:line="360" w:lineRule="auto"/>
        <w:ind w:firstLine="709"/>
        <w:jc w:val="both"/>
        <w:rPr>
          <w:rFonts w:ascii="Times New Roman" w:hAnsi="Times New Roman"/>
          <w:sz w:val="28"/>
          <w:szCs w:val="28"/>
        </w:rPr>
      </w:pPr>
      <w:r w:rsidRPr="00C06A7E">
        <w:rPr>
          <w:rFonts w:ascii="Times New Roman" w:hAnsi="Times New Roman"/>
          <w:sz w:val="28"/>
          <w:szCs w:val="28"/>
        </w:rPr>
        <w:t>- розташування струмоведучих частин на недосяжній відстані від медичного працівника та пацієнта;</w:t>
      </w:r>
    </w:p>
    <w:p w:rsidR="00167DF2" w:rsidRPr="00C06A7E" w:rsidRDefault="00167DF2" w:rsidP="006E57A0">
      <w:pPr>
        <w:shd w:val="clear" w:color="auto" w:fill="FFFFFF"/>
        <w:spacing w:after="0" w:line="360" w:lineRule="auto"/>
        <w:ind w:firstLine="709"/>
        <w:jc w:val="both"/>
        <w:rPr>
          <w:rFonts w:ascii="Times New Roman" w:hAnsi="Times New Roman"/>
          <w:sz w:val="28"/>
          <w:szCs w:val="28"/>
        </w:rPr>
      </w:pPr>
      <w:r w:rsidRPr="00C06A7E">
        <w:rPr>
          <w:rFonts w:ascii="Times New Roman" w:hAnsi="Times New Roman"/>
          <w:sz w:val="28"/>
          <w:szCs w:val="28"/>
        </w:rPr>
        <w:t>- передбачена робоча ізоляція.</w:t>
      </w:r>
    </w:p>
    <w:p w:rsidR="00167DF2" w:rsidRPr="00C06A7E" w:rsidRDefault="00167DF2" w:rsidP="006E57A0">
      <w:pPr>
        <w:shd w:val="clear" w:color="auto" w:fill="FFFFFF"/>
        <w:spacing w:after="0" w:line="360" w:lineRule="auto"/>
        <w:ind w:firstLine="709"/>
        <w:jc w:val="both"/>
        <w:rPr>
          <w:rFonts w:ascii="Times New Roman" w:hAnsi="Times New Roman"/>
          <w:sz w:val="28"/>
          <w:szCs w:val="28"/>
        </w:rPr>
      </w:pPr>
      <w:r w:rsidRPr="00C06A7E">
        <w:rPr>
          <w:rFonts w:ascii="Times New Roman" w:hAnsi="Times New Roman"/>
          <w:sz w:val="28"/>
          <w:szCs w:val="28"/>
        </w:rPr>
        <w:t>Окремі блоки, встановлені в загальному корпусі, з’єднані один з другим та з блоком живлення штепсельними роз’ємами.  При вийманні блока штепсельний роз’єм розмикається і блок автоматично відключається від живлення.</w:t>
      </w:r>
    </w:p>
    <w:p w:rsidR="00167DF2" w:rsidRPr="00C06A7E" w:rsidRDefault="00167DF2" w:rsidP="006E57A0">
      <w:pPr>
        <w:widowControl w:val="0"/>
        <w:shd w:val="clear" w:color="auto" w:fill="FFFFFF"/>
        <w:spacing w:after="0" w:line="360" w:lineRule="auto"/>
        <w:ind w:firstLine="709"/>
        <w:jc w:val="both"/>
        <w:rPr>
          <w:rFonts w:ascii="Times New Roman" w:hAnsi="Times New Roman"/>
          <w:snapToGrid w:val="0"/>
          <w:sz w:val="28"/>
          <w:szCs w:val="28"/>
        </w:rPr>
      </w:pPr>
      <w:r w:rsidRPr="00C06A7E">
        <w:rPr>
          <w:rFonts w:ascii="Times New Roman" w:hAnsi="Times New Roman"/>
          <w:sz w:val="28"/>
          <w:szCs w:val="28"/>
        </w:rPr>
        <w:t>Загальний опір пристроїв, які заземлюються усіх повторних заземлювачів нульового дроту кожної повітряної лін</w:t>
      </w:r>
      <w:r>
        <w:rPr>
          <w:rFonts w:ascii="Times New Roman" w:hAnsi="Times New Roman"/>
          <w:sz w:val="28"/>
          <w:szCs w:val="28"/>
        </w:rPr>
        <w:t xml:space="preserve">ії електропередач не перевищує </w:t>
      </w:r>
      <w:r w:rsidRPr="00C06A7E">
        <w:rPr>
          <w:rFonts w:ascii="Times New Roman" w:hAnsi="Times New Roman"/>
          <w:sz w:val="28"/>
          <w:szCs w:val="28"/>
        </w:rPr>
        <w:t>значення 10-20 Ом при напрузі 220/127 В. При цьому опір кожного з повторних заземлювачів не перевищує 15, 30 та 60 Ом відповідно.</w:t>
      </w:r>
      <w:r>
        <w:rPr>
          <w:rFonts w:ascii="Times New Roman" w:hAnsi="Times New Roman"/>
          <w:snapToGrid w:val="0"/>
          <w:sz w:val="28"/>
          <w:szCs w:val="28"/>
        </w:rPr>
        <w:t xml:space="preserve"> Електропроводка в приміщенні </w:t>
      </w:r>
      <w:r w:rsidRPr="00C06A7E">
        <w:rPr>
          <w:rFonts w:ascii="Times New Roman" w:hAnsi="Times New Roman"/>
          <w:snapToGrid w:val="0"/>
          <w:sz w:val="28"/>
          <w:szCs w:val="28"/>
        </w:rPr>
        <w:t>схованого типу, тому випадкове т</w:t>
      </w:r>
      <w:r>
        <w:rPr>
          <w:rFonts w:ascii="Times New Roman" w:hAnsi="Times New Roman"/>
          <w:snapToGrid w:val="0"/>
          <w:sz w:val="28"/>
          <w:szCs w:val="28"/>
        </w:rPr>
        <w:t>оркання проводів з напругою 220</w:t>
      </w:r>
      <w:r w:rsidRPr="00C06A7E">
        <w:rPr>
          <w:rFonts w:ascii="Times New Roman" w:hAnsi="Times New Roman"/>
          <w:snapToGrid w:val="0"/>
          <w:sz w:val="28"/>
          <w:szCs w:val="28"/>
        </w:rPr>
        <w:t>В виключено, за умови дотримання правил техніки безпеки. Вимикачі штучного освітлення ізольовані струмонепровідним облицюванням.</w:t>
      </w:r>
    </w:p>
    <w:p w:rsidR="00167DF2" w:rsidRPr="00C06A7E" w:rsidRDefault="00167DF2" w:rsidP="006E57A0">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Гемод</w:t>
      </w:r>
      <w:r>
        <w:rPr>
          <w:rFonts w:ascii="Times New Roman" w:hAnsi="Times New Roman"/>
          <w:sz w:val="28"/>
          <w:szCs w:val="28"/>
          <w:lang w:val="uk-UA"/>
        </w:rPr>
        <w:t>і</w:t>
      </w:r>
      <w:r>
        <w:rPr>
          <w:rFonts w:ascii="Times New Roman" w:hAnsi="Times New Roman"/>
          <w:sz w:val="28"/>
          <w:szCs w:val="28"/>
        </w:rPr>
        <w:t>ал</w:t>
      </w:r>
      <w:r>
        <w:rPr>
          <w:rFonts w:ascii="Times New Roman" w:hAnsi="Times New Roman"/>
          <w:sz w:val="28"/>
          <w:szCs w:val="28"/>
          <w:lang w:val="uk-UA"/>
        </w:rPr>
        <w:t>і</w:t>
      </w:r>
      <w:r>
        <w:rPr>
          <w:rFonts w:ascii="Times New Roman" w:hAnsi="Times New Roman"/>
          <w:sz w:val="28"/>
          <w:szCs w:val="28"/>
        </w:rPr>
        <w:t>зний</w:t>
      </w:r>
      <w:r>
        <w:rPr>
          <w:rFonts w:ascii="Times New Roman" w:hAnsi="Times New Roman"/>
          <w:sz w:val="28"/>
          <w:szCs w:val="28"/>
          <w:lang w:val="uk-UA"/>
        </w:rPr>
        <w:t xml:space="preserve"> апарат «Штучна нирка»</w:t>
      </w:r>
      <w:r>
        <w:rPr>
          <w:rFonts w:ascii="Times New Roman" w:hAnsi="Times New Roman"/>
          <w:sz w:val="28"/>
          <w:szCs w:val="28"/>
        </w:rPr>
        <w:t xml:space="preserve"> </w:t>
      </w:r>
      <w:r>
        <w:rPr>
          <w:rFonts w:ascii="Times New Roman" w:hAnsi="Times New Roman"/>
          <w:sz w:val="28"/>
          <w:szCs w:val="28"/>
          <w:lang w:val="uk-UA"/>
        </w:rPr>
        <w:t>спроєктовано</w:t>
      </w:r>
      <w:r>
        <w:rPr>
          <w:rFonts w:ascii="Times New Roman" w:hAnsi="Times New Roman"/>
          <w:sz w:val="28"/>
          <w:szCs w:val="28"/>
        </w:rPr>
        <w:t xml:space="preserve"> </w:t>
      </w:r>
      <w:r w:rsidRPr="00C06A7E">
        <w:rPr>
          <w:rFonts w:ascii="Times New Roman" w:hAnsi="Times New Roman"/>
          <w:sz w:val="28"/>
          <w:szCs w:val="28"/>
        </w:rPr>
        <w:t>так, щоб</w:t>
      </w:r>
      <w:r>
        <w:rPr>
          <w:rFonts w:ascii="Times New Roman" w:hAnsi="Times New Roman"/>
          <w:sz w:val="28"/>
          <w:szCs w:val="28"/>
          <w:lang w:val="uk-UA"/>
        </w:rPr>
        <w:t xml:space="preserve"> під час єксплуатації медичним персоналом</w:t>
      </w:r>
      <w:r w:rsidRPr="00C06A7E">
        <w:rPr>
          <w:rFonts w:ascii="Times New Roman" w:hAnsi="Times New Roman"/>
          <w:sz w:val="28"/>
          <w:szCs w:val="28"/>
        </w:rPr>
        <w:t xml:space="preserve"> не виникало небезпеки ураження електричним струмом, як у нормальному його стані, так і при одиничному порушенні (виріб - II класу), який крім основної ізоляції</w:t>
      </w:r>
      <w:r>
        <w:rPr>
          <w:rFonts w:ascii="Times New Roman" w:hAnsi="Times New Roman"/>
          <w:sz w:val="28"/>
          <w:szCs w:val="28"/>
          <w:lang w:val="uk-UA"/>
        </w:rPr>
        <w:t xml:space="preserve"> та заземлення</w:t>
      </w:r>
      <w:r w:rsidRPr="00C06A7E">
        <w:rPr>
          <w:rFonts w:ascii="Times New Roman" w:hAnsi="Times New Roman"/>
          <w:sz w:val="28"/>
          <w:szCs w:val="28"/>
        </w:rPr>
        <w:t xml:space="preserve"> має додатков</w:t>
      </w:r>
      <w:r>
        <w:rPr>
          <w:rFonts w:ascii="Times New Roman" w:hAnsi="Times New Roman"/>
          <w:sz w:val="28"/>
          <w:szCs w:val="28"/>
        </w:rPr>
        <w:t>ий підвищений ступінь захисту (</w:t>
      </w:r>
      <w:r w:rsidRPr="00C06A7E">
        <w:rPr>
          <w:rFonts w:ascii="Times New Roman" w:hAnsi="Times New Roman"/>
          <w:sz w:val="28"/>
          <w:szCs w:val="28"/>
        </w:rPr>
        <w:t>ГОСТ 12.1.001- 91). Доступні для дотику частини виробу класу II мають подвійну і посилену ізоляцію по відношенню до мережево</w:t>
      </w:r>
      <w:r>
        <w:rPr>
          <w:rFonts w:ascii="Times New Roman" w:hAnsi="Times New Roman"/>
          <w:sz w:val="28"/>
          <w:szCs w:val="28"/>
          <w:lang w:val="uk-UA"/>
        </w:rPr>
        <w:t>го</w:t>
      </w:r>
      <w:r w:rsidRPr="00C06A7E">
        <w:rPr>
          <w:rFonts w:ascii="Times New Roman" w:hAnsi="Times New Roman"/>
          <w:sz w:val="28"/>
          <w:szCs w:val="28"/>
        </w:rPr>
        <w:t xml:space="preserve"> ланцюга. </w:t>
      </w:r>
    </w:p>
    <w:p w:rsidR="006E57A0" w:rsidRDefault="00167DF2" w:rsidP="006E57A0">
      <w:pPr>
        <w:shd w:val="clear" w:color="auto" w:fill="FFFFFF"/>
        <w:spacing w:after="0" w:line="360" w:lineRule="auto"/>
        <w:ind w:firstLine="709"/>
        <w:jc w:val="both"/>
        <w:rPr>
          <w:rFonts w:ascii="Times New Roman" w:hAnsi="Times New Roman"/>
          <w:sz w:val="28"/>
          <w:szCs w:val="28"/>
        </w:rPr>
      </w:pPr>
      <w:r w:rsidRPr="00C06A7E">
        <w:rPr>
          <w:rFonts w:ascii="Times New Roman" w:hAnsi="Times New Roman"/>
          <w:sz w:val="28"/>
          <w:szCs w:val="28"/>
        </w:rPr>
        <w:t xml:space="preserve">Перед </w:t>
      </w:r>
      <w:r>
        <w:rPr>
          <w:rFonts w:ascii="Times New Roman" w:hAnsi="Times New Roman"/>
          <w:sz w:val="28"/>
          <w:szCs w:val="28"/>
          <w:lang w:val="uk-UA"/>
        </w:rPr>
        <w:t>підготовкою до роботи,</w:t>
      </w:r>
      <w:r w:rsidRPr="00C06A7E">
        <w:rPr>
          <w:rFonts w:ascii="Times New Roman" w:hAnsi="Times New Roman"/>
          <w:sz w:val="28"/>
          <w:szCs w:val="28"/>
        </w:rPr>
        <w:t xml:space="preserve"> </w:t>
      </w:r>
      <w:r>
        <w:rPr>
          <w:rFonts w:ascii="Times New Roman" w:hAnsi="Times New Roman"/>
          <w:sz w:val="28"/>
          <w:szCs w:val="28"/>
          <w:lang w:val="uk-UA"/>
        </w:rPr>
        <w:t>медичне обладнання</w:t>
      </w:r>
      <w:r w:rsidRPr="00C06A7E">
        <w:rPr>
          <w:rFonts w:ascii="Times New Roman" w:hAnsi="Times New Roman"/>
          <w:sz w:val="28"/>
          <w:szCs w:val="28"/>
        </w:rPr>
        <w:t xml:space="preserve"> необхідно візуально перевірити </w:t>
      </w:r>
      <w:r>
        <w:rPr>
          <w:rFonts w:ascii="Times New Roman" w:hAnsi="Times New Roman"/>
          <w:sz w:val="28"/>
          <w:szCs w:val="28"/>
          <w:lang w:val="uk-UA"/>
        </w:rPr>
        <w:t>(всі основні вузли, шнур підключення до мережі і так далі)</w:t>
      </w:r>
      <w:r w:rsidRPr="00C06A7E">
        <w:rPr>
          <w:rFonts w:ascii="Times New Roman" w:hAnsi="Times New Roman"/>
          <w:sz w:val="28"/>
          <w:szCs w:val="28"/>
        </w:rPr>
        <w:t xml:space="preserve"> на наявність механічних по</w:t>
      </w:r>
      <w:r>
        <w:rPr>
          <w:rFonts w:ascii="Times New Roman" w:hAnsi="Times New Roman"/>
          <w:sz w:val="28"/>
          <w:szCs w:val="28"/>
          <w:lang w:val="uk-UA"/>
        </w:rPr>
        <w:t>шкоджень</w:t>
      </w:r>
      <w:r w:rsidRPr="00C06A7E">
        <w:rPr>
          <w:rFonts w:ascii="Times New Roman" w:hAnsi="Times New Roman"/>
          <w:sz w:val="28"/>
          <w:szCs w:val="28"/>
        </w:rPr>
        <w:t xml:space="preserve">. </w:t>
      </w:r>
    </w:p>
    <w:p w:rsidR="00167DF2" w:rsidRDefault="00167DF2" w:rsidP="006E57A0">
      <w:pPr>
        <w:shd w:val="clear" w:color="auto" w:fill="FFFFFF"/>
        <w:spacing w:after="0" w:line="360" w:lineRule="auto"/>
        <w:ind w:firstLine="709"/>
        <w:jc w:val="both"/>
        <w:rPr>
          <w:rFonts w:ascii="Times New Roman" w:hAnsi="Times New Roman"/>
          <w:sz w:val="28"/>
          <w:szCs w:val="28"/>
        </w:rPr>
      </w:pPr>
      <w:r w:rsidRPr="00C06A7E">
        <w:rPr>
          <w:rFonts w:ascii="Times New Roman" w:hAnsi="Times New Roman"/>
          <w:sz w:val="28"/>
          <w:szCs w:val="28"/>
        </w:rPr>
        <w:lastRenderedPageBreak/>
        <w:t xml:space="preserve">Електроприлади повинні бути надійно заземлені згідно з </w:t>
      </w:r>
      <w:r>
        <w:rPr>
          <w:rFonts w:ascii="Times New Roman" w:hAnsi="Times New Roman"/>
          <w:sz w:val="28"/>
          <w:szCs w:val="28"/>
          <w:lang w:val="uk-UA"/>
        </w:rPr>
        <w:t>інструкцією</w:t>
      </w:r>
      <w:r w:rsidRPr="00C06A7E">
        <w:rPr>
          <w:rFonts w:ascii="Times New Roman" w:hAnsi="Times New Roman"/>
          <w:sz w:val="28"/>
          <w:szCs w:val="28"/>
        </w:rPr>
        <w:t xml:space="preserve"> приладу. </w:t>
      </w:r>
      <w:r>
        <w:rPr>
          <w:rFonts w:ascii="Times New Roman" w:hAnsi="Times New Roman"/>
          <w:sz w:val="28"/>
          <w:szCs w:val="28"/>
          <w:lang w:val="uk-UA"/>
        </w:rPr>
        <w:t>Більшість фірм апаратів «штучна нирка» оснастили апаратуру стандартами водонепроникності основних вузлів, що дозволяє користуватися ними вологими руками, якщо це є необхідним.</w:t>
      </w:r>
      <w:r>
        <w:rPr>
          <w:rFonts w:ascii="Times New Roman" w:hAnsi="Times New Roman"/>
          <w:sz w:val="28"/>
          <w:szCs w:val="28"/>
        </w:rPr>
        <w:t xml:space="preserve"> Не залишати апарат</w:t>
      </w:r>
      <w:r w:rsidRPr="00C06A7E">
        <w:rPr>
          <w:rFonts w:ascii="Times New Roman" w:hAnsi="Times New Roman"/>
          <w:sz w:val="28"/>
          <w:szCs w:val="28"/>
        </w:rPr>
        <w:t xml:space="preserve"> без нагляду на довгий час,</w:t>
      </w:r>
      <w:r>
        <w:rPr>
          <w:rFonts w:ascii="Times New Roman" w:hAnsi="Times New Roman"/>
          <w:sz w:val="28"/>
          <w:szCs w:val="28"/>
          <w:lang w:val="uk-UA"/>
        </w:rPr>
        <w:t xml:space="preserve"> після закінчення процедур </w:t>
      </w:r>
      <w:r w:rsidRPr="00E27B97">
        <w:rPr>
          <w:rFonts w:ascii="Times New Roman" w:hAnsi="Times New Roman"/>
          <w:sz w:val="28"/>
          <w:szCs w:val="28"/>
          <w:lang w:val="uk-UA"/>
        </w:rPr>
        <w:t>обов'язк</w:t>
      </w:r>
      <w:r>
        <w:rPr>
          <w:rFonts w:ascii="Times New Roman" w:hAnsi="Times New Roman"/>
          <w:sz w:val="28"/>
          <w:szCs w:val="28"/>
          <w:lang w:val="uk-UA"/>
        </w:rPr>
        <w:t>ово провести один із типів дезинфекції та знезараження</w:t>
      </w:r>
      <w:r w:rsidRPr="00C06A7E">
        <w:rPr>
          <w:rFonts w:ascii="Times New Roman" w:hAnsi="Times New Roman"/>
          <w:sz w:val="28"/>
          <w:szCs w:val="28"/>
        </w:rPr>
        <w:t xml:space="preserve">. При виявленні або виникненні несправності в електроприладі </w:t>
      </w:r>
      <w:r>
        <w:rPr>
          <w:rFonts w:ascii="Times New Roman" w:hAnsi="Times New Roman"/>
          <w:sz w:val="28"/>
          <w:szCs w:val="28"/>
          <w:lang w:val="uk-UA"/>
        </w:rPr>
        <w:t>необхідно відмовитися від його використання</w:t>
      </w:r>
      <w:r w:rsidRPr="00C06A7E">
        <w:rPr>
          <w:rFonts w:ascii="Times New Roman" w:hAnsi="Times New Roman"/>
          <w:sz w:val="28"/>
          <w:szCs w:val="28"/>
        </w:rPr>
        <w:t>,</w:t>
      </w:r>
      <w:r>
        <w:rPr>
          <w:rFonts w:ascii="Times New Roman" w:hAnsi="Times New Roman"/>
          <w:sz w:val="28"/>
          <w:szCs w:val="28"/>
          <w:lang w:val="uk-UA"/>
        </w:rPr>
        <w:t xml:space="preserve"> поки не буде проведено діагностичні та ремонтні операції</w:t>
      </w:r>
      <w:r w:rsidRPr="00C06A7E">
        <w:rPr>
          <w:rFonts w:ascii="Times New Roman" w:hAnsi="Times New Roman"/>
          <w:sz w:val="28"/>
          <w:szCs w:val="28"/>
        </w:rPr>
        <w:t xml:space="preserve">. </w:t>
      </w:r>
    </w:p>
    <w:p w:rsidR="006E57A0" w:rsidRPr="00C06A7E" w:rsidRDefault="006E57A0" w:rsidP="006E57A0">
      <w:pPr>
        <w:shd w:val="clear" w:color="auto" w:fill="FFFFFF"/>
        <w:spacing w:after="0" w:line="360" w:lineRule="auto"/>
        <w:ind w:firstLine="709"/>
        <w:jc w:val="both"/>
        <w:rPr>
          <w:rFonts w:ascii="Times New Roman" w:hAnsi="Times New Roman"/>
          <w:sz w:val="28"/>
          <w:szCs w:val="28"/>
        </w:rPr>
      </w:pPr>
    </w:p>
    <w:p w:rsidR="00167DF2" w:rsidRDefault="009E3DA4" w:rsidP="006E57A0">
      <w:pPr>
        <w:pStyle w:val="2"/>
        <w:spacing w:before="0" w:line="360" w:lineRule="auto"/>
        <w:ind w:firstLine="708"/>
        <w:jc w:val="both"/>
        <w:rPr>
          <w:rFonts w:ascii="Times New Roman" w:hAnsi="Times New Roman"/>
          <w:color w:val="000000"/>
          <w:sz w:val="28"/>
          <w:szCs w:val="28"/>
        </w:rPr>
      </w:pPr>
      <w:bookmarkStart w:id="235" w:name="_Toc411353301"/>
      <w:bookmarkStart w:id="236" w:name="_Toc411513295"/>
      <w:bookmarkStart w:id="237" w:name="_Toc411514136"/>
      <w:bookmarkStart w:id="238" w:name="_Toc31019457"/>
      <w:bookmarkStart w:id="239" w:name="_Toc31022124"/>
      <w:bookmarkStart w:id="240" w:name="_Toc31023048"/>
      <w:bookmarkStart w:id="241" w:name="_Toc31023251"/>
      <w:bookmarkStart w:id="242" w:name="_Toc31024492"/>
      <w:bookmarkStart w:id="243" w:name="_Toc31558599"/>
      <w:r w:rsidRPr="009E3DA4">
        <w:rPr>
          <w:rFonts w:ascii="Times New Roman" w:hAnsi="Times New Roman"/>
          <w:color w:val="000000"/>
          <w:sz w:val="28"/>
          <w:szCs w:val="28"/>
          <w:lang w:val="uk-UA"/>
        </w:rPr>
        <w:t xml:space="preserve">5.4 </w:t>
      </w:r>
      <w:r w:rsidR="00167DF2" w:rsidRPr="009E3DA4">
        <w:rPr>
          <w:rFonts w:ascii="Times New Roman" w:hAnsi="Times New Roman"/>
          <w:color w:val="000000"/>
          <w:sz w:val="28"/>
          <w:szCs w:val="28"/>
        </w:rPr>
        <w:t>Нормалізація параметрів мікроклімату</w:t>
      </w:r>
      <w:bookmarkEnd w:id="235"/>
      <w:bookmarkEnd w:id="236"/>
      <w:bookmarkEnd w:id="237"/>
      <w:bookmarkEnd w:id="238"/>
      <w:bookmarkEnd w:id="239"/>
      <w:bookmarkEnd w:id="240"/>
      <w:bookmarkEnd w:id="241"/>
      <w:bookmarkEnd w:id="242"/>
      <w:bookmarkEnd w:id="243"/>
    </w:p>
    <w:p w:rsidR="006E57A0" w:rsidRPr="006E57A0" w:rsidRDefault="006E57A0" w:rsidP="006E57A0">
      <w:pPr>
        <w:spacing w:after="0"/>
        <w:rPr>
          <w:sz w:val="28"/>
          <w:szCs w:val="28"/>
        </w:rPr>
      </w:pPr>
    </w:p>
    <w:p w:rsidR="00167DF2" w:rsidRPr="00C06A7E" w:rsidRDefault="00167DF2" w:rsidP="006E57A0">
      <w:pPr>
        <w:shd w:val="clear" w:color="auto" w:fill="FFFFFF"/>
        <w:spacing w:after="0" w:line="360" w:lineRule="auto"/>
        <w:ind w:firstLine="709"/>
        <w:jc w:val="both"/>
        <w:rPr>
          <w:rFonts w:ascii="Times New Roman" w:hAnsi="Times New Roman"/>
          <w:sz w:val="28"/>
          <w:szCs w:val="28"/>
        </w:rPr>
      </w:pPr>
      <w:r w:rsidRPr="00C06A7E">
        <w:rPr>
          <w:rFonts w:ascii="Times New Roman" w:hAnsi="Times New Roman"/>
          <w:sz w:val="28"/>
          <w:szCs w:val="28"/>
          <w:lang w:val="uk-UA"/>
        </w:rPr>
        <w:t xml:space="preserve">Становище повітряного середовища визначається метеорологічними умовами  або виробничим мікрокліматом (температурою, вологістю та швидкістю руху повітря) і попаданням шкідливих виділень в повітряне середовище лікарняних приміщень. </w:t>
      </w:r>
      <w:r w:rsidRPr="00C06A7E">
        <w:rPr>
          <w:rFonts w:ascii="Times New Roman" w:hAnsi="Times New Roman"/>
          <w:sz w:val="28"/>
          <w:szCs w:val="28"/>
        </w:rPr>
        <w:t xml:space="preserve">Норми метеорологічних умов в даному приміщенні регламентуються ГОСТ 12.1.005-88 «Повітря робочої зони». </w:t>
      </w:r>
    </w:p>
    <w:p w:rsidR="00167DF2" w:rsidRPr="00C06A7E" w:rsidRDefault="00167DF2" w:rsidP="006E57A0">
      <w:pPr>
        <w:shd w:val="clear" w:color="auto" w:fill="FFFFFF"/>
        <w:spacing w:after="0" w:line="360" w:lineRule="auto"/>
        <w:ind w:firstLine="709"/>
        <w:jc w:val="both"/>
        <w:rPr>
          <w:rFonts w:ascii="Times New Roman" w:hAnsi="Times New Roman"/>
          <w:sz w:val="28"/>
          <w:szCs w:val="28"/>
        </w:rPr>
      </w:pPr>
      <w:r w:rsidRPr="00C06A7E">
        <w:rPr>
          <w:rFonts w:ascii="Times New Roman" w:hAnsi="Times New Roman"/>
          <w:sz w:val="28"/>
          <w:szCs w:val="28"/>
        </w:rPr>
        <w:t>Для підтримки метеорологічних умов у виробничих приміщеннях у відповідних межах необхідно використовувати системи:</w:t>
      </w:r>
    </w:p>
    <w:p w:rsidR="00167DF2" w:rsidRPr="00C06A7E" w:rsidRDefault="006E57A0" w:rsidP="006E57A0">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w:t>
      </w:r>
      <w:r w:rsidR="00167DF2" w:rsidRPr="00C06A7E">
        <w:rPr>
          <w:rFonts w:ascii="Times New Roman" w:hAnsi="Times New Roman"/>
          <w:sz w:val="28"/>
          <w:szCs w:val="28"/>
        </w:rPr>
        <w:t>опалення (холодний час року);</w:t>
      </w:r>
    </w:p>
    <w:p w:rsidR="00167DF2" w:rsidRPr="00C06A7E" w:rsidRDefault="006E57A0" w:rsidP="006E57A0">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w:t>
      </w:r>
      <w:r w:rsidR="00167DF2" w:rsidRPr="00C06A7E">
        <w:rPr>
          <w:rFonts w:ascii="Times New Roman" w:hAnsi="Times New Roman"/>
          <w:sz w:val="28"/>
          <w:szCs w:val="28"/>
        </w:rPr>
        <w:t>кондиціонування (у теплий час року);</w:t>
      </w:r>
    </w:p>
    <w:p w:rsidR="00167DF2" w:rsidRPr="00C06A7E" w:rsidRDefault="006E57A0" w:rsidP="006E57A0">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w:t>
      </w:r>
      <w:r w:rsidR="00167DF2" w:rsidRPr="00C06A7E">
        <w:rPr>
          <w:rFonts w:ascii="Times New Roman" w:hAnsi="Times New Roman"/>
          <w:sz w:val="28"/>
          <w:szCs w:val="28"/>
        </w:rPr>
        <w:t>вентиляції.</w:t>
      </w:r>
    </w:p>
    <w:p w:rsidR="00167DF2" w:rsidRPr="00C06A7E" w:rsidRDefault="00167DF2" w:rsidP="006E57A0">
      <w:pPr>
        <w:shd w:val="clear" w:color="auto" w:fill="FFFFFF"/>
        <w:spacing w:after="0" w:line="360" w:lineRule="auto"/>
        <w:ind w:firstLine="709"/>
        <w:jc w:val="both"/>
        <w:rPr>
          <w:rFonts w:ascii="Times New Roman" w:hAnsi="Times New Roman"/>
          <w:color w:val="000000"/>
          <w:sz w:val="28"/>
          <w:szCs w:val="28"/>
        </w:rPr>
      </w:pPr>
      <w:r w:rsidRPr="00C06A7E">
        <w:rPr>
          <w:rFonts w:ascii="Times New Roman" w:hAnsi="Times New Roman"/>
          <w:color w:val="000000"/>
          <w:sz w:val="28"/>
          <w:szCs w:val="28"/>
        </w:rPr>
        <w:t>Оптимальна температура повітря повинна не перевищувати 2</w:t>
      </w:r>
      <w:r>
        <w:rPr>
          <w:rFonts w:ascii="Times New Roman" w:hAnsi="Times New Roman"/>
          <w:color w:val="000000"/>
          <w:sz w:val="28"/>
          <w:szCs w:val="28"/>
          <w:lang w:val="uk-UA"/>
        </w:rPr>
        <w:t>1</w:t>
      </w:r>
      <w:r w:rsidRPr="00C06A7E">
        <w:rPr>
          <w:rFonts w:ascii="Times New Roman" w:hAnsi="Times New Roman"/>
          <w:color w:val="000000"/>
          <w:sz w:val="28"/>
          <w:szCs w:val="28"/>
        </w:rPr>
        <w:t>-2</w:t>
      </w:r>
      <w:r>
        <w:rPr>
          <w:rFonts w:ascii="Times New Roman" w:hAnsi="Times New Roman"/>
          <w:color w:val="000000"/>
          <w:sz w:val="28"/>
          <w:szCs w:val="28"/>
          <w:lang w:val="uk-UA"/>
        </w:rPr>
        <w:t>5</w:t>
      </w:r>
      <w:r w:rsidR="006E57A0">
        <w:rPr>
          <w:rFonts w:ascii="Times New Roman" w:hAnsi="Times New Roman"/>
          <w:color w:val="000000"/>
          <w:sz w:val="28"/>
          <w:szCs w:val="28"/>
          <w:lang w:val="uk-UA"/>
        </w:rPr>
        <w:t xml:space="preserve"> </w:t>
      </w:r>
      <w:r w:rsidRPr="00C06A7E">
        <w:rPr>
          <w:rFonts w:ascii="Times New Roman" w:hAnsi="Times New Roman"/>
          <w:sz w:val="28"/>
          <w:szCs w:val="28"/>
        </w:rPr>
        <w:sym w:font="Symbol" w:char="F0B0"/>
      </w:r>
      <w:r w:rsidRPr="00C06A7E">
        <w:rPr>
          <w:rFonts w:ascii="Times New Roman" w:hAnsi="Times New Roman"/>
          <w:sz w:val="28"/>
          <w:szCs w:val="28"/>
        </w:rPr>
        <w:t>С, відносна вологість повітря – 40-60</w:t>
      </w:r>
      <w:r w:rsidR="006E57A0">
        <w:rPr>
          <w:rFonts w:ascii="Times New Roman" w:hAnsi="Times New Roman"/>
          <w:sz w:val="28"/>
          <w:szCs w:val="28"/>
          <w:lang w:val="uk-UA"/>
        </w:rPr>
        <w:t xml:space="preserve"> </w:t>
      </w:r>
      <w:r w:rsidRPr="00C06A7E">
        <w:rPr>
          <w:rFonts w:ascii="Times New Roman" w:hAnsi="Times New Roman"/>
          <w:sz w:val="28"/>
          <w:szCs w:val="28"/>
        </w:rPr>
        <w:t xml:space="preserve">%, швидкість руху повітря – 0,1 м/с. В </w:t>
      </w:r>
      <w:r>
        <w:rPr>
          <w:rFonts w:ascii="Times New Roman" w:hAnsi="Times New Roman"/>
          <w:sz w:val="28"/>
          <w:szCs w:val="28"/>
          <w:lang w:val="uk-UA"/>
        </w:rPr>
        <w:t>медичному центрі</w:t>
      </w:r>
      <w:r w:rsidRPr="00C06A7E">
        <w:rPr>
          <w:rFonts w:ascii="Times New Roman" w:hAnsi="Times New Roman"/>
          <w:sz w:val="28"/>
          <w:szCs w:val="28"/>
        </w:rPr>
        <w:t xml:space="preserve">, де знаходиться </w:t>
      </w:r>
      <w:r>
        <w:rPr>
          <w:rFonts w:ascii="Times New Roman" w:hAnsi="Times New Roman"/>
          <w:sz w:val="28"/>
          <w:szCs w:val="28"/>
          <w:lang w:val="uk-UA"/>
        </w:rPr>
        <w:t>біомедична апаратура</w:t>
      </w:r>
      <w:r w:rsidRPr="00C06A7E">
        <w:rPr>
          <w:rFonts w:ascii="Times New Roman" w:hAnsi="Times New Roman"/>
          <w:sz w:val="28"/>
          <w:szCs w:val="28"/>
        </w:rPr>
        <w:t xml:space="preserve"> температура повітря 23</w:t>
      </w:r>
      <w:r w:rsidR="006E57A0">
        <w:rPr>
          <w:rFonts w:ascii="Times New Roman" w:hAnsi="Times New Roman"/>
          <w:sz w:val="28"/>
          <w:szCs w:val="28"/>
          <w:lang w:val="uk-UA"/>
        </w:rPr>
        <w:t> </w:t>
      </w:r>
      <w:r w:rsidRPr="00C06A7E">
        <w:rPr>
          <w:rFonts w:ascii="Times New Roman" w:hAnsi="Times New Roman"/>
          <w:sz w:val="28"/>
          <w:szCs w:val="28"/>
        </w:rPr>
        <w:sym w:font="Symbol" w:char="F0B0"/>
      </w:r>
      <w:r w:rsidRPr="00C06A7E">
        <w:rPr>
          <w:rFonts w:ascii="Times New Roman" w:hAnsi="Times New Roman"/>
          <w:sz w:val="28"/>
          <w:szCs w:val="28"/>
        </w:rPr>
        <w:t>С, відносна вологість повітря 58</w:t>
      </w:r>
      <w:r w:rsidR="006E57A0">
        <w:rPr>
          <w:rFonts w:ascii="Times New Roman" w:hAnsi="Times New Roman"/>
          <w:sz w:val="28"/>
          <w:szCs w:val="28"/>
          <w:lang w:val="uk-UA"/>
        </w:rPr>
        <w:t xml:space="preserve"> </w:t>
      </w:r>
      <w:r w:rsidRPr="00C06A7E">
        <w:rPr>
          <w:rFonts w:ascii="Times New Roman" w:hAnsi="Times New Roman"/>
          <w:sz w:val="28"/>
          <w:szCs w:val="28"/>
        </w:rPr>
        <w:t xml:space="preserve">% та швидкість ружу повітря 0,1 м/с.   </w:t>
      </w:r>
    </w:p>
    <w:p w:rsidR="00167DF2" w:rsidRPr="00C06A7E" w:rsidRDefault="00167DF2" w:rsidP="006E57A0">
      <w:pPr>
        <w:shd w:val="clear" w:color="auto" w:fill="FFFFFF"/>
        <w:spacing w:after="0" w:line="360" w:lineRule="auto"/>
        <w:ind w:firstLine="709"/>
        <w:jc w:val="both"/>
        <w:rPr>
          <w:rFonts w:ascii="Times New Roman" w:hAnsi="Times New Roman"/>
          <w:sz w:val="28"/>
          <w:szCs w:val="28"/>
        </w:rPr>
      </w:pPr>
      <w:r w:rsidRPr="00C06A7E">
        <w:rPr>
          <w:rFonts w:ascii="Times New Roman" w:hAnsi="Times New Roman"/>
          <w:sz w:val="28"/>
          <w:szCs w:val="28"/>
        </w:rPr>
        <w:t xml:space="preserve">В кабінеті встановлена проточно-витяжна вентиляційна система, а по характеру обхвату приміщення – вентиляція загальнообмінна, тобто здійснюється повітряний обмін по всьому приміщенню. Її дія заснована на розбавленні шкідливих виділень свіжим повітрям до гранично допустимих концентрацій або температур. Також передбачена аварійна вентиляція – це загальнообмінна </w:t>
      </w:r>
      <w:r w:rsidRPr="00C06A7E">
        <w:rPr>
          <w:rFonts w:ascii="Times New Roman" w:hAnsi="Times New Roman"/>
          <w:sz w:val="28"/>
          <w:szCs w:val="28"/>
        </w:rPr>
        <w:lastRenderedPageBreak/>
        <w:t xml:space="preserve">витяжна, що не компенсується спеціальним притоком. Розрядження, створене аварійною вентиляцією, сприяє попередженню проникнення шкідливих речовин в сусідні приміщення. </w:t>
      </w:r>
    </w:p>
    <w:p w:rsidR="00167DF2" w:rsidRPr="00C06A7E" w:rsidRDefault="00167DF2" w:rsidP="006E57A0">
      <w:pPr>
        <w:shd w:val="clear" w:color="auto" w:fill="FFFFFF"/>
        <w:spacing w:after="0" w:line="360" w:lineRule="auto"/>
        <w:ind w:firstLine="709"/>
        <w:jc w:val="both"/>
        <w:rPr>
          <w:rFonts w:ascii="Times New Roman" w:hAnsi="Times New Roman"/>
          <w:sz w:val="28"/>
          <w:szCs w:val="28"/>
        </w:rPr>
      </w:pPr>
      <w:r w:rsidRPr="00C06A7E">
        <w:rPr>
          <w:rFonts w:ascii="Times New Roman" w:hAnsi="Times New Roman"/>
          <w:sz w:val="28"/>
          <w:szCs w:val="28"/>
        </w:rPr>
        <w:t>Для підтр</w:t>
      </w:r>
      <w:r>
        <w:rPr>
          <w:rFonts w:ascii="Times New Roman" w:hAnsi="Times New Roman"/>
          <w:sz w:val="28"/>
          <w:szCs w:val="28"/>
        </w:rPr>
        <w:t xml:space="preserve">имки чистоти, свіжості повітря </w:t>
      </w:r>
      <w:r w:rsidRPr="00C06A7E">
        <w:rPr>
          <w:rFonts w:ascii="Times New Roman" w:hAnsi="Times New Roman"/>
          <w:sz w:val="28"/>
          <w:szCs w:val="28"/>
        </w:rPr>
        <w:t xml:space="preserve">щодня здійснюється вологе прибирання та провітрювання </w:t>
      </w:r>
      <w:r>
        <w:rPr>
          <w:rFonts w:ascii="Times New Roman" w:hAnsi="Times New Roman"/>
          <w:sz w:val="28"/>
          <w:szCs w:val="28"/>
          <w:lang w:val="uk-UA"/>
        </w:rPr>
        <w:t>залу</w:t>
      </w:r>
      <w:r w:rsidRPr="00C06A7E">
        <w:rPr>
          <w:rFonts w:ascii="Times New Roman" w:hAnsi="Times New Roman"/>
          <w:sz w:val="28"/>
          <w:szCs w:val="28"/>
        </w:rPr>
        <w:t xml:space="preserve">. </w:t>
      </w:r>
      <w:r>
        <w:rPr>
          <w:rFonts w:ascii="Times New Roman" w:hAnsi="Times New Roman"/>
          <w:sz w:val="28"/>
          <w:szCs w:val="28"/>
          <w:lang w:val="uk-UA"/>
        </w:rPr>
        <w:t>Апарат «Штучна нирка»</w:t>
      </w:r>
      <w:r w:rsidRPr="00C06A7E">
        <w:rPr>
          <w:rFonts w:ascii="Times New Roman" w:hAnsi="Times New Roman"/>
          <w:sz w:val="28"/>
          <w:szCs w:val="28"/>
        </w:rPr>
        <w:t xml:space="preserve"> </w:t>
      </w:r>
      <w:r>
        <w:rPr>
          <w:rFonts w:ascii="Times New Roman" w:hAnsi="Times New Roman"/>
          <w:sz w:val="28"/>
          <w:szCs w:val="28"/>
          <w:lang w:val="uk-UA"/>
        </w:rPr>
        <w:t>під час процесу лікування може в незначній мірі підвищувати робочу температуру, отже є</w:t>
      </w:r>
      <w:r w:rsidRPr="00C06A7E">
        <w:rPr>
          <w:rFonts w:ascii="Times New Roman" w:hAnsi="Times New Roman"/>
          <w:sz w:val="28"/>
          <w:szCs w:val="28"/>
        </w:rPr>
        <w:t xml:space="preserve"> джерелом теплового випромінювання.</w:t>
      </w:r>
    </w:p>
    <w:p w:rsidR="00167DF2" w:rsidRPr="00C06A7E" w:rsidRDefault="00167DF2" w:rsidP="006E57A0">
      <w:pPr>
        <w:pStyle w:val="af0"/>
        <w:shd w:val="clear" w:color="auto" w:fill="FFFFFF"/>
        <w:spacing w:before="0" w:beforeAutospacing="0" w:after="0" w:afterAutospacing="0" w:line="360" w:lineRule="auto"/>
        <w:ind w:firstLine="709"/>
        <w:jc w:val="both"/>
        <w:rPr>
          <w:color w:val="000000"/>
          <w:sz w:val="28"/>
          <w:szCs w:val="28"/>
        </w:rPr>
      </w:pPr>
      <w:r w:rsidRPr="00C06A7E">
        <w:rPr>
          <w:color w:val="000000"/>
          <w:sz w:val="28"/>
          <w:szCs w:val="28"/>
        </w:rPr>
        <w:t>Кількість пацієнтів, які обстежуються одним медпрацівником, не повинна перевищувати 10-11 осіб.</w:t>
      </w:r>
    </w:p>
    <w:p w:rsidR="00167DF2" w:rsidRPr="00C06A7E" w:rsidRDefault="00167DF2" w:rsidP="006E57A0">
      <w:pPr>
        <w:pStyle w:val="af0"/>
        <w:shd w:val="clear" w:color="auto" w:fill="FFFFFF"/>
        <w:spacing w:before="0" w:beforeAutospacing="0" w:after="0" w:afterAutospacing="0" w:line="360" w:lineRule="auto"/>
        <w:ind w:firstLine="709"/>
        <w:jc w:val="both"/>
        <w:rPr>
          <w:color w:val="000000"/>
          <w:sz w:val="28"/>
          <w:szCs w:val="28"/>
        </w:rPr>
      </w:pPr>
      <w:r w:rsidRPr="00C06A7E">
        <w:rPr>
          <w:color w:val="000000"/>
          <w:sz w:val="28"/>
          <w:szCs w:val="28"/>
        </w:rPr>
        <w:t>При проведенні діагностичних заходів персонал зобов'язаний використовувати дві пари рукавиць: нижні-бавовняні, верхні-гумові.</w:t>
      </w:r>
    </w:p>
    <w:p w:rsidR="00167DF2" w:rsidRDefault="00167DF2" w:rsidP="006E57A0">
      <w:pPr>
        <w:pStyle w:val="af0"/>
        <w:shd w:val="clear" w:color="auto" w:fill="FFFFFF"/>
        <w:spacing w:before="0" w:beforeAutospacing="0" w:after="0" w:afterAutospacing="0" w:line="360" w:lineRule="auto"/>
        <w:ind w:firstLine="709"/>
        <w:jc w:val="both"/>
        <w:rPr>
          <w:color w:val="000000"/>
          <w:sz w:val="28"/>
          <w:szCs w:val="28"/>
        </w:rPr>
      </w:pPr>
      <w:r w:rsidRPr="00C06A7E">
        <w:rPr>
          <w:color w:val="000000"/>
          <w:sz w:val="28"/>
          <w:szCs w:val="28"/>
        </w:rPr>
        <w:t>Не допускається контакт незахищених рук зі скануючою поверхнею працюючого датчика.</w:t>
      </w:r>
    </w:p>
    <w:p w:rsidR="006E57A0" w:rsidRPr="00C06A7E" w:rsidRDefault="006E57A0" w:rsidP="006E57A0">
      <w:pPr>
        <w:pStyle w:val="af0"/>
        <w:shd w:val="clear" w:color="auto" w:fill="FFFFFF"/>
        <w:spacing w:before="0" w:beforeAutospacing="0" w:after="0" w:afterAutospacing="0" w:line="360" w:lineRule="auto"/>
        <w:ind w:firstLine="709"/>
        <w:jc w:val="both"/>
        <w:rPr>
          <w:color w:val="000000"/>
          <w:sz w:val="28"/>
          <w:szCs w:val="28"/>
        </w:rPr>
      </w:pPr>
    </w:p>
    <w:p w:rsidR="00167DF2" w:rsidRDefault="009E3DA4" w:rsidP="006E57A0">
      <w:pPr>
        <w:pStyle w:val="2"/>
        <w:spacing w:before="0" w:line="360" w:lineRule="auto"/>
        <w:ind w:firstLine="708"/>
        <w:jc w:val="both"/>
        <w:rPr>
          <w:rFonts w:ascii="Times New Roman" w:hAnsi="Times New Roman"/>
          <w:color w:val="000000"/>
          <w:sz w:val="28"/>
          <w:szCs w:val="28"/>
          <w:lang w:val="uk-UA"/>
        </w:rPr>
      </w:pPr>
      <w:bookmarkStart w:id="244" w:name="_Toc411353303"/>
      <w:bookmarkStart w:id="245" w:name="_Toc411514138"/>
      <w:bookmarkStart w:id="246" w:name="_Toc31019458"/>
      <w:bookmarkStart w:id="247" w:name="_Toc31022125"/>
      <w:bookmarkStart w:id="248" w:name="_Toc31023049"/>
      <w:bookmarkStart w:id="249" w:name="_Toc31023252"/>
      <w:bookmarkStart w:id="250" w:name="_Toc31024493"/>
      <w:bookmarkStart w:id="251" w:name="_Toc31558600"/>
      <w:r w:rsidRPr="009E3DA4">
        <w:rPr>
          <w:rFonts w:ascii="Times New Roman" w:hAnsi="Times New Roman"/>
          <w:color w:val="000000"/>
          <w:sz w:val="28"/>
          <w:szCs w:val="28"/>
          <w:lang w:val="uk-UA"/>
        </w:rPr>
        <w:t xml:space="preserve">5.5 </w:t>
      </w:r>
      <w:r w:rsidR="00167DF2" w:rsidRPr="009E3DA4">
        <w:rPr>
          <w:rFonts w:ascii="Times New Roman" w:hAnsi="Times New Roman"/>
          <w:color w:val="000000"/>
          <w:sz w:val="28"/>
          <w:szCs w:val="28"/>
          <w:lang w:val="uk-UA"/>
        </w:rPr>
        <w:t>Забезпечення пожежної і вибухової безпеки</w:t>
      </w:r>
      <w:bookmarkEnd w:id="244"/>
      <w:bookmarkEnd w:id="245"/>
      <w:bookmarkEnd w:id="246"/>
      <w:bookmarkEnd w:id="247"/>
      <w:bookmarkEnd w:id="248"/>
      <w:bookmarkEnd w:id="249"/>
      <w:bookmarkEnd w:id="250"/>
      <w:bookmarkEnd w:id="251"/>
    </w:p>
    <w:p w:rsidR="006E57A0" w:rsidRPr="006E57A0" w:rsidRDefault="006E57A0" w:rsidP="006E57A0">
      <w:pPr>
        <w:rPr>
          <w:sz w:val="28"/>
          <w:szCs w:val="28"/>
          <w:lang w:val="uk-UA"/>
        </w:rPr>
      </w:pPr>
    </w:p>
    <w:p w:rsidR="00167DF2" w:rsidRPr="00C06A7E" w:rsidRDefault="00167DF2" w:rsidP="00171B54">
      <w:pPr>
        <w:shd w:val="clear" w:color="auto" w:fill="FFFFFF"/>
        <w:spacing w:after="0" w:line="360" w:lineRule="auto"/>
        <w:ind w:firstLine="709"/>
        <w:jc w:val="both"/>
        <w:rPr>
          <w:rFonts w:ascii="Times New Roman" w:hAnsi="Times New Roman"/>
          <w:sz w:val="28"/>
          <w:szCs w:val="28"/>
        </w:rPr>
      </w:pPr>
      <w:r w:rsidRPr="00C06A7E">
        <w:rPr>
          <w:rFonts w:ascii="Times New Roman" w:hAnsi="Times New Roman"/>
          <w:sz w:val="28"/>
          <w:szCs w:val="28"/>
        </w:rPr>
        <w:t>Пожежна безпека пристрою, що проектується у даному дипломному проекті, має забезпечуватися відповідно до ГОСТ 12.1.004-91 «Пожарная безопасность. Общие требования», а вибухова безпека — у відповідності до ГОСТ 12.1.010-76 «Взрывобезопасность. Общие требования».</w:t>
      </w:r>
    </w:p>
    <w:p w:rsidR="00167DF2" w:rsidRPr="00C06A7E" w:rsidRDefault="00167DF2" w:rsidP="006E57A0">
      <w:pPr>
        <w:shd w:val="clear" w:color="auto" w:fill="FFFFFF"/>
        <w:spacing w:after="0" w:line="360" w:lineRule="auto"/>
        <w:ind w:firstLine="709"/>
        <w:jc w:val="both"/>
        <w:rPr>
          <w:rFonts w:ascii="Times New Roman" w:hAnsi="Times New Roman"/>
          <w:sz w:val="28"/>
          <w:szCs w:val="28"/>
        </w:rPr>
      </w:pPr>
      <w:r w:rsidRPr="00C06A7E">
        <w:rPr>
          <w:rFonts w:ascii="Times New Roman" w:hAnsi="Times New Roman"/>
          <w:sz w:val="28"/>
          <w:szCs w:val="28"/>
        </w:rPr>
        <w:t xml:space="preserve">Пожежна безпека </w:t>
      </w:r>
      <w:r w:rsidR="008C5506">
        <w:rPr>
          <w:rFonts w:ascii="Times New Roman" w:hAnsi="Times New Roman"/>
          <w:sz w:val="28"/>
          <w:szCs w:val="28"/>
          <w:lang w:val="uk-UA"/>
        </w:rPr>
        <w:t xml:space="preserve">визначається як </w:t>
      </w:r>
      <w:r w:rsidR="008C5506" w:rsidRPr="00C06A7E">
        <w:rPr>
          <w:rFonts w:ascii="Times New Roman" w:hAnsi="Times New Roman"/>
          <w:sz w:val="28"/>
          <w:szCs w:val="28"/>
        </w:rPr>
        <w:t>стан</w:t>
      </w:r>
      <w:r w:rsidRPr="00C06A7E">
        <w:rPr>
          <w:rFonts w:ascii="Times New Roman" w:hAnsi="Times New Roman"/>
          <w:sz w:val="28"/>
          <w:szCs w:val="28"/>
        </w:rPr>
        <w:t xml:space="preserve"> об'єкта, при якому з регламентованою ймовірністю виключається можливість виникнення й розвитку пожежі та впливу на людей небезпечних факторів пожежі, а також забезпечується захист матеріальних цінностей. </w:t>
      </w:r>
    </w:p>
    <w:p w:rsidR="00167DF2" w:rsidRPr="00C06A7E" w:rsidRDefault="00167DF2" w:rsidP="00171B54">
      <w:pPr>
        <w:shd w:val="clear" w:color="auto" w:fill="FFFFFF"/>
        <w:spacing w:after="0" w:line="360" w:lineRule="auto"/>
        <w:ind w:firstLine="709"/>
        <w:jc w:val="both"/>
        <w:rPr>
          <w:rFonts w:ascii="Times New Roman" w:hAnsi="Times New Roman"/>
          <w:sz w:val="28"/>
          <w:szCs w:val="28"/>
        </w:rPr>
      </w:pPr>
      <w:r w:rsidRPr="00C06A7E">
        <w:rPr>
          <w:rFonts w:ascii="Times New Roman" w:hAnsi="Times New Roman"/>
          <w:sz w:val="28"/>
          <w:szCs w:val="28"/>
        </w:rPr>
        <w:t xml:space="preserve">Вибухова безпека </w:t>
      </w:r>
      <w:r w:rsidR="008C5506">
        <w:rPr>
          <w:rFonts w:ascii="Times New Roman" w:hAnsi="Times New Roman"/>
          <w:sz w:val="28"/>
          <w:szCs w:val="28"/>
          <w:lang w:val="uk-UA"/>
        </w:rPr>
        <w:t xml:space="preserve">визначається як </w:t>
      </w:r>
      <w:r w:rsidRPr="00C06A7E">
        <w:rPr>
          <w:rFonts w:ascii="Times New Roman" w:hAnsi="Times New Roman"/>
          <w:sz w:val="28"/>
          <w:szCs w:val="28"/>
        </w:rPr>
        <w:t>стан виробничого процесу, під час якого виключається можливість вибуху або ж у випадку його виникнення відвертається дія на людей викликаних ним небезпечних та шкідливих факторів і забезпечується захист матеріальних цінностей.</w:t>
      </w:r>
    </w:p>
    <w:p w:rsidR="00167DF2" w:rsidRPr="00C06A7E" w:rsidRDefault="00167DF2" w:rsidP="00171B54">
      <w:pPr>
        <w:shd w:val="clear" w:color="auto" w:fill="FFFFFF"/>
        <w:spacing w:after="0" w:line="360" w:lineRule="auto"/>
        <w:ind w:firstLine="709"/>
        <w:jc w:val="both"/>
        <w:rPr>
          <w:rFonts w:ascii="Times New Roman" w:hAnsi="Times New Roman"/>
          <w:sz w:val="28"/>
          <w:szCs w:val="28"/>
        </w:rPr>
      </w:pPr>
      <w:r w:rsidRPr="00C06A7E">
        <w:rPr>
          <w:rFonts w:ascii="Times New Roman" w:hAnsi="Times New Roman"/>
          <w:sz w:val="28"/>
          <w:szCs w:val="28"/>
        </w:rPr>
        <w:lastRenderedPageBreak/>
        <w:t>Причинами виникнення пожеж можуть бути: недотримання пожежних інструкцій, виникнення струмів короткого замикання, погані кон</w:t>
      </w:r>
      <w:r>
        <w:rPr>
          <w:rFonts w:ascii="Times New Roman" w:hAnsi="Times New Roman"/>
          <w:sz w:val="28"/>
          <w:szCs w:val="28"/>
        </w:rPr>
        <w:t>такти в місцях з'єднання дротів, помилки некваліфікованих медичних працівників.</w:t>
      </w:r>
    </w:p>
    <w:p w:rsidR="00167DF2" w:rsidRPr="00C06A7E" w:rsidRDefault="00167DF2" w:rsidP="00171B54">
      <w:pPr>
        <w:shd w:val="clear" w:color="auto" w:fill="FFFFFF"/>
        <w:spacing w:after="0" w:line="360" w:lineRule="auto"/>
        <w:ind w:firstLine="709"/>
        <w:jc w:val="both"/>
        <w:rPr>
          <w:rFonts w:ascii="Times New Roman" w:hAnsi="Times New Roman"/>
          <w:sz w:val="28"/>
          <w:szCs w:val="28"/>
        </w:rPr>
      </w:pPr>
      <w:r w:rsidRPr="00C06A7E">
        <w:rPr>
          <w:rFonts w:ascii="Times New Roman" w:hAnsi="Times New Roman"/>
          <w:sz w:val="28"/>
          <w:szCs w:val="28"/>
        </w:rPr>
        <w:t>При експлуатації апарата можливі надмірні</w:t>
      </w:r>
      <w:r>
        <w:rPr>
          <w:rFonts w:ascii="Times New Roman" w:hAnsi="Times New Roman"/>
          <w:sz w:val="28"/>
          <w:szCs w:val="28"/>
        </w:rPr>
        <w:t xml:space="preserve"> нагрівання ізоляції обмоток і </w:t>
      </w:r>
      <w:r w:rsidRPr="00C06A7E">
        <w:rPr>
          <w:rFonts w:ascii="Times New Roman" w:hAnsi="Times New Roman"/>
          <w:sz w:val="28"/>
          <w:szCs w:val="28"/>
        </w:rPr>
        <w:t xml:space="preserve">інших елементів обладнання, що може послужити причиною виникнення пожежі. Тому залежно від </w:t>
      </w:r>
      <w:r>
        <w:rPr>
          <w:rFonts w:ascii="Times New Roman" w:hAnsi="Times New Roman"/>
          <w:sz w:val="28"/>
          <w:szCs w:val="28"/>
        </w:rPr>
        <w:t xml:space="preserve">пожежної небезпеки </w:t>
      </w:r>
      <w:r w:rsidRPr="00C06A7E">
        <w:rPr>
          <w:rFonts w:ascii="Times New Roman" w:hAnsi="Times New Roman"/>
          <w:sz w:val="28"/>
          <w:szCs w:val="28"/>
        </w:rPr>
        <w:t>застосовуються основні вогнегасні речовини, що перешкоджають виникненню та розповсюдженню пожежі. У вентиляційних каналах може накопичуватись горюча суміш, пил, що може запалюватися. Тому у всіх системах вентиляції повинна бути звернена</w:t>
      </w:r>
      <w:r>
        <w:rPr>
          <w:rFonts w:ascii="Times New Roman" w:hAnsi="Times New Roman"/>
          <w:sz w:val="28"/>
          <w:szCs w:val="28"/>
        </w:rPr>
        <w:t xml:space="preserve"> велика увага на </w:t>
      </w:r>
      <w:r w:rsidRPr="00C06A7E">
        <w:rPr>
          <w:rFonts w:ascii="Times New Roman" w:hAnsi="Times New Roman"/>
          <w:sz w:val="28"/>
          <w:szCs w:val="28"/>
        </w:rPr>
        <w:t xml:space="preserve">канали вентиляції. Системи двигунів і пускових установок для вентиляційних механізмів повинні бути підібрана і змонтовані у строгій відповідності з вимогами для даної категорії пожежної небезпеки приміщення. Опалювальні системи розділяються на місцеві і центральні. </w:t>
      </w:r>
    </w:p>
    <w:p w:rsidR="00167DF2" w:rsidRPr="00C06A7E" w:rsidRDefault="00167DF2" w:rsidP="00171B54">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lang w:val="uk-UA"/>
        </w:rPr>
        <w:t>Медичний п</w:t>
      </w:r>
      <w:r w:rsidRPr="00C06A7E">
        <w:rPr>
          <w:rFonts w:ascii="Times New Roman" w:hAnsi="Times New Roman"/>
          <w:sz w:val="28"/>
          <w:szCs w:val="28"/>
        </w:rPr>
        <w:t xml:space="preserve">ерсонал </w:t>
      </w:r>
      <w:r>
        <w:rPr>
          <w:rFonts w:ascii="Times New Roman" w:hAnsi="Times New Roman"/>
          <w:sz w:val="28"/>
          <w:szCs w:val="28"/>
          <w:lang w:val="uk-UA"/>
        </w:rPr>
        <w:t>ді</w:t>
      </w:r>
      <w:r>
        <w:rPr>
          <w:rFonts w:ascii="Times New Roman" w:hAnsi="Times New Roman"/>
          <w:sz w:val="28"/>
          <w:szCs w:val="28"/>
        </w:rPr>
        <w:t>алізного залу</w:t>
      </w:r>
      <w:r w:rsidRPr="00C06A7E">
        <w:rPr>
          <w:rFonts w:ascii="Times New Roman" w:hAnsi="Times New Roman"/>
          <w:sz w:val="28"/>
          <w:szCs w:val="28"/>
        </w:rPr>
        <w:t xml:space="preserve"> зобов’язаний знати і </w:t>
      </w:r>
      <w:r>
        <w:rPr>
          <w:rFonts w:ascii="Times New Roman" w:hAnsi="Times New Roman"/>
          <w:sz w:val="28"/>
          <w:szCs w:val="28"/>
          <w:lang w:val="uk-UA"/>
        </w:rPr>
        <w:t>суворо</w:t>
      </w:r>
      <w:r w:rsidRPr="00C06A7E">
        <w:rPr>
          <w:rFonts w:ascii="Times New Roman" w:hAnsi="Times New Roman"/>
          <w:sz w:val="28"/>
          <w:szCs w:val="28"/>
        </w:rPr>
        <w:t xml:space="preserve"> виконувати правила пожежної безпеки, про</w:t>
      </w:r>
      <w:r>
        <w:rPr>
          <w:rFonts w:ascii="Times New Roman" w:hAnsi="Times New Roman"/>
          <w:sz w:val="28"/>
          <w:szCs w:val="28"/>
          <w:lang w:val="uk-UA"/>
        </w:rPr>
        <w:t>ходити планові</w:t>
      </w:r>
      <w:r w:rsidRPr="00C06A7E">
        <w:rPr>
          <w:rFonts w:ascii="Times New Roman" w:hAnsi="Times New Roman"/>
          <w:sz w:val="28"/>
          <w:szCs w:val="28"/>
        </w:rPr>
        <w:t xml:space="preserve"> інструктаж</w:t>
      </w:r>
      <w:r>
        <w:rPr>
          <w:rFonts w:ascii="Times New Roman" w:hAnsi="Times New Roman"/>
          <w:sz w:val="28"/>
          <w:szCs w:val="28"/>
          <w:lang w:val="uk-UA"/>
        </w:rPr>
        <w:t>і</w:t>
      </w:r>
      <w:r w:rsidRPr="00C06A7E">
        <w:rPr>
          <w:rFonts w:ascii="Times New Roman" w:hAnsi="Times New Roman"/>
          <w:sz w:val="28"/>
          <w:szCs w:val="28"/>
        </w:rPr>
        <w:t xml:space="preserve"> про дотримання протипожежного режиму у відділенні, а також повин</w:t>
      </w:r>
      <w:r>
        <w:rPr>
          <w:rFonts w:ascii="Times New Roman" w:hAnsi="Times New Roman"/>
          <w:sz w:val="28"/>
          <w:szCs w:val="28"/>
          <w:lang w:val="uk-UA"/>
        </w:rPr>
        <w:t>о</w:t>
      </w:r>
      <w:r w:rsidRPr="00C06A7E">
        <w:rPr>
          <w:rFonts w:ascii="Times New Roman" w:hAnsi="Times New Roman"/>
          <w:sz w:val="28"/>
          <w:szCs w:val="28"/>
        </w:rPr>
        <w:t xml:space="preserve"> бути </w:t>
      </w:r>
      <w:r>
        <w:rPr>
          <w:rFonts w:ascii="Times New Roman" w:hAnsi="Times New Roman"/>
          <w:sz w:val="28"/>
          <w:szCs w:val="28"/>
          <w:lang w:val="uk-UA"/>
        </w:rPr>
        <w:t>відпрацьовано</w:t>
      </w:r>
      <w:r w:rsidRPr="00C06A7E">
        <w:rPr>
          <w:rFonts w:ascii="Times New Roman" w:hAnsi="Times New Roman"/>
          <w:sz w:val="28"/>
          <w:szCs w:val="28"/>
        </w:rPr>
        <w:t xml:space="preserve"> </w:t>
      </w:r>
      <w:r>
        <w:rPr>
          <w:rFonts w:ascii="Times New Roman" w:hAnsi="Times New Roman"/>
          <w:sz w:val="28"/>
          <w:szCs w:val="28"/>
          <w:lang w:val="uk-UA"/>
        </w:rPr>
        <w:t>дії</w:t>
      </w:r>
      <w:r w:rsidRPr="00C06A7E">
        <w:rPr>
          <w:rFonts w:ascii="Times New Roman" w:hAnsi="Times New Roman"/>
          <w:sz w:val="28"/>
          <w:szCs w:val="28"/>
        </w:rPr>
        <w:t xml:space="preserve"> </w:t>
      </w:r>
      <w:r>
        <w:rPr>
          <w:rFonts w:ascii="Times New Roman" w:hAnsi="Times New Roman"/>
          <w:sz w:val="28"/>
          <w:szCs w:val="28"/>
          <w:lang w:val="uk-UA"/>
        </w:rPr>
        <w:t>у разі</w:t>
      </w:r>
      <w:r w:rsidRPr="00C06A7E">
        <w:rPr>
          <w:rFonts w:ascii="Times New Roman" w:hAnsi="Times New Roman"/>
          <w:sz w:val="28"/>
          <w:szCs w:val="28"/>
        </w:rPr>
        <w:t xml:space="preserve"> виникнення </w:t>
      </w:r>
      <w:r>
        <w:rPr>
          <w:rFonts w:ascii="Times New Roman" w:hAnsi="Times New Roman"/>
          <w:sz w:val="28"/>
          <w:szCs w:val="28"/>
          <w:lang w:val="uk-UA"/>
        </w:rPr>
        <w:t>надзвичайних ситуацій</w:t>
      </w:r>
      <w:r w:rsidRPr="00C06A7E">
        <w:rPr>
          <w:rFonts w:ascii="Times New Roman" w:hAnsi="Times New Roman"/>
          <w:sz w:val="28"/>
          <w:szCs w:val="28"/>
        </w:rPr>
        <w:t xml:space="preserve"> і надання </w:t>
      </w:r>
      <w:r>
        <w:rPr>
          <w:rFonts w:ascii="Times New Roman" w:hAnsi="Times New Roman"/>
          <w:sz w:val="28"/>
          <w:szCs w:val="28"/>
          <w:lang w:val="uk-UA"/>
        </w:rPr>
        <w:t xml:space="preserve">першої невідкладної </w:t>
      </w:r>
      <w:r>
        <w:rPr>
          <w:rFonts w:ascii="Times New Roman" w:hAnsi="Times New Roman"/>
          <w:sz w:val="28"/>
          <w:szCs w:val="28"/>
        </w:rPr>
        <w:t>допомоги</w:t>
      </w:r>
      <w:r w:rsidRPr="00C06A7E">
        <w:rPr>
          <w:rFonts w:ascii="Times New Roman" w:hAnsi="Times New Roman"/>
          <w:sz w:val="28"/>
          <w:szCs w:val="28"/>
        </w:rPr>
        <w:t>.</w:t>
      </w:r>
    </w:p>
    <w:p w:rsidR="00E76F6B" w:rsidRDefault="00167DF2" w:rsidP="00171B54">
      <w:pPr>
        <w:shd w:val="clear" w:color="auto" w:fill="FFFFFF"/>
        <w:spacing w:after="0" w:line="360" w:lineRule="auto"/>
        <w:ind w:firstLine="709"/>
        <w:jc w:val="both"/>
        <w:rPr>
          <w:rFonts w:ascii="Times New Roman" w:hAnsi="Times New Roman"/>
          <w:sz w:val="28"/>
          <w:szCs w:val="28"/>
        </w:rPr>
      </w:pPr>
      <w:r w:rsidRPr="00C06A7E">
        <w:rPr>
          <w:rFonts w:ascii="Times New Roman" w:hAnsi="Times New Roman"/>
          <w:sz w:val="28"/>
          <w:szCs w:val="28"/>
        </w:rPr>
        <w:t xml:space="preserve">Керівник відділення </w:t>
      </w:r>
      <w:r>
        <w:rPr>
          <w:rFonts w:ascii="Times New Roman" w:hAnsi="Times New Roman"/>
          <w:sz w:val="28"/>
          <w:szCs w:val="28"/>
          <w:lang w:val="uk-UA"/>
        </w:rPr>
        <w:t xml:space="preserve">є </w:t>
      </w:r>
      <w:r w:rsidRPr="00C06A7E">
        <w:rPr>
          <w:rFonts w:ascii="Times New Roman" w:hAnsi="Times New Roman"/>
          <w:sz w:val="28"/>
          <w:szCs w:val="28"/>
        </w:rPr>
        <w:t>відповідальн</w:t>
      </w:r>
      <w:r>
        <w:rPr>
          <w:rFonts w:ascii="Times New Roman" w:hAnsi="Times New Roman"/>
          <w:sz w:val="28"/>
          <w:szCs w:val="28"/>
          <w:lang w:val="uk-UA"/>
        </w:rPr>
        <w:t>им</w:t>
      </w:r>
      <w:r w:rsidRPr="00C06A7E">
        <w:rPr>
          <w:rFonts w:ascii="Times New Roman" w:hAnsi="Times New Roman"/>
          <w:sz w:val="28"/>
          <w:szCs w:val="28"/>
        </w:rPr>
        <w:t xml:space="preserve"> за пожежну безпеку в кожному</w:t>
      </w:r>
      <w:r>
        <w:rPr>
          <w:rFonts w:ascii="Times New Roman" w:hAnsi="Times New Roman"/>
          <w:sz w:val="28"/>
          <w:szCs w:val="28"/>
          <w:lang w:val="uk-UA"/>
        </w:rPr>
        <w:t xml:space="preserve"> окремому</w:t>
      </w:r>
      <w:r w:rsidRPr="00C06A7E">
        <w:rPr>
          <w:rFonts w:ascii="Times New Roman" w:hAnsi="Times New Roman"/>
          <w:sz w:val="28"/>
          <w:szCs w:val="28"/>
        </w:rPr>
        <w:t xml:space="preserve"> кабінеті</w:t>
      </w:r>
      <w:r>
        <w:rPr>
          <w:rFonts w:ascii="Times New Roman" w:hAnsi="Times New Roman"/>
          <w:sz w:val="28"/>
          <w:szCs w:val="28"/>
          <w:lang w:val="uk-UA"/>
        </w:rPr>
        <w:t xml:space="preserve"> центру</w:t>
      </w:r>
      <w:r w:rsidRPr="00C06A7E">
        <w:rPr>
          <w:rFonts w:ascii="Times New Roman" w:hAnsi="Times New Roman"/>
          <w:sz w:val="28"/>
          <w:szCs w:val="28"/>
        </w:rPr>
        <w:t>. У кожному приміщенні відділення повинна бути вивішена таблиця із вказівкою відповіда</w:t>
      </w:r>
      <w:r>
        <w:rPr>
          <w:rFonts w:ascii="Times New Roman" w:hAnsi="Times New Roman"/>
          <w:sz w:val="28"/>
          <w:szCs w:val="28"/>
        </w:rPr>
        <w:t>льного за протипожежну безпеку, а також інструкції при невідкладних ситуаціях.</w:t>
      </w:r>
      <w:r w:rsidRPr="00C06A7E">
        <w:rPr>
          <w:rFonts w:ascii="Times New Roman" w:hAnsi="Times New Roman"/>
          <w:sz w:val="28"/>
          <w:szCs w:val="28"/>
        </w:rPr>
        <w:t xml:space="preserve"> У кожному кабінеті повинен бути пінний вогнегасник і забез</w:t>
      </w:r>
      <w:r>
        <w:rPr>
          <w:rFonts w:ascii="Times New Roman" w:hAnsi="Times New Roman"/>
          <w:sz w:val="28"/>
          <w:szCs w:val="28"/>
        </w:rPr>
        <w:t>печений вільний доступ до нього, а також до євакуаційних виходів.</w:t>
      </w:r>
      <w:r w:rsidRPr="00C06A7E">
        <w:rPr>
          <w:rFonts w:ascii="Times New Roman" w:hAnsi="Times New Roman"/>
          <w:sz w:val="28"/>
          <w:szCs w:val="28"/>
        </w:rPr>
        <w:t xml:space="preserve"> </w:t>
      </w:r>
    </w:p>
    <w:p w:rsidR="00167DF2" w:rsidRDefault="00167DF2" w:rsidP="00171B54">
      <w:pPr>
        <w:shd w:val="clear" w:color="auto" w:fill="FFFFFF"/>
        <w:spacing w:after="0" w:line="360" w:lineRule="auto"/>
        <w:ind w:firstLine="709"/>
        <w:jc w:val="both"/>
        <w:rPr>
          <w:rFonts w:ascii="Times New Roman" w:hAnsi="Times New Roman"/>
          <w:sz w:val="28"/>
          <w:szCs w:val="28"/>
          <w:lang w:val="uk-UA"/>
        </w:rPr>
      </w:pPr>
      <w:r w:rsidRPr="00C06A7E">
        <w:rPr>
          <w:rFonts w:ascii="Times New Roman" w:hAnsi="Times New Roman"/>
          <w:sz w:val="28"/>
          <w:szCs w:val="28"/>
        </w:rPr>
        <w:t>Не допускається перевантаження електромережі, застосування електропроводів з ушкодженою або пересохлою ізоляцією,</w:t>
      </w:r>
      <w:r>
        <w:rPr>
          <w:rFonts w:ascii="Times New Roman" w:hAnsi="Times New Roman"/>
          <w:sz w:val="28"/>
          <w:szCs w:val="28"/>
          <w:lang w:val="uk-UA"/>
        </w:rPr>
        <w:t xml:space="preserve"> апаратури з явними ознаками механічного пошкодження</w:t>
      </w:r>
      <w:r w:rsidRPr="00C06A7E">
        <w:rPr>
          <w:rFonts w:ascii="Times New Roman" w:hAnsi="Times New Roman"/>
          <w:sz w:val="28"/>
          <w:szCs w:val="28"/>
        </w:rPr>
        <w:t>. Біля сходової площадки повинні бути підвішені во</w:t>
      </w:r>
      <w:r>
        <w:rPr>
          <w:rFonts w:ascii="Times New Roman" w:hAnsi="Times New Roman"/>
          <w:sz w:val="28"/>
          <w:szCs w:val="28"/>
        </w:rPr>
        <w:t xml:space="preserve">гнегасники в такому місці, що у </w:t>
      </w:r>
      <w:r w:rsidRPr="00C06A7E">
        <w:rPr>
          <w:rFonts w:ascii="Times New Roman" w:hAnsi="Times New Roman"/>
          <w:sz w:val="28"/>
          <w:szCs w:val="28"/>
        </w:rPr>
        <w:t>випадку виникнення пожежі ними буде зручно скористатися. Вогнегасник розміщений, щоб був виключений безпосередній вплив на нього сонячних променів, опалювальних і нагрівальних пристроїв.</w:t>
      </w:r>
      <w:r>
        <w:rPr>
          <w:rFonts w:ascii="Times New Roman" w:hAnsi="Times New Roman"/>
          <w:sz w:val="28"/>
          <w:szCs w:val="28"/>
          <w:lang w:val="uk-UA"/>
        </w:rPr>
        <w:t xml:space="preserve"> </w:t>
      </w:r>
    </w:p>
    <w:p w:rsidR="00171B54" w:rsidRPr="00167DF2" w:rsidRDefault="00171B54" w:rsidP="00171B54">
      <w:pPr>
        <w:shd w:val="clear" w:color="auto" w:fill="FFFFFF"/>
        <w:spacing w:after="0" w:line="360" w:lineRule="auto"/>
        <w:ind w:firstLine="709"/>
        <w:jc w:val="both"/>
        <w:rPr>
          <w:rFonts w:ascii="Times New Roman" w:hAnsi="Times New Roman"/>
          <w:sz w:val="28"/>
          <w:szCs w:val="28"/>
          <w:lang w:val="uk-UA"/>
        </w:rPr>
      </w:pPr>
    </w:p>
    <w:p w:rsidR="00167DF2" w:rsidRDefault="009E3DA4" w:rsidP="00171B54">
      <w:pPr>
        <w:pStyle w:val="2"/>
        <w:shd w:val="clear" w:color="auto" w:fill="FFFFFF"/>
        <w:spacing w:before="0" w:line="360" w:lineRule="auto"/>
        <w:ind w:firstLine="709"/>
        <w:jc w:val="both"/>
        <w:rPr>
          <w:rFonts w:ascii="Times New Roman" w:hAnsi="Times New Roman"/>
          <w:color w:val="auto"/>
          <w:sz w:val="28"/>
          <w:szCs w:val="28"/>
          <w:lang w:val="uk-UA"/>
        </w:rPr>
      </w:pPr>
      <w:bookmarkStart w:id="252" w:name="_Toc411353304"/>
      <w:bookmarkStart w:id="253" w:name="_Toc411514139"/>
      <w:bookmarkStart w:id="254" w:name="_Toc31019459"/>
      <w:bookmarkStart w:id="255" w:name="_Toc31022126"/>
      <w:bookmarkStart w:id="256" w:name="_Toc31023050"/>
      <w:bookmarkStart w:id="257" w:name="_Toc31023253"/>
      <w:bookmarkStart w:id="258" w:name="_Toc31024494"/>
      <w:bookmarkStart w:id="259" w:name="_Toc31558601"/>
      <w:r>
        <w:rPr>
          <w:rFonts w:ascii="Times New Roman" w:hAnsi="Times New Roman"/>
          <w:color w:val="auto"/>
          <w:sz w:val="28"/>
          <w:szCs w:val="28"/>
          <w:lang w:val="uk-UA"/>
        </w:rPr>
        <w:t xml:space="preserve">5.6 </w:t>
      </w:r>
      <w:r w:rsidR="00167DF2" w:rsidRPr="00167DF2">
        <w:rPr>
          <w:rFonts w:ascii="Times New Roman" w:hAnsi="Times New Roman"/>
          <w:color w:val="auto"/>
          <w:sz w:val="28"/>
          <w:szCs w:val="28"/>
          <w:lang w:val="uk-UA"/>
        </w:rPr>
        <w:t>Інструкція з техніки безпеки при експлуатації апарат</w:t>
      </w:r>
      <w:bookmarkEnd w:id="252"/>
      <w:bookmarkEnd w:id="253"/>
      <w:r>
        <w:rPr>
          <w:rFonts w:ascii="Times New Roman" w:hAnsi="Times New Roman"/>
          <w:color w:val="auto"/>
          <w:sz w:val="28"/>
          <w:szCs w:val="28"/>
          <w:lang w:val="uk-UA"/>
        </w:rPr>
        <w:t>но – лікувального комплексу</w:t>
      </w:r>
      <w:r w:rsidR="00171B54">
        <w:rPr>
          <w:rFonts w:ascii="Times New Roman" w:hAnsi="Times New Roman"/>
          <w:color w:val="auto"/>
          <w:sz w:val="28"/>
          <w:szCs w:val="28"/>
          <w:lang w:val="uk-UA"/>
        </w:rPr>
        <w:t xml:space="preserve"> «ш</w:t>
      </w:r>
      <w:r w:rsidR="00167DF2" w:rsidRPr="00167DF2">
        <w:rPr>
          <w:rFonts w:ascii="Times New Roman" w:hAnsi="Times New Roman"/>
          <w:color w:val="auto"/>
          <w:sz w:val="28"/>
          <w:szCs w:val="28"/>
          <w:lang w:val="uk-UA"/>
        </w:rPr>
        <w:t>тучна нирка»</w:t>
      </w:r>
      <w:bookmarkEnd w:id="254"/>
      <w:bookmarkEnd w:id="255"/>
      <w:bookmarkEnd w:id="256"/>
      <w:bookmarkEnd w:id="257"/>
      <w:bookmarkEnd w:id="258"/>
      <w:bookmarkEnd w:id="259"/>
    </w:p>
    <w:p w:rsidR="00171B54" w:rsidRPr="00171B54" w:rsidRDefault="00171B54" w:rsidP="00171B54">
      <w:pPr>
        <w:rPr>
          <w:sz w:val="28"/>
          <w:szCs w:val="28"/>
          <w:lang w:val="uk-UA"/>
        </w:rPr>
      </w:pPr>
    </w:p>
    <w:p w:rsidR="00167DF2" w:rsidRPr="00C06A7E" w:rsidRDefault="00167DF2" w:rsidP="00171B54">
      <w:pPr>
        <w:pStyle w:val="af0"/>
        <w:shd w:val="clear" w:color="auto" w:fill="FFFFFF"/>
        <w:spacing w:before="0" w:beforeAutospacing="0" w:after="0" w:afterAutospacing="0" w:line="360" w:lineRule="auto"/>
        <w:ind w:firstLine="709"/>
        <w:jc w:val="both"/>
        <w:rPr>
          <w:color w:val="000000"/>
          <w:sz w:val="28"/>
          <w:szCs w:val="28"/>
        </w:rPr>
      </w:pPr>
      <w:r w:rsidRPr="00C06A7E">
        <w:rPr>
          <w:color w:val="000000"/>
          <w:sz w:val="28"/>
          <w:szCs w:val="28"/>
        </w:rPr>
        <w:t>Інструкція розроблена на основі ДНАОП 0.00-8.03-93 "Порядок опрацювання та затвердження власником нормативних актів про охорону праці, що діють на підприємстві", ДНАОП 0.00-4.15-98 "Положення про розробку інструкцій з охорони праці".</w:t>
      </w:r>
    </w:p>
    <w:p w:rsidR="00167DF2" w:rsidRPr="00C06A7E" w:rsidRDefault="00167DF2" w:rsidP="00171B54">
      <w:pPr>
        <w:pStyle w:val="af0"/>
        <w:shd w:val="clear" w:color="auto" w:fill="FFFFFF"/>
        <w:spacing w:before="0" w:beforeAutospacing="0" w:after="0" w:afterAutospacing="0" w:line="360" w:lineRule="auto"/>
        <w:ind w:firstLine="709"/>
        <w:jc w:val="both"/>
        <w:rPr>
          <w:color w:val="000000"/>
          <w:sz w:val="28"/>
          <w:szCs w:val="28"/>
        </w:rPr>
      </w:pPr>
      <w:r w:rsidRPr="00C06A7E">
        <w:rPr>
          <w:color w:val="000000"/>
          <w:sz w:val="28"/>
          <w:szCs w:val="28"/>
        </w:rPr>
        <w:t xml:space="preserve">До самостійної роботи з </w:t>
      </w:r>
      <w:r w:rsidRPr="00767343">
        <w:rPr>
          <w:color w:val="000000"/>
          <w:sz w:val="28"/>
          <w:szCs w:val="28"/>
        </w:rPr>
        <w:t>гемод</w:t>
      </w:r>
      <w:r>
        <w:rPr>
          <w:color w:val="000000"/>
          <w:sz w:val="28"/>
          <w:szCs w:val="28"/>
        </w:rPr>
        <w:t>іалізними апаратами</w:t>
      </w:r>
      <w:r w:rsidRPr="00C06A7E">
        <w:rPr>
          <w:color w:val="000000"/>
          <w:sz w:val="28"/>
          <w:szCs w:val="28"/>
        </w:rPr>
        <w:t xml:space="preserve"> допускаються медсестри або лікарі, які мають посвідчення про закінчення курсів спеціалістів по виду медтехніки, що експлуатується. Перед допуском до роботи персонал має пройти вступний та первинний інструктаж </w:t>
      </w:r>
      <w:r>
        <w:rPr>
          <w:color w:val="000000"/>
          <w:sz w:val="28"/>
          <w:szCs w:val="28"/>
        </w:rPr>
        <w:t>з охорони праці</w:t>
      </w:r>
      <w:r w:rsidRPr="00C06A7E">
        <w:rPr>
          <w:color w:val="000000"/>
          <w:sz w:val="28"/>
          <w:szCs w:val="28"/>
        </w:rPr>
        <w:t xml:space="preserve"> з реєстрацією в журналах інструктажу. Потім, не рідше ніж через 6 місяців, проводиться повторний інструктаж.</w:t>
      </w:r>
    </w:p>
    <w:p w:rsidR="00167DF2" w:rsidRPr="00C06A7E" w:rsidRDefault="00167DF2" w:rsidP="00171B54">
      <w:pPr>
        <w:pStyle w:val="af0"/>
        <w:shd w:val="clear" w:color="auto" w:fill="FFFFFF"/>
        <w:spacing w:before="0" w:beforeAutospacing="0" w:after="0" w:afterAutospacing="0" w:line="360" w:lineRule="auto"/>
        <w:ind w:firstLine="709"/>
        <w:jc w:val="both"/>
        <w:rPr>
          <w:color w:val="000000"/>
          <w:sz w:val="28"/>
          <w:szCs w:val="28"/>
        </w:rPr>
      </w:pPr>
      <w:r>
        <w:rPr>
          <w:color w:val="000000"/>
          <w:sz w:val="28"/>
          <w:szCs w:val="28"/>
        </w:rPr>
        <w:t>Медичний п</w:t>
      </w:r>
      <w:r w:rsidRPr="00C06A7E">
        <w:rPr>
          <w:color w:val="000000"/>
          <w:sz w:val="28"/>
          <w:szCs w:val="28"/>
        </w:rPr>
        <w:t xml:space="preserve">ерсонал, який працює </w:t>
      </w:r>
      <w:r>
        <w:rPr>
          <w:color w:val="000000"/>
          <w:sz w:val="28"/>
          <w:szCs w:val="28"/>
        </w:rPr>
        <w:t>з діалізною</w:t>
      </w:r>
      <w:r w:rsidRPr="00C06A7E">
        <w:rPr>
          <w:color w:val="000000"/>
          <w:sz w:val="28"/>
          <w:szCs w:val="28"/>
        </w:rPr>
        <w:t xml:space="preserve"> </w:t>
      </w:r>
      <w:r>
        <w:rPr>
          <w:color w:val="000000"/>
          <w:sz w:val="28"/>
          <w:szCs w:val="28"/>
        </w:rPr>
        <w:t xml:space="preserve">лікувально – діагностичною </w:t>
      </w:r>
      <w:r w:rsidRPr="00C06A7E">
        <w:rPr>
          <w:color w:val="000000"/>
          <w:sz w:val="28"/>
          <w:szCs w:val="28"/>
        </w:rPr>
        <w:t>апаратур</w:t>
      </w:r>
      <w:r>
        <w:rPr>
          <w:color w:val="000000"/>
          <w:sz w:val="28"/>
          <w:szCs w:val="28"/>
        </w:rPr>
        <w:t>ою</w:t>
      </w:r>
      <w:r w:rsidRPr="00C06A7E">
        <w:rPr>
          <w:color w:val="000000"/>
          <w:sz w:val="28"/>
          <w:szCs w:val="28"/>
        </w:rPr>
        <w:t xml:space="preserve"> підлягає п</w:t>
      </w:r>
      <w:r>
        <w:rPr>
          <w:color w:val="000000"/>
          <w:sz w:val="28"/>
          <w:szCs w:val="28"/>
        </w:rPr>
        <w:t xml:space="preserve">опереднім (під час прийняття на </w:t>
      </w:r>
      <w:r w:rsidRPr="00C06A7E">
        <w:rPr>
          <w:color w:val="000000"/>
          <w:sz w:val="28"/>
          <w:szCs w:val="28"/>
        </w:rPr>
        <w:t xml:space="preserve">роботу) та періодичним медичним оглядам за участю </w:t>
      </w:r>
      <w:r>
        <w:rPr>
          <w:color w:val="000000"/>
          <w:sz w:val="28"/>
          <w:szCs w:val="28"/>
        </w:rPr>
        <w:t xml:space="preserve">більшості лікарів, а саме </w:t>
      </w:r>
      <w:r w:rsidRPr="00C06A7E">
        <w:rPr>
          <w:color w:val="000000"/>
          <w:sz w:val="28"/>
          <w:szCs w:val="28"/>
        </w:rPr>
        <w:t>невропатолога, отоларинголога</w:t>
      </w:r>
      <w:r>
        <w:rPr>
          <w:color w:val="000000"/>
          <w:sz w:val="28"/>
          <w:szCs w:val="28"/>
        </w:rPr>
        <w:t>,</w:t>
      </w:r>
      <w:r w:rsidRPr="00C06A7E">
        <w:rPr>
          <w:color w:val="000000"/>
          <w:sz w:val="28"/>
          <w:szCs w:val="28"/>
        </w:rPr>
        <w:t xml:space="preserve"> терапевта</w:t>
      </w:r>
      <w:r>
        <w:rPr>
          <w:color w:val="000000"/>
          <w:sz w:val="28"/>
          <w:szCs w:val="28"/>
        </w:rPr>
        <w:t>, інфекціоніста і так далі.</w:t>
      </w:r>
    </w:p>
    <w:p w:rsidR="00167DF2" w:rsidRPr="00C06A7E" w:rsidRDefault="00167DF2" w:rsidP="00171B54">
      <w:pPr>
        <w:pStyle w:val="af0"/>
        <w:shd w:val="clear" w:color="auto" w:fill="FFFFFF"/>
        <w:spacing w:before="0" w:beforeAutospacing="0" w:after="0" w:afterAutospacing="0" w:line="360" w:lineRule="auto"/>
        <w:ind w:firstLine="709"/>
        <w:jc w:val="both"/>
        <w:rPr>
          <w:color w:val="000000"/>
          <w:sz w:val="28"/>
          <w:szCs w:val="28"/>
        </w:rPr>
      </w:pPr>
      <w:r w:rsidRPr="00C06A7E">
        <w:rPr>
          <w:color w:val="000000"/>
          <w:sz w:val="28"/>
          <w:szCs w:val="28"/>
        </w:rPr>
        <w:t xml:space="preserve">У </w:t>
      </w:r>
      <w:r>
        <w:rPr>
          <w:color w:val="000000"/>
          <w:sz w:val="28"/>
          <w:szCs w:val="28"/>
        </w:rPr>
        <w:t>діалізному центрі потрібно</w:t>
      </w:r>
      <w:r w:rsidRPr="00C06A7E">
        <w:rPr>
          <w:color w:val="000000"/>
          <w:sz w:val="28"/>
          <w:szCs w:val="28"/>
        </w:rPr>
        <w:t xml:space="preserve"> підтримувати </w:t>
      </w:r>
      <w:r>
        <w:rPr>
          <w:color w:val="000000"/>
          <w:sz w:val="28"/>
          <w:szCs w:val="28"/>
        </w:rPr>
        <w:t>наступні</w:t>
      </w:r>
      <w:r w:rsidRPr="00C06A7E">
        <w:rPr>
          <w:color w:val="000000"/>
          <w:sz w:val="28"/>
          <w:szCs w:val="28"/>
        </w:rPr>
        <w:t xml:space="preserve"> параметри мікроклімату:</w:t>
      </w:r>
    </w:p>
    <w:p w:rsidR="00167DF2" w:rsidRPr="00C06A7E" w:rsidRDefault="00171B54" w:rsidP="00171B54">
      <w:pPr>
        <w:pStyle w:val="af0"/>
        <w:shd w:val="clear" w:color="auto" w:fill="FFFFFF"/>
        <w:spacing w:before="0" w:beforeAutospacing="0" w:after="0" w:afterAutospacing="0" w:line="360" w:lineRule="auto"/>
        <w:ind w:firstLine="709"/>
        <w:jc w:val="both"/>
        <w:rPr>
          <w:color w:val="000000"/>
          <w:sz w:val="28"/>
          <w:szCs w:val="28"/>
        </w:rPr>
      </w:pPr>
      <w:r>
        <w:rPr>
          <w:color w:val="000000"/>
          <w:sz w:val="28"/>
          <w:szCs w:val="28"/>
        </w:rPr>
        <w:t>- </w:t>
      </w:r>
      <w:r w:rsidR="00167DF2" w:rsidRPr="00C06A7E">
        <w:rPr>
          <w:color w:val="000000"/>
          <w:sz w:val="28"/>
          <w:szCs w:val="28"/>
        </w:rPr>
        <w:t xml:space="preserve">температура повітря </w:t>
      </w:r>
      <w:r w:rsidR="00167DF2">
        <w:rPr>
          <w:color w:val="000000"/>
          <w:sz w:val="28"/>
          <w:szCs w:val="28"/>
        </w:rPr>
        <w:t>–</w:t>
      </w:r>
      <w:r w:rsidR="00167DF2" w:rsidRPr="00C06A7E">
        <w:rPr>
          <w:color w:val="000000"/>
          <w:sz w:val="28"/>
          <w:szCs w:val="28"/>
        </w:rPr>
        <w:t xml:space="preserve"> </w:t>
      </w:r>
      <w:r w:rsidR="00167DF2">
        <w:rPr>
          <w:color w:val="000000"/>
          <w:sz w:val="28"/>
          <w:szCs w:val="28"/>
        </w:rPr>
        <w:t xml:space="preserve">не менше ніж </w:t>
      </w:r>
      <w:r w:rsidR="00167DF2" w:rsidRPr="00C06A7E">
        <w:rPr>
          <w:color w:val="000000"/>
          <w:sz w:val="28"/>
          <w:szCs w:val="28"/>
        </w:rPr>
        <w:t>+2</w:t>
      </w:r>
      <w:r w:rsidR="00167DF2">
        <w:rPr>
          <w:color w:val="000000"/>
          <w:sz w:val="28"/>
          <w:szCs w:val="28"/>
        </w:rPr>
        <w:t>1</w:t>
      </w:r>
      <w:r w:rsidR="008C5506">
        <w:rPr>
          <w:color w:val="000000"/>
          <w:sz w:val="28"/>
          <w:szCs w:val="28"/>
          <w:lang w:val="uk-UA"/>
        </w:rPr>
        <w:t xml:space="preserve"> </w:t>
      </w:r>
      <w:r w:rsidRPr="00171B54">
        <w:rPr>
          <w:color w:val="222222"/>
          <w:sz w:val="28"/>
          <w:szCs w:val="28"/>
          <w:shd w:val="clear" w:color="auto" w:fill="FFFFFF"/>
        </w:rPr>
        <w:t>°C</w:t>
      </w:r>
      <w:r w:rsidR="00167DF2" w:rsidRPr="00C06A7E">
        <w:rPr>
          <w:color w:val="000000"/>
          <w:sz w:val="28"/>
          <w:szCs w:val="28"/>
        </w:rPr>
        <w:t>;</w:t>
      </w:r>
    </w:p>
    <w:p w:rsidR="00167DF2" w:rsidRPr="00C06A7E" w:rsidRDefault="00171B54" w:rsidP="00171B54">
      <w:pPr>
        <w:pStyle w:val="af0"/>
        <w:shd w:val="clear" w:color="auto" w:fill="FFFFFF"/>
        <w:spacing w:before="0" w:beforeAutospacing="0" w:after="0" w:afterAutospacing="0" w:line="360" w:lineRule="auto"/>
        <w:ind w:firstLine="709"/>
        <w:jc w:val="both"/>
        <w:rPr>
          <w:color w:val="000000"/>
          <w:sz w:val="28"/>
          <w:szCs w:val="28"/>
        </w:rPr>
      </w:pPr>
      <w:r>
        <w:rPr>
          <w:color w:val="000000"/>
          <w:sz w:val="28"/>
          <w:szCs w:val="28"/>
        </w:rPr>
        <w:t>- </w:t>
      </w:r>
      <w:r w:rsidR="00167DF2" w:rsidRPr="00C06A7E">
        <w:rPr>
          <w:color w:val="000000"/>
          <w:sz w:val="28"/>
          <w:szCs w:val="28"/>
        </w:rPr>
        <w:t>вологість (відносна) - 40-60</w:t>
      </w:r>
      <w:r w:rsidR="008C5506">
        <w:rPr>
          <w:color w:val="000000"/>
          <w:sz w:val="28"/>
          <w:szCs w:val="28"/>
          <w:lang w:val="uk-UA"/>
        </w:rPr>
        <w:t xml:space="preserve"> </w:t>
      </w:r>
      <w:r w:rsidR="00167DF2" w:rsidRPr="00C06A7E">
        <w:rPr>
          <w:color w:val="000000"/>
          <w:sz w:val="28"/>
          <w:szCs w:val="28"/>
        </w:rPr>
        <w:t>%;</w:t>
      </w:r>
    </w:p>
    <w:p w:rsidR="00167DF2" w:rsidRPr="00C06A7E" w:rsidRDefault="00171B54" w:rsidP="00171B54">
      <w:pPr>
        <w:pStyle w:val="af0"/>
        <w:shd w:val="clear" w:color="auto" w:fill="FFFFFF"/>
        <w:spacing w:before="0" w:beforeAutospacing="0" w:after="0" w:afterAutospacing="0" w:line="360" w:lineRule="auto"/>
        <w:ind w:firstLine="709"/>
        <w:jc w:val="both"/>
        <w:rPr>
          <w:color w:val="000000"/>
          <w:sz w:val="28"/>
          <w:szCs w:val="28"/>
        </w:rPr>
      </w:pPr>
      <w:r>
        <w:rPr>
          <w:color w:val="000000"/>
          <w:sz w:val="28"/>
          <w:szCs w:val="28"/>
        </w:rPr>
        <w:t>- </w:t>
      </w:r>
      <w:r w:rsidR="00167DF2" w:rsidRPr="00C06A7E">
        <w:rPr>
          <w:color w:val="000000"/>
          <w:sz w:val="28"/>
          <w:szCs w:val="28"/>
        </w:rPr>
        <w:t>швидкість руху повітря не вище 0,</w:t>
      </w:r>
      <w:r w:rsidR="00460DF6">
        <w:rPr>
          <w:color w:val="000000"/>
          <w:sz w:val="28"/>
          <w:szCs w:val="28"/>
          <w:lang w:val="uk-UA"/>
        </w:rPr>
        <w:t>10</w:t>
      </w:r>
      <w:r w:rsidR="008C5506">
        <w:rPr>
          <w:color w:val="000000"/>
          <w:sz w:val="28"/>
          <w:szCs w:val="28"/>
        </w:rPr>
        <w:t xml:space="preserve"> </w:t>
      </w:r>
      <w:r w:rsidR="00167DF2" w:rsidRPr="00C06A7E">
        <w:rPr>
          <w:color w:val="000000"/>
          <w:sz w:val="28"/>
          <w:szCs w:val="28"/>
        </w:rPr>
        <w:t>м/с;</w:t>
      </w:r>
    </w:p>
    <w:p w:rsidR="008C5506" w:rsidRPr="008C5506" w:rsidRDefault="00171B54" w:rsidP="00171B54">
      <w:pPr>
        <w:pStyle w:val="af0"/>
        <w:shd w:val="clear" w:color="auto" w:fill="FFFFFF"/>
        <w:spacing w:before="0" w:beforeAutospacing="0" w:after="0" w:afterAutospacing="0" w:line="360" w:lineRule="auto"/>
        <w:ind w:firstLine="709"/>
        <w:jc w:val="both"/>
        <w:rPr>
          <w:color w:val="000000"/>
          <w:sz w:val="28"/>
          <w:szCs w:val="28"/>
          <w:lang w:val="uk-UA"/>
        </w:rPr>
      </w:pPr>
      <w:r>
        <w:rPr>
          <w:color w:val="000000"/>
          <w:sz w:val="28"/>
          <w:szCs w:val="28"/>
        </w:rPr>
        <w:t>- </w:t>
      </w:r>
      <w:r w:rsidR="008C5506">
        <w:rPr>
          <w:color w:val="000000"/>
          <w:sz w:val="28"/>
          <w:szCs w:val="28"/>
        </w:rPr>
        <w:t>кратність пов</w:t>
      </w:r>
      <w:r w:rsidR="008C5506">
        <w:rPr>
          <w:color w:val="000000"/>
          <w:sz w:val="28"/>
          <w:szCs w:val="28"/>
          <w:lang w:val="uk-UA"/>
        </w:rPr>
        <w:t>ітряного обміну 5 – 9.</w:t>
      </w:r>
    </w:p>
    <w:p w:rsidR="00167DF2" w:rsidRPr="00C06A7E" w:rsidRDefault="00167DF2" w:rsidP="00171B54">
      <w:pPr>
        <w:pStyle w:val="af0"/>
        <w:shd w:val="clear" w:color="auto" w:fill="FFFFFF"/>
        <w:spacing w:before="0" w:beforeAutospacing="0" w:after="0" w:afterAutospacing="0" w:line="360" w:lineRule="auto"/>
        <w:ind w:firstLine="709"/>
        <w:jc w:val="both"/>
        <w:rPr>
          <w:color w:val="000000"/>
          <w:sz w:val="28"/>
          <w:szCs w:val="28"/>
        </w:rPr>
      </w:pPr>
      <w:r w:rsidRPr="00C06A7E">
        <w:rPr>
          <w:color w:val="000000"/>
          <w:sz w:val="28"/>
          <w:szCs w:val="28"/>
        </w:rPr>
        <w:t>Кількість пацієнтів, які обстежуються одним медпрацівником, не повинна перевищувати 10-11 осіб.</w:t>
      </w:r>
    </w:p>
    <w:p w:rsidR="00167DF2" w:rsidRPr="00C06A7E" w:rsidRDefault="00167DF2" w:rsidP="00171B54">
      <w:pPr>
        <w:pStyle w:val="af0"/>
        <w:shd w:val="clear" w:color="auto" w:fill="FFFFFF"/>
        <w:spacing w:before="0" w:beforeAutospacing="0" w:after="0" w:afterAutospacing="0" w:line="360" w:lineRule="auto"/>
        <w:ind w:firstLine="708"/>
        <w:jc w:val="both"/>
        <w:rPr>
          <w:color w:val="000000"/>
          <w:sz w:val="28"/>
          <w:szCs w:val="28"/>
        </w:rPr>
      </w:pPr>
      <w:r w:rsidRPr="00C06A7E">
        <w:rPr>
          <w:color w:val="000000"/>
          <w:sz w:val="28"/>
          <w:szCs w:val="28"/>
        </w:rPr>
        <w:t xml:space="preserve">Персонал, який експлуатує </w:t>
      </w:r>
      <w:r>
        <w:rPr>
          <w:color w:val="000000"/>
          <w:sz w:val="28"/>
          <w:szCs w:val="28"/>
        </w:rPr>
        <w:t xml:space="preserve">біомедичну </w:t>
      </w:r>
      <w:r w:rsidRPr="00C06A7E">
        <w:rPr>
          <w:color w:val="000000"/>
          <w:sz w:val="28"/>
          <w:szCs w:val="28"/>
        </w:rPr>
        <w:t>техніку</w:t>
      </w:r>
      <w:r>
        <w:rPr>
          <w:color w:val="000000"/>
          <w:sz w:val="28"/>
          <w:szCs w:val="28"/>
        </w:rPr>
        <w:t>, зокрема апарати «Штучна нирка»</w:t>
      </w:r>
      <w:r w:rsidRPr="00C06A7E">
        <w:rPr>
          <w:color w:val="000000"/>
          <w:sz w:val="28"/>
          <w:szCs w:val="28"/>
        </w:rPr>
        <w:t xml:space="preserve"> та пацієнти можуть піддаватися небезпечним та шкідливим виробничим впливам:</w:t>
      </w:r>
    </w:p>
    <w:p w:rsidR="00167DF2" w:rsidRPr="00C06A7E" w:rsidRDefault="00167DF2" w:rsidP="00171B54">
      <w:pPr>
        <w:pStyle w:val="af0"/>
        <w:shd w:val="clear" w:color="auto" w:fill="FFFFFF"/>
        <w:spacing w:before="0" w:beforeAutospacing="0" w:after="0" w:afterAutospacing="0" w:line="360" w:lineRule="auto"/>
        <w:ind w:firstLine="709"/>
        <w:jc w:val="both"/>
        <w:rPr>
          <w:color w:val="000000"/>
          <w:sz w:val="28"/>
          <w:szCs w:val="28"/>
        </w:rPr>
      </w:pPr>
      <w:r w:rsidRPr="00C06A7E">
        <w:rPr>
          <w:color w:val="000000"/>
          <w:sz w:val="28"/>
          <w:szCs w:val="28"/>
        </w:rPr>
        <w:lastRenderedPageBreak/>
        <w:t>- ураження електричним струмом;</w:t>
      </w:r>
    </w:p>
    <w:p w:rsidR="00167DF2" w:rsidRPr="00C06A7E" w:rsidRDefault="00167DF2" w:rsidP="00171B54">
      <w:pPr>
        <w:pStyle w:val="af0"/>
        <w:shd w:val="clear" w:color="auto" w:fill="FFFFFF"/>
        <w:spacing w:before="0" w:beforeAutospacing="0" w:after="0" w:afterAutospacing="0" w:line="360" w:lineRule="auto"/>
        <w:ind w:firstLine="709"/>
        <w:jc w:val="both"/>
        <w:rPr>
          <w:color w:val="000000"/>
          <w:sz w:val="28"/>
          <w:szCs w:val="28"/>
        </w:rPr>
      </w:pPr>
      <w:r w:rsidRPr="00C06A7E">
        <w:rPr>
          <w:color w:val="000000"/>
          <w:sz w:val="28"/>
          <w:szCs w:val="28"/>
        </w:rPr>
        <w:t>- механічні пошкодження;</w:t>
      </w:r>
    </w:p>
    <w:p w:rsidR="00167DF2" w:rsidRPr="00C06A7E" w:rsidRDefault="00167DF2" w:rsidP="00171B54">
      <w:pPr>
        <w:pStyle w:val="af0"/>
        <w:shd w:val="clear" w:color="auto" w:fill="FFFFFF"/>
        <w:spacing w:before="0" w:beforeAutospacing="0" w:after="0" w:afterAutospacing="0" w:line="360" w:lineRule="auto"/>
        <w:ind w:firstLine="709"/>
        <w:jc w:val="both"/>
        <w:rPr>
          <w:color w:val="000000"/>
          <w:sz w:val="28"/>
          <w:szCs w:val="28"/>
        </w:rPr>
      </w:pPr>
      <w:r w:rsidRPr="00C06A7E">
        <w:rPr>
          <w:color w:val="000000"/>
          <w:sz w:val="28"/>
          <w:szCs w:val="28"/>
        </w:rPr>
        <w:t>- електромагнітне випромінювання;</w:t>
      </w:r>
    </w:p>
    <w:p w:rsidR="00167DF2" w:rsidRPr="00C06A7E" w:rsidRDefault="00167DF2" w:rsidP="00171B54">
      <w:pPr>
        <w:pStyle w:val="af0"/>
        <w:shd w:val="clear" w:color="auto" w:fill="FFFFFF"/>
        <w:spacing w:before="0" w:beforeAutospacing="0" w:after="0" w:afterAutospacing="0" w:line="360" w:lineRule="auto"/>
        <w:ind w:firstLine="709"/>
        <w:jc w:val="both"/>
        <w:rPr>
          <w:color w:val="000000"/>
          <w:sz w:val="28"/>
          <w:szCs w:val="28"/>
        </w:rPr>
      </w:pPr>
      <w:r w:rsidRPr="00C06A7E">
        <w:rPr>
          <w:color w:val="000000"/>
          <w:sz w:val="28"/>
          <w:szCs w:val="28"/>
        </w:rPr>
        <w:t>- ультразвукове випромінювання.</w:t>
      </w:r>
    </w:p>
    <w:p w:rsidR="00167DF2" w:rsidRPr="00554777" w:rsidRDefault="00167DF2" w:rsidP="00171B54">
      <w:pPr>
        <w:pStyle w:val="af0"/>
        <w:shd w:val="clear" w:color="auto" w:fill="FFFFFF"/>
        <w:spacing w:before="0" w:beforeAutospacing="0" w:after="0" w:afterAutospacing="0" w:line="360" w:lineRule="auto"/>
        <w:ind w:firstLine="708"/>
        <w:jc w:val="both"/>
        <w:rPr>
          <w:color w:val="000000"/>
          <w:sz w:val="28"/>
          <w:szCs w:val="28"/>
        </w:rPr>
      </w:pPr>
      <w:r w:rsidRPr="00C06A7E">
        <w:rPr>
          <w:color w:val="000000"/>
          <w:sz w:val="28"/>
          <w:szCs w:val="28"/>
        </w:rPr>
        <w:t xml:space="preserve">При проведенні діагностичних заходів персонал зобов'язаний використовувати дві пари рукавиць: нижні-бавовняні, верхні-гумові. Не допускається контакт незахищених рук </w:t>
      </w:r>
      <w:r>
        <w:rPr>
          <w:color w:val="000000"/>
          <w:sz w:val="28"/>
          <w:szCs w:val="28"/>
        </w:rPr>
        <w:t xml:space="preserve">із </w:t>
      </w:r>
      <w:r w:rsidRPr="008C4B00">
        <w:rPr>
          <w:color w:val="000000"/>
          <w:sz w:val="28"/>
          <w:szCs w:val="28"/>
        </w:rPr>
        <w:t>ін'єкці</w:t>
      </w:r>
      <w:r>
        <w:rPr>
          <w:color w:val="000000"/>
          <w:sz w:val="28"/>
          <w:szCs w:val="28"/>
        </w:rPr>
        <w:t>йним обладнанням</w:t>
      </w:r>
      <w:r w:rsidRPr="00C06A7E">
        <w:rPr>
          <w:color w:val="000000"/>
          <w:sz w:val="28"/>
          <w:szCs w:val="28"/>
        </w:rPr>
        <w:t xml:space="preserve">. За невиконання вимог </w:t>
      </w:r>
      <w:r>
        <w:rPr>
          <w:color w:val="000000"/>
          <w:sz w:val="28"/>
          <w:szCs w:val="28"/>
        </w:rPr>
        <w:t>посадових</w:t>
      </w:r>
      <w:r w:rsidRPr="00C06A7E">
        <w:rPr>
          <w:color w:val="000000"/>
          <w:sz w:val="28"/>
          <w:szCs w:val="28"/>
        </w:rPr>
        <w:t xml:space="preserve"> </w:t>
      </w:r>
      <w:r>
        <w:rPr>
          <w:color w:val="000000"/>
          <w:sz w:val="28"/>
          <w:szCs w:val="28"/>
        </w:rPr>
        <w:t>і</w:t>
      </w:r>
      <w:r w:rsidRPr="00C06A7E">
        <w:rPr>
          <w:color w:val="000000"/>
          <w:sz w:val="28"/>
          <w:szCs w:val="28"/>
        </w:rPr>
        <w:t>нструкці</w:t>
      </w:r>
      <w:r>
        <w:rPr>
          <w:color w:val="000000"/>
          <w:sz w:val="28"/>
          <w:szCs w:val="28"/>
        </w:rPr>
        <w:t>й</w:t>
      </w:r>
      <w:r w:rsidRPr="00C06A7E">
        <w:rPr>
          <w:color w:val="000000"/>
          <w:sz w:val="28"/>
          <w:szCs w:val="28"/>
        </w:rPr>
        <w:t xml:space="preserve"> медичний п</w:t>
      </w:r>
      <w:r>
        <w:rPr>
          <w:color w:val="000000"/>
          <w:sz w:val="28"/>
          <w:szCs w:val="28"/>
        </w:rPr>
        <w:t>ерсонал</w:t>
      </w:r>
      <w:r w:rsidRPr="00C06A7E">
        <w:rPr>
          <w:color w:val="000000"/>
          <w:sz w:val="28"/>
          <w:szCs w:val="28"/>
        </w:rPr>
        <w:t xml:space="preserve"> несе відповідальність згідно з чинним законодавством України.</w:t>
      </w:r>
      <w:r w:rsidRPr="00554777">
        <w:rPr>
          <w:color w:val="000000"/>
          <w:sz w:val="28"/>
          <w:szCs w:val="28"/>
        </w:rPr>
        <w:t xml:space="preserve"> </w:t>
      </w:r>
    </w:p>
    <w:p w:rsidR="00167DF2" w:rsidRPr="009E3DA4" w:rsidRDefault="00167DF2" w:rsidP="00171B54">
      <w:pPr>
        <w:pStyle w:val="af0"/>
        <w:shd w:val="clear" w:color="auto" w:fill="FFFFFF"/>
        <w:spacing w:before="0" w:beforeAutospacing="0" w:after="0" w:afterAutospacing="0" w:line="360" w:lineRule="auto"/>
        <w:ind w:firstLine="708"/>
        <w:jc w:val="both"/>
        <w:rPr>
          <w:b/>
          <w:bCs/>
          <w:color w:val="000000"/>
          <w:sz w:val="28"/>
          <w:szCs w:val="28"/>
          <w:lang w:val="uk-UA"/>
        </w:rPr>
      </w:pPr>
      <w:r w:rsidRPr="009E3DA4">
        <w:rPr>
          <w:rStyle w:val="af"/>
          <w:b w:val="0"/>
          <w:color w:val="000000"/>
          <w:sz w:val="28"/>
          <w:szCs w:val="28"/>
        </w:rPr>
        <w:t>Вимоги безпеки перед початком роботи</w:t>
      </w:r>
      <w:r w:rsidR="009E3DA4">
        <w:rPr>
          <w:rStyle w:val="af"/>
          <w:b w:val="0"/>
          <w:color w:val="000000"/>
          <w:sz w:val="28"/>
          <w:szCs w:val="28"/>
          <w:lang w:val="uk-UA"/>
        </w:rPr>
        <w:t xml:space="preserve">. </w:t>
      </w:r>
      <w:r w:rsidRPr="009E3DA4">
        <w:rPr>
          <w:color w:val="000000"/>
          <w:sz w:val="28"/>
          <w:szCs w:val="28"/>
          <w:lang w:val="uk-UA"/>
        </w:rPr>
        <w:t>Для захисту від ураження електричним струмом усі доступні для дотику металеві частини апарату мають бути занурені (від мережі з глухо заземленою нейтраллю) або приєднані до пристрою захисного заземлення перед подачею на апаратуру напруги з мережі з ізольованою нейтраллю.</w:t>
      </w:r>
    </w:p>
    <w:p w:rsidR="00167DF2" w:rsidRPr="009E3DA4" w:rsidRDefault="00167DF2" w:rsidP="00171B54">
      <w:pPr>
        <w:pStyle w:val="af0"/>
        <w:shd w:val="clear" w:color="auto" w:fill="FFFFFF"/>
        <w:spacing w:before="0" w:beforeAutospacing="0" w:after="0" w:afterAutospacing="0" w:line="360" w:lineRule="auto"/>
        <w:ind w:firstLine="709"/>
        <w:jc w:val="both"/>
        <w:rPr>
          <w:color w:val="000000"/>
          <w:sz w:val="28"/>
          <w:szCs w:val="28"/>
          <w:lang w:val="uk-UA"/>
        </w:rPr>
      </w:pPr>
      <w:r w:rsidRPr="009E3DA4">
        <w:rPr>
          <w:color w:val="000000"/>
          <w:sz w:val="28"/>
          <w:szCs w:val="28"/>
          <w:lang w:val="uk-UA"/>
        </w:rPr>
        <w:t xml:space="preserve">Безперервність ланцюга між затискачем захисного заземлення та заземлюючою клемою на пусковому щиті або шині захисного заземлення має перевірятися персоналом </w:t>
      </w:r>
      <w:r w:rsidR="009E3DA4">
        <w:rPr>
          <w:color w:val="000000"/>
          <w:sz w:val="28"/>
          <w:szCs w:val="28"/>
          <w:lang w:val="uk-UA"/>
        </w:rPr>
        <w:t>перед початком</w:t>
      </w:r>
      <w:r w:rsidRPr="009E3DA4">
        <w:rPr>
          <w:color w:val="000000"/>
          <w:sz w:val="28"/>
          <w:szCs w:val="28"/>
          <w:lang w:val="uk-UA"/>
        </w:rPr>
        <w:t xml:space="preserve"> кожного робочого дня (зміни) і при технічному обслуговуванні.</w:t>
      </w:r>
    </w:p>
    <w:p w:rsidR="00167DF2" w:rsidRPr="00C06A7E" w:rsidRDefault="00167DF2" w:rsidP="00171B54">
      <w:pPr>
        <w:pStyle w:val="af0"/>
        <w:shd w:val="clear" w:color="auto" w:fill="FFFFFF"/>
        <w:spacing w:before="0" w:beforeAutospacing="0" w:after="0" w:afterAutospacing="0" w:line="360" w:lineRule="auto"/>
        <w:ind w:firstLine="708"/>
        <w:jc w:val="both"/>
        <w:rPr>
          <w:color w:val="000000"/>
          <w:sz w:val="28"/>
          <w:szCs w:val="28"/>
        </w:rPr>
      </w:pPr>
      <w:r w:rsidRPr="00C06A7E">
        <w:rPr>
          <w:color w:val="000000"/>
          <w:sz w:val="28"/>
          <w:szCs w:val="28"/>
        </w:rPr>
        <w:t xml:space="preserve">Не дозволяється вмикати електроприймачі в мережу при пошкодженні шнуру (кабелю) і корпусу штепсельної вилки, а також при інших дефектах, при яких можливе доторкання персоналу до частин, які перебувають під напругою. Не дозволяється при підключенні </w:t>
      </w:r>
      <w:r>
        <w:rPr>
          <w:color w:val="000000"/>
          <w:sz w:val="28"/>
          <w:szCs w:val="28"/>
        </w:rPr>
        <w:t>біомедичної</w:t>
      </w:r>
      <w:r w:rsidRPr="00C06A7E">
        <w:rPr>
          <w:color w:val="000000"/>
          <w:sz w:val="28"/>
          <w:szCs w:val="28"/>
        </w:rPr>
        <w:t xml:space="preserve"> апаратури використовувати подовжувачі і перехідники. При появі будь-яких пошкоджень або несправності, роботи не розпочинати, а </w:t>
      </w:r>
      <w:r w:rsidR="008C5506">
        <w:rPr>
          <w:color w:val="000000"/>
          <w:sz w:val="28"/>
          <w:szCs w:val="28"/>
          <w:lang w:val="uk-UA"/>
        </w:rPr>
        <w:t>залучити технічний персонал для вирішення проблеми</w:t>
      </w:r>
      <w:r w:rsidRPr="00C06A7E">
        <w:rPr>
          <w:color w:val="000000"/>
          <w:sz w:val="28"/>
          <w:szCs w:val="28"/>
        </w:rPr>
        <w:t>.</w:t>
      </w:r>
    </w:p>
    <w:p w:rsidR="00171B54" w:rsidRDefault="008C5506" w:rsidP="00171B54">
      <w:pPr>
        <w:pStyle w:val="af0"/>
        <w:shd w:val="clear" w:color="auto" w:fill="FFFFFF"/>
        <w:spacing w:before="0" w:beforeAutospacing="0" w:after="0" w:afterAutospacing="0" w:line="360" w:lineRule="auto"/>
        <w:ind w:firstLine="709"/>
        <w:jc w:val="both"/>
        <w:outlineLvl w:val="1"/>
        <w:rPr>
          <w:rStyle w:val="af"/>
          <w:color w:val="000000"/>
          <w:sz w:val="28"/>
          <w:szCs w:val="28"/>
          <w:lang w:val="uk-UA"/>
        </w:rPr>
      </w:pPr>
      <w:bookmarkStart w:id="260" w:name="_Toc31019460"/>
      <w:bookmarkStart w:id="261" w:name="_Toc31022127"/>
      <w:bookmarkStart w:id="262" w:name="_Toc31023051"/>
      <w:bookmarkStart w:id="263" w:name="_Toc31023254"/>
      <w:bookmarkStart w:id="264" w:name="_Toc31024495"/>
      <w:r>
        <w:rPr>
          <w:rStyle w:val="af"/>
          <w:color w:val="000000"/>
          <w:sz w:val="28"/>
          <w:szCs w:val="28"/>
          <w:lang w:val="uk-UA"/>
        </w:rPr>
        <w:br w:type="page"/>
      </w:r>
      <w:bookmarkStart w:id="265" w:name="_Toc31558602"/>
      <w:r w:rsidR="009E3DA4">
        <w:rPr>
          <w:rStyle w:val="af"/>
          <w:color w:val="000000"/>
          <w:sz w:val="28"/>
          <w:szCs w:val="28"/>
          <w:lang w:val="uk-UA"/>
        </w:rPr>
        <w:lastRenderedPageBreak/>
        <w:t xml:space="preserve">5.7 </w:t>
      </w:r>
      <w:r w:rsidR="00167DF2" w:rsidRPr="00167DF2">
        <w:rPr>
          <w:rStyle w:val="af"/>
          <w:color w:val="000000"/>
          <w:sz w:val="28"/>
          <w:szCs w:val="28"/>
        </w:rPr>
        <w:t>Вимоги безпеки під час виконання роботи</w:t>
      </w:r>
      <w:r w:rsidR="00F87518">
        <w:rPr>
          <w:rStyle w:val="af"/>
          <w:color w:val="000000"/>
          <w:sz w:val="28"/>
          <w:szCs w:val="28"/>
          <w:lang w:val="uk-UA"/>
        </w:rPr>
        <w:t xml:space="preserve"> та по її закінченню</w:t>
      </w:r>
      <w:bookmarkEnd w:id="260"/>
      <w:bookmarkEnd w:id="261"/>
      <w:bookmarkEnd w:id="262"/>
      <w:bookmarkEnd w:id="263"/>
      <w:bookmarkEnd w:id="264"/>
      <w:bookmarkEnd w:id="265"/>
    </w:p>
    <w:p w:rsidR="00167DF2" w:rsidRPr="00F87518" w:rsidRDefault="00F87518" w:rsidP="00171B54">
      <w:pPr>
        <w:pStyle w:val="af0"/>
        <w:shd w:val="clear" w:color="auto" w:fill="FFFFFF"/>
        <w:spacing w:before="0" w:beforeAutospacing="0" w:after="0" w:afterAutospacing="0" w:line="360" w:lineRule="auto"/>
        <w:ind w:firstLine="709"/>
        <w:jc w:val="both"/>
        <w:rPr>
          <w:color w:val="000000"/>
          <w:sz w:val="28"/>
          <w:szCs w:val="28"/>
          <w:lang w:val="uk-UA"/>
        </w:rPr>
      </w:pPr>
      <w:r>
        <w:rPr>
          <w:rStyle w:val="af"/>
          <w:color w:val="000000"/>
          <w:sz w:val="28"/>
          <w:szCs w:val="28"/>
          <w:lang w:val="uk-UA"/>
        </w:rPr>
        <w:t xml:space="preserve"> </w:t>
      </w:r>
    </w:p>
    <w:p w:rsidR="00167DF2" w:rsidRPr="00C06A7E" w:rsidRDefault="00167DF2" w:rsidP="008C5506">
      <w:pPr>
        <w:pStyle w:val="af0"/>
        <w:shd w:val="clear" w:color="auto" w:fill="FFFFFF"/>
        <w:spacing w:before="0" w:beforeAutospacing="0" w:after="0" w:afterAutospacing="0" w:line="360" w:lineRule="auto"/>
        <w:ind w:firstLine="709"/>
        <w:jc w:val="both"/>
        <w:rPr>
          <w:color w:val="000000"/>
          <w:sz w:val="28"/>
          <w:szCs w:val="28"/>
        </w:rPr>
      </w:pPr>
      <w:r w:rsidRPr="00C06A7E">
        <w:rPr>
          <w:color w:val="000000"/>
          <w:sz w:val="28"/>
          <w:szCs w:val="28"/>
        </w:rPr>
        <w:t>Не дозволяється наступати на електричні кабелі та шнури. У процесі експлуатації має бути виключена можливість падіння апаратів; персонал повинен періодично перевіряти надійність кріплення вузлів і деталей, щоб запобігти механічним травмам.</w:t>
      </w:r>
    </w:p>
    <w:p w:rsidR="00167DF2" w:rsidRPr="00C06A7E" w:rsidRDefault="00167DF2" w:rsidP="008C5506">
      <w:pPr>
        <w:pStyle w:val="af0"/>
        <w:shd w:val="clear" w:color="auto" w:fill="FFFFFF"/>
        <w:spacing w:before="0" w:beforeAutospacing="0" w:after="0" w:afterAutospacing="0" w:line="360" w:lineRule="auto"/>
        <w:ind w:firstLine="709"/>
        <w:jc w:val="both"/>
        <w:rPr>
          <w:color w:val="000000"/>
          <w:sz w:val="28"/>
          <w:szCs w:val="28"/>
        </w:rPr>
      </w:pPr>
      <w:r w:rsidRPr="00C06A7E">
        <w:rPr>
          <w:color w:val="000000"/>
          <w:sz w:val="28"/>
          <w:szCs w:val="28"/>
        </w:rPr>
        <w:t>При проведенні діагностичних обстежень загальне освітлення потрібно вимикати, залишати лише місцеве - настільну лампу; вікна в кабінетах затемнюються шторами, що сприяє поліпшенню видимості зображення на екрані променевої трубки.</w:t>
      </w:r>
    </w:p>
    <w:p w:rsidR="00167DF2" w:rsidRPr="00C06A7E" w:rsidRDefault="00167DF2" w:rsidP="008C5506">
      <w:pPr>
        <w:pStyle w:val="af0"/>
        <w:shd w:val="clear" w:color="auto" w:fill="FFFFFF"/>
        <w:spacing w:before="0" w:beforeAutospacing="0" w:after="0" w:afterAutospacing="0" w:line="360" w:lineRule="auto"/>
        <w:ind w:firstLine="709"/>
        <w:jc w:val="both"/>
        <w:rPr>
          <w:color w:val="000000"/>
          <w:sz w:val="28"/>
          <w:szCs w:val="28"/>
        </w:rPr>
      </w:pPr>
      <w:r w:rsidRPr="00C06A7E">
        <w:rPr>
          <w:color w:val="000000"/>
          <w:sz w:val="28"/>
          <w:szCs w:val="28"/>
        </w:rPr>
        <w:t>При проведенні діагностичних процедур і контакту електродів (датчиків) з пацієнтом персонал повинен виключити можливість випадкового заземлення пацієнта. Під час проведення процедур не дозволяється залишати пацієнта без нагляду.</w:t>
      </w:r>
    </w:p>
    <w:p w:rsidR="00167DF2" w:rsidRPr="00174A13" w:rsidRDefault="00167DF2" w:rsidP="008C5506">
      <w:pPr>
        <w:pStyle w:val="af0"/>
        <w:shd w:val="clear" w:color="auto" w:fill="FFFFFF"/>
        <w:spacing w:before="0" w:beforeAutospacing="0" w:after="0" w:afterAutospacing="0" w:line="360" w:lineRule="auto"/>
        <w:ind w:firstLine="709"/>
        <w:jc w:val="both"/>
        <w:rPr>
          <w:color w:val="000000"/>
          <w:sz w:val="28"/>
          <w:szCs w:val="28"/>
          <w:lang w:val="uk-UA"/>
        </w:rPr>
      </w:pPr>
      <w:r w:rsidRPr="00F87518">
        <w:rPr>
          <w:rStyle w:val="af"/>
          <w:b w:val="0"/>
          <w:color w:val="000000"/>
          <w:sz w:val="28"/>
          <w:szCs w:val="28"/>
        </w:rPr>
        <w:t>Вимоги безпеки після закінчення роботи</w:t>
      </w:r>
      <w:r w:rsidR="00F87518">
        <w:rPr>
          <w:b/>
          <w:color w:val="000000"/>
          <w:sz w:val="28"/>
          <w:szCs w:val="28"/>
          <w:lang w:val="uk-UA"/>
        </w:rPr>
        <w:t xml:space="preserve">. </w:t>
      </w:r>
      <w:r w:rsidRPr="00F87518">
        <w:rPr>
          <w:color w:val="000000"/>
          <w:sz w:val="28"/>
          <w:szCs w:val="28"/>
          <w:lang w:val="uk-UA"/>
        </w:rPr>
        <w:t xml:space="preserve">Після закінчення </w:t>
      </w:r>
      <w:r w:rsidR="00174A13">
        <w:rPr>
          <w:color w:val="000000"/>
          <w:sz w:val="28"/>
          <w:szCs w:val="28"/>
          <w:lang w:val="uk-UA"/>
        </w:rPr>
        <w:t>лікувально – діагностичних процедур</w:t>
      </w:r>
      <w:r w:rsidRPr="00F87518">
        <w:rPr>
          <w:color w:val="000000"/>
          <w:sz w:val="28"/>
          <w:szCs w:val="28"/>
          <w:lang w:val="uk-UA"/>
        </w:rPr>
        <w:t xml:space="preserve"> </w:t>
      </w:r>
      <w:r w:rsidR="00174A13">
        <w:rPr>
          <w:color w:val="000000"/>
          <w:sz w:val="28"/>
          <w:szCs w:val="28"/>
          <w:lang w:val="uk-UA"/>
        </w:rPr>
        <w:t xml:space="preserve">медичне </w:t>
      </w:r>
      <w:r w:rsidRPr="00F87518">
        <w:rPr>
          <w:color w:val="000000"/>
          <w:sz w:val="28"/>
          <w:szCs w:val="28"/>
          <w:lang w:val="uk-UA"/>
        </w:rPr>
        <w:t>обладнання необхідно вимкнути з</w:t>
      </w:r>
      <w:r w:rsidR="00174A13" w:rsidRPr="00F87518">
        <w:rPr>
          <w:color w:val="000000"/>
          <w:sz w:val="28"/>
          <w:szCs w:val="28"/>
          <w:lang w:val="uk-UA"/>
        </w:rPr>
        <w:t xml:space="preserve"> електромережі, щоб попередити замикання або ж </w:t>
      </w:r>
      <w:r w:rsidR="00174A13">
        <w:rPr>
          <w:color w:val="000000"/>
          <w:sz w:val="28"/>
          <w:szCs w:val="28"/>
          <w:lang w:val="uk-UA"/>
        </w:rPr>
        <w:t>випадкове спрацьовування медичної техніки.</w:t>
      </w:r>
    </w:p>
    <w:p w:rsidR="00167DF2" w:rsidRPr="00C06A7E" w:rsidRDefault="00167DF2" w:rsidP="008C5506">
      <w:pPr>
        <w:pStyle w:val="af0"/>
        <w:shd w:val="clear" w:color="auto" w:fill="FFFFFF"/>
        <w:spacing w:before="0" w:beforeAutospacing="0" w:after="0" w:afterAutospacing="0" w:line="360" w:lineRule="auto"/>
        <w:ind w:firstLine="709"/>
        <w:jc w:val="both"/>
        <w:rPr>
          <w:color w:val="000000"/>
          <w:sz w:val="28"/>
          <w:szCs w:val="28"/>
        </w:rPr>
      </w:pPr>
      <w:r w:rsidRPr="00C06A7E">
        <w:rPr>
          <w:color w:val="000000"/>
          <w:sz w:val="28"/>
          <w:szCs w:val="28"/>
        </w:rPr>
        <w:t xml:space="preserve">Про всі недоліки виявлені в процесі роботи, необхідно </w:t>
      </w:r>
      <w:r w:rsidR="00174A13" w:rsidRPr="00174A13">
        <w:rPr>
          <w:color w:val="000000"/>
          <w:sz w:val="28"/>
          <w:szCs w:val="28"/>
        </w:rPr>
        <w:t>обов'язково</w:t>
      </w:r>
      <w:r w:rsidR="00174A13">
        <w:rPr>
          <w:color w:val="000000"/>
          <w:sz w:val="28"/>
          <w:szCs w:val="28"/>
          <w:lang w:val="uk-UA"/>
        </w:rPr>
        <w:t xml:space="preserve"> </w:t>
      </w:r>
      <w:r w:rsidRPr="00C06A7E">
        <w:rPr>
          <w:color w:val="000000"/>
          <w:sz w:val="28"/>
          <w:szCs w:val="28"/>
        </w:rPr>
        <w:t>повідомити керівника відділення</w:t>
      </w:r>
      <w:r w:rsidR="00174A13">
        <w:rPr>
          <w:color w:val="000000"/>
          <w:sz w:val="28"/>
          <w:szCs w:val="28"/>
          <w:lang w:val="uk-UA"/>
        </w:rPr>
        <w:t xml:space="preserve"> а також технічний персонал</w:t>
      </w:r>
      <w:r w:rsidR="00174A13">
        <w:rPr>
          <w:color w:val="000000"/>
          <w:sz w:val="28"/>
          <w:szCs w:val="28"/>
        </w:rPr>
        <w:t>, для усунення несправностей, якщо такі наявні.</w:t>
      </w:r>
    </w:p>
    <w:p w:rsidR="00167DF2" w:rsidRDefault="00EF16A2" w:rsidP="008C5506">
      <w:pPr>
        <w:pStyle w:val="af0"/>
        <w:shd w:val="clear" w:color="auto" w:fill="FFFFFF"/>
        <w:spacing w:before="0" w:beforeAutospacing="0" w:after="0" w:afterAutospacing="0" w:line="360" w:lineRule="auto"/>
        <w:ind w:firstLine="709"/>
        <w:jc w:val="both"/>
        <w:outlineLvl w:val="1"/>
        <w:rPr>
          <w:rStyle w:val="af"/>
          <w:color w:val="000000"/>
          <w:sz w:val="28"/>
          <w:szCs w:val="28"/>
        </w:rPr>
      </w:pPr>
      <w:bookmarkStart w:id="266" w:name="_Toc31019461"/>
      <w:r>
        <w:rPr>
          <w:rStyle w:val="af"/>
          <w:color w:val="000000"/>
          <w:sz w:val="28"/>
          <w:szCs w:val="28"/>
          <w:lang w:val="uk-UA"/>
        </w:rPr>
        <w:br w:type="page"/>
      </w:r>
      <w:bookmarkStart w:id="267" w:name="_Toc31022128"/>
      <w:bookmarkStart w:id="268" w:name="_Toc31023052"/>
      <w:bookmarkStart w:id="269" w:name="_Toc31023255"/>
      <w:bookmarkStart w:id="270" w:name="_Toc31024496"/>
      <w:bookmarkStart w:id="271" w:name="_Toc31558603"/>
      <w:r w:rsidR="00F87518">
        <w:rPr>
          <w:rStyle w:val="af"/>
          <w:color w:val="000000"/>
          <w:sz w:val="28"/>
          <w:szCs w:val="28"/>
          <w:lang w:val="uk-UA"/>
        </w:rPr>
        <w:lastRenderedPageBreak/>
        <w:t xml:space="preserve">5.8 </w:t>
      </w:r>
      <w:r w:rsidR="00167DF2" w:rsidRPr="00167DF2">
        <w:rPr>
          <w:rStyle w:val="af"/>
          <w:color w:val="000000"/>
          <w:sz w:val="28"/>
          <w:szCs w:val="28"/>
        </w:rPr>
        <w:t>Вимоги безпеки в аварійних ситуаціях</w:t>
      </w:r>
      <w:bookmarkEnd w:id="266"/>
      <w:bookmarkEnd w:id="267"/>
      <w:bookmarkEnd w:id="268"/>
      <w:bookmarkEnd w:id="269"/>
      <w:bookmarkEnd w:id="270"/>
      <w:bookmarkEnd w:id="271"/>
    </w:p>
    <w:p w:rsidR="00171B54" w:rsidRPr="00C06A7E" w:rsidRDefault="00171B54" w:rsidP="008C5506">
      <w:pPr>
        <w:pStyle w:val="af0"/>
        <w:shd w:val="clear" w:color="auto" w:fill="FFFFFF"/>
        <w:spacing w:before="0" w:beforeAutospacing="0" w:after="0" w:afterAutospacing="0" w:line="360" w:lineRule="auto"/>
        <w:ind w:firstLine="142"/>
        <w:jc w:val="both"/>
        <w:rPr>
          <w:color w:val="000000"/>
          <w:sz w:val="28"/>
          <w:szCs w:val="28"/>
        </w:rPr>
      </w:pPr>
    </w:p>
    <w:p w:rsidR="00167DF2" w:rsidRPr="00C06A7E" w:rsidRDefault="00167DF2" w:rsidP="008C5506">
      <w:pPr>
        <w:pStyle w:val="af0"/>
        <w:shd w:val="clear" w:color="auto" w:fill="FFFFFF"/>
        <w:spacing w:before="0" w:beforeAutospacing="0" w:after="0" w:afterAutospacing="0" w:line="360" w:lineRule="auto"/>
        <w:ind w:firstLine="709"/>
        <w:jc w:val="both"/>
        <w:rPr>
          <w:color w:val="000000"/>
          <w:sz w:val="28"/>
          <w:szCs w:val="28"/>
        </w:rPr>
      </w:pPr>
      <w:r w:rsidRPr="00C06A7E">
        <w:rPr>
          <w:color w:val="000000"/>
          <w:sz w:val="28"/>
          <w:szCs w:val="28"/>
        </w:rPr>
        <w:t>Ознакою аварійної ситуації, яка може призвести до пожежі є:</w:t>
      </w:r>
    </w:p>
    <w:p w:rsidR="00167DF2" w:rsidRPr="00C06A7E" w:rsidRDefault="00171B54" w:rsidP="008C5506">
      <w:pPr>
        <w:pStyle w:val="af0"/>
        <w:shd w:val="clear" w:color="auto" w:fill="FFFFFF"/>
        <w:spacing w:before="0" w:beforeAutospacing="0" w:after="0" w:afterAutospacing="0" w:line="360" w:lineRule="auto"/>
        <w:ind w:firstLine="709"/>
        <w:jc w:val="both"/>
        <w:rPr>
          <w:color w:val="000000"/>
          <w:sz w:val="28"/>
          <w:szCs w:val="28"/>
        </w:rPr>
      </w:pPr>
      <w:r>
        <w:rPr>
          <w:color w:val="000000"/>
          <w:sz w:val="28"/>
          <w:szCs w:val="28"/>
        </w:rPr>
        <w:t>- </w:t>
      </w:r>
      <w:r w:rsidR="00167DF2" w:rsidRPr="00C06A7E">
        <w:rPr>
          <w:color w:val="000000"/>
          <w:sz w:val="28"/>
          <w:szCs w:val="28"/>
        </w:rPr>
        <w:t xml:space="preserve">перегрів </w:t>
      </w:r>
      <w:r w:rsidR="00446A6E">
        <w:rPr>
          <w:color w:val="000000"/>
          <w:sz w:val="28"/>
          <w:szCs w:val="28"/>
          <w:lang w:val="uk-UA"/>
        </w:rPr>
        <w:t xml:space="preserve">медичного </w:t>
      </w:r>
      <w:r w:rsidR="00167DF2" w:rsidRPr="00C06A7E">
        <w:rPr>
          <w:color w:val="000000"/>
          <w:sz w:val="28"/>
          <w:szCs w:val="28"/>
        </w:rPr>
        <w:t>обладнання</w:t>
      </w:r>
      <w:r w:rsidR="00446A6E">
        <w:rPr>
          <w:color w:val="000000"/>
          <w:sz w:val="28"/>
          <w:szCs w:val="28"/>
          <w:lang w:val="uk-UA"/>
        </w:rPr>
        <w:t xml:space="preserve"> (апаратури)</w:t>
      </w:r>
      <w:r w:rsidR="00167DF2" w:rsidRPr="00C06A7E">
        <w:rPr>
          <w:color w:val="000000"/>
          <w:sz w:val="28"/>
          <w:szCs w:val="28"/>
        </w:rPr>
        <w:t>, виделки, розетки;</w:t>
      </w:r>
    </w:p>
    <w:p w:rsidR="00167DF2" w:rsidRPr="00C06A7E" w:rsidRDefault="00171B54" w:rsidP="008C5506">
      <w:pPr>
        <w:pStyle w:val="af0"/>
        <w:shd w:val="clear" w:color="auto" w:fill="FFFFFF"/>
        <w:spacing w:before="0" w:beforeAutospacing="0" w:after="0" w:afterAutospacing="0" w:line="360" w:lineRule="auto"/>
        <w:ind w:firstLine="709"/>
        <w:jc w:val="both"/>
        <w:rPr>
          <w:color w:val="000000"/>
          <w:sz w:val="28"/>
          <w:szCs w:val="28"/>
        </w:rPr>
      </w:pPr>
      <w:r>
        <w:rPr>
          <w:color w:val="000000"/>
          <w:sz w:val="28"/>
          <w:szCs w:val="28"/>
        </w:rPr>
        <w:t>- </w:t>
      </w:r>
      <w:r w:rsidR="00167DF2" w:rsidRPr="00C06A7E">
        <w:rPr>
          <w:color w:val="000000"/>
          <w:sz w:val="28"/>
          <w:szCs w:val="28"/>
        </w:rPr>
        <w:t>сторонні запахи (горілої ізоляції</w:t>
      </w:r>
      <w:r w:rsidR="00446A6E">
        <w:rPr>
          <w:color w:val="000000"/>
          <w:sz w:val="28"/>
          <w:szCs w:val="28"/>
          <w:lang w:val="uk-UA"/>
        </w:rPr>
        <w:t>, інші сторонні запахи, а також звуки потріскування та інші</w:t>
      </w:r>
      <w:r w:rsidR="00167DF2" w:rsidRPr="00C06A7E">
        <w:rPr>
          <w:color w:val="000000"/>
          <w:sz w:val="28"/>
          <w:szCs w:val="28"/>
        </w:rPr>
        <w:t>).</w:t>
      </w:r>
    </w:p>
    <w:p w:rsidR="00167DF2" w:rsidRDefault="00167DF2" w:rsidP="008C5506">
      <w:pPr>
        <w:pStyle w:val="af0"/>
        <w:shd w:val="clear" w:color="auto" w:fill="FFFFFF"/>
        <w:spacing w:before="0" w:beforeAutospacing="0" w:after="0" w:afterAutospacing="0" w:line="360" w:lineRule="auto"/>
        <w:ind w:firstLine="708"/>
        <w:jc w:val="both"/>
        <w:rPr>
          <w:color w:val="000000"/>
          <w:sz w:val="28"/>
          <w:szCs w:val="28"/>
        </w:rPr>
      </w:pPr>
      <w:r w:rsidRPr="00C06A7E">
        <w:rPr>
          <w:color w:val="000000"/>
          <w:sz w:val="28"/>
          <w:szCs w:val="28"/>
        </w:rPr>
        <w:t>У разі виникнення</w:t>
      </w:r>
      <w:r w:rsidR="00522163">
        <w:rPr>
          <w:color w:val="000000"/>
          <w:sz w:val="28"/>
          <w:szCs w:val="28"/>
          <w:lang w:val="uk-UA"/>
        </w:rPr>
        <w:t xml:space="preserve"> надзвичаної ситуації (</w:t>
      </w:r>
      <w:r w:rsidRPr="00C06A7E">
        <w:rPr>
          <w:color w:val="000000"/>
          <w:sz w:val="28"/>
          <w:szCs w:val="28"/>
        </w:rPr>
        <w:t>аварії або ситуації, що можуть призвести до аварії</w:t>
      </w:r>
      <w:r w:rsidR="00522163">
        <w:rPr>
          <w:color w:val="000000"/>
          <w:sz w:val="28"/>
          <w:szCs w:val="28"/>
          <w:lang w:val="uk-UA"/>
        </w:rPr>
        <w:t>)</w:t>
      </w:r>
      <w:r w:rsidRPr="00C06A7E">
        <w:rPr>
          <w:color w:val="000000"/>
          <w:sz w:val="28"/>
          <w:szCs w:val="28"/>
        </w:rPr>
        <w:t>, нещасного випадку, необхідно негайно припинити роботу, вимкнувши обладнання від електромережі, доповісти керівнику робіт про те, що сталося; не допускати сторонніх осіб в небезпечну зону. При виникненні пожежі викликати пожежну частину та приступити до гасіння підручними засобами пожежогасіння. Якщо є потерпілі, надати їм першу медичну допомогу, а в разі потреби викликати швидку медичну допомогу. Виконувати всі вказівки керівника по ліквідації небезпеки.</w:t>
      </w:r>
    </w:p>
    <w:p w:rsidR="00446A6E" w:rsidRPr="00460DF6" w:rsidRDefault="00446A6E" w:rsidP="008C5506">
      <w:pPr>
        <w:pStyle w:val="af0"/>
        <w:shd w:val="clear" w:color="auto" w:fill="FFFFFF"/>
        <w:spacing w:before="0" w:beforeAutospacing="0" w:after="0" w:afterAutospacing="0" w:line="360" w:lineRule="auto"/>
        <w:ind w:firstLine="708"/>
        <w:jc w:val="both"/>
        <w:rPr>
          <w:color w:val="000000"/>
          <w:sz w:val="28"/>
          <w:szCs w:val="28"/>
          <w:shd w:val="clear" w:color="auto" w:fill="FFFFFF"/>
          <w:lang w:val="uk-UA"/>
        </w:rPr>
      </w:pPr>
      <w:r>
        <w:rPr>
          <w:color w:val="000000"/>
          <w:sz w:val="28"/>
          <w:szCs w:val="28"/>
          <w:lang w:val="uk-UA"/>
        </w:rPr>
        <w:t xml:space="preserve">Медичний персонал, який виконує операції по ліквідації надзвичайної ситуації, повинен бути проінформований про порядок дій, при наданні першої невідкладної допомоги, а також повинен бути </w:t>
      </w:r>
      <w:r w:rsidRPr="00460DF6">
        <w:rPr>
          <w:color w:val="000000"/>
          <w:sz w:val="28"/>
          <w:szCs w:val="28"/>
          <w:shd w:val="clear" w:color="auto" w:fill="FFFFFF"/>
        </w:rPr>
        <w:t>забезпечений засобами індивідуального захисту відповідно до табелю оснащення</w:t>
      </w:r>
      <w:r w:rsidRPr="00460DF6">
        <w:rPr>
          <w:color w:val="000000"/>
          <w:sz w:val="28"/>
          <w:szCs w:val="28"/>
          <w:shd w:val="clear" w:color="auto" w:fill="FFFFFF"/>
          <w:lang w:val="uk-UA"/>
        </w:rPr>
        <w:t xml:space="preserve"> та конкретної ситуації.</w:t>
      </w:r>
    </w:p>
    <w:p w:rsidR="00446A6E" w:rsidRPr="00460DF6" w:rsidRDefault="00446A6E" w:rsidP="008C5506">
      <w:pPr>
        <w:pStyle w:val="af0"/>
        <w:shd w:val="clear" w:color="auto" w:fill="FFFFFF"/>
        <w:spacing w:before="0" w:beforeAutospacing="0" w:after="0" w:afterAutospacing="0" w:line="360" w:lineRule="auto"/>
        <w:ind w:firstLine="708"/>
        <w:jc w:val="both"/>
        <w:rPr>
          <w:color w:val="000000"/>
          <w:sz w:val="28"/>
          <w:szCs w:val="28"/>
          <w:shd w:val="clear" w:color="auto" w:fill="FFFFFF"/>
          <w:lang w:val="uk-UA"/>
        </w:rPr>
      </w:pPr>
      <w:r w:rsidRPr="00460DF6">
        <w:rPr>
          <w:color w:val="000000"/>
          <w:sz w:val="28"/>
          <w:szCs w:val="28"/>
          <w:shd w:val="clear" w:color="auto" w:fill="FFFFFF"/>
          <w:lang w:val="uk-UA"/>
        </w:rPr>
        <w:t>Під час виконання робіт по ліквідації надзвичайних ситуацій в лікувальній установі, медичний персонал зобов’язаний дотримуватись вимог санітарних норм та особистої гігієни.</w:t>
      </w:r>
    </w:p>
    <w:p w:rsidR="00460DF6" w:rsidRPr="00460DF6" w:rsidRDefault="00460DF6" w:rsidP="008C5506">
      <w:pPr>
        <w:spacing w:after="0" w:line="360" w:lineRule="auto"/>
        <w:ind w:firstLine="708"/>
        <w:jc w:val="both"/>
        <w:rPr>
          <w:color w:val="000000"/>
          <w:sz w:val="28"/>
          <w:szCs w:val="28"/>
          <w:shd w:val="clear" w:color="auto" w:fill="FFFFFF"/>
          <w:lang w:val="uk-UA"/>
        </w:rPr>
      </w:pPr>
      <w:r w:rsidRPr="00460DF6">
        <w:rPr>
          <w:rFonts w:ascii="Times New Roman" w:hAnsi="Times New Roman"/>
          <w:color w:val="000000"/>
          <w:sz w:val="28"/>
          <w:szCs w:val="28"/>
          <w:shd w:val="clear" w:color="auto" w:fill="FFFFFF"/>
          <w:lang w:val="uk-UA"/>
        </w:rPr>
        <w:t xml:space="preserve">Конкретні дії щодо надання першої </w:t>
      </w:r>
      <w:r w:rsidRPr="00460DF6">
        <w:rPr>
          <w:color w:val="000000"/>
          <w:sz w:val="28"/>
          <w:szCs w:val="28"/>
          <w:shd w:val="clear" w:color="auto" w:fill="FFFFFF"/>
          <w:lang w:val="uk-UA"/>
        </w:rPr>
        <w:t xml:space="preserve">невідкладної </w:t>
      </w:r>
      <w:r w:rsidRPr="00460DF6">
        <w:rPr>
          <w:rFonts w:ascii="Times New Roman" w:hAnsi="Times New Roman"/>
          <w:color w:val="000000"/>
          <w:sz w:val="28"/>
          <w:szCs w:val="28"/>
          <w:shd w:val="clear" w:color="auto" w:fill="FFFFFF"/>
          <w:lang w:val="uk-UA"/>
        </w:rPr>
        <w:t>допомоги постраждал</w:t>
      </w:r>
      <w:r w:rsidRPr="00460DF6">
        <w:rPr>
          <w:color w:val="000000"/>
          <w:sz w:val="28"/>
          <w:szCs w:val="28"/>
          <w:shd w:val="clear" w:color="auto" w:fill="FFFFFF"/>
          <w:lang w:val="uk-UA"/>
        </w:rPr>
        <w:t>им</w:t>
      </w:r>
      <w:r w:rsidRPr="00460DF6">
        <w:rPr>
          <w:rFonts w:ascii="Times New Roman" w:hAnsi="Times New Roman"/>
          <w:color w:val="000000"/>
          <w:sz w:val="28"/>
          <w:szCs w:val="28"/>
          <w:shd w:val="clear" w:color="auto" w:fill="FFFFFF"/>
          <w:lang w:val="uk-UA"/>
        </w:rPr>
        <w:t xml:space="preserve"> при різних ураженнях описані в інструкції з надання першої (долікарняної) медичної допомоги, яка вивчається </w:t>
      </w:r>
      <w:r w:rsidRPr="00460DF6">
        <w:rPr>
          <w:color w:val="000000"/>
          <w:sz w:val="28"/>
          <w:szCs w:val="28"/>
          <w:shd w:val="clear" w:color="auto" w:fill="FFFFFF"/>
          <w:lang w:val="uk-UA"/>
        </w:rPr>
        <w:t>мед</w:t>
      </w:r>
      <w:r w:rsidRPr="00460DF6">
        <w:rPr>
          <w:rFonts w:ascii="Times New Roman" w:hAnsi="Times New Roman"/>
          <w:color w:val="000000"/>
          <w:sz w:val="28"/>
          <w:szCs w:val="28"/>
          <w:shd w:val="clear" w:color="auto" w:fill="FFFFFF"/>
          <w:lang w:val="uk-UA"/>
        </w:rPr>
        <w:t>працівником при проходженні первинного та послідуючих інструктажів з питань охорони праці.</w:t>
      </w:r>
    </w:p>
    <w:p w:rsidR="00460DF6" w:rsidRDefault="00460DF6" w:rsidP="00171B54">
      <w:pPr>
        <w:pStyle w:val="2"/>
        <w:spacing w:before="0" w:line="360" w:lineRule="auto"/>
        <w:jc w:val="center"/>
        <w:rPr>
          <w:rFonts w:ascii="Times New Roman" w:hAnsi="Times New Roman"/>
          <w:color w:val="000000"/>
          <w:sz w:val="28"/>
          <w:lang w:val="uk-UA"/>
        </w:rPr>
      </w:pPr>
      <w:r w:rsidRPr="00460DF6">
        <w:rPr>
          <w:rFonts w:ascii="Times New Roman" w:hAnsi="Times New Roman"/>
          <w:b w:val="0"/>
          <w:color w:val="000000"/>
          <w:sz w:val="28"/>
          <w:lang w:val="uk-UA"/>
        </w:rPr>
        <w:br w:type="page"/>
      </w:r>
      <w:bookmarkStart w:id="272" w:name="_Toc31024497"/>
      <w:bookmarkStart w:id="273" w:name="_Toc31558604"/>
      <w:r w:rsidRPr="00460DF6">
        <w:rPr>
          <w:rFonts w:ascii="Times New Roman" w:hAnsi="Times New Roman"/>
          <w:color w:val="000000"/>
          <w:sz w:val="28"/>
          <w:lang w:val="uk-UA"/>
        </w:rPr>
        <w:lastRenderedPageBreak/>
        <w:t>ВИСНОВОК ДО РОЗДІЛУ</w:t>
      </w:r>
      <w:bookmarkEnd w:id="272"/>
      <w:bookmarkEnd w:id="273"/>
    </w:p>
    <w:p w:rsidR="00171B54" w:rsidRPr="00171B54" w:rsidRDefault="00171B54" w:rsidP="00171B54">
      <w:pPr>
        <w:spacing w:after="0"/>
        <w:rPr>
          <w:sz w:val="28"/>
          <w:szCs w:val="28"/>
          <w:lang w:val="uk-UA"/>
        </w:rPr>
      </w:pPr>
    </w:p>
    <w:p w:rsidR="00171B54" w:rsidRPr="00171B54" w:rsidRDefault="00171B54" w:rsidP="00171B54">
      <w:pPr>
        <w:spacing w:after="0"/>
        <w:rPr>
          <w:sz w:val="28"/>
          <w:szCs w:val="28"/>
          <w:lang w:val="uk-UA"/>
        </w:rPr>
      </w:pPr>
    </w:p>
    <w:p w:rsidR="00146DB3" w:rsidRDefault="00496F1F" w:rsidP="00171B54">
      <w:pPr>
        <w:pStyle w:val="af0"/>
        <w:shd w:val="clear" w:color="auto" w:fill="FFFFFF"/>
        <w:spacing w:before="0" w:beforeAutospacing="0" w:after="0" w:afterAutospacing="0" w:line="360" w:lineRule="auto"/>
        <w:ind w:firstLine="708"/>
        <w:jc w:val="both"/>
        <w:rPr>
          <w:color w:val="000000"/>
          <w:spacing w:val="7"/>
          <w:sz w:val="28"/>
          <w:szCs w:val="28"/>
          <w:lang w:val="uk-UA"/>
        </w:rPr>
      </w:pPr>
      <w:r>
        <w:rPr>
          <w:sz w:val="28"/>
          <w:szCs w:val="28"/>
          <w:lang w:val="uk-UA"/>
        </w:rPr>
        <w:t>В даному розділі, присвяченому о</w:t>
      </w:r>
      <w:r w:rsidRPr="00A97621">
        <w:rPr>
          <w:sz w:val="28"/>
          <w:szCs w:val="28"/>
          <w:lang w:val="uk-UA"/>
        </w:rPr>
        <w:t>хорон</w:t>
      </w:r>
      <w:r>
        <w:rPr>
          <w:sz w:val="28"/>
          <w:szCs w:val="28"/>
          <w:lang w:val="uk-UA"/>
        </w:rPr>
        <w:t>і</w:t>
      </w:r>
      <w:r w:rsidRPr="00A97621">
        <w:rPr>
          <w:sz w:val="28"/>
          <w:szCs w:val="28"/>
          <w:lang w:val="uk-UA"/>
        </w:rPr>
        <w:t xml:space="preserve"> праці </w:t>
      </w:r>
      <w:r>
        <w:rPr>
          <w:sz w:val="28"/>
          <w:szCs w:val="28"/>
          <w:lang w:val="uk-UA"/>
        </w:rPr>
        <w:t>був</w:t>
      </w:r>
      <w:r w:rsidRPr="00A97621">
        <w:rPr>
          <w:sz w:val="28"/>
          <w:szCs w:val="28"/>
          <w:lang w:val="uk-UA"/>
        </w:rPr>
        <w:t xml:space="preserve"> </w:t>
      </w:r>
      <w:r>
        <w:rPr>
          <w:color w:val="000000"/>
          <w:spacing w:val="7"/>
          <w:sz w:val="28"/>
          <w:szCs w:val="28"/>
          <w:lang w:val="uk-UA"/>
        </w:rPr>
        <w:t>проведений аналіз умов праці медичних працівників в державних та приватних медичних установах</w:t>
      </w:r>
      <w:r w:rsidRPr="00A97621">
        <w:rPr>
          <w:color w:val="000000"/>
          <w:spacing w:val="7"/>
          <w:sz w:val="28"/>
          <w:szCs w:val="28"/>
          <w:lang w:val="uk-UA"/>
        </w:rPr>
        <w:t>,</w:t>
      </w:r>
      <w:r>
        <w:rPr>
          <w:color w:val="000000"/>
          <w:spacing w:val="7"/>
          <w:sz w:val="28"/>
          <w:szCs w:val="28"/>
          <w:lang w:val="uk-UA"/>
        </w:rPr>
        <w:t xml:space="preserve"> а саме діалізних центрах,</w:t>
      </w:r>
      <w:r w:rsidRPr="00A97621">
        <w:rPr>
          <w:color w:val="000000"/>
          <w:spacing w:val="7"/>
          <w:sz w:val="28"/>
          <w:szCs w:val="28"/>
          <w:lang w:val="uk-UA"/>
        </w:rPr>
        <w:t xml:space="preserve"> де </w:t>
      </w:r>
      <w:r>
        <w:rPr>
          <w:color w:val="000000"/>
          <w:spacing w:val="7"/>
          <w:sz w:val="28"/>
          <w:szCs w:val="28"/>
          <w:lang w:val="uk-UA"/>
        </w:rPr>
        <w:t>надається допомога пацієнтам, хворим на хронічну хворобу нирок, а також іншими проявами гострої чи хронічної нефропатії.</w:t>
      </w:r>
      <w:r w:rsidR="00146DB3">
        <w:rPr>
          <w:color w:val="000000"/>
          <w:spacing w:val="7"/>
          <w:sz w:val="28"/>
          <w:szCs w:val="28"/>
          <w:lang w:val="uk-UA"/>
        </w:rPr>
        <w:t xml:space="preserve"> В даних медичних установах експлуатуються біомедичні апарати «штучна нирка», які вимагають від працівників дотримуватися правил, та працювати винятково за нормативно – технічними документами, щоб уникати надзвичайних ситуацій.</w:t>
      </w:r>
      <w:r>
        <w:rPr>
          <w:color w:val="000000"/>
          <w:spacing w:val="7"/>
          <w:sz w:val="28"/>
          <w:szCs w:val="28"/>
          <w:lang w:val="uk-UA"/>
        </w:rPr>
        <w:t xml:space="preserve"> </w:t>
      </w:r>
    </w:p>
    <w:p w:rsidR="00460DF6" w:rsidRDefault="00146DB3" w:rsidP="00171B54">
      <w:pPr>
        <w:pStyle w:val="af0"/>
        <w:shd w:val="clear" w:color="auto" w:fill="FFFFFF"/>
        <w:spacing w:before="0" w:beforeAutospacing="0" w:after="0" w:afterAutospacing="0" w:line="360" w:lineRule="auto"/>
        <w:ind w:firstLine="708"/>
        <w:jc w:val="both"/>
        <w:rPr>
          <w:color w:val="000000"/>
          <w:spacing w:val="7"/>
          <w:sz w:val="28"/>
          <w:szCs w:val="28"/>
          <w:lang w:val="uk-UA"/>
        </w:rPr>
      </w:pPr>
      <w:r>
        <w:rPr>
          <w:color w:val="000000"/>
          <w:spacing w:val="7"/>
          <w:sz w:val="28"/>
          <w:szCs w:val="28"/>
          <w:lang w:val="uk-UA"/>
        </w:rPr>
        <w:t>У роботі також проведено</w:t>
      </w:r>
      <w:r w:rsidR="00496F1F" w:rsidRPr="00A97621">
        <w:rPr>
          <w:color w:val="000000"/>
          <w:spacing w:val="7"/>
          <w:sz w:val="28"/>
          <w:szCs w:val="28"/>
          <w:lang w:val="uk-UA"/>
        </w:rPr>
        <w:t xml:space="preserve"> </w:t>
      </w:r>
      <w:r w:rsidR="00496F1F" w:rsidRPr="00A97621">
        <w:rPr>
          <w:sz w:val="28"/>
          <w:szCs w:val="28"/>
          <w:lang w:val="uk-UA"/>
        </w:rPr>
        <w:t>аналіз потенційно небезпечних і шкідливих виробничих чинників, заходів з ергономіки, аналіз виробничого середовища</w:t>
      </w:r>
      <w:r>
        <w:rPr>
          <w:sz w:val="28"/>
          <w:szCs w:val="28"/>
          <w:lang w:val="uk-UA"/>
        </w:rPr>
        <w:t xml:space="preserve"> вцілому</w:t>
      </w:r>
      <w:r w:rsidR="00496F1F" w:rsidRPr="00A97621">
        <w:rPr>
          <w:sz w:val="28"/>
          <w:szCs w:val="28"/>
          <w:lang w:val="uk-UA"/>
        </w:rPr>
        <w:t>, аналіз акустичних шумів, умов електробезпеки, аналіз мікроклімату приміщення,</w:t>
      </w:r>
      <w:r w:rsidR="00496F1F" w:rsidRPr="00A97621">
        <w:rPr>
          <w:color w:val="000000"/>
          <w:spacing w:val="7"/>
          <w:sz w:val="28"/>
          <w:szCs w:val="28"/>
          <w:lang w:val="uk-UA"/>
        </w:rPr>
        <w:t xml:space="preserve"> оцінені показники системи освітлення, пожежної безпеки й електробезпечності в </w:t>
      </w:r>
      <w:r>
        <w:rPr>
          <w:color w:val="000000"/>
          <w:spacing w:val="7"/>
          <w:sz w:val="28"/>
          <w:szCs w:val="28"/>
          <w:lang w:val="uk-UA"/>
        </w:rPr>
        <w:t>медичній установі та інше.</w:t>
      </w:r>
    </w:p>
    <w:p w:rsidR="00415CAA" w:rsidRPr="00460DF6" w:rsidRDefault="00415CAA" w:rsidP="00171B54">
      <w:pPr>
        <w:pStyle w:val="af0"/>
        <w:shd w:val="clear" w:color="auto" w:fill="FFFFFF"/>
        <w:spacing w:before="0" w:beforeAutospacing="0" w:after="0" w:afterAutospacing="0" w:line="360" w:lineRule="auto"/>
        <w:ind w:firstLine="708"/>
        <w:jc w:val="both"/>
        <w:rPr>
          <w:color w:val="000000"/>
          <w:sz w:val="28"/>
          <w:szCs w:val="28"/>
          <w:lang w:val="uk-UA"/>
        </w:rPr>
      </w:pPr>
    </w:p>
    <w:p w:rsidR="00167DF2" w:rsidRPr="00446A6E" w:rsidRDefault="00167DF2" w:rsidP="00167DF2">
      <w:pPr>
        <w:shd w:val="clear" w:color="auto" w:fill="FFFFFF"/>
        <w:spacing w:after="240" w:line="360" w:lineRule="auto"/>
        <w:ind w:firstLine="709"/>
        <w:jc w:val="both"/>
        <w:rPr>
          <w:rFonts w:ascii="Times New Roman" w:hAnsi="Times New Roman"/>
          <w:color w:val="000000"/>
          <w:sz w:val="28"/>
          <w:szCs w:val="28"/>
          <w:lang w:val="uk-UA"/>
        </w:rPr>
      </w:pPr>
    </w:p>
    <w:p w:rsidR="00183422" w:rsidRPr="00FD0D35" w:rsidRDefault="00232197" w:rsidP="00167DF2">
      <w:pPr>
        <w:pStyle w:val="1"/>
        <w:tabs>
          <w:tab w:val="left" w:pos="2325"/>
        </w:tabs>
        <w:spacing w:line="360" w:lineRule="auto"/>
        <w:jc w:val="center"/>
        <w:rPr>
          <w:rFonts w:ascii="Times New Roman" w:hAnsi="Times New Roman"/>
          <w:color w:val="000000"/>
          <w:lang w:val="uk-UA"/>
        </w:rPr>
      </w:pPr>
      <w:r w:rsidRPr="00167DF2">
        <w:rPr>
          <w:lang w:val="uk-UA"/>
        </w:rPr>
        <w:br w:type="page"/>
      </w:r>
      <w:bookmarkStart w:id="274" w:name="_Toc31019462"/>
      <w:bookmarkStart w:id="275" w:name="_Toc31022129"/>
      <w:bookmarkStart w:id="276" w:name="_Toc31023053"/>
      <w:bookmarkStart w:id="277" w:name="_Toc31023256"/>
      <w:bookmarkStart w:id="278" w:name="_Toc31024498"/>
      <w:bookmarkStart w:id="279" w:name="_Toc31558605"/>
      <w:r w:rsidR="00183422" w:rsidRPr="00FD0D35">
        <w:rPr>
          <w:rFonts w:ascii="Times New Roman" w:hAnsi="Times New Roman"/>
          <w:color w:val="000000"/>
          <w:lang w:val="uk-UA"/>
        </w:rPr>
        <w:lastRenderedPageBreak/>
        <w:t>ВИСНОВОК</w:t>
      </w:r>
      <w:bookmarkEnd w:id="274"/>
      <w:bookmarkEnd w:id="275"/>
      <w:bookmarkEnd w:id="276"/>
      <w:bookmarkEnd w:id="277"/>
      <w:bookmarkEnd w:id="278"/>
      <w:bookmarkEnd w:id="279"/>
    </w:p>
    <w:p w:rsidR="00183422" w:rsidRPr="006E0C95" w:rsidRDefault="00183422" w:rsidP="004C3B43">
      <w:pPr>
        <w:spacing w:after="0" w:line="360" w:lineRule="auto"/>
        <w:rPr>
          <w:sz w:val="28"/>
          <w:szCs w:val="28"/>
          <w:lang w:val="uk-UA"/>
        </w:rPr>
      </w:pPr>
    </w:p>
    <w:p w:rsidR="006E0C95" w:rsidRPr="006E0C95" w:rsidRDefault="006E0C95" w:rsidP="004C3B43">
      <w:pPr>
        <w:spacing w:after="0" w:line="360" w:lineRule="auto"/>
        <w:rPr>
          <w:sz w:val="28"/>
          <w:szCs w:val="28"/>
          <w:lang w:val="uk-UA"/>
        </w:rPr>
      </w:pPr>
    </w:p>
    <w:p w:rsidR="00183422" w:rsidRPr="00D40F29" w:rsidRDefault="00183422" w:rsidP="004C3B43">
      <w:pPr>
        <w:spacing w:after="0" w:line="360" w:lineRule="auto"/>
        <w:ind w:firstLine="709"/>
        <w:jc w:val="both"/>
        <w:rPr>
          <w:rFonts w:ascii="Times New Roman" w:hAnsi="Times New Roman"/>
          <w:sz w:val="28"/>
          <w:szCs w:val="28"/>
          <w:lang w:val="uk-UA"/>
        </w:rPr>
      </w:pPr>
      <w:r w:rsidRPr="00F56014">
        <w:rPr>
          <w:rFonts w:ascii="Times New Roman" w:hAnsi="Times New Roman"/>
          <w:sz w:val="28"/>
          <w:szCs w:val="28"/>
          <w:lang w:val="uk-UA"/>
        </w:rPr>
        <w:t xml:space="preserve">В </w:t>
      </w:r>
      <w:r w:rsidR="00167DF2">
        <w:rPr>
          <w:rFonts w:ascii="Times New Roman" w:hAnsi="Times New Roman"/>
          <w:sz w:val="28"/>
          <w:szCs w:val="28"/>
          <w:lang w:val="uk-UA"/>
        </w:rPr>
        <w:t>магістерській</w:t>
      </w:r>
      <w:r>
        <w:rPr>
          <w:rFonts w:ascii="Times New Roman" w:hAnsi="Times New Roman"/>
          <w:sz w:val="28"/>
          <w:szCs w:val="28"/>
          <w:lang w:val="uk-UA"/>
        </w:rPr>
        <w:t xml:space="preserve"> роботі </w:t>
      </w:r>
      <w:r w:rsidR="00D40F29">
        <w:rPr>
          <w:rFonts w:ascii="Times New Roman" w:hAnsi="Times New Roman"/>
          <w:sz w:val="28"/>
          <w:szCs w:val="28"/>
          <w:lang w:val="uk-UA"/>
        </w:rPr>
        <w:t xml:space="preserve">було проведено </w:t>
      </w:r>
      <w:r w:rsidR="00D40F29" w:rsidRPr="00D40F29">
        <w:rPr>
          <w:rFonts w:ascii="Times New Roman" w:hAnsi="Times New Roman"/>
          <w:sz w:val="28"/>
          <w:szCs w:val="28"/>
          <w:lang w:val="uk-UA"/>
        </w:rPr>
        <w:t>оцінюванн</w:t>
      </w:r>
      <w:r w:rsidR="00D40F29">
        <w:rPr>
          <w:rFonts w:ascii="Times New Roman" w:hAnsi="Times New Roman"/>
          <w:sz w:val="28"/>
          <w:szCs w:val="28"/>
          <w:lang w:val="uk-UA"/>
        </w:rPr>
        <w:t>я</w:t>
      </w:r>
      <w:r w:rsidR="00D40F29" w:rsidRPr="00D40F29">
        <w:rPr>
          <w:rFonts w:ascii="Times New Roman" w:hAnsi="Times New Roman"/>
          <w:sz w:val="28"/>
          <w:szCs w:val="28"/>
          <w:lang w:val="uk-UA"/>
        </w:rPr>
        <w:t xml:space="preserve"> ниркової системи пацієнтів у яких простежуються серйозні ниркові порушення</w:t>
      </w:r>
      <w:r w:rsidR="00D40F29">
        <w:rPr>
          <w:rFonts w:ascii="Times New Roman" w:hAnsi="Times New Roman"/>
          <w:sz w:val="28"/>
          <w:szCs w:val="28"/>
          <w:lang w:val="uk-UA"/>
        </w:rPr>
        <w:t xml:space="preserve">, а саме </w:t>
      </w:r>
      <w:r>
        <w:rPr>
          <w:rFonts w:ascii="Times New Roman" w:hAnsi="Times New Roman"/>
          <w:sz w:val="28"/>
          <w:szCs w:val="28"/>
          <w:lang w:val="uk-UA"/>
        </w:rPr>
        <w:t>проведенний аналіз</w:t>
      </w:r>
      <w:r w:rsidRPr="00F56014">
        <w:rPr>
          <w:rFonts w:ascii="Times New Roman" w:hAnsi="Times New Roman"/>
          <w:sz w:val="28"/>
          <w:szCs w:val="28"/>
          <w:lang w:val="uk-UA"/>
        </w:rPr>
        <w:t xml:space="preserve"> нормованих показників сечовивідної системи, який дав змогу оцінити відхилення номативних показників, при яких необхідне призначення</w:t>
      </w:r>
      <w:r w:rsidR="00D40F29">
        <w:rPr>
          <w:rFonts w:ascii="Times New Roman" w:hAnsi="Times New Roman"/>
          <w:sz w:val="28"/>
          <w:szCs w:val="28"/>
          <w:lang w:val="uk-UA"/>
        </w:rPr>
        <w:t xml:space="preserve"> пацієнтам з хронічною хворобою нирок замісної ниркової терапії</w:t>
      </w:r>
      <w:r w:rsidRPr="00F56014">
        <w:rPr>
          <w:rFonts w:ascii="Times New Roman" w:hAnsi="Times New Roman"/>
          <w:sz w:val="28"/>
          <w:szCs w:val="28"/>
          <w:lang w:val="uk-UA"/>
        </w:rPr>
        <w:t xml:space="preserve">. Після проведення досліджень існуючих методів, що викоритсовуються  при призначені </w:t>
      </w:r>
      <w:r w:rsidR="00D40F29">
        <w:rPr>
          <w:rFonts w:ascii="Times New Roman" w:hAnsi="Times New Roman"/>
          <w:sz w:val="28"/>
          <w:szCs w:val="28"/>
          <w:lang w:val="uk-UA"/>
        </w:rPr>
        <w:t xml:space="preserve">даних процедур хворим термінальною стадією захворювання, </w:t>
      </w:r>
      <w:r w:rsidRPr="00F56014">
        <w:rPr>
          <w:rFonts w:ascii="Times New Roman" w:hAnsi="Times New Roman"/>
          <w:sz w:val="28"/>
          <w:szCs w:val="28"/>
          <w:lang w:val="uk-UA"/>
        </w:rPr>
        <w:t>було запропоновано</w:t>
      </w:r>
      <w:r w:rsidR="00D40F29">
        <w:rPr>
          <w:rFonts w:ascii="Times New Roman" w:hAnsi="Times New Roman"/>
          <w:sz w:val="28"/>
          <w:szCs w:val="28"/>
          <w:lang w:val="uk-UA"/>
        </w:rPr>
        <w:t xml:space="preserve"> методику, яка</w:t>
      </w:r>
      <w:r w:rsidRPr="00F56014">
        <w:rPr>
          <w:rFonts w:ascii="Times New Roman" w:hAnsi="Times New Roman"/>
          <w:sz w:val="28"/>
          <w:szCs w:val="28"/>
          <w:lang w:val="uk-UA"/>
        </w:rPr>
        <w:t xml:space="preserve"> </w:t>
      </w:r>
      <w:r w:rsidR="00D40F29" w:rsidRPr="00D40F29">
        <w:rPr>
          <w:rFonts w:ascii="Times New Roman" w:hAnsi="Times New Roman"/>
          <w:sz w:val="28"/>
          <w:szCs w:val="28"/>
          <w:lang w:val="uk-UA"/>
        </w:rPr>
        <w:t>дає можливість якісно здійснити профілактичні та лікувальн</w:t>
      </w:r>
      <w:r w:rsidR="00D40F29">
        <w:rPr>
          <w:rFonts w:ascii="Times New Roman" w:hAnsi="Times New Roman"/>
          <w:sz w:val="28"/>
          <w:szCs w:val="28"/>
          <w:lang w:val="uk-UA"/>
        </w:rPr>
        <w:t xml:space="preserve">о – діагностичні </w:t>
      </w:r>
      <w:r w:rsidR="00D40F29" w:rsidRPr="00D40F29">
        <w:rPr>
          <w:rFonts w:ascii="Times New Roman" w:hAnsi="Times New Roman"/>
          <w:sz w:val="28"/>
          <w:szCs w:val="28"/>
          <w:lang w:val="uk-UA"/>
        </w:rPr>
        <w:t>заходи і спрогнозувати перебіг хвороби.</w:t>
      </w:r>
    </w:p>
    <w:p w:rsidR="00183422" w:rsidRPr="00174A13" w:rsidRDefault="00D40F29" w:rsidP="004C3B43">
      <w:pPr>
        <w:spacing w:after="0" w:line="360" w:lineRule="auto"/>
        <w:ind w:firstLine="709"/>
        <w:jc w:val="both"/>
        <w:rPr>
          <w:rFonts w:ascii="Times New Roman" w:hAnsi="Times New Roman"/>
          <w:sz w:val="28"/>
          <w:szCs w:val="28"/>
          <w:lang w:val="uk-UA"/>
        </w:rPr>
      </w:pPr>
      <w:r w:rsidRPr="00D40F29">
        <w:rPr>
          <w:rFonts w:ascii="Times New Roman" w:hAnsi="Times New Roman"/>
          <w:sz w:val="28"/>
          <w:szCs w:val="28"/>
          <w:lang w:val="uk-UA"/>
        </w:rPr>
        <w:t xml:space="preserve">Такі методи оцінювання </w:t>
      </w:r>
      <w:r>
        <w:rPr>
          <w:rFonts w:ascii="Times New Roman" w:hAnsi="Times New Roman"/>
          <w:sz w:val="28"/>
          <w:szCs w:val="28"/>
          <w:lang w:val="uk-UA"/>
        </w:rPr>
        <w:t xml:space="preserve">стану пацієнтів з ХНН </w:t>
      </w:r>
      <w:r w:rsidRPr="00D40F29">
        <w:rPr>
          <w:rFonts w:ascii="Times New Roman" w:hAnsi="Times New Roman"/>
          <w:sz w:val="28"/>
          <w:szCs w:val="28"/>
          <w:lang w:val="uk-UA"/>
        </w:rPr>
        <w:t>є достатньо актуальними, оскільки розповсюдженість захворювань даної етіології в світі є достатньо великою</w:t>
      </w:r>
      <w:r>
        <w:rPr>
          <w:rFonts w:ascii="Times New Roman" w:hAnsi="Times New Roman"/>
          <w:sz w:val="28"/>
          <w:szCs w:val="28"/>
          <w:lang w:val="uk-UA"/>
        </w:rPr>
        <w:t xml:space="preserve"> та тільки набирає обертів</w:t>
      </w:r>
      <w:r w:rsidRPr="00D40F29">
        <w:rPr>
          <w:rFonts w:ascii="Times New Roman" w:hAnsi="Times New Roman"/>
          <w:sz w:val="28"/>
          <w:szCs w:val="28"/>
          <w:lang w:val="uk-UA"/>
        </w:rPr>
        <w:t>.</w:t>
      </w:r>
      <w:r w:rsidR="00174A13">
        <w:rPr>
          <w:rFonts w:ascii="Times New Roman" w:hAnsi="Times New Roman"/>
          <w:sz w:val="28"/>
          <w:szCs w:val="28"/>
          <w:lang w:val="uk-UA"/>
        </w:rPr>
        <w:t xml:space="preserve"> </w:t>
      </w:r>
      <w:r w:rsidR="00183422" w:rsidRPr="0018595C">
        <w:rPr>
          <w:rFonts w:ascii="Times New Roman" w:hAnsi="Times New Roman"/>
          <w:sz w:val="28"/>
          <w:szCs w:val="28"/>
          <w:lang w:val="uk-UA"/>
        </w:rPr>
        <w:t>Хронічна хворо</w:t>
      </w:r>
      <w:r w:rsidR="00174A13">
        <w:rPr>
          <w:rFonts w:ascii="Times New Roman" w:hAnsi="Times New Roman"/>
          <w:sz w:val="28"/>
          <w:szCs w:val="28"/>
          <w:lang w:val="uk-UA"/>
        </w:rPr>
        <w:t xml:space="preserve">ба нирок є глобальною соціально – </w:t>
      </w:r>
      <w:r w:rsidR="00174A13" w:rsidRPr="0018595C">
        <w:rPr>
          <w:rFonts w:ascii="Times New Roman" w:hAnsi="Times New Roman"/>
          <w:sz w:val="28"/>
          <w:szCs w:val="28"/>
          <w:lang w:val="uk-UA"/>
        </w:rPr>
        <w:t>економічною</w:t>
      </w:r>
      <w:r w:rsidR="00174A13">
        <w:rPr>
          <w:rFonts w:ascii="Times New Roman" w:hAnsi="Times New Roman"/>
          <w:sz w:val="28"/>
          <w:szCs w:val="28"/>
          <w:lang w:val="uk-UA"/>
        </w:rPr>
        <w:t xml:space="preserve"> проблемою, оскільки, за різними підрахунками, близько 5 – </w:t>
      </w:r>
      <w:r w:rsidR="00174A13" w:rsidRPr="0018595C">
        <w:rPr>
          <w:rFonts w:ascii="Times New Roman" w:hAnsi="Times New Roman"/>
          <w:sz w:val="28"/>
          <w:szCs w:val="28"/>
          <w:lang w:val="uk-UA"/>
        </w:rPr>
        <w:t>10</w:t>
      </w:r>
      <w:r w:rsidR="00174A13">
        <w:rPr>
          <w:rFonts w:ascii="Times New Roman" w:hAnsi="Times New Roman"/>
          <w:sz w:val="28"/>
          <w:szCs w:val="28"/>
          <w:lang w:val="uk-UA"/>
        </w:rPr>
        <w:t xml:space="preserve"> </w:t>
      </w:r>
      <w:r w:rsidR="00183422" w:rsidRPr="0018595C">
        <w:rPr>
          <w:rFonts w:ascii="Times New Roman" w:hAnsi="Times New Roman"/>
          <w:sz w:val="28"/>
          <w:szCs w:val="28"/>
          <w:lang w:val="uk-UA"/>
        </w:rPr>
        <w:t xml:space="preserve">% населення світу мають ознаки цієї хвороби. Особливої актуальності ця проблема набуває з огляду на стабільне (до 7 % щорічно) збільшення кількості хворих на термінальну стадію хвороби - ХХН </w:t>
      </w:r>
      <w:r w:rsidR="00183422" w:rsidRPr="005A3956">
        <w:rPr>
          <w:rFonts w:ascii="Times New Roman" w:hAnsi="Times New Roman"/>
          <w:sz w:val="28"/>
          <w:szCs w:val="28"/>
        </w:rPr>
        <w:t>V</w:t>
      </w:r>
      <w:r w:rsidR="00183422" w:rsidRPr="0018595C">
        <w:rPr>
          <w:rFonts w:ascii="Times New Roman" w:hAnsi="Times New Roman"/>
          <w:sz w:val="28"/>
          <w:szCs w:val="28"/>
          <w:lang w:val="uk-UA"/>
        </w:rPr>
        <w:t xml:space="preserve"> ст., яка потребує лікування методами ниркової замісної терапії (НЗТ). </w:t>
      </w:r>
      <w:r w:rsidR="00183422" w:rsidRPr="005A3956">
        <w:rPr>
          <w:rFonts w:ascii="Times New Roman" w:hAnsi="Times New Roman"/>
          <w:sz w:val="28"/>
          <w:szCs w:val="28"/>
        </w:rPr>
        <w:t xml:space="preserve">Темпи збільшення кількості таких пацієнтів перевищують темпи приросту населення у всьому світі майже у п'ять разів. </w:t>
      </w:r>
    </w:p>
    <w:p w:rsidR="00174A13" w:rsidRPr="00174A13" w:rsidRDefault="00174A13" w:rsidP="004C3B43">
      <w:pPr>
        <w:spacing w:after="0" w:line="360" w:lineRule="auto"/>
        <w:ind w:firstLine="709"/>
        <w:rPr>
          <w:sz w:val="28"/>
          <w:szCs w:val="28"/>
          <w:lang w:val="uk-UA"/>
        </w:rPr>
      </w:pPr>
      <w:r>
        <w:rPr>
          <w:rFonts w:ascii="Times New Roman" w:hAnsi="Times New Roman"/>
          <w:sz w:val="28"/>
          <w:szCs w:val="28"/>
          <w:lang w:val="uk-UA"/>
        </w:rPr>
        <w:t xml:space="preserve">Проблематикою даної теми є </w:t>
      </w:r>
      <w:r w:rsidRPr="00174A13">
        <w:rPr>
          <w:sz w:val="28"/>
          <w:szCs w:val="28"/>
          <w:lang w:val="uk-UA"/>
        </w:rPr>
        <w:t>не</w:t>
      </w:r>
      <w:r w:rsidRPr="00174A13">
        <w:rPr>
          <w:rFonts w:ascii="Times New Roman" w:hAnsi="Times New Roman"/>
          <w:sz w:val="28"/>
          <w:szCs w:val="28"/>
          <w:lang w:val="uk-UA"/>
        </w:rPr>
        <w:t>достатній рівень достовірності оцінювання ниркової системи людини під час профілактики та лікування захворювань.</w:t>
      </w:r>
    </w:p>
    <w:p w:rsidR="00183422" w:rsidRPr="005A3956" w:rsidRDefault="00183422" w:rsidP="004C3B43">
      <w:pPr>
        <w:spacing w:after="0" w:line="360" w:lineRule="auto"/>
        <w:ind w:firstLine="709"/>
        <w:jc w:val="both"/>
        <w:rPr>
          <w:rFonts w:ascii="Times New Roman" w:hAnsi="Times New Roman"/>
          <w:sz w:val="28"/>
          <w:szCs w:val="28"/>
        </w:rPr>
      </w:pPr>
      <w:r w:rsidRPr="005A3956">
        <w:rPr>
          <w:rFonts w:ascii="Times New Roman" w:hAnsi="Times New Roman"/>
          <w:sz w:val="28"/>
          <w:szCs w:val="28"/>
        </w:rPr>
        <w:t>Саме тому актуальною проблемою на сьогодні є розробко та вдосконалення методів покращення та оптимізації лікувально – діагностичного процесу під час проведення гемодіалізу.</w:t>
      </w:r>
    </w:p>
    <w:p w:rsidR="004C3B43" w:rsidRDefault="00183422" w:rsidP="004C3B43">
      <w:pPr>
        <w:pStyle w:val="1"/>
        <w:spacing w:before="0" w:line="360" w:lineRule="auto"/>
        <w:jc w:val="center"/>
        <w:rPr>
          <w:rFonts w:ascii="Times New Roman" w:hAnsi="Times New Roman"/>
          <w:color w:val="auto"/>
          <w:lang w:val="uk-UA"/>
        </w:rPr>
      </w:pPr>
      <w:r w:rsidRPr="005A3956">
        <w:rPr>
          <w:rFonts w:ascii="Times New Roman" w:hAnsi="Times New Roman"/>
          <w:lang w:val="uk-UA"/>
        </w:rPr>
        <w:br w:type="page"/>
      </w:r>
      <w:bookmarkStart w:id="280" w:name="_Toc31019463"/>
      <w:bookmarkStart w:id="281" w:name="_Toc31022130"/>
      <w:bookmarkStart w:id="282" w:name="_Toc31023054"/>
      <w:bookmarkStart w:id="283" w:name="_Toc31023257"/>
      <w:bookmarkStart w:id="284" w:name="_Toc31024499"/>
      <w:bookmarkStart w:id="285" w:name="_Toc31558606"/>
      <w:r w:rsidR="004C3B43" w:rsidRPr="00E5692B">
        <w:rPr>
          <w:rFonts w:ascii="Times New Roman" w:hAnsi="Times New Roman"/>
          <w:color w:val="auto"/>
          <w:lang w:val="uk-UA"/>
        </w:rPr>
        <w:lastRenderedPageBreak/>
        <w:t>СПИСОК</w:t>
      </w:r>
      <w:r w:rsidR="004C3B43">
        <w:rPr>
          <w:rFonts w:ascii="Times New Roman" w:hAnsi="Times New Roman"/>
          <w:color w:val="auto"/>
          <w:lang w:val="uk-UA"/>
        </w:rPr>
        <w:t xml:space="preserve"> БІБЛІОГРАФІЧНИХ ПОСИЛАНЬ</w:t>
      </w:r>
      <w:r w:rsidR="004C3B43" w:rsidRPr="00E5692B">
        <w:rPr>
          <w:rFonts w:ascii="Times New Roman" w:hAnsi="Times New Roman"/>
          <w:color w:val="auto"/>
          <w:lang w:val="uk-UA"/>
        </w:rPr>
        <w:t xml:space="preserve"> ВИКОРИСТАН</w:t>
      </w:r>
      <w:r w:rsidR="004C3B43">
        <w:rPr>
          <w:rFonts w:ascii="Times New Roman" w:hAnsi="Times New Roman"/>
          <w:color w:val="auto"/>
          <w:lang w:val="uk-UA"/>
        </w:rPr>
        <w:t>ИХ</w:t>
      </w:r>
      <w:r w:rsidR="004C3B43" w:rsidRPr="00E5692B">
        <w:rPr>
          <w:rFonts w:ascii="Times New Roman" w:hAnsi="Times New Roman"/>
          <w:color w:val="auto"/>
          <w:lang w:val="uk-UA"/>
        </w:rPr>
        <w:t xml:space="preserve"> </w:t>
      </w:r>
      <w:r w:rsidR="004C3B43">
        <w:rPr>
          <w:rFonts w:ascii="Times New Roman" w:hAnsi="Times New Roman"/>
          <w:color w:val="auto"/>
          <w:lang w:val="uk-UA"/>
        </w:rPr>
        <w:t>ДЖЕРЕЛ</w:t>
      </w:r>
      <w:bookmarkEnd w:id="280"/>
      <w:bookmarkEnd w:id="281"/>
      <w:bookmarkEnd w:id="282"/>
      <w:bookmarkEnd w:id="283"/>
      <w:bookmarkEnd w:id="284"/>
      <w:bookmarkEnd w:id="285"/>
    </w:p>
    <w:p w:rsidR="00183422" w:rsidRPr="006E0C95" w:rsidRDefault="00183422" w:rsidP="004C3B43">
      <w:pPr>
        <w:spacing w:after="0" w:line="360" w:lineRule="auto"/>
        <w:rPr>
          <w:sz w:val="28"/>
          <w:szCs w:val="28"/>
          <w:lang w:val="uk-UA"/>
        </w:rPr>
      </w:pPr>
    </w:p>
    <w:p w:rsidR="006E0C95" w:rsidRDefault="006E0C95" w:rsidP="004C3B43">
      <w:pPr>
        <w:spacing w:after="0" w:line="360" w:lineRule="auto"/>
        <w:jc w:val="both"/>
        <w:rPr>
          <w:rStyle w:val="ab"/>
          <w:rFonts w:ascii="Times New Roman" w:hAnsi="Times New Roman"/>
          <w:i w:val="0"/>
          <w:sz w:val="28"/>
          <w:szCs w:val="28"/>
          <w:lang w:val="uk-UA"/>
        </w:rPr>
      </w:pPr>
    </w:p>
    <w:p w:rsidR="00183422" w:rsidRDefault="00183422" w:rsidP="004C3B43">
      <w:pPr>
        <w:spacing w:after="0" w:line="360" w:lineRule="auto"/>
        <w:jc w:val="both"/>
        <w:rPr>
          <w:rStyle w:val="ab"/>
          <w:rFonts w:ascii="Times New Roman" w:hAnsi="Times New Roman"/>
          <w:i w:val="0"/>
          <w:sz w:val="28"/>
          <w:szCs w:val="28"/>
          <w:lang w:val="uk-UA"/>
        </w:rPr>
      </w:pPr>
      <w:r>
        <w:rPr>
          <w:rStyle w:val="ab"/>
          <w:rFonts w:ascii="Times New Roman" w:hAnsi="Times New Roman"/>
          <w:i w:val="0"/>
          <w:sz w:val="28"/>
          <w:szCs w:val="28"/>
          <w:lang w:val="uk-UA"/>
        </w:rPr>
        <w:t xml:space="preserve">1. Андрейчиков А.В. </w:t>
      </w:r>
      <w:r w:rsidRPr="00213946">
        <w:rPr>
          <w:rStyle w:val="ab"/>
          <w:rFonts w:ascii="Times New Roman" w:hAnsi="Times New Roman"/>
          <w:i w:val="0"/>
          <w:sz w:val="28"/>
          <w:szCs w:val="28"/>
        </w:rPr>
        <w:t>Андрейчикова О.Н. Интеллектуальные информационные системы. – М.: Финансы и статистика, 2006.</w:t>
      </w:r>
    </w:p>
    <w:p w:rsidR="00C338ED" w:rsidRDefault="00C338ED" w:rsidP="00167DF2">
      <w:pPr>
        <w:spacing w:after="0" w:line="360" w:lineRule="auto"/>
        <w:jc w:val="both"/>
        <w:rPr>
          <w:rFonts w:ascii="Times New Roman" w:hAnsi="Times New Roman"/>
          <w:sz w:val="28"/>
          <w:szCs w:val="28"/>
          <w:lang w:val="uk-UA"/>
        </w:rPr>
      </w:pPr>
      <w:r>
        <w:rPr>
          <w:rFonts w:ascii="Times New Roman" w:hAnsi="Times New Roman"/>
          <w:color w:val="000000"/>
          <w:sz w:val="28"/>
          <w:szCs w:val="28"/>
          <w:shd w:val="clear" w:color="auto" w:fill="FDFDFD"/>
          <w:lang w:val="uk-UA"/>
        </w:rPr>
        <w:t xml:space="preserve">2. </w:t>
      </w:r>
      <w:r w:rsidRPr="00C338ED">
        <w:rPr>
          <w:rFonts w:ascii="Times New Roman" w:hAnsi="Times New Roman"/>
          <w:color w:val="000000"/>
          <w:sz w:val="28"/>
          <w:szCs w:val="28"/>
          <w:shd w:val="clear" w:color="auto" w:fill="FDFDFD"/>
          <w:lang w:val="uk-UA"/>
        </w:rPr>
        <w:t>Аналіз структури смертності пацієнтів, які отримують лікування гемодіалізом / І.М. Шифріс, І.О. Дудар, Ю.І. Гончар, В.Ф. Крот, Е.К. Красюк, Н.Г. Алексєєва, М.Ю. Хміль // Український журнал нефрології та діалізу. – 2013. – № 1(37). – С. 14-20.</w:t>
      </w:r>
    </w:p>
    <w:p w:rsidR="00183422" w:rsidRDefault="00FF2FD9" w:rsidP="00167DF2">
      <w:pPr>
        <w:spacing w:after="0" w:line="360" w:lineRule="auto"/>
        <w:jc w:val="both"/>
        <w:rPr>
          <w:rFonts w:ascii="Times New Roman" w:hAnsi="Times New Roman"/>
          <w:sz w:val="28"/>
          <w:szCs w:val="28"/>
          <w:lang w:val="uk-UA"/>
        </w:rPr>
      </w:pPr>
      <w:r>
        <w:rPr>
          <w:rFonts w:ascii="Times New Roman" w:hAnsi="Times New Roman"/>
          <w:sz w:val="28"/>
          <w:szCs w:val="28"/>
          <w:lang w:val="uk-UA"/>
        </w:rPr>
        <w:t>3</w:t>
      </w:r>
      <w:r w:rsidR="00183422">
        <w:rPr>
          <w:rFonts w:ascii="Times New Roman" w:hAnsi="Times New Roman"/>
          <w:sz w:val="28"/>
          <w:szCs w:val="28"/>
          <w:lang w:val="uk-UA"/>
        </w:rPr>
        <w:t xml:space="preserve">. </w:t>
      </w:r>
      <w:r w:rsidR="00183422" w:rsidRPr="00023676">
        <w:rPr>
          <w:rFonts w:ascii="Times New Roman" w:hAnsi="Times New Roman"/>
          <w:sz w:val="28"/>
          <w:szCs w:val="28"/>
          <w:lang w:val="uk-UA"/>
        </w:rPr>
        <w:t>Баин А.</w:t>
      </w:r>
      <w:r w:rsidR="00183422">
        <w:rPr>
          <w:rFonts w:ascii="Times New Roman" w:hAnsi="Times New Roman"/>
          <w:sz w:val="28"/>
          <w:szCs w:val="28"/>
          <w:lang w:val="uk-UA"/>
        </w:rPr>
        <w:t xml:space="preserve"> </w:t>
      </w:r>
      <w:r w:rsidR="00183422" w:rsidRPr="00023676">
        <w:rPr>
          <w:rFonts w:ascii="Times New Roman" w:hAnsi="Times New Roman"/>
          <w:sz w:val="28"/>
          <w:szCs w:val="28"/>
          <w:lang w:val="uk-UA"/>
        </w:rPr>
        <w:t>М. Сучасні інформаційні технології підтримки прийняття</w:t>
      </w:r>
      <w:r w:rsidR="00183422">
        <w:rPr>
          <w:rFonts w:ascii="Times New Roman" w:hAnsi="Times New Roman"/>
          <w:sz w:val="28"/>
          <w:szCs w:val="28"/>
          <w:lang w:val="uk-UA"/>
        </w:rPr>
        <w:t xml:space="preserve"> </w:t>
      </w:r>
      <w:r w:rsidR="00183422" w:rsidRPr="00023676">
        <w:rPr>
          <w:rFonts w:ascii="Times New Roman" w:hAnsi="Times New Roman"/>
          <w:sz w:val="28"/>
          <w:szCs w:val="28"/>
          <w:lang w:val="uk-UA"/>
        </w:rPr>
        <w:t xml:space="preserve">рішень: Навчальний посібник. - </w:t>
      </w:r>
      <w:r w:rsidR="00183422">
        <w:rPr>
          <w:rFonts w:ascii="Times New Roman" w:hAnsi="Times New Roman"/>
          <w:sz w:val="28"/>
          <w:szCs w:val="28"/>
          <w:lang w:val="uk-UA"/>
        </w:rPr>
        <w:t>М .: ІД «ФОРУМ», 2009. - 240 с.</w:t>
      </w:r>
    </w:p>
    <w:p w:rsidR="00C338ED" w:rsidRPr="00C338ED" w:rsidRDefault="00FF2FD9" w:rsidP="00167DF2">
      <w:pPr>
        <w:spacing w:after="0" w:line="360" w:lineRule="auto"/>
        <w:jc w:val="both"/>
        <w:rPr>
          <w:rFonts w:ascii="Times New Roman" w:hAnsi="Times New Roman"/>
          <w:sz w:val="28"/>
          <w:szCs w:val="28"/>
          <w:shd w:val="clear" w:color="auto" w:fill="FFFFFF"/>
          <w:lang w:val="uk-UA"/>
        </w:rPr>
      </w:pPr>
      <w:r>
        <w:rPr>
          <w:rFonts w:ascii="Times New Roman" w:hAnsi="Times New Roman"/>
          <w:color w:val="000000"/>
          <w:sz w:val="28"/>
          <w:szCs w:val="28"/>
          <w:shd w:val="clear" w:color="auto" w:fill="FDFDFD"/>
        </w:rPr>
        <w:t>4</w:t>
      </w:r>
      <w:r w:rsidR="00C338ED">
        <w:rPr>
          <w:rFonts w:ascii="Times New Roman" w:hAnsi="Times New Roman"/>
          <w:color w:val="000000"/>
          <w:sz w:val="28"/>
          <w:szCs w:val="28"/>
          <w:shd w:val="clear" w:color="auto" w:fill="FDFDFD"/>
        </w:rPr>
        <w:t xml:space="preserve">. </w:t>
      </w:r>
      <w:r w:rsidR="00C338ED" w:rsidRPr="00C338ED">
        <w:rPr>
          <w:rFonts w:ascii="Times New Roman" w:hAnsi="Times New Roman"/>
          <w:color w:val="000000"/>
          <w:sz w:val="28"/>
          <w:szCs w:val="28"/>
          <w:shd w:val="clear" w:color="auto" w:fill="FDFDFD"/>
        </w:rPr>
        <w:t>Бикбов Б.Т., Томилина Н.А. Заместительная терапия больных с хронической почечной недостаточностью в Российской Федерации в 1998-2011 гг. (Отчет по данным Российского регистра заместительной почечной терапии. Часть первая). Нефрология и диализ, 2014 год; 16(1): 11-127.</w:t>
      </w:r>
    </w:p>
    <w:p w:rsidR="00183422" w:rsidRPr="009E401C" w:rsidRDefault="00FF2FD9" w:rsidP="00167DF2">
      <w:pPr>
        <w:spacing w:after="0" w:line="360" w:lineRule="auto"/>
        <w:jc w:val="both"/>
        <w:rPr>
          <w:rFonts w:ascii="Times New Roman" w:hAnsi="Times New Roman"/>
          <w:sz w:val="28"/>
          <w:szCs w:val="28"/>
          <w:lang w:val="uk-UA"/>
        </w:rPr>
      </w:pPr>
      <w:r>
        <w:rPr>
          <w:rFonts w:ascii="Times New Roman" w:hAnsi="Times New Roman"/>
          <w:sz w:val="28"/>
          <w:szCs w:val="28"/>
          <w:shd w:val="clear" w:color="auto" w:fill="FFFFFF"/>
          <w:lang w:val="uk-UA"/>
        </w:rPr>
        <w:t>5</w:t>
      </w:r>
      <w:r w:rsidR="00183422">
        <w:rPr>
          <w:rFonts w:ascii="Times New Roman" w:hAnsi="Times New Roman"/>
          <w:sz w:val="28"/>
          <w:szCs w:val="28"/>
          <w:shd w:val="clear" w:color="auto" w:fill="FFFFFF"/>
          <w:lang w:val="uk-UA"/>
        </w:rPr>
        <w:t>. В</w:t>
      </w:r>
      <w:r w:rsidR="00183422">
        <w:rPr>
          <w:rFonts w:ascii="Times New Roman" w:hAnsi="Times New Roman"/>
          <w:sz w:val="28"/>
          <w:szCs w:val="28"/>
          <w:shd w:val="clear" w:color="auto" w:fill="FFFFFF"/>
        </w:rPr>
        <w:t xml:space="preserve">оеводина </w:t>
      </w:r>
      <w:r w:rsidR="00183422">
        <w:rPr>
          <w:rFonts w:ascii="Times New Roman" w:hAnsi="Times New Roman"/>
          <w:sz w:val="28"/>
          <w:szCs w:val="28"/>
          <w:shd w:val="clear" w:color="auto" w:fill="FFFFFF"/>
          <w:lang w:val="uk-UA"/>
        </w:rPr>
        <w:t>Н.В</w:t>
      </w:r>
      <w:r w:rsidR="00183422">
        <w:rPr>
          <w:rFonts w:ascii="Times New Roman" w:hAnsi="Times New Roman"/>
          <w:sz w:val="28"/>
          <w:szCs w:val="28"/>
          <w:shd w:val="clear" w:color="auto" w:fill="FFFFFF"/>
        </w:rPr>
        <w:t xml:space="preserve">., </w:t>
      </w:r>
      <w:r w:rsidR="00183422">
        <w:rPr>
          <w:rFonts w:ascii="Times New Roman" w:hAnsi="Times New Roman"/>
          <w:sz w:val="28"/>
          <w:szCs w:val="28"/>
          <w:shd w:val="clear" w:color="auto" w:fill="FFFFFF"/>
          <w:lang w:val="uk-UA"/>
        </w:rPr>
        <w:t>Л</w:t>
      </w:r>
      <w:r w:rsidR="00183422" w:rsidRPr="009E401C">
        <w:rPr>
          <w:rFonts w:ascii="Times New Roman" w:hAnsi="Times New Roman"/>
          <w:sz w:val="28"/>
          <w:szCs w:val="28"/>
          <w:shd w:val="clear" w:color="auto" w:fill="FFFFFF"/>
        </w:rPr>
        <w:t xml:space="preserve">идохова </w:t>
      </w:r>
      <w:r w:rsidR="00183422">
        <w:rPr>
          <w:rFonts w:ascii="Times New Roman" w:hAnsi="Times New Roman"/>
          <w:sz w:val="28"/>
          <w:szCs w:val="28"/>
          <w:shd w:val="clear" w:color="auto" w:fill="FFFFFF"/>
          <w:lang w:val="uk-UA"/>
        </w:rPr>
        <w:t>О.В</w:t>
      </w:r>
      <w:r w:rsidR="00183422">
        <w:rPr>
          <w:rFonts w:ascii="Times New Roman" w:hAnsi="Times New Roman"/>
          <w:sz w:val="28"/>
          <w:szCs w:val="28"/>
          <w:shd w:val="clear" w:color="auto" w:fill="FFFFFF"/>
        </w:rPr>
        <w:t xml:space="preserve">., </w:t>
      </w:r>
      <w:r w:rsidR="00183422">
        <w:rPr>
          <w:rFonts w:ascii="Times New Roman" w:hAnsi="Times New Roman"/>
          <w:sz w:val="28"/>
          <w:szCs w:val="28"/>
          <w:shd w:val="clear" w:color="auto" w:fill="FFFFFF"/>
          <w:lang w:val="uk-UA"/>
        </w:rPr>
        <w:t>М</w:t>
      </w:r>
      <w:r w:rsidR="00183422" w:rsidRPr="009E401C">
        <w:rPr>
          <w:rFonts w:ascii="Times New Roman" w:hAnsi="Times New Roman"/>
          <w:sz w:val="28"/>
          <w:szCs w:val="28"/>
          <w:shd w:val="clear" w:color="auto" w:fill="FFFFFF"/>
        </w:rPr>
        <w:t xml:space="preserve">акеева </w:t>
      </w:r>
      <w:r w:rsidR="00183422">
        <w:rPr>
          <w:rFonts w:ascii="Times New Roman" w:hAnsi="Times New Roman"/>
          <w:sz w:val="28"/>
          <w:szCs w:val="28"/>
          <w:shd w:val="clear" w:color="auto" w:fill="FFFFFF"/>
          <w:lang w:val="uk-UA"/>
        </w:rPr>
        <w:t>А.В.</w:t>
      </w:r>
      <w:r w:rsidR="00183422" w:rsidRPr="009E401C">
        <w:rPr>
          <w:rFonts w:ascii="Times New Roman" w:hAnsi="Times New Roman"/>
          <w:sz w:val="28"/>
          <w:szCs w:val="28"/>
          <w:shd w:val="clear" w:color="auto" w:fill="FFFFFF"/>
        </w:rPr>
        <w:t xml:space="preserve"> </w:t>
      </w:r>
      <w:r w:rsidR="00183422">
        <w:rPr>
          <w:rFonts w:ascii="Times New Roman" w:hAnsi="Times New Roman"/>
          <w:sz w:val="28"/>
          <w:szCs w:val="28"/>
          <w:lang w:val="uk-UA"/>
        </w:rPr>
        <w:t xml:space="preserve">[Електронний ресурс]: </w:t>
      </w:r>
      <w:r w:rsidR="00183422" w:rsidRPr="009E401C">
        <w:rPr>
          <w:rFonts w:ascii="Times New Roman" w:hAnsi="Times New Roman"/>
          <w:sz w:val="28"/>
          <w:szCs w:val="28"/>
          <w:shd w:val="clear" w:color="auto" w:fill="FFFFFF"/>
        </w:rPr>
        <w:t>оценка эффективности гемодиализа как метода заместительной терапии при хронической почечной недостаточности // международный студенческ</w:t>
      </w:r>
      <w:r w:rsidR="00183422">
        <w:rPr>
          <w:rFonts w:ascii="Times New Roman" w:hAnsi="Times New Roman"/>
          <w:sz w:val="28"/>
          <w:szCs w:val="28"/>
          <w:shd w:val="clear" w:color="auto" w:fill="FFFFFF"/>
        </w:rPr>
        <w:t>ий научный</w:t>
      </w:r>
      <w:r w:rsidR="00183422">
        <w:rPr>
          <w:rFonts w:ascii="Times New Roman" w:hAnsi="Times New Roman"/>
          <w:sz w:val="28"/>
          <w:szCs w:val="28"/>
          <w:shd w:val="clear" w:color="auto" w:fill="FFFFFF"/>
          <w:lang w:val="uk-UA"/>
        </w:rPr>
        <w:t xml:space="preserve"> </w:t>
      </w:r>
      <w:r w:rsidR="00183422">
        <w:rPr>
          <w:rFonts w:ascii="Times New Roman" w:hAnsi="Times New Roman"/>
          <w:sz w:val="28"/>
          <w:szCs w:val="28"/>
          <w:shd w:val="clear" w:color="auto" w:fill="FFFFFF"/>
        </w:rPr>
        <w:t>вестник.</w:t>
      </w:r>
      <w:r w:rsidR="00183422">
        <w:rPr>
          <w:rFonts w:ascii="Times New Roman" w:hAnsi="Times New Roman"/>
          <w:sz w:val="28"/>
          <w:szCs w:val="28"/>
          <w:shd w:val="clear" w:color="auto" w:fill="FFFFFF"/>
          <w:lang w:val="uk-UA"/>
        </w:rPr>
        <w:t xml:space="preserve"> </w:t>
      </w:r>
      <w:r w:rsidR="00183422">
        <w:rPr>
          <w:rFonts w:ascii="Times New Roman" w:hAnsi="Times New Roman"/>
          <w:sz w:val="28"/>
          <w:szCs w:val="28"/>
          <w:shd w:val="clear" w:color="auto" w:fill="FFFFFF"/>
        </w:rPr>
        <w:t>– 2017. – №</w:t>
      </w:r>
      <w:r w:rsidR="00183422">
        <w:rPr>
          <w:rFonts w:ascii="Times New Roman" w:hAnsi="Times New Roman"/>
          <w:sz w:val="28"/>
          <w:szCs w:val="28"/>
          <w:shd w:val="clear" w:color="auto" w:fill="FFFFFF"/>
          <w:lang w:val="uk-UA"/>
        </w:rPr>
        <w:t xml:space="preserve"> </w:t>
      </w:r>
      <w:r w:rsidR="00183422" w:rsidRPr="009E401C">
        <w:rPr>
          <w:rFonts w:ascii="Times New Roman" w:hAnsi="Times New Roman"/>
          <w:sz w:val="28"/>
          <w:szCs w:val="28"/>
          <w:shd w:val="clear" w:color="auto" w:fill="FFFFFF"/>
        </w:rPr>
        <w:t>4-7.;</w:t>
      </w:r>
      <w:r w:rsidR="00183422">
        <w:rPr>
          <w:rFonts w:ascii="Times New Roman" w:hAnsi="Times New Roman"/>
          <w:sz w:val="28"/>
          <w:szCs w:val="28"/>
          <w:shd w:val="clear" w:color="auto" w:fill="FFFFFF"/>
          <w:lang w:val="uk-UA"/>
        </w:rPr>
        <w:t xml:space="preserve"> Режим доступу</w:t>
      </w:r>
      <w:r w:rsidR="00183422" w:rsidRPr="009E401C">
        <w:rPr>
          <w:rFonts w:ascii="Times New Roman" w:hAnsi="Times New Roman"/>
          <w:sz w:val="28"/>
          <w:szCs w:val="28"/>
          <w:shd w:val="clear" w:color="auto" w:fill="FFFFFF"/>
        </w:rPr>
        <w:t>: http://www.eduherald.ru/ru/article</w:t>
      </w:r>
      <w:r w:rsidR="00183422">
        <w:rPr>
          <w:rFonts w:ascii="Times New Roman" w:hAnsi="Times New Roman"/>
          <w:sz w:val="28"/>
          <w:szCs w:val="28"/>
          <w:shd w:val="clear" w:color="auto" w:fill="FFFFFF"/>
        </w:rPr>
        <w:t>/view?id=17605 (</w:t>
      </w:r>
      <w:r w:rsidR="00183422">
        <w:rPr>
          <w:rFonts w:ascii="Times New Roman" w:hAnsi="Times New Roman"/>
          <w:sz w:val="28"/>
          <w:szCs w:val="28"/>
          <w:shd w:val="clear" w:color="auto" w:fill="FFFFFF"/>
          <w:lang w:val="uk-UA"/>
        </w:rPr>
        <w:t>Д</w:t>
      </w:r>
      <w:r w:rsidR="00183422">
        <w:rPr>
          <w:rFonts w:ascii="Times New Roman" w:hAnsi="Times New Roman"/>
          <w:sz w:val="28"/>
          <w:szCs w:val="28"/>
          <w:shd w:val="clear" w:color="auto" w:fill="FFFFFF"/>
        </w:rPr>
        <w:t xml:space="preserve">ата </w:t>
      </w:r>
      <w:r>
        <w:rPr>
          <w:rFonts w:ascii="Times New Roman" w:hAnsi="Times New Roman"/>
          <w:sz w:val="28"/>
          <w:szCs w:val="28"/>
          <w:shd w:val="clear" w:color="auto" w:fill="FFFFFF"/>
          <w:lang w:val="uk-UA"/>
        </w:rPr>
        <w:t>звернення</w:t>
      </w:r>
      <w:r w:rsidR="00183422" w:rsidRPr="009E401C">
        <w:rPr>
          <w:rFonts w:ascii="Times New Roman" w:hAnsi="Times New Roman"/>
          <w:sz w:val="28"/>
          <w:szCs w:val="28"/>
          <w:shd w:val="clear" w:color="auto" w:fill="FFFFFF"/>
        </w:rPr>
        <w:t xml:space="preserve">: </w:t>
      </w:r>
      <w:r w:rsidR="00183422">
        <w:rPr>
          <w:rFonts w:ascii="Times New Roman" w:hAnsi="Times New Roman"/>
          <w:sz w:val="28"/>
          <w:szCs w:val="28"/>
          <w:shd w:val="clear" w:color="auto" w:fill="FFFFFF"/>
          <w:lang w:val="uk-UA"/>
        </w:rPr>
        <w:t>27</w:t>
      </w:r>
      <w:r w:rsidR="00183422" w:rsidRPr="009E401C">
        <w:rPr>
          <w:rFonts w:ascii="Times New Roman" w:hAnsi="Times New Roman"/>
          <w:sz w:val="28"/>
          <w:szCs w:val="28"/>
          <w:shd w:val="clear" w:color="auto" w:fill="FFFFFF"/>
        </w:rPr>
        <w:t>.</w:t>
      </w:r>
      <w:r>
        <w:rPr>
          <w:rFonts w:ascii="Times New Roman" w:hAnsi="Times New Roman"/>
          <w:sz w:val="28"/>
          <w:szCs w:val="28"/>
          <w:shd w:val="clear" w:color="auto" w:fill="FFFFFF"/>
          <w:lang w:val="uk-UA"/>
        </w:rPr>
        <w:t>10</w:t>
      </w:r>
      <w:r w:rsidR="00183422" w:rsidRPr="009E401C">
        <w:rPr>
          <w:rFonts w:ascii="Times New Roman" w:hAnsi="Times New Roman"/>
          <w:sz w:val="28"/>
          <w:szCs w:val="28"/>
          <w:shd w:val="clear" w:color="auto" w:fill="FFFFFF"/>
        </w:rPr>
        <w:t>.201</w:t>
      </w:r>
      <w:r>
        <w:rPr>
          <w:rFonts w:ascii="Times New Roman" w:hAnsi="Times New Roman"/>
          <w:sz w:val="28"/>
          <w:szCs w:val="28"/>
          <w:shd w:val="clear" w:color="auto" w:fill="FFFFFF"/>
        </w:rPr>
        <w:t>9</w:t>
      </w:r>
      <w:r w:rsidR="00183422" w:rsidRPr="009E401C">
        <w:rPr>
          <w:rFonts w:ascii="Times New Roman" w:hAnsi="Times New Roman"/>
          <w:sz w:val="28"/>
          <w:szCs w:val="28"/>
          <w:shd w:val="clear" w:color="auto" w:fill="FFFFFF"/>
        </w:rPr>
        <w:t>).</w:t>
      </w:r>
      <w:r w:rsidR="00183422" w:rsidRPr="009E401C">
        <w:rPr>
          <w:rFonts w:ascii="Times New Roman" w:hAnsi="Times New Roman"/>
          <w:sz w:val="28"/>
          <w:szCs w:val="28"/>
          <w:lang w:val="uk-UA"/>
        </w:rPr>
        <w:t xml:space="preserve"> </w:t>
      </w:r>
    </w:p>
    <w:p w:rsidR="00183422" w:rsidRDefault="00FF2FD9" w:rsidP="00167DF2">
      <w:pPr>
        <w:spacing w:after="0" w:line="360" w:lineRule="auto"/>
        <w:jc w:val="both"/>
        <w:rPr>
          <w:rFonts w:ascii="Times New Roman" w:hAnsi="Times New Roman"/>
          <w:sz w:val="28"/>
          <w:szCs w:val="28"/>
          <w:lang w:val="uk-UA"/>
        </w:rPr>
      </w:pPr>
      <w:r>
        <w:rPr>
          <w:rStyle w:val="ab"/>
          <w:rFonts w:ascii="Times New Roman" w:hAnsi="Times New Roman"/>
          <w:i w:val="0"/>
          <w:sz w:val="28"/>
          <w:szCs w:val="28"/>
          <w:lang w:val="uk-UA"/>
        </w:rPr>
        <w:t>6</w:t>
      </w:r>
      <w:r w:rsidR="00183422">
        <w:rPr>
          <w:rStyle w:val="ab"/>
          <w:rFonts w:ascii="Times New Roman" w:hAnsi="Times New Roman"/>
          <w:i w:val="0"/>
          <w:sz w:val="28"/>
          <w:szCs w:val="28"/>
          <w:lang w:val="uk-UA"/>
        </w:rPr>
        <w:t xml:space="preserve">. </w:t>
      </w:r>
      <w:r w:rsidR="00183422" w:rsidRPr="00023676">
        <w:rPr>
          <w:rStyle w:val="ab"/>
          <w:rFonts w:ascii="Times New Roman" w:hAnsi="Times New Roman"/>
          <w:i w:val="0"/>
          <w:sz w:val="28"/>
          <w:szCs w:val="28"/>
        </w:rPr>
        <w:t>Дюк В.А., Эмануэль В.Л. </w:t>
      </w:r>
      <w:r w:rsidR="00183422" w:rsidRPr="00023676">
        <w:rPr>
          <w:rFonts w:ascii="Times New Roman" w:hAnsi="Times New Roman"/>
          <w:sz w:val="28"/>
          <w:szCs w:val="28"/>
        </w:rPr>
        <w:t>Информационные технологии в медико-биологических исследованиях. – СПб.: Питер, 2003.</w:t>
      </w:r>
    </w:p>
    <w:p w:rsidR="00183422" w:rsidRPr="00C27664" w:rsidRDefault="00FF2FD9" w:rsidP="00167DF2">
      <w:pPr>
        <w:spacing w:after="0" w:line="360" w:lineRule="auto"/>
        <w:jc w:val="both"/>
        <w:rPr>
          <w:rFonts w:ascii="Times New Roman" w:hAnsi="Times New Roman"/>
          <w:sz w:val="28"/>
          <w:szCs w:val="28"/>
          <w:lang w:val="uk-UA"/>
        </w:rPr>
      </w:pPr>
      <w:r>
        <w:rPr>
          <w:rFonts w:ascii="Times New Roman" w:hAnsi="Times New Roman"/>
          <w:sz w:val="28"/>
          <w:szCs w:val="28"/>
          <w:lang w:val="uk-UA"/>
        </w:rPr>
        <w:t>7</w:t>
      </w:r>
      <w:r w:rsidR="00183422">
        <w:rPr>
          <w:rFonts w:ascii="Times New Roman" w:hAnsi="Times New Roman"/>
          <w:sz w:val="28"/>
          <w:szCs w:val="28"/>
          <w:lang w:val="uk-UA"/>
        </w:rPr>
        <w:t xml:space="preserve">. </w:t>
      </w:r>
      <w:r w:rsidR="00183422" w:rsidRPr="00213946">
        <w:rPr>
          <w:rFonts w:ascii="Times New Roman" w:hAnsi="Times New Roman"/>
          <w:sz w:val="28"/>
          <w:szCs w:val="28"/>
        </w:rPr>
        <w:t>Ермоленко В.М. Хронический гемодиализ / В.М. Ермоленко // М.: Медицина, 1982. – 277 с.</w:t>
      </w:r>
    </w:p>
    <w:p w:rsidR="00183422" w:rsidRPr="00213946" w:rsidRDefault="00FF2FD9" w:rsidP="00167DF2">
      <w:pPr>
        <w:spacing w:after="0" w:line="360" w:lineRule="auto"/>
        <w:jc w:val="both"/>
        <w:rPr>
          <w:rFonts w:ascii="Times New Roman" w:hAnsi="Times New Roman"/>
          <w:sz w:val="28"/>
          <w:szCs w:val="28"/>
          <w:lang w:val="uk-UA"/>
        </w:rPr>
      </w:pPr>
      <w:r>
        <w:rPr>
          <w:rFonts w:ascii="Times New Roman" w:hAnsi="Times New Roman"/>
          <w:sz w:val="28"/>
          <w:szCs w:val="28"/>
          <w:lang w:val="uk-UA"/>
        </w:rPr>
        <w:t>8</w:t>
      </w:r>
      <w:r w:rsidR="00183422">
        <w:rPr>
          <w:rFonts w:ascii="Times New Roman" w:hAnsi="Times New Roman"/>
          <w:sz w:val="28"/>
          <w:szCs w:val="28"/>
          <w:lang w:val="uk-UA"/>
        </w:rPr>
        <w:t xml:space="preserve">.  </w:t>
      </w:r>
      <w:r w:rsidR="00183422" w:rsidRPr="00213946">
        <w:rPr>
          <w:rFonts w:ascii="Times New Roman" w:hAnsi="Times New Roman"/>
          <w:sz w:val="28"/>
          <w:szCs w:val="28"/>
        </w:rPr>
        <w:t>Іванов Д.Д. Хронічна хвороба нирок (ХХН) / Д.Д. Іванов // Міжнародний ендокринологічний журнал. – 2005. – № 2. – С. 67 – 77.</w:t>
      </w:r>
    </w:p>
    <w:p w:rsidR="00183422" w:rsidRDefault="00FF2FD9" w:rsidP="00167DF2">
      <w:pPr>
        <w:spacing w:after="0" w:line="360" w:lineRule="auto"/>
        <w:jc w:val="both"/>
        <w:rPr>
          <w:rFonts w:ascii="Times New Roman" w:hAnsi="Times New Roman"/>
          <w:sz w:val="28"/>
          <w:szCs w:val="28"/>
          <w:lang w:val="uk-UA"/>
        </w:rPr>
      </w:pPr>
      <w:r>
        <w:rPr>
          <w:rFonts w:ascii="Times New Roman" w:hAnsi="Times New Roman"/>
          <w:sz w:val="28"/>
          <w:szCs w:val="28"/>
          <w:lang w:val="uk-UA"/>
        </w:rPr>
        <w:t>9</w:t>
      </w:r>
      <w:r w:rsidR="00183422">
        <w:rPr>
          <w:rFonts w:ascii="Times New Roman" w:hAnsi="Times New Roman"/>
          <w:sz w:val="28"/>
          <w:szCs w:val="28"/>
          <w:lang w:val="uk-UA"/>
        </w:rPr>
        <w:t xml:space="preserve">. </w:t>
      </w:r>
      <w:r w:rsidR="00183422" w:rsidRPr="00662F7F">
        <w:rPr>
          <w:rFonts w:ascii="Times New Roman" w:hAnsi="Times New Roman"/>
          <w:sz w:val="28"/>
          <w:szCs w:val="28"/>
          <w:lang w:val="uk-UA"/>
        </w:rPr>
        <w:t xml:space="preserve">Колесник М.О., Сайдакова Н.О., Козлюк Н.І., Владзієвська Г.Є. Аналіз десятирічної діяльності і перспективи розвитку нефрологічної допомоги населенню </w:t>
      </w:r>
      <w:r w:rsidR="00183422" w:rsidRPr="00582066">
        <w:rPr>
          <w:rFonts w:ascii="Times New Roman" w:hAnsi="Times New Roman"/>
          <w:sz w:val="28"/>
          <w:szCs w:val="28"/>
          <w:lang w:val="uk-UA"/>
        </w:rPr>
        <w:t>України // Український журнал нефрології та діалізу. — 2008. — № 1. — С.</w:t>
      </w:r>
      <w:r w:rsidR="00183422" w:rsidRPr="00A974EE">
        <w:rPr>
          <w:rFonts w:ascii="Times New Roman" w:hAnsi="Times New Roman"/>
          <w:sz w:val="28"/>
          <w:szCs w:val="28"/>
        </w:rPr>
        <w:t> </w:t>
      </w:r>
      <w:r w:rsidR="00183422" w:rsidRPr="00582066">
        <w:rPr>
          <w:rFonts w:ascii="Times New Roman" w:hAnsi="Times New Roman"/>
          <w:sz w:val="28"/>
          <w:szCs w:val="28"/>
          <w:lang w:val="uk-UA"/>
        </w:rPr>
        <w:t>2-7.</w:t>
      </w:r>
    </w:p>
    <w:p w:rsidR="00C338ED" w:rsidRPr="00C338ED" w:rsidRDefault="00FF2FD9" w:rsidP="00167DF2">
      <w:pPr>
        <w:spacing w:after="0" w:line="360" w:lineRule="auto"/>
        <w:jc w:val="both"/>
        <w:rPr>
          <w:rFonts w:ascii="Times New Roman" w:hAnsi="Times New Roman"/>
          <w:sz w:val="28"/>
          <w:szCs w:val="28"/>
          <w:lang w:val="uk-UA"/>
        </w:rPr>
      </w:pPr>
      <w:r>
        <w:rPr>
          <w:rFonts w:ascii="Times New Roman" w:hAnsi="Times New Roman"/>
          <w:color w:val="000000"/>
          <w:sz w:val="28"/>
          <w:szCs w:val="28"/>
          <w:shd w:val="clear" w:color="auto" w:fill="FDFDFD"/>
          <w:lang w:val="uk-UA"/>
        </w:rPr>
        <w:lastRenderedPageBreak/>
        <w:t>10</w:t>
      </w:r>
      <w:r w:rsidR="00C338ED" w:rsidRPr="00DF4075">
        <w:rPr>
          <w:rFonts w:ascii="Times New Roman" w:hAnsi="Times New Roman"/>
          <w:color w:val="000000"/>
          <w:sz w:val="28"/>
          <w:szCs w:val="28"/>
          <w:shd w:val="clear" w:color="auto" w:fill="FDFDFD"/>
          <w:lang w:val="uk-UA"/>
        </w:rPr>
        <w:t>. Медико-профілактична допомога хворим нефрологічного профілю 2009-2012, що робити далі? / М.О. Колесник, Н.О. Сайдакова, Н.І. Козлюк, С.С. Ніколаєнко // Український журнал нефрології та діалізу. – 2013. – № 3(39). – С. 3-14.</w:t>
      </w:r>
    </w:p>
    <w:p w:rsidR="00183422" w:rsidRDefault="00FF2FD9" w:rsidP="00167DF2">
      <w:pPr>
        <w:spacing w:after="0" w:line="360" w:lineRule="auto"/>
        <w:jc w:val="both"/>
        <w:rPr>
          <w:rFonts w:ascii="Times New Roman" w:hAnsi="Times New Roman"/>
          <w:sz w:val="28"/>
          <w:szCs w:val="28"/>
          <w:lang w:val="uk-UA"/>
        </w:rPr>
      </w:pPr>
      <w:r>
        <w:rPr>
          <w:rFonts w:ascii="Times New Roman" w:hAnsi="Times New Roman"/>
          <w:sz w:val="28"/>
          <w:szCs w:val="28"/>
          <w:lang w:val="uk-UA"/>
        </w:rPr>
        <w:t>11</w:t>
      </w:r>
      <w:r w:rsidR="00C338ED">
        <w:rPr>
          <w:rFonts w:ascii="Times New Roman" w:hAnsi="Times New Roman"/>
          <w:sz w:val="28"/>
          <w:szCs w:val="28"/>
          <w:lang w:val="uk-UA"/>
        </w:rPr>
        <w:t xml:space="preserve">. </w:t>
      </w:r>
      <w:r w:rsidR="00183422" w:rsidRPr="00213946">
        <w:rPr>
          <w:rFonts w:ascii="Times New Roman" w:hAnsi="Times New Roman"/>
          <w:sz w:val="28"/>
          <w:szCs w:val="28"/>
          <w:lang w:val="uk-UA"/>
        </w:rPr>
        <w:t xml:space="preserve">Методи дослідження ендогенної інтоксикації організму. Методичні рекомендації / М.А. Андрейчин, М.Д. Бех, В.В. Дем’яненко [та інш.] – Київ, МОЗ України, 1998. – </w:t>
      </w:r>
      <w:r w:rsidR="00183422" w:rsidRPr="00213946">
        <w:rPr>
          <w:rFonts w:ascii="Times New Roman" w:hAnsi="Times New Roman"/>
          <w:sz w:val="28"/>
          <w:szCs w:val="28"/>
        </w:rPr>
        <w:t>C</w:t>
      </w:r>
      <w:r w:rsidR="00183422" w:rsidRPr="00213946">
        <w:rPr>
          <w:rFonts w:ascii="Times New Roman" w:hAnsi="Times New Roman"/>
          <w:sz w:val="28"/>
          <w:szCs w:val="28"/>
          <w:lang w:val="uk-UA"/>
        </w:rPr>
        <w:t>. 1 – 31.</w:t>
      </w:r>
    </w:p>
    <w:p w:rsidR="00C338ED" w:rsidRPr="00C338ED" w:rsidRDefault="00C338ED" w:rsidP="00167DF2">
      <w:pPr>
        <w:spacing w:after="0" w:line="360" w:lineRule="auto"/>
        <w:jc w:val="both"/>
        <w:rPr>
          <w:rFonts w:ascii="Times New Roman" w:hAnsi="Times New Roman"/>
          <w:sz w:val="28"/>
          <w:szCs w:val="28"/>
          <w:lang w:val="uk-UA"/>
        </w:rPr>
      </w:pPr>
      <w:r>
        <w:rPr>
          <w:rFonts w:ascii="Times New Roman" w:hAnsi="Times New Roman"/>
          <w:color w:val="000000"/>
          <w:sz w:val="28"/>
          <w:szCs w:val="28"/>
          <w:shd w:val="clear" w:color="auto" w:fill="FDFDFD"/>
        </w:rPr>
        <w:t>1</w:t>
      </w:r>
      <w:r w:rsidR="00FF2FD9">
        <w:rPr>
          <w:rFonts w:ascii="Times New Roman" w:hAnsi="Times New Roman"/>
          <w:color w:val="000000"/>
          <w:sz w:val="28"/>
          <w:szCs w:val="28"/>
          <w:shd w:val="clear" w:color="auto" w:fill="FDFDFD"/>
        </w:rPr>
        <w:t>2</w:t>
      </w:r>
      <w:r>
        <w:rPr>
          <w:rFonts w:ascii="Times New Roman" w:hAnsi="Times New Roman"/>
          <w:color w:val="000000"/>
          <w:sz w:val="28"/>
          <w:szCs w:val="28"/>
          <w:shd w:val="clear" w:color="auto" w:fill="FDFDFD"/>
        </w:rPr>
        <w:t xml:space="preserve">. </w:t>
      </w:r>
      <w:r w:rsidRPr="00C338ED">
        <w:rPr>
          <w:rFonts w:ascii="Times New Roman" w:hAnsi="Times New Roman"/>
          <w:color w:val="000000"/>
          <w:sz w:val="28"/>
          <w:szCs w:val="28"/>
          <w:shd w:val="clear" w:color="auto" w:fill="FDFDFD"/>
        </w:rPr>
        <w:t>Національний реєстр хворих на хронічну хворобу нирок: 2012 рік / уклад. Н.І. Козлюк, С.С. Ніколаєнко, М.В. Кулизький; Державна установа «Інститут нефрології НАМН України»; гол. ред. М.О. Колесник. – К., 2013. – 158 с.</w:t>
      </w:r>
    </w:p>
    <w:p w:rsidR="00183422" w:rsidRDefault="00FF2FD9" w:rsidP="00167DF2">
      <w:pPr>
        <w:autoSpaceDE w:val="0"/>
        <w:autoSpaceDN w:val="0"/>
        <w:adjustRightInd w:val="0"/>
        <w:spacing w:after="0" w:line="360" w:lineRule="auto"/>
        <w:jc w:val="both"/>
        <w:rPr>
          <w:rFonts w:ascii="Times New Roman" w:hAnsi="Times New Roman"/>
          <w:sz w:val="28"/>
          <w:szCs w:val="28"/>
          <w:lang w:val="uk-UA"/>
        </w:rPr>
      </w:pPr>
      <w:r>
        <w:rPr>
          <w:rFonts w:ascii="Times New Roman" w:hAnsi="Times New Roman"/>
          <w:sz w:val="28"/>
          <w:szCs w:val="28"/>
          <w:lang w:val="uk-UA"/>
        </w:rPr>
        <w:t>13</w:t>
      </w:r>
      <w:r w:rsidR="00183422">
        <w:rPr>
          <w:rFonts w:ascii="Times New Roman" w:hAnsi="Times New Roman"/>
          <w:sz w:val="28"/>
          <w:szCs w:val="28"/>
          <w:lang w:val="uk-UA"/>
        </w:rPr>
        <w:t xml:space="preserve">. </w:t>
      </w:r>
      <w:r w:rsidR="00183422" w:rsidRPr="00CD4386">
        <w:rPr>
          <w:rFonts w:ascii="Times New Roman" w:hAnsi="Times New Roman"/>
          <w:sz w:val="28"/>
          <w:szCs w:val="28"/>
        </w:rPr>
        <w:t xml:space="preserve">Новицкий В.О. Постановка задачи и описание системы </w:t>
      </w:r>
      <w:r w:rsidR="00183422">
        <w:rPr>
          <w:rFonts w:ascii="Times New Roman" w:hAnsi="Times New Roman"/>
          <w:sz w:val="28"/>
          <w:szCs w:val="28"/>
        </w:rPr>
        <w:t>п</w:t>
      </w:r>
      <w:r w:rsidR="00183422">
        <w:rPr>
          <w:rFonts w:ascii="Times New Roman" w:hAnsi="Times New Roman"/>
          <w:sz w:val="28"/>
          <w:szCs w:val="28"/>
          <w:lang w:val="uk-UA"/>
        </w:rPr>
        <w:t>о</w:t>
      </w:r>
      <w:r w:rsidR="00183422">
        <w:rPr>
          <w:rFonts w:ascii="Times New Roman" w:hAnsi="Times New Roman"/>
          <w:sz w:val="28"/>
          <w:szCs w:val="28"/>
        </w:rPr>
        <w:t>ддержки</w:t>
      </w:r>
      <w:r w:rsidR="00183422">
        <w:rPr>
          <w:rFonts w:ascii="Times New Roman" w:hAnsi="Times New Roman"/>
          <w:sz w:val="28"/>
          <w:szCs w:val="28"/>
          <w:lang w:val="uk-UA"/>
        </w:rPr>
        <w:t xml:space="preserve"> </w:t>
      </w:r>
      <w:r w:rsidR="00183422" w:rsidRPr="00CD4386">
        <w:rPr>
          <w:rFonts w:ascii="Times New Roman" w:hAnsi="Times New Roman"/>
          <w:sz w:val="28"/>
          <w:szCs w:val="28"/>
        </w:rPr>
        <w:t>принятия решений для управления лечебно</w:t>
      </w:r>
      <w:r w:rsidR="00183422">
        <w:rPr>
          <w:rFonts w:ascii="Times New Roman" w:hAnsi="Times New Roman"/>
          <w:sz w:val="28"/>
          <w:szCs w:val="28"/>
          <w:lang w:val="uk-UA"/>
        </w:rPr>
        <w:t xml:space="preserve"> – </w:t>
      </w:r>
      <w:r w:rsidR="00183422" w:rsidRPr="00CD4386">
        <w:rPr>
          <w:rFonts w:ascii="Times New Roman" w:hAnsi="Times New Roman"/>
          <w:sz w:val="28"/>
          <w:szCs w:val="28"/>
        </w:rPr>
        <w:t>диагностическим</w:t>
      </w:r>
      <w:r w:rsidR="00183422">
        <w:rPr>
          <w:rFonts w:ascii="Times New Roman" w:hAnsi="Times New Roman"/>
          <w:sz w:val="28"/>
          <w:szCs w:val="28"/>
          <w:lang w:val="uk-UA"/>
        </w:rPr>
        <w:t xml:space="preserve"> </w:t>
      </w:r>
      <w:r w:rsidR="00183422" w:rsidRPr="00CD4386">
        <w:rPr>
          <w:rFonts w:ascii="Times New Roman" w:hAnsi="Times New Roman"/>
          <w:sz w:val="28"/>
          <w:szCs w:val="28"/>
        </w:rPr>
        <w:t>процессом на примере</w:t>
      </w:r>
      <w:r w:rsidR="00183422" w:rsidRPr="00CD4386">
        <w:rPr>
          <w:rFonts w:ascii="Times New Roman" w:hAnsi="Times New Roman"/>
          <w:sz w:val="28"/>
          <w:szCs w:val="28"/>
          <w:lang w:val="uk-UA"/>
        </w:rPr>
        <w:t xml:space="preserve"> </w:t>
      </w:r>
      <w:r w:rsidR="00183422" w:rsidRPr="00CD4386">
        <w:rPr>
          <w:rFonts w:ascii="Times New Roman" w:hAnsi="Times New Roman"/>
          <w:sz w:val="28"/>
          <w:szCs w:val="28"/>
        </w:rPr>
        <w:t>отделений</w:t>
      </w:r>
      <w:r w:rsidR="00183422">
        <w:rPr>
          <w:rFonts w:ascii="Times New Roman" w:hAnsi="Times New Roman"/>
          <w:sz w:val="28"/>
          <w:szCs w:val="28"/>
          <w:lang w:val="uk-UA"/>
        </w:rPr>
        <w:t xml:space="preserve"> </w:t>
      </w:r>
      <w:r w:rsidR="00183422" w:rsidRPr="00CD4386">
        <w:rPr>
          <w:rFonts w:ascii="Times New Roman" w:hAnsi="Times New Roman"/>
          <w:sz w:val="28"/>
          <w:szCs w:val="28"/>
        </w:rPr>
        <w:t>нефрологии и гемодиализа</w:t>
      </w:r>
      <w:r w:rsidR="00183422">
        <w:rPr>
          <w:rFonts w:ascii="Times New Roman" w:hAnsi="Times New Roman"/>
          <w:sz w:val="28"/>
          <w:szCs w:val="28"/>
          <w:lang w:val="uk-UA"/>
        </w:rPr>
        <w:t xml:space="preserve"> // Врач и информационн</w:t>
      </w:r>
      <w:r w:rsidR="00183422">
        <w:rPr>
          <w:rFonts w:ascii="Times New Roman" w:hAnsi="Times New Roman"/>
          <w:sz w:val="28"/>
          <w:szCs w:val="28"/>
        </w:rPr>
        <w:t>ые технологии</w:t>
      </w:r>
      <w:r w:rsidR="00183422">
        <w:rPr>
          <w:rFonts w:ascii="Times New Roman" w:hAnsi="Times New Roman"/>
          <w:sz w:val="28"/>
          <w:szCs w:val="28"/>
          <w:lang w:val="uk-UA"/>
        </w:rPr>
        <w:t>. – 2013. - № 2. – С. 16 – 21.</w:t>
      </w:r>
    </w:p>
    <w:p w:rsidR="00183422" w:rsidRDefault="00183422" w:rsidP="00167DF2">
      <w:pPr>
        <w:spacing w:after="0" w:line="360" w:lineRule="auto"/>
        <w:jc w:val="both"/>
        <w:rPr>
          <w:rFonts w:ascii="Times New Roman" w:hAnsi="Times New Roman"/>
          <w:sz w:val="28"/>
          <w:szCs w:val="28"/>
          <w:lang w:val="uk-UA"/>
        </w:rPr>
      </w:pPr>
      <w:r>
        <w:rPr>
          <w:rFonts w:ascii="Times New Roman" w:hAnsi="Times New Roman"/>
          <w:sz w:val="28"/>
          <w:szCs w:val="28"/>
          <w:lang w:val="uk-UA"/>
        </w:rPr>
        <w:t>1</w:t>
      </w:r>
      <w:r w:rsidR="00FF2FD9">
        <w:rPr>
          <w:rFonts w:ascii="Times New Roman" w:hAnsi="Times New Roman"/>
          <w:sz w:val="28"/>
          <w:szCs w:val="28"/>
          <w:lang w:val="uk-UA"/>
        </w:rPr>
        <w:t>4</w:t>
      </w:r>
      <w:r>
        <w:rPr>
          <w:rFonts w:ascii="Times New Roman" w:hAnsi="Times New Roman"/>
          <w:sz w:val="28"/>
          <w:szCs w:val="28"/>
          <w:lang w:val="uk-UA"/>
        </w:rPr>
        <w:t xml:space="preserve">. </w:t>
      </w:r>
      <w:r w:rsidRPr="00213946">
        <w:rPr>
          <w:rFonts w:ascii="Times New Roman" w:hAnsi="Times New Roman"/>
          <w:sz w:val="28"/>
          <w:szCs w:val="28"/>
        </w:rPr>
        <w:t>Основные показатели физиологической нормы у человека: руководство для токсикологов / И.М.Трахтенберг, В.А.Тычинин, Р.Е.Сова, М.Н.Коршун, И.П.Лубянова и др. ; Под ред. И.М.Трахтенберга. - К. : ИД "Авиценна", 2001. – 371 с.</w:t>
      </w:r>
    </w:p>
    <w:p w:rsidR="00183422" w:rsidRDefault="00183422" w:rsidP="00167DF2">
      <w:pPr>
        <w:spacing w:after="0" w:line="360" w:lineRule="auto"/>
        <w:jc w:val="both"/>
        <w:rPr>
          <w:rFonts w:ascii="Times New Roman" w:hAnsi="Times New Roman"/>
          <w:sz w:val="28"/>
          <w:szCs w:val="28"/>
          <w:lang w:val="uk-UA"/>
        </w:rPr>
      </w:pPr>
      <w:r>
        <w:rPr>
          <w:rFonts w:ascii="Times New Roman" w:hAnsi="Times New Roman"/>
          <w:sz w:val="28"/>
          <w:szCs w:val="28"/>
          <w:lang w:val="uk-UA"/>
        </w:rPr>
        <w:t>1</w:t>
      </w:r>
      <w:r w:rsidR="00FF2FD9">
        <w:rPr>
          <w:rFonts w:ascii="Times New Roman" w:hAnsi="Times New Roman"/>
          <w:sz w:val="28"/>
          <w:szCs w:val="28"/>
          <w:lang w:val="uk-UA"/>
        </w:rPr>
        <w:t>5</w:t>
      </w:r>
      <w:r>
        <w:rPr>
          <w:rFonts w:ascii="Times New Roman" w:hAnsi="Times New Roman"/>
          <w:sz w:val="28"/>
          <w:szCs w:val="28"/>
          <w:lang w:val="uk-UA"/>
        </w:rPr>
        <w:t xml:space="preserve">. </w:t>
      </w:r>
      <w:r w:rsidRPr="00213946">
        <w:rPr>
          <w:rFonts w:ascii="Times New Roman" w:hAnsi="Times New Roman"/>
          <w:sz w:val="28"/>
          <w:szCs w:val="28"/>
        </w:rPr>
        <w:t>Пат</w:t>
      </w:r>
      <w:r w:rsidRPr="00F751E4">
        <w:rPr>
          <w:rFonts w:ascii="Times New Roman" w:hAnsi="Times New Roman"/>
          <w:sz w:val="28"/>
          <w:szCs w:val="28"/>
        </w:rPr>
        <w:t xml:space="preserve">. 74280 </w:t>
      </w:r>
      <w:r w:rsidRPr="00213946">
        <w:rPr>
          <w:rFonts w:ascii="Times New Roman" w:hAnsi="Times New Roman"/>
          <w:sz w:val="28"/>
          <w:szCs w:val="28"/>
        </w:rPr>
        <w:t>України</w:t>
      </w:r>
      <w:r w:rsidRPr="00F751E4">
        <w:rPr>
          <w:rFonts w:ascii="Times New Roman" w:hAnsi="Times New Roman"/>
          <w:sz w:val="28"/>
          <w:szCs w:val="28"/>
        </w:rPr>
        <w:t xml:space="preserve">, </w:t>
      </w:r>
      <w:r w:rsidRPr="00213946">
        <w:rPr>
          <w:rFonts w:ascii="Times New Roman" w:hAnsi="Times New Roman"/>
          <w:sz w:val="28"/>
          <w:szCs w:val="28"/>
          <w:lang w:val="en-US"/>
        </w:rPr>
        <w:t>G</w:t>
      </w:r>
      <w:r w:rsidRPr="00F751E4">
        <w:rPr>
          <w:rFonts w:ascii="Times New Roman" w:hAnsi="Times New Roman"/>
          <w:sz w:val="28"/>
          <w:szCs w:val="28"/>
        </w:rPr>
        <w:t xml:space="preserve"> 01 </w:t>
      </w:r>
      <w:r w:rsidRPr="00213946">
        <w:rPr>
          <w:rFonts w:ascii="Times New Roman" w:hAnsi="Times New Roman"/>
          <w:sz w:val="28"/>
          <w:szCs w:val="28"/>
          <w:lang w:val="en-US"/>
        </w:rPr>
        <w:t>N</w:t>
      </w:r>
      <w:r w:rsidRPr="00F751E4">
        <w:rPr>
          <w:rFonts w:ascii="Times New Roman" w:hAnsi="Times New Roman"/>
          <w:sz w:val="28"/>
          <w:szCs w:val="28"/>
        </w:rPr>
        <w:t xml:space="preserve"> 33/48, </w:t>
      </w:r>
      <w:r w:rsidRPr="00213946">
        <w:rPr>
          <w:rFonts w:ascii="Times New Roman" w:hAnsi="Times New Roman"/>
          <w:sz w:val="28"/>
          <w:szCs w:val="28"/>
          <w:lang w:val="en-US"/>
        </w:rPr>
        <w:t>A</w:t>
      </w:r>
      <w:r w:rsidRPr="00F751E4">
        <w:rPr>
          <w:rFonts w:ascii="Times New Roman" w:hAnsi="Times New Roman"/>
          <w:sz w:val="28"/>
          <w:szCs w:val="28"/>
        </w:rPr>
        <w:t xml:space="preserve"> 61</w:t>
      </w:r>
      <w:r w:rsidRPr="00213946">
        <w:rPr>
          <w:rFonts w:ascii="Times New Roman" w:hAnsi="Times New Roman"/>
          <w:sz w:val="28"/>
          <w:szCs w:val="28"/>
          <w:lang w:val="en-US"/>
        </w:rPr>
        <w:t>B</w:t>
      </w:r>
      <w:r w:rsidRPr="00F751E4">
        <w:rPr>
          <w:rFonts w:ascii="Times New Roman" w:hAnsi="Times New Roman"/>
          <w:sz w:val="28"/>
          <w:szCs w:val="28"/>
        </w:rPr>
        <w:t xml:space="preserve"> 10/00. </w:t>
      </w:r>
      <w:r w:rsidRPr="00213946">
        <w:rPr>
          <w:rFonts w:ascii="Times New Roman" w:hAnsi="Times New Roman"/>
          <w:sz w:val="28"/>
          <w:szCs w:val="28"/>
        </w:rPr>
        <w:t>Спосіб</w:t>
      </w:r>
      <w:r w:rsidRPr="00582066">
        <w:rPr>
          <w:rFonts w:ascii="Times New Roman" w:hAnsi="Times New Roman"/>
          <w:sz w:val="28"/>
          <w:szCs w:val="28"/>
        </w:rPr>
        <w:t xml:space="preserve"> </w:t>
      </w:r>
      <w:r w:rsidRPr="00213946">
        <w:rPr>
          <w:rFonts w:ascii="Times New Roman" w:hAnsi="Times New Roman"/>
          <w:sz w:val="28"/>
          <w:szCs w:val="28"/>
        </w:rPr>
        <w:t>вибору</w:t>
      </w:r>
      <w:r w:rsidRPr="00582066">
        <w:rPr>
          <w:rFonts w:ascii="Times New Roman" w:hAnsi="Times New Roman"/>
          <w:sz w:val="28"/>
          <w:szCs w:val="28"/>
        </w:rPr>
        <w:t xml:space="preserve"> </w:t>
      </w:r>
      <w:r w:rsidRPr="00213946">
        <w:rPr>
          <w:rFonts w:ascii="Times New Roman" w:hAnsi="Times New Roman"/>
          <w:sz w:val="28"/>
          <w:szCs w:val="28"/>
        </w:rPr>
        <w:t>методу</w:t>
      </w:r>
      <w:r w:rsidRPr="00582066">
        <w:rPr>
          <w:rFonts w:ascii="Times New Roman" w:hAnsi="Times New Roman"/>
          <w:sz w:val="28"/>
          <w:szCs w:val="28"/>
        </w:rPr>
        <w:t xml:space="preserve"> </w:t>
      </w:r>
      <w:r w:rsidRPr="00213946">
        <w:rPr>
          <w:rFonts w:ascii="Times New Roman" w:hAnsi="Times New Roman"/>
          <w:sz w:val="28"/>
          <w:szCs w:val="28"/>
        </w:rPr>
        <w:t>детоксикаційної</w:t>
      </w:r>
      <w:r w:rsidRPr="00582066">
        <w:rPr>
          <w:rFonts w:ascii="Times New Roman" w:hAnsi="Times New Roman"/>
          <w:sz w:val="28"/>
          <w:szCs w:val="28"/>
        </w:rPr>
        <w:t xml:space="preserve"> </w:t>
      </w:r>
      <w:r w:rsidRPr="00213946">
        <w:rPr>
          <w:rFonts w:ascii="Times New Roman" w:hAnsi="Times New Roman"/>
          <w:sz w:val="28"/>
          <w:szCs w:val="28"/>
        </w:rPr>
        <w:t>терапії</w:t>
      </w:r>
      <w:r w:rsidRPr="00582066">
        <w:rPr>
          <w:rFonts w:ascii="Times New Roman" w:hAnsi="Times New Roman"/>
          <w:sz w:val="28"/>
          <w:szCs w:val="28"/>
        </w:rPr>
        <w:t xml:space="preserve"> / </w:t>
      </w:r>
      <w:r w:rsidRPr="00213946">
        <w:rPr>
          <w:rFonts w:ascii="Times New Roman" w:hAnsi="Times New Roman"/>
          <w:sz w:val="28"/>
          <w:szCs w:val="28"/>
        </w:rPr>
        <w:t>М</w:t>
      </w:r>
      <w:r w:rsidRPr="00582066">
        <w:rPr>
          <w:rFonts w:ascii="Times New Roman" w:hAnsi="Times New Roman"/>
          <w:sz w:val="28"/>
          <w:szCs w:val="28"/>
        </w:rPr>
        <w:t>.</w:t>
      </w:r>
      <w:r w:rsidRPr="00213946">
        <w:rPr>
          <w:rFonts w:ascii="Times New Roman" w:hAnsi="Times New Roman"/>
          <w:sz w:val="28"/>
          <w:szCs w:val="28"/>
        </w:rPr>
        <w:t>Г</w:t>
      </w:r>
      <w:r w:rsidRPr="00582066">
        <w:rPr>
          <w:rFonts w:ascii="Times New Roman" w:hAnsi="Times New Roman"/>
          <w:sz w:val="28"/>
          <w:szCs w:val="28"/>
        </w:rPr>
        <w:t xml:space="preserve">. </w:t>
      </w:r>
      <w:r w:rsidRPr="00213946">
        <w:rPr>
          <w:rFonts w:ascii="Times New Roman" w:hAnsi="Times New Roman"/>
          <w:sz w:val="28"/>
          <w:szCs w:val="28"/>
        </w:rPr>
        <w:t>Проданчук</w:t>
      </w:r>
      <w:r w:rsidRPr="00582066">
        <w:rPr>
          <w:rFonts w:ascii="Times New Roman" w:hAnsi="Times New Roman"/>
          <w:sz w:val="28"/>
          <w:szCs w:val="28"/>
        </w:rPr>
        <w:t xml:space="preserve">, </w:t>
      </w:r>
      <w:r w:rsidRPr="00213946">
        <w:rPr>
          <w:rFonts w:ascii="Times New Roman" w:hAnsi="Times New Roman"/>
          <w:sz w:val="28"/>
          <w:szCs w:val="28"/>
        </w:rPr>
        <w:t>Б</w:t>
      </w:r>
      <w:r w:rsidRPr="00582066">
        <w:rPr>
          <w:rFonts w:ascii="Times New Roman" w:hAnsi="Times New Roman"/>
          <w:sz w:val="28"/>
          <w:szCs w:val="28"/>
        </w:rPr>
        <w:t>.</w:t>
      </w:r>
      <w:r w:rsidRPr="00213946">
        <w:rPr>
          <w:rFonts w:ascii="Times New Roman" w:hAnsi="Times New Roman"/>
          <w:sz w:val="28"/>
          <w:szCs w:val="28"/>
        </w:rPr>
        <w:t>С</w:t>
      </w:r>
      <w:r w:rsidRPr="00582066">
        <w:rPr>
          <w:rFonts w:ascii="Times New Roman" w:hAnsi="Times New Roman"/>
          <w:sz w:val="28"/>
          <w:szCs w:val="28"/>
        </w:rPr>
        <w:t xml:space="preserve">. </w:t>
      </w:r>
      <w:r w:rsidRPr="00213946">
        <w:rPr>
          <w:rFonts w:ascii="Times New Roman" w:hAnsi="Times New Roman"/>
          <w:sz w:val="28"/>
          <w:szCs w:val="28"/>
        </w:rPr>
        <w:t>Шейман</w:t>
      </w:r>
      <w:r w:rsidRPr="00582066">
        <w:rPr>
          <w:rFonts w:ascii="Times New Roman" w:hAnsi="Times New Roman"/>
          <w:sz w:val="28"/>
          <w:szCs w:val="28"/>
        </w:rPr>
        <w:t xml:space="preserve">, </w:t>
      </w:r>
      <w:r w:rsidRPr="00213946">
        <w:rPr>
          <w:rFonts w:ascii="Times New Roman" w:hAnsi="Times New Roman"/>
          <w:sz w:val="28"/>
          <w:szCs w:val="28"/>
        </w:rPr>
        <w:t>О</w:t>
      </w:r>
      <w:r w:rsidRPr="00582066">
        <w:rPr>
          <w:rFonts w:ascii="Times New Roman" w:hAnsi="Times New Roman"/>
          <w:sz w:val="28"/>
          <w:szCs w:val="28"/>
        </w:rPr>
        <w:t>.</w:t>
      </w:r>
      <w:r w:rsidRPr="00213946">
        <w:rPr>
          <w:rFonts w:ascii="Times New Roman" w:hAnsi="Times New Roman"/>
          <w:sz w:val="28"/>
          <w:szCs w:val="28"/>
        </w:rPr>
        <w:t>І</w:t>
      </w:r>
      <w:r w:rsidRPr="00582066">
        <w:rPr>
          <w:rFonts w:ascii="Times New Roman" w:hAnsi="Times New Roman"/>
          <w:sz w:val="28"/>
          <w:szCs w:val="28"/>
        </w:rPr>
        <w:t xml:space="preserve">. </w:t>
      </w:r>
      <w:r w:rsidRPr="00213946">
        <w:rPr>
          <w:rFonts w:ascii="Times New Roman" w:hAnsi="Times New Roman"/>
          <w:sz w:val="28"/>
          <w:szCs w:val="28"/>
        </w:rPr>
        <w:t>Осадча</w:t>
      </w:r>
      <w:r w:rsidRPr="00582066">
        <w:rPr>
          <w:rFonts w:ascii="Times New Roman" w:hAnsi="Times New Roman"/>
          <w:sz w:val="28"/>
          <w:szCs w:val="28"/>
        </w:rPr>
        <w:t xml:space="preserve">, </w:t>
      </w:r>
      <w:r w:rsidRPr="00213946">
        <w:rPr>
          <w:rFonts w:ascii="Times New Roman" w:hAnsi="Times New Roman"/>
          <w:sz w:val="28"/>
          <w:szCs w:val="28"/>
        </w:rPr>
        <w:t>Н</w:t>
      </w:r>
      <w:r w:rsidRPr="00582066">
        <w:rPr>
          <w:rFonts w:ascii="Times New Roman" w:hAnsi="Times New Roman"/>
          <w:sz w:val="28"/>
          <w:szCs w:val="28"/>
        </w:rPr>
        <w:t>.</w:t>
      </w:r>
      <w:r w:rsidRPr="00213946">
        <w:rPr>
          <w:rFonts w:ascii="Times New Roman" w:hAnsi="Times New Roman"/>
          <w:sz w:val="28"/>
          <w:szCs w:val="28"/>
        </w:rPr>
        <w:t>О</w:t>
      </w:r>
      <w:r w:rsidRPr="00582066">
        <w:rPr>
          <w:rFonts w:ascii="Times New Roman" w:hAnsi="Times New Roman"/>
          <w:sz w:val="28"/>
          <w:szCs w:val="28"/>
        </w:rPr>
        <w:t xml:space="preserve">. </w:t>
      </w:r>
      <w:r w:rsidRPr="00213946">
        <w:rPr>
          <w:rFonts w:ascii="Times New Roman" w:hAnsi="Times New Roman"/>
          <w:sz w:val="28"/>
          <w:szCs w:val="28"/>
        </w:rPr>
        <w:t>Волошина</w:t>
      </w:r>
      <w:r w:rsidRPr="00582066">
        <w:rPr>
          <w:rFonts w:ascii="Times New Roman" w:hAnsi="Times New Roman"/>
          <w:sz w:val="28"/>
          <w:szCs w:val="28"/>
        </w:rPr>
        <w:t xml:space="preserve"> (</w:t>
      </w:r>
      <w:r w:rsidRPr="00213946">
        <w:rPr>
          <w:rFonts w:ascii="Times New Roman" w:hAnsi="Times New Roman"/>
          <w:sz w:val="28"/>
          <w:szCs w:val="28"/>
        </w:rPr>
        <w:t>Україна</w:t>
      </w:r>
      <w:r w:rsidRPr="00582066">
        <w:rPr>
          <w:rFonts w:ascii="Times New Roman" w:hAnsi="Times New Roman"/>
          <w:sz w:val="28"/>
          <w:szCs w:val="28"/>
        </w:rPr>
        <w:t xml:space="preserve">); </w:t>
      </w:r>
      <w:r w:rsidRPr="00213946">
        <w:rPr>
          <w:rFonts w:ascii="Times New Roman" w:hAnsi="Times New Roman"/>
          <w:sz w:val="28"/>
          <w:szCs w:val="28"/>
        </w:rPr>
        <w:t>заявник</w:t>
      </w:r>
      <w:r w:rsidRPr="00582066">
        <w:rPr>
          <w:rFonts w:ascii="Times New Roman" w:hAnsi="Times New Roman"/>
          <w:sz w:val="28"/>
          <w:szCs w:val="28"/>
        </w:rPr>
        <w:t xml:space="preserve"> </w:t>
      </w:r>
      <w:r w:rsidRPr="00213946">
        <w:rPr>
          <w:rFonts w:ascii="Times New Roman" w:hAnsi="Times New Roman"/>
          <w:sz w:val="28"/>
          <w:szCs w:val="28"/>
        </w:rPr>
        <w:t>і</w:t>
      </w:r>
      <w:r w:rsidRPr="00582066">
        <w:rPr>
          <w:rFonts w:ascii="Times New Roman" w:hAnsi="Times New Roman"/>
          <w:sz w:val="28"/>
          <w:szCs w:val="28"/>
        </w:rPr>
        <w:t xml:space="preserve"> </w:t>
      </w:r>
      <w:r w:rsidRPr="00213946">
        <w:rPr>
          <w:rFonts w:ascii="Times New Roman" w:hAnsi="Times New Roman"/>
          <w:sz w:val="28"/>
          <w:szCs w:val="28"/>
        </w:rPr>
        <w:t>власник</w:t>
      </w:r>
      <w:r w:rsidRPr="00582066">
        <w:rPr>
          <w:rFonts w:ascii="Times New Roman" w:hAnsi="Times New Roman"/>
          <w:sz w:val="28"/>
          <w:szCs w:val="28"/>
        </w:rPr>
        <w:t xml:space="preserve"> </w:t>
      </w:r>
      <w:r w:rsidRPr="00213946">
        <w:rPr>
          <w:rFonts w:ascii="Times New Roman" w:hAnsi="Times New Roman"/>
          <w:sz w:val="28"/>
          <w:szCs w:val="28"/>
        </w:rPr>
        <w:t>патенту</w:t>
      </w:r>
      <w:r w:rsidRPr="00582066">
        <w:rPr>
          <w:rFonts w:ascii="Times New Roman" w:hAnsi="Times New Roman"/>
          <w:sz w:val="28"/>
          <w:szCs w:val="28"/>
        </w:rPr>
        <w:t xml:space="preserve"> </w:t>
      </w:r>
      <w:r w:rsidRPr="00213946">
        <w:rPr>
          <w:rFonts w:ascii="Times New Roman" w:hAnsi="Times New Roman"/>
          <w:sz w:val="28"/>
          <w:szCs w:val="28"/>
        </w:rPr>
        <w:t>Ін</w:t>
      </w:r>
      <w:r w:rsidRPr="00582066">
        <w:rPr>
          <w:rFonts w:ascii="Times New Roman" w:hAnsi="Times New Roman"/>
          <w:sz w:val="28"/>
          <w:szCs w:val="28"/>
        </w:rPr>
        <w:t>-</w:t>
      </w:r>
      <w:r w:rsidRPr="00213946">
        <w:rPr>
          <w:rFonts w:ascii="Times New Roman" w:hAnsi="Times New Roman"/>
          <w:sz w:val="28"/>
          <w:szCs w:val="28"/>
        </w:rPr>
        <w:t>т</w:t>
      </w:r>
      <w:r w:rsidRPr="00582066">
        <w:rPr>
          <w:rFonts w:ascii="Times New Roman" w:hAnsi="Times New Roman"/>
          <w:sz w:val="28"/>
          <w:szCs w:val="28"/>
        </w:rPr>
        <w:t xml:space="preserve"> </w:t>
      </w:r>
      <w:r w:rsidRPr="00213946">
        <w:rPr>
          <w:rFonts w:ascii="Times New Roman" w:hAnsi="Times New Roman"/>
          <w:sz w:val="28"/>
          <w:szCs w:val="28"/>
        </w:rPr>
        <w:t>екогігієни</w:t>
      </w:r>
      <w:r w:rsidRPr="00582066">
        <w:rPr>
          <w:rFonts w:ascii="Times New Roman" w:hAnsi="Times New Roman"/>
          <w:sz w:val="28"/>
          <w:szCs w:val="28"/>
        </w:rPr>
        <w:t xml:space="preserve"> </w:t>
      </w:r>
      <w:r w:rsidRPr="00213946">
        <w:rPr>
          <w:rFonts w:ascii="Times New Roman" w:hAnsi="Times New Roman"/>
          <w:sz w:val="28"/>
          <w:szCs w:val="28"/>
        </w:rPr>
        <w:t>і</w:t>
      </w:r>
      <w:r w:rsidRPr="00582066">
        <w:rPr>
          <w:rFonts w:ascii="Times New Roman" w:hAnsi="Times New Roman"/>
          <w:sz w:val="28"/>
          <w:szCs w:val="28"/>
        </w:rPr>
        <w:t xml:space="preserve"> </w:t>
      </w:r>
      <w:r w:rsidRPr="00213946">
        <w:rPr>
          <w:rFonts w:ascii="Times New Roman" w:hAnsi="Times New Roman"/>
          <w:sz w:val="28"/>
          <w:szCs w:val="28"/>
        </w:rPr>
        <w:t>токсикології</w:t>
      </w:r>
      <w:r w:rsidRPr="00582066">
        <w:rPr>
          <w:rFonts w:ascii="Times New Roman" w:hAnsi="Times New Roman"/>
          <w:sz w:val="28"/>
          <w:szCs w:val="28"/>
        </w:rPr>
        <w:t xml:space="preserve"> </w:t>
      </w:r>
      <w:r w:rsidRPr="00213946">
        <w:rPr>
          <w:rFonts w:ascii="Times New Roman" w:hAnsi="Times New Roman"/>
          <w:sz w:val="28"/>
          <w:szCs w:val="28"/>
        </w:rPr>
        <w:t>ім</w:t>
      </w:r>
      <w:r w:rsidRPr="00582066">
        <w:rPr>
          <w:rFonts w:ascii="Times New Roman" w:hAnsi="Times New Roman"/>
          <w:sz w:val="28"/>
          <w:szCs w:val="28"/>
        </w:rPr>
        <w:t xml:space="preserve">. </w:t>
      </w:r>
      <w:r w:rsidRPr="00213946">
        <w:rPr>
          <w:rFonts w:ascii="Times New Roman" w:hAnsi="Times New Roman"/>
          <w:sz w:val="28"/>
          <w:szCs w:val="28"/>
        </w:rPr>
        <w:t>Л.І. Медведя. — № 74280; заявл. 22.01.04; опубл. 15.11.05. Бюл. № 11.</w:t>
      </w:r>
    </w:p>
    <w:p w:rsidR="00183422" w:rsidRDefault="00183422" w:rsidP="00167DF2">
      <w:pPr>
        <w:spacing w:after="0" w:line="360" w:lineRule="auto"/>
        <w:jc w:val="both"/>
        <w:rPr>
          <w:rFonts w:ascii="Times New Roman" w:hAnsi="Times New Roman"/>
          <w:sz w:val="28"/>
          <w:szCs w:val="28"/>
          <w:lang w:val="uk-UA"/>
        </w:rPr>
      </w:pPr>
      <w:r>
        <w:rPr>
          <w:rFonts w:ascii="Times New Roman" w:hAnsi="Times New Roman"/>
          <w:sz w:val="28"/>
          <w:szCs w:val="28"/>
          <w:lang w:val="uk-UA"/>
        </w:rPr>
        <w:t>1</w:t>
      </w:r>
      <w:r w:rsidR="00FF2FD9">
        <w:rPr>
          <w:rFonts w:ascii="Times New Roman" w:hAnsi="Times New Roman"/>
          <w:sz w:val="28"/>
          <w:szCs w:val="28"/>
          <w:lang w:val="uk-UA"/>
        </w:rPr>
        <w:t>6</w:t>
      </w:r>
      <w:r>
        <w:rPr>
          <w:rFonts w:ascii="Times New Roman" w:hAnsi="Times New Roman"/>
          <w:sz w:val="28"/>
          <w:szCs w:val="28"/>
          <w:lang w:val="uk-UA"/>
        </w:rPr>
        <w:t xml:space="preserve">. </w:t>
      </w:r>
      <w:r w:rsidRPr="002E40FC">
        <w:rPr>
          <w:rFonts w:ascii="Times New Roman" w:hAnsi="Times New Roman"/>
          <w:sz w:val="28"/>
          <w:szCs w:val="28"/>
          <w:lang w:val="uk-UA"/>
        </w:rPr>
        <w:t>Поліщук С.Т. Гемодіалізна технологія / С.Т. Поліщук, І.Ф. Бойко. – К.: НАУ, 2006. – 216 с.</w:t>
      </w:r>
    </w:p>
    <w:p w:rsidR="00C338ED" w:rsidRPr="00C338ED" w:rsidRDefault="00C338ED" w:rsidP="00167DF2">
      <w:pPr>
        <w:spacing w:after="0" w:line="360" w:lineRule="auto"/>
        <w:jc w:val="both"/>
        <w:rPr>
          <w:rFonts w:ascii="Times New Roman" w:hAnsi="Times New Roman"/>
          <w:sz w:val="28"/>
          <w:szCs w:val="28"/>
          <w:lang w:val="uk-UA"/>
        </w:rPr>
      </w:pPr>
      <w:r>
        <w:rPr>
          <w:rFonts w:ascii="Times New Roman" w:hAnsi="Times New Roman"/>
          <w:color w:val="000000"/>
          <w:sz w:val="28"/>
          <w:szCs w:val="28"/>
          <w:shd w:val="clear" w:color="auto" w:fill="FDFDFD"/>
          <w:lang w:val="uk-UA"/>
        </w:rPr>
        <w:t>1</w:t>
      </w:r>
      <w:r w:rsidR="00FF2FD9">
        <w:rPr>
          <w:rFonts w:ascii="Times New Roman" w:hAnsi="Times New Roman"/>
          <w:color w:val="000000"/>
          <w:sz w:val="28"/>
          <w:szCs w:val="28"/>
          <w:shd w:val="clear" w:color="auto" w:fill="FDFDFD"/>
          <w:lang w:val="uk-UA"/>
        </w:rPr>
        <w:t>7</w:t>
      </w:r>
      <w:r>
        <w:rPr>
          <w:rFonts w:ascii="Times New Roman" w:hAnsi="Times New Roman"/>
          <w:color w:val="000000"/>
          <w:sz w:val="28"/>
          <w:szCs w:val="28"/>
          <w:shd w:val="clear" w:color="auto" w:fill="FDFDFD"/>
          <w:lang w:val="uk-UA"/>
        </w:rPr>
        <w:t xml:space="preserve">. </w:t>
      </w:r>
      <w:r w:rsidRPr="00C338ED">
        <w:rPr>
          <w:rFonts w:ascii="Times New Roman" w:hAnsi="Times New Roman"/>
          <w:color w:val="000000"/>
          <w:sz w:val="28"/>
          <w:szCs w:val="28"/>
          <w:shd w:val="clear" w:color="auto" w:fill="FDFDFD"/>
          <w:lang w:val="uk-UA"/>
        </w:rPr>
        <w:t>Предиктори госпіталізації пацієнтів, які лікуються гемодіалізом / І.О. Дудар, Ю.І. Гончар, В.М. Савчук, І.М. Шифріс // Український журнал нефрології та діалізу. – 2014. – № 2(42). – С. 35-39.</w:t>
      </w:r>
    </w:p>
    <w:p w:rsidR="00183422" w:rsidRDefault="00183422" w:rsidP="00167DF2">
      <w:pPr>
        <w:spacing w:after="0" w:line="360" w:lineRule="auto"/>
        <w:jc w:val="both"/>
        <w:rPr>
          <w:rFonts w:ascii="Times New Roman" w:hAnsi="Times New Roman"/>
          <w:sz w:val="28"/>
          <w:szCs w:val="28"/>
          <w:lang w:val="uk-UA"/>
        </w:rPr>
      </w:pPr>
      <w:r>
        <w:rPr>
          <w:rFonts w:ascii="Times New Roman" w:hAnsi="Times New Roman"/>
          <w:sz w:val="28"/>
          <w:szCs w:val="28"/>
          <w:lang w:val="uk-UA"/>
        </w:rPr>
        <w:t>1</w:t>
      </w:r>
      <w:r w:rsidR="00FF2FD9">
        <w:rPr>
          <w:rFonts w:ascii="Times New Roman" w:hAnsi="Times New Roman"/>
          <w:sz w:val="28"/>
          <w:szCs w:val="28"/>
          <w:lang w:val="uk-UA"/>
        </w:rPr>
        <w:t>8</w:t>
      </w:r>
      <w:r>
        <w:rPr>
          <w:rFonts w:ascii="Times New Roman" w:hAnsi="Times New Roman"/>
          <w:sz w:val="28"/>
          <w:szCs w:val="28"/>
          <w:lang w:val="uk-UA"/>
        </w:rPr>
        <w:t xml:space="preserve">. </w:t>
      </w:r>
      <w:r w:rsidRPr="002E40FC">
        <w:rPr>
          <w:rFonts w:ascii="Times New Roman" w:hAnsi="Times New Roman"/>
          <w:sz w:val="28"/>
          <w:szCs w:val="28"/>
        </w:rPr>
        <w:t>Реброва О.Ю. Статистический анализ медицинских данных. Применение пакета прикладных программ STATISTICA / Реброва О.Ю. М.: Медиа Сфера, 2002. – 312 с.</w:t>
      </w:r>
    </w:p>
    <w:p w:rsidR="00183422" w:rsidRDefault="00183422" w:rsidP="00167DF2">
      <w:pPr>
        <w:spacing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1</w:t>
      </w:r>
      <w:r w:rsidR="00FF2FD9">
        <w:rPr>
          <w:rFonts w:ascii="Times New Roman" w:hAnsi="Times New Roman"/>
          <w:sz w:val="28"/>
          <w:szCs w:val="28"/>
          <w:lang w:val="uk-UA"/>
        </w:rPr>
        <w:t>9</w:t>
      </w:r>
      <w:r>
        <w:rPr>
          <w:rFonts w:ascii="Times New Roman" w:hAnsi="Times New Roman"/>
          <w:sz w:val="28"/>
          <w:szCs w:val="28"/>
          <w:lang w:val="uk-UA"/>
        </w:rPr>
        <w:t xml:space="preserve">. </w:t>
      </w:r>
      <w:r>
        <w:rPr>
          <w:rFonts w:ascii="Times New Roman" w:hAnsi="Times New Roman"/>
          <w:sz w:val="28"/>
          <w:szCs w:val="28"/>
        </w:rPr>
        <w:t xml:space="preserve">Рыбакова О.Б. </w:t>
      </w:r>
      <w:r>
        <w:rPr>
          <w:rFonts w:ascii="Times New Roman" w:hAnsi="Times New Roman"/>
          <w:sz w:val="28"/>
          <w:szCs w:val="28"/>
          <w:lang w:val="uk-UA"/>
        </w:rPr>
        <w:t>Гемодиализ и г</w:t>
      </w:r>
      <w:r w:rsidRPr="002E40FC">
        <w:rPr>
          <w:rFonts w:ascii="Times New Roman" w:hAnsi="Times New Roman"/>
          <w:sz w:val="28"/>
          <w:szCs w:val="28"/>
        </w:rPr>
        <w:t>емодиафильтрация в лечении терминальной стадии почечной недостаточности / О.Б. Рыбакова, А.Ю. Денисов, В.Ю. Шило // Нефрология и диализ. – 2001– Т. 3., № 4. – С. 22 – 25.</w:t>
      </w:r>
    </w:p>
    <w:p w:rsidR="00183422" w:rsidRDefault="00FF2FD9" w:rsidP="00167DF2">
      <w:pPr>
        <w:spacing w:after="0" w:line="360" w:lineRule="auto"/>
        <w:jc w:val="both"/>
        <w:rPr>
          <w:rFonts w:ascii="Times New Roman" w:hAnsi="Times New Roman"/>
          <w:sz w:val="28"/>
          <w:szCs w:val="28"/>
          <w:lang w:val="uk-UA"/>
        </w:rPr>
      </w:pPr>
      <w:r>
        <w:rPr>
          <w:rFonts w:ascii="Times New Roman" w:hAnsi="Times New Roman"/>
          <w:sz w:val="28"/>
          <w:szCs w:val="28"/>
          <w:lang w:val="uk-UA"/>
        </w:rPr>
        <w:t>20</w:t>
      </w:r>
      <w:r w:rsidR="00183422">
        <w:rPr>
          <w:rFonts w:ascii="Times New Roman" w:hAnsi="Times New Roman"/>
          <w:sz w:val="28"/>
          <w:szCs w:val="28"/>
          <w:lang w:val="uk-UA"/>
        </w:rPr>
        <w:t xml:space="preserve">. </w:t>
      </w:r>
      <w:r w:rsidR="00183422" w:rsidRPr="002E40FC">
        <w:rPr>
          <w:rFonts w:ascii="Times New Roman" w:hAnsi="Times New Roman"/>
          <w:sz w:val="28"/>
          <w:szCs w:val="28"/>
        </w:rPr>
        <w:t>Смирнов А.В. Национальные рекомендации</w:t>
      </w:r>
      <w:r w:rsidR="00183422">
        <w:rPr>
          <w:rFonts w:ascii="Times New Roman" w:hAnsi="Times New Roman"/>
          <w:sz w:val="28"/>
          <w:szCs w:val="28"/>
          <w:lang w:val="uk-UA"/>
        </w:rPr>
        <w:t xml:space="preserve"> по</w:t>
      </w:r>
      <w:r w:rsidR="00183422" w:rsidRPr="002E40FC">
        <w:rPr>
          <w:rFonts w:ascii="Times New Roman" w:hAnsi="Times New Roman"/>
          <w:sz w:val="28"/>
          <w:szCs w:val="28"/>
        </w:rPr>
        <w:t xml:space="preserve"> хроническ</w:t>
      </w:r>
      <w:r w:rsidR="00183422">
        <w:rPr>
          <w:rFonts w:ascii="Times New Roman" w:hAnsi="Times New Roman"/>
          <w:sz w:val="28"/>
          <w:szCs w:val="28"/>
          <w:lang w:val="uk-UA"/>
        </w:rPr>
        <w:t>ой</w:t>
      </w:r>
      <w:r w:rsidR="00183422" w:rsidRPr="002E40FC">
        <w:rPr>
          <w:rFonts w:ascii="Times New Roman" w:hAnsi="Times New Roman"/>
          <w:sz w:val="28"/>
          <w:szCs w:val="28"/>
        </w:rPr>
        <w:t xml:space="preserve"> болезн</w:t>
      </w:r>
      <w:r w:rsidR="00183422">
        <w:rPr>
          <w:rFonts w:ascii="Times New Roman" w:hAnsi="Times New Roman"/>
          <w:sz w:val="28"/>
          <w:szCs w:val="28"/>
          <w:lang w:val="uk-UA"/>
        </w:rPr>
        <w:t>и</w:t>
      </w:r>
      <w:r w:rsidR="00183422" w:rsidRPr="002E40FC">
        <w:rPr>
          <w:rFonts w:ascii="Times New Roman" w:hAnsi="Times New Roman"/>
          <w:sz w:val="28"/>
          <w:szCs w:val="28"/>
        </w:rPr>
        <w:t xml:space="preserve"> почек: основные положения, определение, диагностика, скрининг, подходы к профилактике и лечению / А.В.Смирнов. – Спб.: СанктПетербург. гос. мед. ун-т им.акад. И.П. Павлова, 2012 – 98 с.</w:t>
      </w:r>
    </w:p>
    <w:p w:rsidR="00183422" w:rsidRDefault="00FF2FD9" w:rsidP="00167DF2">
      <w:pPr>
        <w:spacing w:after="0" w:line="360" w:lineRule="auto"/>
        <w:jc w:val="both"/>
        <w:rPr>
          <w:rFonts w:ascii="Times New Roman" w:hAnsi="Times New Roman"/>
          <w:sz w:val="28"/>
          <w:szCs w:val="28"/>
          <w:lang w:val="uk-UA"/>
        </w:rPr>
      </w:pPr>
      <w:r>
        <w:rPr>
          <w:rFonts w:ascii="Times New Roman" w:hAnsi="Times New Roman"/>
          <w:sz w:val="28"/>
          <w:szCs w:val="28"/>
          <w:lang w:val="uk-UA"/>
        </w:rPr>
        <w:t>21</w:t>
      </w:r>
      <w:r w:rsidR="00183422">
        <w:rPr>
          <w:rFonts w:ascii="Times New Roman" w:hAnsi="Times New Roman"/>
          <w:sz w:val="28"/>
          <w:szCs w:val="28"/>
          <w:lang w:val="uk-UA"/>
        </w:rPr>
        <w:t xml:space="preserve">. </w:t>
      </w:r>
      <w:r w:rsidR="00183422" w:rsidRPr="002E40FC">
        <w:rPr>
          <w:rFonts w:ascii="Times New Roman" w:hAnsi="Times New Roman"/>
          <w:sz w:val="28"/>
          <w:szCs w:val="28"/>
        </w:rPr>
        <w:t>Стецюк Е.А. Основы гемодиализа; под ред. Е.Б. Мазо / Е.А. Стецюк, Е.Б. Мазо. – М.: Гэотар-Мед, 2001.– 320 с.</w:t>
      </w:r>
    </w:p>
    <w:p w:rsidR="00183422" w:rsidRPr="00023676" w:rsidRDefault="00FF2FD9" w:rsidP="00167DF2">
      <w:pPr>
        <w:spacing w:after="0" w:line="360" w:lineRule="auto"/>
        <w:jc w:val="both"/>
        <w:rPr>
          <w:rFonts w:ascii="Times New Roman" w:hAnsi="Times New Roman"/>
          <w:sz w:val="28"/>
          <w:szCs w:val="28"/>
          <w:lang w:val="uk-UA"/>
        </w:rPr>
      </w:pPr>
      <w:r>
        <w:rPr>
          <w:rFonts w:ascii="Times New Roman" w:hAnsi="Times New Roman"/>
          <w:sz w:val="28"/>
          <w:szCs w:val="28"/>
          <w:lang w:val="uk-UA"/>
        </w:rPr>
        <w:t>22</w:t>
      </w:r>
      <w:r w:rsidR="00183422">
        <w:rPr>
          <w:rFonts w:ascii="Times New Roman" w:hAnsi="Times New Roman"/>
          <w:sz w:val="28"/>
          <w:szCs w:val="28"/>
          <w:lang w:val="uk-UA"/>
        </w:rPr>
        <w:t xml:space="preserve">. </w:t>
      </w:r>
      <w:r w:rsidR="00183422" w:rsidRPr="00023676">
        <w:rPr>
          <w:rFonts w:ascii="Times New Roman" w:hAnsi="Times New Roman"/>
          <w:sz w:val="28"/>
          <w:szCs w:val="28"/>
          <w:lang w:val="uk-UA"/>
        </w:rPr>
        <w:t>Теорія систем: Учеб. посібник / В.Н. Волкова, А.А. Денисов. - М .: Вища. шк., 2006. - 511 с .: іл.</w:t>
      </w:r>
    </w:p>
    <w:p w:rsidR="00183422" w:rsidRDefault="00FF2FD9" w:rsidP="00167DF2">
      <w:pPr>
        <w:spacing w:after="0" w:line="360" w:lineRule="auto"/>
        <w:jc w:val="both"/>
        <w:rPr>
          <w:rFonts w:ascii="Times New Roman" w:hAnsi="Times New Roman"/>
          <w:sz w:val="28"/>
          <w:szCs w:val="28"/>
          <w:lang w:val="uk-UA"/>
        </w:rPr>
      </w:pPr>
      <w:r>
        <w:rPr>
          <w:rFonts w:ascii="Times New Roman" w:hAnsi="Times New Roman"/>
          <w:sz w:val="28"/>
          <w:szCs w:val="28"/>
          <w:lang w:val="uk-UA"/>
        </w:rPr>
        <w:t>23</w:t>
      </w:r>
      <w:r w:rsidR="00183422">
        <w:rPr>
          <w:rFonts w:ascii="Times New Roman" w:hAnsi="Times New Roman"/>
          <w:sz w:val="28"/>
          <w:szCs w:val="28"/>
          <w:lang w:val="uk-UA"/>
        </w:rPr>
        <w:t xml:space="preserve">. </w:t>
      </w:r>
      <w:r w:rsidR="00183422" w:rsidRPr="00023676">
        <w:rPr>
          <w:rFonts w:ascii="Times New Roman" w:hAnsi="Times New Roman"/>
          <w:sz w:val="28"/>
          <w:szCs w:val="28"/>
          <w:lang w:val="uk-UA"/>
        </w:rPr>
        <w:t>Черноруцкий І.Г. Методи прийняття рішень. - СПб .: БХВ-Петербург, 2005. - 416 с.</w:t>
      </w:r>
    </w:p>
    <w:p w:rsidR="00183422" w:rsidRPr="00023676" w:rsidRDefault="00FF2FD9" w:rsidP="00167DF2">
      <w:pPr>
        <w:spacing w:after="0" w:line="360" w:lineRule="auto"/>
        <w:jc w:val="both"/>
        <w:rPr>
          <w:rFonts w:ascii="Times New Roman" w:hAnsi="Times New Roman"/>
          <w:sz w:val="28"/>
          <w:szCs w:val="28"/>
          <w:lang w:val="uk-UA"/>
        </w:rPr>
      </w:pPr>
      <w:r>
        <w:rPr>
          <w:rStyle w:val="ab"/>
          <w:rFonts w:ascii="Times New Roman" w:hAnsi="Times New Roman"/>
          <w:i w:val="0"/>
          <w:sz w:val="28"/>
          <w:szCs w:val="28"/>
          <w:lang w:val="uk-UA"/>
        </w:rPr>
        <w:t>24</w:t>
      </w:r>
      <w:r w:rsidR="00183422">
        <w:rPr>
          <w:rStyle w:val="ab"/>
          <w:rFonts w:ascii="Times New Roman" w:hAnsi="Times New Roman"/>
          <w:i w:val="0"/>
          <w:sz w:val="28"/>
          <w:szCs w:val="28"/>
          <w:lang w:val="uk-UA"/>
        </w:rPr>
        <w:t xml:space="preserve">.  </w:t>
      </w:r>
      <w:r w:rsidR="00183422" w:rsidRPr="00023676">
        <w:rPr>
          <w:rStyle w:val="ab"/>
          <w:rFonts w:ascii="Times New Roman" w:hAnsi="Times New Roman"/>
          <w:i w:val="0"/>
          <w:sz w:val="28"/>
          <w:szCs w:val="28"/>
        </w:rPr>
        <w:t>Чубукова И.А</w:t>
      </w:r>
      <w:r w:rsidR="00183422" w:rsidRPr="00023676">
        <w:rPr>
          <w:rFonts w:ascii="Times New Roman" w:hAnsi="Times New Roman"/>
          <w:sz w:val="28"/>
          <w:szCs w:val="28"/>
        </w:rPr>
        <w:t xml:space="preserve">. Data Mining. — М.: БИНОМ. Лаборатория знаний, </w:t>
      </w:r>
      <w:r w:rsidR="00183422">
        <w:rPr>
          <w:rFonts w:ascii="Times New Roman" w:hAnsi="Times New Roman"/>
          <w:sz w:val="28"/>
          <w:szCs w:val="28"/>
          <w:lang w:val="uk-UA"/>
        </w:rPr>
        <w:t xml:space="preserve"> </w:t>
      </w:r>
      <w:r w:rsidR="00183422" w:rsidRPr="00023676">
        <w:rPr>
          <w:rFonts w:ascii="Times New Roman" w:hAnsi="Times New Roman"/>
          <w:sz w:val="28"/>
          <w:szCs w:val="28"/>
        </w:rPr>
        <w:t>2008.</w:t>
      </w:r>
    </w:p>
    <w:p w:rsidR="00183422" w:rsidRDefault="00183422" w:rsidP="00167DF2">
      <w:pPr>
        <w:spacing w:after="0" w:line="360" w:lineRule="auto"/>
        <w:jc w:val="both"/>
        <w:rPr>
          <w:rFonts w:ascii="Times New Roman" w:hAnsi="Times New Roman"/>
          <w:sz w:val="28"/>
          <w:szCs w:val="28"/>
          <w:lang w:val="uk-UA"/>
        </w:rPr>
      </w:pPr>
      <w:r>
        <w:rPr>
          <w:rFonts w:ascii="Times New Roman" w:hAnsi="Times New Roman"/>
          <w:sz w:val="28"/>
          <w:szCs w:val="28"/>
          <w:lang w:val="uk-UA"/>
        </w:rPr>
        <w:t>2</w:t>
      </w:r>
      <w:r w:rsidR="00FF2FD9">
        <w:rPr>
          <w:rFonts w:ascii="Times New Roman" w:hAnsi="Times New Roman"/>
          <w:sz w:val="28"/>
          <w:szCs w:val="28"/>
          <w:lang w:val="uk-UA"/>
        </w:rPr>
        <w:t>5</w:t>
      </w:r>
      <w:r>
        <w:rPr>
          <w:rFonts w:ascii="Times New Roman" w:hAnsi="Times New Roman"/>
          <w:sz w:val="28"/>
          <w:szCs w:val="28"/>
          <w:lang w:val="uk-UA"/>
        </w:rPr>
        <w:t xml:space="preserve">. </w:t>
      </w:r>
      <w:r w:rsidRPr="002E40FC">
        <w:rPr>
          <w:rFonts w:ascii="Times New Roman" w:hAnsi="Times New Roman"/>
          <w:sz w:val="28"/>
          <w:szCs w:val="28"/>
          <w:lang w:val="uk-UA"/>
        </w:rPr>
        <w:t>Шейман Б.</w:t>
      </w:r>
      <w:r>
        <w:rPr>
          <w:rFonts w:ascii="Times New Roman" w:hAnsi="Times New Roman"/>
          <w:sz w:val="28"/>
          <w:szCs w:val="28"/>
          <w:lang w:val="uk-UA"/>
        </w:rPr>
        <w:t xml:space="preserve"> </w:t>
      </w:r>
      <w:r w:rsidRPr="002E40FC">
        <w:rPr>
          <w:rFonts w:ascii="Times New Roman" w:hAnsi="Times New Roman"/>
          <w:sz w:val="28"/>
          <w:szCs w:val="28"/>
          <w:lang w:val="uk-UA"/>
        </w:rPr>
        <w:t xml:space="preserve">С. Клінічні настанови з використання методів екстракорпоральної терапії для лікування гострих </w:t>
      </w:r>
      <w:r>
        <w:rPr>
          <w:rFonts w:ascii="Times New Roman" w:hAnsi="Times New Roman"/>
          <w:sz w:val="28"/>
          <w:szCs w:val="28"/>
          <w:lang w:val="uk-UA"/>
        </w:rPr>
        <w:t>стадій  ХХН</w:t>
      </w:r>
      <w:r w:rsidRPr="002E40FC">
        <w:rPr>
          <w:rFonts w:ascii="Times New Roman" w:hAnsi="Times New Roman"/>
          <w:sz w:val="28"/>
          <w:szCs w:val="28"/>
          <w:lang w:val="uk-UA"/>
        </w:rPr>
        <w:t xml:space="preserve"> / Б.С. Шейман. – К.: – МОЗ України, 2011. – 120 с.</w:t>
      </w:r>
    </w:p>
    <w:p w:rsidR="00183422" w:rsidRPr="00C27664" w:rsidRDefault="00183422" w:rsidP="00167DF2">
      <w:pPr>
        <w:shd w:val="clear" w:color="auto" w:fill="FFFFFF"/>
        <w:tabs>
          <w:tab w:val="left" w:pos="4665"/>
        </w:tabs>
        <w:spacing w:after="0" w:line="360" w:lineRule="auto"/>
        <w:jc w:val="both"/>
        <w:rPr>
          <w:rFonts w:ascii="Times New Roman" w:hAnsi="Times New Roman"/>
          <w:sz w:val="28"/>
          <w:szCs w:val="28"/>
          <w:lang w:val="uk-UA"/>
        </w:rPr>
      </w:pPr>
      <w:r>
        <w:rPr>
          <w:rFonts w:ascii="Times New Roman" w:hAnsi="Times New Roman"/>
          <w:sz w:val="28"/>
          <w:szCs w:val="28"/>
          <w:lang w:val="uk-UA"/>
        </w:rPr>
        <w:t>2</w:t>
      </w:r>
      <w:r w:rsidR="00FF2FD9">
        <w:rPr>
          <w:rFonts w:ascii="Times New Roman" w:hAnsi="Times New Roman"/>
          <w:sz w:val="28"/>
          <w:szCs w:val="28"/>
          <w:lang w:val="uk-UA"/>
        </w:rPr>
        <w:t>6</w:t>
      </w:r>
      <w:r>
        <w:rPr>
          <w:rFonts w:ascii="Times New Roman" w:hAnsi="Times New Roman"/>
          <w:sz w:val="28"/>
          <w:szCs w:val="28"/>
          <w:lang w:val="uk-UA"/>
        </w:rPr>
        <w:t xml:space="preserve">. </w:t>
      </w:r>
      <w:r w:rsidRPr="00C27664">
        <w:rPr>
          <w:rFonts w:ascii="Times New Roman" w:hAnsi="Times New Roman"/>
          <w:sz w:val="28"/>
          <w:szCs w:val="28"/>
        </w:rPr>
        <w:t>Шестакова</w:t>
      </w:r>
      <w:r w:rsidRPr="00C27664">
        <w:rPr>
          <w:rFonts w:ascii="Times New Roman" w:hAnsi="Times New Roman"/>
          <w:sz w:val="28"/>
          <w:szCs w:val="28"/>
          <w:lang w:val="uk-UA"/>
        </w:rPr>
        <w:t xml:space="preserve"> </w:t>
      </w:r>
      <w:r w:rsidRPr="00C27664">
        <w:rPr>
          <w:rFonts w:ascii="Times New Roman" w:hAnsi="Times New Roman"/>
          <w:sz w:val="28"/>
          <w:szCs w:val="28"/>
        </w:rPr>
        <w:t>М.В. Современное</w:t>
      </w:r>
      <w:r w:rsidRPr="00C27664">
        <w:rPr>
          <w:rFonts w:ascii="Times New Roman" w:hAnsi="Times New Roman"/>
          <w:sz w:val="28"/>
          <w:szCs w:val="28"/>
          <w:lang w:val="uk-UA"/>
        </w:rPr>
        <w:t xml:space="preserve"> </w:t>
      </w:r>
      <w:r w:rsidRPr="00C27664">
        <w:rPr>
          <w:rFonts w:ascii="Times New Roman" w:hAnsi="Times New Roman"/>
          <w:sz w:val="28"/>
          <w:szCs w:val="28"/>
        </w:rPr>
        <w:t>понятие «Хроническая</w:t>
      </w:r>
      <w:r w:rsidRPr="00C27664">
        <w:rPr>
          <w:rFonts w:ascii="Times New Roman" w:hAnsi="Times New Roman"/>
          <w:sz w:val="28"/>
          <w:szCs w:val="28"/>
          <w:lang w:val="uk-UA"/>
        </w:rPr>
        <w:t xml:space="preserve"> </w:t>
      </w:r>
      <w:r w:rsidRPr="00C27664">
        <w:rPr>
          <w:rFonts w:ascii="Times New Roman" w:hAnsi="Times New Roman"/>
          <w:sz w:val="28"/>
          <w:szCs w:val="28"/>
        </w:rPr>
        <w:t>болезнь</w:t>
      </w:r>
      <w:r w:rsidRPr="00C27664">
        <w:rPr>
          <w:rFonts w:ascii="Times New Roman" w:hAnsi="Times New Roman"/>
          <w:sz w:val="28"/>
          <w:szCs w:val="28"/>
          <w:lang w:val="uk-UA"/>
        </w:rPr>
        <w:t xml:space="preserve"> </w:t>
      </w:r>
      <w:r w:rsidRPr="00C27664">
        <w:rPr>
          <w:rFonts w:ascii="Times New Roman" w:hAnsi="Times New Roman"/>
          <w:sz w:val="28"/>
          <w:szCs w:val="28"/>
        </w:rPr>
        <w:t>почек»: методы</w:t>
      </w:r>
      <w:r w:rsidRPr="00C27664">
        <w:rPr>
          <w:rFonts w:ascii="Times New Roman" w:hAnsi="Times New Roman"/>
          <w:sz w:val="28"/>
          <w:szCs w:val="28"/>
          <w:lang w:val="uk-UA"/>
        </w:rPr>
        <w:t xml:space="preserve"> </w:t>
      </w:r>
      <w:r w:rsidRPr="00C27664">
        <w:rPr>
          <w:rFonts w:ascii="Times New Roman" w:hAnsi="Times New Roman"/>
          <w:sz w:val="28"/>
          <w:szCs w:val="28"/>
        </w:rPr>
        <w:t>диагностики, клиническое</w:t>
      </w:r>
      <w:r w:rsidRPr="00C27664">
        <w:rPr>
          <w:rFonts w:ascii="Times New Roman" w:hAnsi="Times New Roman"/>
          <w:sz w:val="28"/>
          <w:szCs w:val="28"/>
          <w:lang w:val="uk-UA"/>
        </w:rPr>
        <w:t xml:space="preserve"> </w:t>
      </w:r>
      <w:r w:rsidRPr="00C27664">
        <w:rPr>
          <w:rFonts w:ascii="Times New Roman" w:hAnsi="Times New Roman"/>
          <w:sz w:val="28"/>
          <w:szCs w:val="28"/>
        </w:rPr>
        <w:t>значение</w:t>
      </w:r>
      <w:r w:rsidRPr="00C27664">
        <w:rPr>
          <w:rFonts w:ascii="Times New Roman" w:hAnsi="Times New Roman"/>
          <w:sz w:val="28"/>
          <w:szCs w:val="28"/>
          <w:lang w:val="uk-UA"/>
        </w:rPr>
        <w:t xml:space="preserve"> </w:t>
      </w:r>
      <w:r w:rsidRPr="00C27664">
        <w:rPr>
          <w:rFonts w:ascii="Times New Roman" w:hAnsi="Times New Roman"/>
          <w:sz w:val="28"/>
          <w:szCs w:val="28"/>
        </w:rPr>
        <w:t>/</w:t>
      </w:r>
      <w:r w:rsidRPr="00C27664">
        <w:rPr>
          <w:rFonts w:ascii="Times New Roman" w:hAnsi="Times New Roman"/>
          <w:sz w:val="28"/>
          <w:szCs w:val="28"/>
          <w:lang w:val="uk-UA"/>
        </w:rPr>
        <w:t xml:space="preserve"> </w:t>
      </w:r>
      <w:r w:rsidRPr="00C27664">
        <w:rPr>
          <w:rFonts w:ascii="Times New Roman" w:hAnsi="Times New Roman"/>
          <w:sz w:val="28"/>
          <w:szCs w:val="28"/>
        </w:rPr>
        <w:t>М.В. Шестакова</w:t>
      </w:r>
      <w:r w:rsidRPr="00C27664">
        <w:rPr>
          <w:rFonts w:ascii="Times New Roman" w:hAnsi="Times New Roman"/>
          <w:sz w:val="28"/>
          <w:szCs w:val="28"/>
          <w:lang w:val="uk-UA"/>
        </w:rPr>
        <w:t xml:space="preserve"> </w:t>
      </w:r>
      <w:r w:rsidRPr="00C27664">
        <w:rPr>
          <w:rFonts w:ascii="Times New Roman" w:hAnsi="Times New Roman"/>
          <w:sz w:val="28"/>
          <w:szCs w:val="28"/>
        </w:rPr>
        <w:t>//</w:t>
      </w:r>
      <w:r w:rsidRPr="00C27664">
        <w:rPr>
          <w:rFonts w:ascii="Times New Roman" w:hAnsi="Times New Roman"/>
          <w:sz w:val="28"/>
          <w:szCs w:val="28"/>
          <w:lang w:val="uk-UA"/>
        </w:rPr>
        <w:t xml:space="preserve"> </w:t>
      </w:r>
      <w:r w:rsidRPr="00C27664">
        <w:rPr>
          <w:rFonts w:ascii="Times New Roman" w:hAnsi="Times New Roman"/>
          <w:sz w:val="28"/>
          <w:szCs w:val="28"/>
        </w:rPr>
        <w:t>Сахарный</w:t>
      </w:r>
      <w:r w:rsidRPr="00C27664">
        <w:rPr>
          <w:rFonts w:ascii="Times New Roman" w:hAnsi="Times New Roman"/>
          <w:sz w:val="28"/>
          <w:szCs w:val="28"/>
          <w:lang w:val="uk-UA"/>
        </w:rPr>
        <w:t xml:space="preserve"> </w:t>
      </w:r>
      <w:r w:rsidRPr="00C27664">
        <w:rPr>
          <w:rFonts w:ascii="Times New Roman" w:hAnsi="Times New Roman"/>
          <w:sz w:val="28"/>
          <w:szCs w:val="28"/>
        </w:rPr>
        <w:t>диабет.– 2008.– No2.– С. 4–7.</w:t>
      </w:r>
      <w:r w:rsidRPr="00C27664">
        <w:rPr>
          <w:rFonts w:ascii="Times New Roman" w:hAnsi="Times New Roman"/>
          <w:sz w:val="28"/>
          <w:szCs w:val="28"/>
          <w:lang w:val="uk-UA"/>
        </w:rPr>
        <w:t xml:space="preserve"> </w:t>
      </w:r>
    </w:p>
    <w:p w:rsidR="00183422" w:rsidRPr="00023676" w:rsidRDefault="00183422" w:rsidP="00167DF2">
      <w:pPr>
        <w:spacing w:after="0" w:line="360" w:lineRule="auto"/>
        <w:jc w:val="both"/>
        <w:rPr>
          <w:rFonts w:ascii="Times New Roman" w:hAnsi="Times New Roman"/>
          <w:sz w:val="28"/>
          <w:szCs w:val="28"/>
          <w:lang w:val="uk-UA"/>
        </w:rPr>
      </w:pPr>
      <w:r>
        <w:rPr>
          <w:rFonts w:ascii="Times New Roman" w:hAnsi="Times New Roman"/>
          <w:sz w:val="28"/>
          <w:szCs w:val="28"/>
          <w:lang w:val="uk-UA"/>
        </w:rPr>
        <w:t>2</w:t>
      </w:r>
      <w:r w:rsidR="00FF2FD9">
        <w:rPr>
          <w:rFonts w:ascii="Times New Roman" w:hAnsi="Times New Roman"/>
          <w:sz w:val="28"/>
          <w:szCs w:val="28"/>
          <w:lang w:val="uk-UA"/>
        </w:rPr>
        <w:t>7</w:t>
      </w:r>
      <w:r>
        <w:rPr>
          <w:rFonts w:ascii="Times New Roman" w:hAnsi="Times New Roman"/>
          <w:sz w:val="28"/>
          <w:szCs w:val="28"/>
          <w:lang w:val="uk-UA"/>
        </w:rPr>
        <w:t xml:space="preserve">. </w:t>
      </w:r>
      <w:r w:rsidRPr="00023676">
        <w:rPr>
          <w:rFonts w:ascii="Times New Roman" w:hAnsi="Times New Roman"/>
          <w:sz w:val="28"/>
          <w:szCs w:val="28"/>
          <w:lang w:val="uk-UA"/>
        </w:rPr>
        <w:t>Evidence-Based Clinical Decision Support at the Point of Care</w:t>
      </w:r>
      <w:r>
        <w:rPr>
          <w:rFonts w:ascii="Times New Roman" w:hAnsi="Times New Roman"/>
          <w:sz w:val="28"/>
          <w:szCs w:val="28"/>
          <w:lang w:val="uk-UA"/>
        </w:rPr>
        <w:t xml:space="preserve"> [Електронний ресурс]: </w:t>
      </w:r>
      <w:r w:rsidRPr="00023676">
        <w:rPr>
          <w:rFonts w:ascii="Times New Roman" w:hAnsi="Times New Roman"/>
          <w:sz w:val="28"/>
          <w:szCs w:val="28"/>
          <w:lang w:val="uk-UA"/>
        </w:rPr>
        <w:t>(Науково об</w:t>
      </w:r>
      <w:r>
        <w:rPr>
          <w:rFonts w:ascii="Times New Roman" w:hAnsi="Times New Roman"/>
          <w:sz w:val="28"/>
          <w:szCs w:val="28"/>
          <w:lang w:val="uk-UA"/>
        </w:rPr>
        <w:t>осно</w:t>
      </w:r>
      <w:r w:rsidRPr="00023676">
        <w:rPr>
          <w:rFonts w:ascii="Times New Roman" w:hAnsi="Times New Roman"/>
          <w:sz w:val="28"/>
          <w:szCs w:val="28"/>
          <w:lang w:val="uk-UA"/>
        </w:rPr>
        <w:t xml:space="preserve">вана підтримка прийняття клінічних рішень в процесі лікування) </w:t>
      </w:r>
      <w:r>
        <w:rPr>
          <w:rFonts w:ascii="Times New Roman" w:hAnsi="Times New Roman"/>
          <w:sz w:val="28"/>
          <w:szCs w:val="28"/>
          <w:lang w:val="uk-UA"/>
        </w:rPr>
        <w:t xml:space="preserve">Режим доступу: </w:t>
      </w:r>
      <w:r w:rsidRPr="00023676">
        <w:rPr>
          <w:rFonts w:ascii="Times New Roman" w:hAnsi="Times New Roman"/>
          <w:sz w:val="28"/>
          <w:szCs w:val="28"/>
          <w:lang w:val="uk-UA"/>
        </w:rPr>
        <w:t xml:space="preserve">http://www.uptodate.com/home (Дата звернення: </w:t>
      </w:r>
      <w:r>
        <w:rPr>
          <w:rFonts w:ascii="Times New Roman" w:hAnsi="Times New Roman"/>
          <w:sz w:val="28"/>
          <w:szCs w:val="28"/>
          <w:lang w:val="uk-UA"/>
        </w:rPr>
        <w:t>28</w:t>
      </w:r>
      <w:r w:rsidRPr="00023676">
        <w:rPr>
          <w:rFonts w:ascii="Times New Roman" w:hAnsi="Times New Roman"/>
          <w:sz w:val="28"/>
          <w:szCs w:val="28"/>
          <w:lang w:val="uk-UA"/>
        </w:rPr>
        <w:t>.</w:t>
      </w:r>
      <w:r w:rsidR="00C338ED">
        <w:rPr>
          <w:rFonts w:ascii="Times New Roman" w:hAnsi="Times New Roman"/>
          <w:sz w:val="28"/>
          <w:szCs w:val="28"/>
          <w:lang w:val="uk-UA"/>
        </w:rPr>
        <w:t>12</w:t>
      </w:r>
      <w:r w:rsidRPr="00023676">
        <w:rPr>
          <w:rFonts w:ascii="Times New Roman" w:hAnsi="Times New Roman"/>
          <w:sz w:val="28"/>
          <w:szCs w:val="28"/>
          <w:lang w:val="uk-UA"/>
        </w:rPr>
        <w:t>.201</w:t>
      </w:r>
      <w:r w:rsidR="00C338ED">
        <w:rPr>
          <w:rFonts w:ascii="Times New Roman" w:hAnsi="Times New Roman"/>
          <w:sz w:val="28"/>
          <w:szCs w:val="28"/>
          <w:lang w:val="uk-UA"/>
        </w:rPr>
        <w:t>9</w:t>
      </w:r>
      <w:r w:rsidRPr="00023676">
        <w:rPr>
          <w:rFonts w:ascii="Times New Roman" w:hAnsi="Times New Roman"/>
          <w:sz w:val="28"/>
          <w:szCs w:val="28"/>
          <w:lang w:val="uk-UA"/>
        </w:rPr>
        <w:t>).</w:t>
      </w:r>
    </w:p>
    <w:p w:rsidR="00183422" w:rsidRDefault="00183422" w:rsidP="00167DF2">
      <w:pPr>
        <w:spacing w:after="0" w:line="360" w:lineRule="auto"/>
        <w:jc w:val="both"/>
        <w:rPr>
          <w:rFonts w:ascii="Times New Roman" w:hAnsi="Times New Roman"/>
          <w:sz w:val="28"/>
          <w:szCs w:val="28"/>
          <w:lang w:val="uk-UA"/>
        </w:rPr>
      </w:pPr>
      <w:r>
        <w:rPr>
          <w:rFonts w:ascii="Times New Roman" w:hAnsi="Times New Roman"/>
          <w:sz w:val="28"/>
          <w:szCs w:val="28"/>
          <w:lang w:val="uk-UA"/>
        </w:rPr>
        <w:t>2</w:t>
      </w:r>
      <w:r w:rsidR="00FF2FD9">
        <w:rPr>
          <w:rFonts w:ascii="Times New Roman" w:hAnsi="Times New Roman"/>
          <w:sz w:val="28"/>
          <w:szCs w:val="28"/>
          <w:lang w:val="uk-UA"/>
        </w:rPr>
        <w:t>8</w:t>
      </w:r>
      <w:r>
        <w:rPr>
          <w:rFonts w:ascii="Times New Roman" w:hAnsi="Times New Roman"/>
          <w:sz w:val="28"/>
          <w:szCs w:val="28"/>
          <w:lang w:val="uk-UA"/>
        </w:rPr>
        <w:t xml:space="preserve">. </w:t>
      </w:r>
      <w:r w:rsidRPr="00023676">
        <w:rPr>
          <w:rFonts w:ascii="Times New Roman" w:hAnsi="Times New Roman"/>
          <w:sz w:val="28"/>
          <w:szCs w:val="28"/>
          <w:lang w:val="uk-UA"/>
        </w:rPr>
        <w:t xml:space="preserve">National institute for health and clinical excellence (Національний інститут </w:t>
      </w:r>
      <w:r w:rsidRPr="00213946">
        <w:rPr>
          <w:rFonts w:ascii="Times New Roman" w:hAnsi="Times New Roman"/>
          <w:sz w:val="28"/>
          <w:szCs w:val="28"/>
          <w:lang w:val="uk-UA"/>
        </w:rPr>
        <w:t>охорон</w:t>
      </w:r>
      <w:r>
        <w:rPr>
          <w:rFonts w:ascii="Times New Roman" w:hAnsi="Times New Roman"/>
          <w:sz w:val="28"/>
          <w:szCs w:val="28"/>
          <w:lang w:val="uk-UA"/>
        </w:rPr>
        <w:t>и</w:t>
      </w:r>
      <w:r w:rsidRPr="00213946">
        <w:rPr>
          <w:rFonts w:ascii="Times New Roman" w:hAnsi="Times New Roman"/>
          <w:sz w:val="28"/>
          <w:szCs w:val="28"/>
          <w:lang w:val="uk-UA"/>
        </w:rPr>
        <w:t xml:space="preserve"> здоров'я</w:t>
      </w:r>
      <w:r>
        <w:rPr>
          <w:rFonts w:ascii="Times New Roman" w:hAnsi="Times New Roman"/>
          <w:sz w:val="28"/>
          <w:szCs w:val="28"/>
          <w:lang w:val="uk-UA"/>
        </w:rPr>
        <w:t xml:space="preserve"> </w:t>
      </w:r>
      <w:r w:rsidRPr="00023676">
        <w:rPr>
          <w:rFonts w:ascii="Times New Roman" w:hAnsi="Times New Roman"/>
          <w:sz w:val="28"/>
          <w:szCs w:val="28"/>
          <w:lang w:val="uk-UA"/>
        </w:rPr>
        <w:t>і клінічно</w:t>
      </w:r>
      <w:r>
        <w:rPr>
          <w:rFonts w:ascii="Times New Roman" w:hAnsi="Times New Roman"/>
          <w:sz w:val="28"/>
          <w:szCs w:val="28"/>
          <w:lang w:val="uk-UA"/>
        </w:rPr>
        <w:t xml:space="preserve">ї досконалості) </w:t>
      </w:r>
      <w:r w:rsidRPr="00186974">
        <w:rPr>
          <w:rFonts w:ascii="Times New Roman" w:hAnsi="Times New Roman"/>
          <w:sz w:val="28"/>
          <w:szCs w:val="28"/>
          <w:lang w:val="uk-UA"/>
        </w:rPr>
        <w:t>Режим доступу</w:t>
      </w:r>
      <w:r w:rsidRPr="00023676">
        <w:rPr>
          <w:rFonts w:ascii="Times New Roman" w:hAnsi="Times New Roman"/>
          <w:sz w:val="28"/>
          <w:szCs w:val="28"/>
          <w:lang w:val="uk-UA"/>
        </w:rPr>
        <w:t>: http://www.nice.org.uk/ (Дата</w:t>
      </w:r>
      <w:r>
        <w:rPr>
          <w:rFonts w:ascii="Times New Roman" w:hAnsi="Times New Roman"/>
          <w:sz w:val="28"/>
          <w:szCs w:val="28"/>
          <w:lang w:val="uk-UA"/>
        </w:rPr>
        <w:t xml:space="preserve"> </w:t>
      </w:r>
      <w:r w:rsidRPr="00023676">
        <w:rPr>
          <w:rFonts w:ascii="Times New Roman" w:hAnsi="Times New Roman"/>
          <w:sz w:val="28"/>
          <w:szCs w:val="28"/>
          <w:lang w:val="uk-UA"/>
        </w:rPr>
        <w:t xml:space="preserve">звернення: </w:t>
      </w:r>
      <w:r>
        <w:rPr>
          <w:rFonts w:ascii="Times New Roman" w:hAnsi="Times New Roman"/>
          <w:sz w:val="28"/>
          <w:szCs w:val="28"/>
          <w:lang w:val="uk-UA"/>
        </w:rPr>
        <w:t>21</w:t>
      </w:r>
      <w:r w:rsidRPr="00023676">
        <w:rPr>
          <w:rFonts w:ascii="Times New Roman" w:hAnsi="Times New Roman"/>
          <w:sz w:val="28"/>
          <w:szCs w:val="28"/>
          <w:lang w:val="uk-UA"/>
        </w:rPr>
        <w:t>.</w:t>
      </w:r>
      <w:r w:rsidR="00C338ED">
        <w:rPr>
          <w:rFonts w:ascii="Times New Roman" w:hAnsi="Times New Roman"/>
          <w:sz w:val="28"/>
          <w:szCs w:val="28"/>
          <w:lang w:val="uk-UA"/>
        </w:rPr>
        <w:t>12</w:t>
      </w:r>
      <w:r w:rsidRPr="00023676">
        <w:rPr>
          <w:rFonts w:ascii="Times New Roman" w:hAnsi="Times New Roman"/>
          <w:sz w:val="28"/>
          <w:szCs w:val="28"/>
          <w:lang w:val="uk-UA"/>
        </w:rPr>
        <w:t>.201</w:t>
      </w:r>
      <w:r w:rsidR="00C338ED">
        <w:rPr>
          <w:rFonts w:ascii="Times New Roman" w:hAnsi="Times New Roman"/>
          <w:sz w:val="28"/>
          <w:szCs w:val="28"/>
          <w:lang w:val="uk-UA"/>
        </w:rPr>
        <w:t>9</w:t>
      </w:r>
      <w:r w:rsidRPr="00023676">
        <w:rPr>
          <w:rFonts w:ascii="Times New Roman" w:hAnsi="Times New Roman"/>
          <w:sz w:val="28"/>
          <w:szCs w:val="28"/>
          <w:lang w:val="uk-UA"/>
        </w:rPr>
        <w:t>).</w:t>
      </w:r>
    </w:p>
    <w:p w:rsidR="00183422" w:rsidRDefault="00183422" w:rsidP="00167DF2">
      <w:pPr>
        <w:spacing w:after="0" w:line="360" w:lineRule="auto"/>
        <w:jc w:val="both"/>
        <w:rPr>
          <w:rFonts w:ascii="Times New Roman" w:hAnsi="Times New Roman"/>
          <w:sz w:val="28"/>
          <w:szCs w:val="28"/>
          <w:lang w:val="uk-UA"/>
        </w:rPr>
      </w:pPr>
      <w:r>
        <w:rPr>
          <w:rFonts w:ascii="Times New Roman" w:hAnsi="Times New Roman"/>
          <w:sz w:val="28"/>
          <w:szCs w:val="28"/>
          <w:lang w:val="uk-UA"/>
        </w:rPr>
        <w:t>2</w:t>
      </w:r>
      <w:r w:rsidR="00FF2FD9">
        <w:rPr>
          <w:rFonts w:ascii="Times New Roman" w:hAnsi="Times New Roman"/>
          <w:sz w:val="28"/>
          <w:szCs w:val="28"/>
          <w:lang w:val="uk-UA"/>
        </w:rPr>
        <w:t>9</w:t>
      </w:r>
      <w:r>
        <w:rPr>
          <w:rFonts w:ascii="Times New Roman" w:hAnsi="Times New Roman"/>
          <w:sz w:val="28"/>
          <w:szCs w:val="28"/>
          <w:lang w:val="uk-UA"/>
        </w:rPr>
        <w:t xml:space="preserve">. </w:t>
      </w:r>
      <w:r w:rsidRPr="00186974">
        <w:rPr>
          <w:rFonts w:ascii="Times New Roman" w:hAnsi="Times New Roman"/>
          <w:sz w:val="28"/>
          <w:szCs w:val="28"/>
          <w:lang w:val="en-US"/>
        </w:rPr>
        <w:t>Toxicological profile for strontium [</w:t>
      </w:r>
      <w:r w:rsidRPr="00186974">
        <w:rPr>
          <w:rFonts w:ascii="Times New Roman" w:hAnsi="Times New Roman"/>
          <w:sz w:val="28"/>
          <w:szCs w:val="28"/>
        </w:rPr>
        <w:t>Електронний</w:t>
      </w:r>
      <w:r w:rsidRPr="00186974">
        <w:rPr>
          <w:rFonts w:ascii="Times New Roman" w:hAnsi="Times New Roman"/>
          <w:sz w:val="28"/>
          <w:szCs w:val="28"/>
          <w:lang w:val="en-US"/>
        </w:rPr>
        <w:t xml:space="preserve"> </w:t>
      </w:r>
      <w:r w:rsidRPr="00186974">
        <w:rPr>
          <w:rFonts w:ascii="Times New Roman" w:hAnsi="Times New Roman"/>
          <w:sz w:val="28"/>
          <w:szCs w:val="28"/>
        </w:rPr>
        <w:t>ресурс</w:t>
      </w:r>
      <w:r w:rsidRPr="00186974">
        <w:rPr>
          <w:rFonts w:ascii="Times New Roman" w:hAnsi="Times New Roman"/>
          <w:sz w:val="28"/>
          <w:szCs w:val="28"/>
          <w:lang w:val="en-US"/>
        </w:rPr>
        <w:t xml:space="preserve">]: </w:t>
      </w:r>
      <w:r w:rsidRPr="00186974">
        <w:rPr>
          <w:rFonts w:ascii="Times New Roman" w:hAnsi="Times New Roman"/>
          <w:sz w:val="28"/>
          <w:szCs w:val="28"/>
        </w:rPr>
        <w:t>електрон</w:t>
      </w:r>
      <w:r w:rsidRPr="00186974">
        <w:rPr>
          <w:rFonts w:ascii="Times New Roman" w:hAnsi="Times New Roman"/>
          <w:sz w:val="28"/>
          <w:szCs w:val="28"/>
          <w:lang w:val="en-US"/>
        </w:rPr>
        <w:t xml:space="preserve">. </w:t>
      </w:r>
      <w:r w:rsidRPr="00186974">
        <w:rPr>
          <w:rFonts w:ascii="Times New Roman" w:hAnsi="Times New Roman"/>
          <w:sz w:val="28"/>
          <w:szCs w:val="28"/>
        </w:rPr>
        <w:t>наук</w:t>
      </w:r>
      <w:r w:rsidRPr="00186974">
        <w:rPr>
          <w:rFonts w:ascii="Times New Roman" w:hAnsi="Times New Roman"/>
          <w:sz w:val="28"/>
          <w:szCs w:val="28"/>
          <w:lang w:val="en-US"/>
        </w:rPr>
        <w:t xml:space="preserve">. </w:t>
      </w:r>
      <w:r w:rsidRPr="00186974">
        <w:rPr>
          <w:rFonts w:ascii="Times New Roman" w:hAnsi="Times New Roman"/>
          <w:sz w:val="28"/>
          <w:szCs w:val="28"/>
        </w:rPr>
        <w:t>фахове</w:t>
      </w:r>
      <w:r w:rsidRPr="00186974">
        <w:rPr>
          <w:rFonts w:ascii="Times New Roman" w:hAnsi="Times New Roman"/>
          <w:sz w:val="28"/>
          <w:szCs w:val="28"/>
          <w:lang w:val="en-US"/>
        </w:rPr>
        <w:t xml:space="preserve"> </w:t>
      </w:r>
      <w:r w:rsidRPr="00186974">
        <w:rPr>
          <w:rFonts w:ascii="Times New Roman" w:hAnsi="Times New Roman"/>
          <w:sz w:val="28"/>
          <w:szCs w:val="28"/>
        </w:rPr>
        <w:t>видання</w:t>
      </w:r>
      <w:r w:rsidRPr="00186974">
        <w:rPr>
          <w:rFonts w:ascii="Times New Roman" w:hAnsi="Times New Roman"/>
          <w:sz w:val="28"/>
          <w:szCs w:val="28"/>
          <w:lang w:val="en-US"/>
        </w:rPr>
        <w:t xml:space="preserve"> / U.S. Department of health and human services Public Health Service Agency </w:t>
      </w:r>
      <w:r w:rsidRPr="00186974">
        <w:rPr>
          <w:rFonts w:ascii="Times New Roman" w:hAnsi="Times New Roman"/>
          <w:sz w:val="28"/>
          <w:szCs w:val="28"/>
          <w:lang w:val="en-US"/>
        </w:rPr>
        <w:lastRenderedPageBreak/>
        <w:t xml:space="preserve">for Toxic Substances and Disease Registry, April. – 2012. – </w:t>
      </w:r>
      <w:r w:rsidRPr="00186974">
        <w:rPr>
          <w:rFonts w:ascii="Times New Roman" w:hAnsi="Times New Roman"/>
          <w:sz w:val="28"/>
          <w:szCs w:val="28"/>
        </w:rPr>
        <w:t>Режим</w:t>
      </w:r>
      <w:r w:rsidRPr="00186974">
        <w:rPr>
          <w:rFonts w:ascii="Times New Roman" w:hAnsi="Times New Roman"/>
          <w:sz w:val="28"/>
          <w:szCs w:val="28"/>
          <w:lang w:val="en-US"/>
        </w:rPr>
        <w:t xml:space="preserve"> </w:t>
      </w:r>
      <w:r w:rsidRPr="00186974">
        <w:rPr>
          <w:rFonts w:ascii="Times New Roman" w:hAnsi="Times New Roman"/>
          <w:sz w:val="28"/>
          <w:szCs w:val="28"/>
        </w:rPr>
        <w:t>доступу</w:t>
      </w:r>
      <w:r w:rsidRPr="00186974">
        <w:rPr>
          <w:rFonts w:ascii="Times New Roman" w:hAnsi="Times New Roman"/>
          <w:sz w:val="28"/>
          <w:szCs w:val="28"/>
          <w:lang w:val="en-US"/>
        </w:rPr>
        <w:t>: www.atsdr.cdc.gov/toxprofiles/ tp159.pdf</w:t>
      </w:r>
      <w:r>
        <w:rPr>
          <w:rFonts w:ascii="Times New Roman" w:hAnsi="Times New Roman"/>
          <w:sz w:val="28"/>
          <w:szCs w:val="28"/>
          <w:lang w:val="uk-UA"/>
        </w:rPr>
        <w:t xml:space="preserve"> </w:t>
      </w:r>
      <w:r w:rsidRPr="00023676">
        <w:rPr>
          <w:rFonts w:ascii="Times New Roman" w:hAnsi="Times New Roman"/>
          <w:sz w:val="28"/>
          <w:szCs w:val="28"/>
          <w:lang w:val="uk-UA"/>
        </w:rPr>
        <w:t>(Дата</w:t>
      </w:r>
      <w:r>
        <w:rPr>
          <w:rFonts w:ascii="Times New Roman" w:hAnsi="Times New Roman"/>
          <w:sz w:val="28"/>
          <w:szCs w:val="28"/>
          <w:lang w:val="uk-UA"/>
        </w:rPr>
        <w:t xml:space="preserve"> </w:t>
      </w:r>
      <w:r w:rsidRPr="00023676">
        <w:rPr>
          <w:rFonts w:ascii="Times New Roman" w:hAnsi="Times New Roman"/>
          <w:sz w:val="28"/>
          <w:szCs w:val="28"/>
          <w:lang w:val="uk-UA"/>
        </w:rPr>
        <w:t xml:space="preserve">звернення: </w:t>
      </w:r>
      <w:r>
        <w:rPr>
          <w:rFonts w:ascii="Times New Roman" w:hAnsi="Times New Roman"/>
          <w:sz w:val="28"/>
          <w:szCs w:val="28"/>
          <w:lang w:val="uk-UA"/>
        </w:rPr>
        <w:t>19</w:t>
      </w:r>
      <w:r w:rsidRPr="00023676">
        <w:rPr>
          <w:rFonts w:ascii="Times New Roman" w:hAnsi="Times New Roman"/>
          <w:sz w:val="28"/>
          <w:szCs w:val="28"/>
          <w:lang w:val="uk-UA"/>
        </w:rPr>
        <w:t>.</w:t>
      </w:r>
      <w:r w:rsidR="00C338ED">
        <w:rPr>
          <w:rFonts w:ascii="Times New Roman" w:hAnsi="Times New Roman"/>
          <w:sz w:val="28"/>
          <w:szCs w:val="28"/>
          <w:lang w:val="uk-UA"/>
        </w:rPr>
        <w:t>11</w:t>
      </w:r>
      <w:r w:rsidRPr="00023676">
        <w:rPr>
          <w:rFonts w:ascii="Times New Roman" w:hAnsi="Times New Roman"/>
          <w:sz w:val="28"/>
          <w:szCs w:val="28"/>
          <w:lang w:val="uk-UA"/>
        </w:rPr>
        <w:t>.201</w:t>
      </w:r>
      <w:r w:rsidR="00C338ED">
        <w:rPr>
          <w:rFonts w:ascii="Times New Roman" w:hAnsi="Times New Roman"/>
          <w:sz w:val="28"/>
          <w:szCs w:val="28"/>
          <w:lang w:val="uk-UA"/>
        </w:rPr>
        <w:t>9</w:t>
      </w:r>
      <w:r w:rsidRPr="00023676">
        <w:rPr>
          <w:rFonts w:ascii="Times New Roman" w:hAnsi="Times New Roman"/>
          <w:sz w:val="28"/>
          <w:szCs w:val="28"/>
          <w:lang w:val="uk-UA"/>
        </w:rPr>
        <w:t>).</w:t>
      </w:r>
    </w:p>
    <w:p w:rsidR="00C338ED" w:rsidRPr="00C338ED" w:rsidRDefault="00FF2FD9" w:rsidP="00167DF2">
      <w:pPr>
        <w:spacing w:after="0" w:line="360" w:lineRule="auto"/>
        <w:jc w:val="both"/>
        <w:rPr>
          <w:rFonts w:ascii="Times New Roman" w:hAnsi="Times New Roman"/>
          <w:sz w:val="28"/>
          <w:szCs w:val="28"/>
          <w:lang w:val="uk-UA"/>
        </w:rPr>
      </w:pPr>
      <w:r w:rsidRPr="00FF2FD9">
        <w:rPr>
          <w:rFonts w:ascii="Times New Roman" w:hAnsi="Times New Roman"/>
          <w:color w:val="000000"/>
          <w:sz w:val="28"/>
          <w:szCs w:val="28"/>
          <w:shd w:val="clear" w:color="auto" w:fill="FDFDFD"/>
          <w:lang w:val="uk-UA"/>
        </w:rPr>
        <w:t>30</w:t>
      </w:r>
      <w:r w:rsidR="00C338ED" w:rsidRPr="00FF2FD9">
        <w:rPr>
          <w:rFonts w:ascii="Times New Roman" w:hAnsi="Times New Roman"/>
          <w:color w:val="000000"/>
          <w:sz w:val="28"/>
          <w:szCs w:val="28"/>
          <w:shd w:val="clear" w:color="auto" w:fill="FDFDFD"/>
          <w:lang w:val="uk-UA"/>
        </w:rPr>
        <w:t xml:space="preserve">. </w:t>
      </w:r>
      <w:r w:rsidR="00C338ED" w:rsidRPr="00C338ED">
        <w:rPr>
          <w:rFonts w:ascii="Times New Roman" w:hAnsi="Times New Roman"/>
          <w:color w:val="000000"/>
          <w:sz w:val="28"/>
          <w:szCs w:val="28"/>
          <w:shd w:val="clear" w:color="auto" w:fill="FDFDFD"/>
          <w:lang w:val="en-US"/>
        </w:rPr>
        <w:t>ESRD</w:t>
      </w:r>
      <w:r w:rsidR="00C338ED" w:rsidRPr="00FF2FD9">
        <w:rPr>
          <w:rFonts w:ascii="Times New Roman" w:hAnsi="Times New Roman"/>
          <w:color w:val="000000"/>
          <w:sz w:val="28"/>
          <w:szCs w:val="28"/>
          <w:shd w:val="clear" w:color="auto" w:fill="FDFDFD"/>
          <w:lang w:val="uk-UA"/>
        </w:rPr>
        <w:t xml:space="preserve"> </w:t>
      </w:r>
      <w:r w:rsidR="00C338ED" w:rsidRPr="00C338ED">
        <w:rPr>
          <w:rFonts w:ascii="Times New Roman" w:hAnsi="Times New Roman"/>
          <w:color w:val="000000"/>
          <w:sz w:val="28"/>
          <w:szCs w:val="28"/>
          <w:shd w:val="clear" w:color="auto" w:fill="FDFDFD"/>
          <w:lang w:val="en-US"/>
        </w:rPr>
        <w:t>patientsin</w:t>
      </w:r>
      <w:r w:rsidR="00C338ED" w:rsidRPr="00FF2FD9">
        <w:rPr>
          <w:rFonts w:ascii="Times New Roman" w:hAnsi="Times New Roman"/>
          <w:color w:val="000000"/>
          <w:sz w:val="28"/>
          <w:szCs w:val="28"/>
          <w:shd w:val="clear" w:color="auto" w:fill="FDFDFD"/>
          <w:lang w:val="uk-UA"/>
        </w:rPr>
        <w:t xml:space="preserve"> 2012 «</w:t>
      </w:r>
      <w:r w:rsidR="00C338ED" w:rsidRPr="00C338ED">
        <w:rPr>
          <w:rFonts w:ascii="Times New Roman" w:hAnsi="Times New Roman"/>
          <w:color w:val="000000"/>
          <w:sz w:val="28"/>
          <w:szCs w:val="28"/>
          <w:shd w:val="clear" w:color="auto" w:fill="FDFDFD"/>
          <w:lang w:val="en-US"/>
        </w:rPr>
        <w:t>A</w:t>
      </w:r>
      <w:r w:rsidR="00C338ED" w:rsidRPr="00FF2FD9">
        <w:rPr>
          <w:rFonts w:ascii="Times New Roman" w:hAnsi="Times New Roman"/>
          <w:color w:val="000000"/>
          <w:sz w:val="28"/>
          <w:szCs w:val="28"/>
          <w:shd w:val="clear" w:color="auto" w:fill="FDFDFD"/>
          <w:lang w:val="uk-UA"/>
        </w:rPr>
        <w:t xml:space="preserve"> </w:t>
      </w:r>
      <w:r w:rsidR="00C338ED" w:rsidRPr="00C338ED">
        <w:rPr>
          <w:rFonts w:ascii="Times New Roman" w:hAnsi="Times New Roman"/>
          <w:color w:val="000000"/>
          <w:sz w:val="28"/>
          <w:szCs w:val="28"/>
          <w:shd w:val="clear" w:color="auto" w:fill="FDFDFD"/>
          <w:lang w:val="en-US"/>
        </w:rPr>
        <w:t>Global</w:t>
      </w:r>
      <w:r w:rsidR="00C338ED" w:rsidRPr="00FF2FD9">
        <w:rPr>
          <w:rFonts w:ascii="Times New Roman" w:hAnsi="Times New Roman"/>
          <w:color w:val="000000"/>
          <w:sz w:val="28"/>
          <w:szCs w:val="28"/>
          <w:shd w:val="clear" w:color="auto" w:fill="FDFDFD"/>
          <w:lang w:val="uk-UA"/>
        </w:rPr>
        <w:t xml:space="preserve"> </w:t>
      </w:r>
      <w:r w:rsidR="00C338ED" w:rsidRPr="00C338ED">
        <w:rPr>
          <w:rFonts w:ascii="Times New Roman" w:hAnsi="Times New Roman"/>
          <w:color w:val="000000"/>
          <w:sz w:val="28"/>
          <w:szCs w:val="28"/>
          <w:shd w:val="clear" w:color="auto" w:fill="FDFDFD"/>
          <w:lang w:val="en-US"/>
        </w:rPr>
        <w:t>Perspective</w:t>
      </w:r>
      <w:r w:rsidR="00C338ED" w:rsidRPr="00FF2FD9">
        <w:rPr>
          <w:rFonts w:ascii="Times New Roman" w:hAnsi="Times New Roman"/>
          <w:color w:val="000000"/>
          <w:sz w:val="28"/>
          <w:szCs w:val="28"/>
          <w:shd w:val="clear" w:color="auto" w:fill="FDFDFD"/>
          <w:lang w:val="uk-UA"/>
        </w:rPr>
        <w:t xml:space="preserve">» [Електронний ресурс]. – Режим доступу: </w:t>
      </w:r>
      <w:r w:rsidR="00C338ED" w:rsidRPr="00C338ED">
        <w:rPr>
          <w:rFonts w:ascii="Times New Roman" w:hAnsi="Times New Roman"/>
          <w:color w:val="000000"/>
          <w:sz w:val="28"/>
          <w:szCs w:val="28"/>
          <w:shd w:val="clear" w:color="auto" w:fill="FDFDFD"/>
          <w:lang w:val="en-US"/>
        </w:rPr>
        <w:t>http</w:t>
      </w:r>
      <w:r w:rsidR="00C338ED" w:rsidRPr="00FF2FD9">
        <w:rPr>
          <w:rFonts w:ascii="Times New Roman" w:hAnsi="Times New Roman"/>
          <w:color w:val="000000"/>
          <w:sz w:val="28"/>
          <w:szCs w:val="28"/>
          <w:shd w:val="clear" w:color="auto" w:fill="FDFDFD"/>
          <w:lang w:val="uk-UA"/>
        </w:rPr>
        <w:t xml:space="preserve"> // </w:t>
      </w:r>
      <w:r w:rsidR="00C338ED" w:rsidRPr="00C338ED">
        <w:rPr>
          <w:rFonts w:ascii="Times New Roman" w:hAnsi="Times New Roman"/>
          <w:color w:val="000000"/>
          <w:sz w:val="28"/>
          <w:szCs w:val="28"/>
          <w:shd w:val="clear" w:color="auto" w:fill="FDFDFD"/>
          <w:lang w:val="en-US"/>
        </w:rPr>
        <w:t>www</w:t>
      </w:r>
      <w:r w:rsidR="00C338ED" w:rsidRPr="00FF2FD9">
        <w:rPr>
          <w:rFonts w:ascii="Times New Roman" w:hAnsi="Times New Roman"/>
          <w:color w:val="000000"/>
          <w:sz w:val="28"/>
          <w:szCs w:val="28"/>
          <w:shd w:val="clear" w:color="auto" w:fill="FDFDFD"/>
          <w:lang w:val="uk-UA"/>
        </w:rPr>
        <w:t xml:space="preserve">. </w:t>
      </w:r>
      <w:r w:rsidR="00C338ED" w:rsidRPr="00C338ED">
        <w:rPr>
          <w:rFonts w:ascii="Times New Roman" w:hAnsi="Times New Roman"/>
          <w:color w:val="000000"/>
          <w:sz w:val="28"/>
          <w:szCs w:val="28"/>
          <w:shd w:val="clear" w:color="auto" w:fill="FDFDFD"/>
          <w:lang w:val="en-US"/>
        </w:rPr>
        <w:t>Visionfmc</w:t>
      </w:r>
      <w:r w:rsidR="00C338ED" w:rsidRPr="00FF2FD9">
        <w:rPr>
          <w:rFonts w:ascii="Times New Roman" w:hAnsi="Times New Roman"/>
          <w:color w:val="000000"/>
          <w:sz w:val="28"/>
          <w:szCs w:val="28"/>
          <w:shd w:val="clear" w:color="auto" w:fill="FDFDFD"/>
          <w:lang w:val="uk-UA"/>
        </w:rPr>
        <w:t xml:space="preserve">. </w:t>
      </w:r>
      <w:r w:rsidR="00C338ED" w:rsidRPr="00C338ED">
        <w:rPr>
          <w:rFonts w:ascii="Times New Roman" w:hAnsi="Times New Roman"/>
          <w:color w:val="000000"/>
          <w:sz w:val="28"/>
          <w:szCs w:val="28"/>
          <w:shd w:val="clear" w:color="auto" w:fill="FDFDFD"/>
          <w:lang w:val="en-US"/>
        </w:rPr>
        <w:t>Com</w:t>
      </w:r>
      <w:r w:rsidR="00C338ED" w:rsidRPr="00FF2FD9">
        <w:rPr>
          <w:rFonts w:ascii="Times New Roman" w:hAnsi="Times New Roman"/>
          <w:color w:val="000000"/>
          <w:sz w:val="28"/>
          <w:szCs w:val="28"/>
          <w:shd w:val="clear" w:color="auto" w:fill="FDFDFD"/>
          <w:lang w:val="uk-UA"/>
        </w:rPr>
        <w:t xml:space="preserve"> /</w:t>
      </w:r>
      <w:r w:rsidR="00C338ED" w:rsidRPr="00C338ED">
        <w:rPr>
          <w:rFonts w:ascii="Times New Roman" w:hAnsi="Times New Roman"/>
          <w:color w:val="000000"/>
          <w:sz w:val="28"/>
          <w:szCs w:val="28"/>
          <w:shd w:val="clear" w:color="auto" w:fill="FDFDFD"/>
          <w:lang w:val="en-US"/>
        </w:rPr>
        <w:t>files</w:t>
      </w:r>
      <w:r w:rsidR="00C338ED" w:rsidRPr="00FF2FD9">
        <w:rPr>
          <w:rFonts w:ascii="Times New Roman" w:hAnsi="Times New Roman"/>
          <w:color w:val="000000"/>
          <w:sz w:val="28"/>
          <w:szCs w:val="28"/>
          <w:shd w:val="clear" w:color="auto" w:fill="FDFDFD"/>
          <w:lang w:val="uk-UA"/>
        </w:rPr>
        <w:t xml:space="preserve"> /</w:t>
      </w:r>
      <w:r w:rsidR="00C338ED" w:rsidRPr="00C338ED">
        <w:rPr>
          <w:rFonts w:ascii="Times New Roman" w:hAnsi="Times New Roman"/>
          <w:color w:val="000000"/>
          <w:sz w:val="28"/>
          <w:szCs w:val="28"/>
          <w:shd w:val="clear" w:color="auto" w:fill="FDFDFD"/>
          <w:lang w:val="en-US"/>
        </w:rPr>
        <w:t>pdf</w:t>
      </w:r>
      <w:r w:rsidR="00C338ED" w:rsidRPr="00FF2FD9">
        <w:rPr>
          <w:rFonts w:ascii="Times New Roman" w:hAnsi="Times New Roman"/>
          <w:color w:val="000000"/>
          <w:sz w:val="28"/>
          <w:szCs w:val="28"/>
          <w:shd w:val="clear" w:color="auto" w:fill="FDFDFD"/>
          <w:lang w:val="uk-UA"/>
        </w:rPr>
        <w:t xml:space="preserve">_2/ </w:t>
      </w:r>
      <w:r w:rsidR="00C338ED" w:rsidRPr="00C338ED">
        <w:rPr>
          <w:rFonts w:ascii="Times New Roman" w:hAnsi="Times New Roman"/>
          <w:color w:val="000000"/>
          <w:sz w:val="28"/>
          <w:szCs w:val="28"/>
          <w:shd w:val="clear" w:color="auto" w:fill="FDFDFD"/>
          <w:lang w:val="en-US"/>
        </w:rPr>
        <w:t>ESRD</w:t>
      </w:r>
      <w:r w:rsidR="00C338ED" w:rsidRPr="00FF2FD9">
        <w:rPr>
          <w:rFonts w:ascii="Times New Roman" w:hAnsi="Times New Roman"/>
          <w:color w:val="000000"/>
          <w:sz w:val="28"/>
          <w:szCs w:val="28"/>
          <w:shd w:val="clear" w:color="auto" w:fill="FDFDFD"/>
          <w:lang w:val="uk-UA"/>
        </w:rPr>
        <w:t xml:space="preserve"> _</w:t>
      </w:r>
      <w:r w:rsidR="00C338ED" w:rsidRPr="00C338ED">
        <w:rPr>
          <w:rFonts w:ascii="Times New Roman" w:hAnsi="Times New Roman"/>
          <w:color w:val="000000"/>
          <w:sz w:val="28"/>
          <w:szCs w:val="28"/>
          <w:shd w:val="clear" w:color="auto" w:fill="FDFDFD"/>
          <w:lang w:val="en-US"/>
        </w:rPr>
        <w:t>Patients</w:t>
      </w:r>
      <w:r w:rsidR="00C338ED" w:rsidRPr="00FF2FD9">
        <w:rPr>
          <w:rFonts w:ascii="Times New Roman" w:hAnsi="Times New Roman"/>
          <w:color w:val="000000"/>
          <w:sz w:val="28"/>
          <w:szCs w:val="28"/>
          <w:shd w:val="clear" w:color="auto" w:fill="FDFDFD"/>
          <w:lang w:val="uk-UA"/>
        </w:rPr>
        <w:t>_2012.</w:t>
      </w:r>
      <w:r w:rsidR="00C338ED" w:rsidRPr="00C338ED">
        <w:rPr>
          <w:rFonts w:ascii="Times New Roman" w:hAnsi="Times New Roman"/>
          <w:color w:val="000000"/>
          <w:sz w:val="28"/>
          <w:szCs w:val="28"/>
          <w:shd w:val="clear" w:color="auto" w:fill="FDFDFD"/>
          <w:lang w:val="en-US"/>
        </w:rPr>
        <w:t>pdf</w:t>
      </w:r>
      <w:r w:rsidR="00C338ED" w:rsidRPr="00FF2FD9">
        <w:rPr>
          <w:rFonts w:ascii="Times New Roman" w:hAnsi="Times New Roman"/>
          <w:color w:val="000000"/>
          <w:sz w:val="28"/>
          <w:szCs w:val="28"/>
          <w:shd w:val="clear" w:color="auto" w:fill="FDFDFD"/>
          <w:lang w:val="uk-UA"/>
        </w:rPr>
        <w:t>.</w:t>
      </w:r>
      <w:r w:rsidR="00C338ED" w:rsidRPr="00C338ED">
        <w:rPr>
          <w:rFonts w:ascii="Times New Roman" w:hAnsi="Times New Roman"/>
          <w:sz w:val="28"/>
          <w:szCs w:val="28"/>
          <w:lang w:val="uk-UA"/>
        </w:rPr>
        <w:t xml:space="preserve"> (Дата звернення: 14.11.2019)</w:t>
      </w:r>
      <w:r w:rsidR="00D40F29">
        <w:rPr>
          <w:rFonts w:ascii="Times New Roman" w:hAnsi="Times New Roman"/>
          <w:sz w:val="28"/>
          <w:szCs w:val="28"/>
          <w:lang w:val="uk-UA"/>
        </w:rPr>
        <w:t>.</w:t>
      </w:r>
    </w:p>
    <w:p w:rsidR="00183422" w:rsidRDefault="00FF2FD9" w:rsidP="00FF2FD9">
      <w:pPr>
        <w:spacing w:after="0" w:line="360" w:lineRule="auto"/>
        <w:jc w:val="both"/>
        <w:rPr>
          <w:rFonts w:ascii="Times New Roman" w:hAnsi="Times New Roman"/>
          <w:sz w:val="28"/>
          <w:szCs w:val="28"/>
          <w:lang w:val="uk-UA"/>
        </w:rPr>
      </w:pPr>
      <w:r>
        <w:rPr>
          <w:rFonts w:ascii="Times New Roman" w:hAnsi="Times New Roman"/>
          <w:sz w:val="28"/>
          <w:szCs w:val="28"/>
          <w:lang w:val="uk-UA"/>
        </w:rPr>
        <w:t>31</w:t>
      </w:r>
      <w:r w:rsidR="00C338ED">
        <w:rPr>
          <w:rFonts w:ascii="Times New Roman" w:hAnsi="Times New Roman"/>
          <w:sz w:val="28"/>
          <w:szCs w:val="28"/>
          <w:lang w:val="uk-UA"/>
        </w:rPr>
        <w:t xml:space="preserve">. </w:t>
      </w:r>
      <w:r w:rsidRPr="009E3DA4">
        <w:rPr>
          <w:rFonts w:ascii="Times New Roman" w:hAnsi="Times New Roman"/>
          <w:color w:val="000000"/>
          <w:sz w:val="28"/>
          <w:szCs w:val="28"/>
          <w:shd w:val="clear" w:color="auto" w:fill="FDFDFD"/>
        </w:rPr>
        <w:t>ERA</w:t>
      </w:r>
      <w:r w:rsidRPr="00F751E4">
        <w:rPr>
          <w:rFonts w:ascii="Times New Roman" w:hAnsi="Times New Roman"/>
          <w:color w:val="000000"/>
          <w:sz w:val="28"/>
          <w:szCs w:val="28"/>
          <w:shd w:val="clear" w:color="auto" w:fill="FDFDFD"/>
          <w:lang w:val="uk-UA"/>
        </w:rPr>
        <w:t>-</w:t>
      </w:r>
      <w:r w:rsidRPr="009E3DA4">
        <w:rPr>
          <w:rFonts w:ascii="Times New Roman" w:hAnsi="Times New Roman"/>
          <w:color w:val="000000"/>
          <w:sz w:val="28"/>
          <w:szCs w:val="28"/>
          <w:shd w:val="clear" w:color="auto" w:fill="FDFDFD"/>
        </w:rPr>
        <w:t>EDTA</w:t>
      </w:r>
      <w:r w:rsidRPr="00F751E4">
        <w:rPr>
          <w:rFonts w:ascii="Times New Roman" w:hAnsi="Times New Roman"/>
          <w:color w:val="000000"/>
          <w:sz w:val="28"/>
          <w:szCs w:val="28"/>
          <w:shd w:val="clear" w:color="auto" w:fill="FDFDFD"/>
          <w:lang w:val="uk-UA"/>
        </w:rPr>
        <w:t xml:space="preserve"> 2012 [Електронний ресурс]. – Режим доступу: </w:t>
      </w:r>
      <w:hyperlink r:id="rId42" w:history="1">
        <w:r w:rsidRPr="009E3DA4">
          <w:rPr>
            <w:rStyle w:val="aa"/>
            <w:rFonts w:ascii="Times New Roman" w:hAnsi="Times New Roman"/>
            <w:color w:val="000000"/>
            <w:sz w:val="28"/>
            <w:szCs w:val="28"/>
            <w:u w:val="none"/>
            <w:shd w:val="clear" w:color="auto" w:fill="FDFDFD"/>
          </w:rPr>
          <w:t>http</w:t>
        </w:r>
        <w:r w:rsidRPr="00F751E4">
          <w:rPr>
            <w:rStyle w:val="aa"/>
            <w:rFonts w:ascii="Times New Roman" w:hAnsi="Times New Roman"/>
            <w:color w:val="000000"/>
            <w:sz w:val="28"/>
            <w:szCs w:val="28"/>
            <w:u w:val="none"/>
            <w:shd w:val="clear" w:color="auto" w:fill="FDFDFD"/>
            <w:lang w:val="uk-UA"/>
          </w:rPr>
          <w:t>://</w:t>
        </w:r>
        <w:r w:rsidRPr="009E3DA4">
          <w:rPr>
            <w:rStyle w:val="aa"/>
            <w:rFonts w:ascii="Times New Roman" w:hAnsi="Times New Roman"/>
            <w:color w:val="000000"/>
            <w:sz w:val="28"/>
            <w:szCs w:val="28"/>
            <w:u w:val="none"/>
            <w:shd w:val="clear" w:color="auto" w:fill="FDFDFD"/>
          </w:rPr>
          <w:t>www</w:t>
        </w:r>
        <w:r w:rsidRPr="00F751E4">
          <w:rPr>
            <w:rStyle w:val="aa"/>
            <w:rFonts w:ascii="Times New Roman" w:hAnsi="Times New Roman"/>
            <w:color w:val="000000"/>
            <w:sz w:val="28"/>
            <w:szCs w:val="28"/>
            <w:u w:val="none"/>
            <w:shd w:val="clear" w:color="auto" w:fill="FDFDFD"/>
            <w:lang w:val="uk-UA"/>
          </w:rPr>
          <w:t>.</w:t>
        </w:r>
        <w:r w:rsidRPr="009E3DA4">
          <w:rPr>
            <w:rStyle w:val="aa"/>
            <w:rFonts w:ascii="Times New Roman" w:hAnsi="Times New Roman"/>
            <w:color w:val="000000"/>
            <w:sz w:val="28"/>
            <w:szCs w:val="28"/>
            <w:u w:val="none"/>
            <w:shd w:val="clear" w:color="auto" w:fill="FDFDFD"/>
          </w:rPr>
          <w:t>era</w:t>
        </w:r>
        <w:r w:rsidRPr="00F751E4">
          <w:rPr>
            <w:rStyle w:val="aa"/>
            <w:rFonts w:ascii="Times New Roman" w:hAnsi="Times New Roman"/>
            <w:color w:val="000000"/>
            <w:sz w:val="28"/>
            <w:szCs w:val="28"/>
            <w:u w:val="none"/>
            <w:shd w:val="clear" w:color="auto" w:fill="FDFDFD"/>
            <w:lang w:val="uk-UA"/>
          </w:rPr>
          <w:t>-</w:t>
        </w:r>
        <w:r w:rsidRPr="009E3DA4">
          <w:rPr>
            <w:rStyle w:val="aa"/>
            <w:rFonts w:ascii="Times New Roman" w:hAnsi="Times New Roman"/>
            <w:color w:val="000000"/>
            <w:sz w:val="28"/>
            <w:szCs w:val="28"/>
            <w:u w:val="none"/>
            <w:shd w:val="clear" w:color="auto" w:fill="FDFDFD"/>
          </w:rPr>
          <w:t>edta</w:t>
        </w:r>
        <w:r w:rsidRPr="00F751E4">
          <w:rPr>
            <w:rStyle w:val="aa"/>
            <w:rFonts w:ascii="Times New Roman" w:hAnsi="Times New Roman"/>
            <w:color w:val="000000"/>
            <w:sz w:val="28"/>
            <w:szCs w:val="28"/>
            <w:u w:val="none"/>
            <w:shd w:val="clear" w:color="auto" w:fill="FDFDFD"/>
            <w:lang w:val="uk-UA"/>
          </w:rPr>
          <w:t>.</w:t>
        </w:r>
        <w:r w:rsidRPr="009E3DA4">
          <w:rPr>
            <w:rStyle w:val="aa"/>
            <w:rFonts w:ascii="Times New Roman" w:hAnsi="Times New Roman"/>
            <w:color w:val="000000"/>
            <w:sz w:val="28"/>
            <w:szCs w:val="28"/>
            <w:u w:val="none"/>
            <w:shd w:val="clear" w:color="auto" w:fill="FDFDFD"/>
          </w:rPr>
          <w:t>org</w:t>
        </w:r>
        <w:r w:rsidRPr="00F751E4">
          <w:rPr>
            <w:rStyle w:val="aa"/>
            <w:rFonts w:ascii="Times New Roman" w:hAnsi="Times New Roman"/>
            <w:color w:val="000000"/>
            <w:sz w:val="28"/>
            <w:szCs w:val="28"/>
            <w:u w:val="none"/>
            <w:shd w:val="clear" w:color="auto" w:fill="FDFDFD"/>
            <w:lang w:val="uk-UA"/>
          </w:rPr>
          <w:t>/</w:t>
        </w:r>
        <w:r w:rsidRPr="009E3DA4">
          <w:rPr>
            <w:rStyle w:val="aa"/>
            <w:rFonts w:ascii="Times New Roman" w:hAnsi="Times New Roman"/>
            <w:color w:val="000000"/>
            <w:sz w:val="28"/>
            <w:szCs w:val="28"/>
            <w:u w:val="none"/>
            <w:shd w:val="clear" w:color="auto" w:fill="FDFDFD"/>
          </w:rPr>
          <w:t>page</w:t>
        </w:r>
        <w:r w:rsidRPr="00F751E4">
          <w:rPr>
            <w:rStyle w:val="aa"/>
            <w:rFonts w:ascii="Times New Roman" w:hAnsi="Times New Roman"/>
            <w:color w:val="000000"/>
            <w:sz w:val="28"/>
            <w:szCs w:val="28"/>
            <w:u w:val="none"/>
            <w:shd w:val="clear" w:color="auto" w:fill="FDFDFD"/>
            <w:lang w:val="uk-UA"/>
          </w:rPr>
          <w:t>-6-41-0-41-</w:t>
        </w:r>
        <w:r w:rsidRPr="009E3DA4">
          <w:rPr>
            <w:rStyle w:val="aa"/>
            <w:rFonts w:ascii="Times New Roman" w:hAnsi="Times New Roman"/>
            <w:color w:val="000000"/>
            <w:sz w:val="28"/>
            <w:szCs w:val="28"/>
            <w:u w:val="none"/>
            <w:shd w:val="clear" w:color="auto" w:fill="FDFDFD"/>
          </w:rPr>
          <w:t>eraedtaeducational</w:t>
        </w:r>
        <w:r w:rsidRPr="00F751E4">
          <w:rPr>
            <w:rStyle w:val="aa"/>
            <w:rFonts w:ascii="Times New Roman" w:hAnsi="Times New Roman"/>
            <w:color w:val="000000"/>
            <w:sz w:val="28"/>
            <w:szCs w:val="28"/>
            <w:u w:val="none"/>
            <w:shd w:val="clear" w:color="auto" w:fill="FDFDFD"/>
            <w:lang w:val="uk-UA"/>
          </w:rPr>
          <w:t>.</w:t>
        </w:r>
        <w:r w:rsidRPr="009E3DA4">
          <w:rPr>
            <w:rStyle w:val="aa"/>
            <w:rFonts w:ascii="Times New Roman" w:hAnsi="Times New Roman"/>
            <w:color w:val="000000"/>
            <w:sz w:val="28"/>
            <w:szCs w:val="28"/>
            <w:u w:val="none"/>
            <w:shd w:val="clear" w:color="auto" w:fill="FDFDFD"/>
          </w:rPr>
          <w:t>html</w:t>
        </w:r>
      </w:hyperlink>
      <w:r w:rsidRPr="00F751E4">
        <w:rPr>
          <w:rFonts w:ascii="Times New Roman" w:hAnsi="Times New Roman"/>
          <w:color w:val="000000"/>
          <w:sz w:val="28"/>
          <w:szCs w:val="28"/>
          <w:shd w:val="clear" w:color="auto" w:fill="FDFDFD"/>
          <w:lang w:val="uk-UA"/>
        </w:rPr>
        <w:t>. (</w:t>
      </w:r>
      <w:r w:rsidRPr="00023676">
        <w:rPr>
          <w:rFonts w:ascii="Times New Roman" w:hAnsi="Times New Roman"/>
          <w:sz w:val="28"/>
          <w:szCs w:val="28"/>
          <w:lang w:val="uk-UA"/>
        </w:rPr>
        <w:t>Дата</w:t>
      </w:r>
      <w:r>
        <w:rPr>
          <w:rFonts w:ascii="Times New Roman" w:hAnsi="Times New Roman"/>
          <w:sz w:val="28"/>
          <w:szCs w:val="28"/>
          <w:lang w:val="uk-UA"/>
        </w:rPr>
        <w:t xml:space="preserve"> </w:t>
      </w:r>
      <w:r w:rsidRPr="00023676">
        <w:rPr>
          <w:rFonts w:ascii="Times New Roman" w:hAnsi="Times New Roman"/>
          <w:sz w:val="28"/>
          <w:szCs w:val="28"/>
          <w:lang w:val="uk-UA"/>
        </w:rPr>
        <w:t>звернення</w:t>
      </w:r>
      <w:r>
        <w:rPr>
          <w:rFonts w:ascii="Times New Roman" w:hAnsi="Times New Roman"/>
          <w:sz w:val="28"/>
          <w:szCs w:val="28"/>
          <w:lang w:val="uk-UA"/>
        </w:rPr>
        <w:t>: 22.12.19).</w:t>
      </w:r>
    </w:p>
    <w:p w:rsidR="00D40F29" w:rsidRDefault="00FF2FD9" w:rsidP="00D40F29">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32. </w:t>
      </w:r>
      <w:r w:rsidRPr="00FF2FD9">
        <w:rPr>
          <w:rFonts w:ascii="Times New Roman" w:hAnsi="Times New Roman"/>
          <w:color w:val="000000"/>
          <w:sz w:val="28"/>
          <w:szCs w:val="28"/>
          <w:shd w:val="clear" w:color="auto" w:fill="FDFDFD"/>
          <w:lang w:val="en-US"/>
        </w:rPr>
        <w:t>ESRD</w:t>
      </w:r>
      <w:r w:rsidRPr="00D40F29">
        <w:rPr>
          <w:rFonts w:ascii="Times New Roman" w:hAnsi="Times New Roman"/>
          <w:color w:val="000000"/>
          <w:sz w:val="28"/>
          <w:szCs w:val="28"/>
          <w:shd w:val="clear" w:color="auto" w:fill="FDFDFD"/>
          <w:lang w:val="uk-UA"/>
        </w:rPr>
        <w:t xml:space="preserve"> </w:t>
      </w:r>
      <w:r w:rsidRPr="00FF2FD9">
        <w:rPr>
          <w:rFonts w:ascii="Times New Roman" w:hAnsi="Times New Roman"/>
          <w:color w:val="000000"/>
          <w:sz w:val="28"/>
          <w:szCs w:val="28"/>
          <w:shd w:val="clear" w:color="auto" w:fill="FDFDFD"/>
          <w:lang w:val="en-US"/>
        </w:rPr>
        <w:t>patients</w:t>
      </w:r>
      <w:r w:rsidRPr="00D40F29">
        <w:rPr>
          <w:rFonts w:ascii="Times New Roman" w:hAnsi="Times New Roman"/>
          <w:color w:val="000000"/>
          <w:sz w:val="28"/>
          <w:szCs w:val="28"/>
          <w:shd w:val="clear" w:color="auto" w:fill="FDFDFD"/>
          <w:lang w:val="uk-UA"/>
        </w:rPr>
        <w:t xml:space="preserve"> </w:t>
      </w:r>
      <w:r w:rsidRPr="00FF2FD9">
        <w:rPr>
          <w:rFonts w:ascii="Times New Roman" w:hAnsi="Times New Roman"/>
          <w:color w:val="000000"/>
          <w:sz w:val="28"/>
          <w:szCs w:val="28"/>
          <w:shd w:val="clear" w:color="auto" w:fill="FDFDFD"/>
          <w:lang w:val="en-US"/>
        </w:rPr>
        <w:t>in</w:t>
      </w:r>
      <w:r w:rsidRPr="00D40F29">
        <w:rPr>
          <w:rFonts w:ascii="Times New Roman" w:hAnsi="Times New Roman"/>
          <w:color w:val="000000"/>
          <w:sz w:val="28"/>
          <w:szCs w:val="28"/>
          <w:shd w:val="clear" w:color="auto" w:fill="FDFDFD"/>
          <w:lang w:val="uk-UA"/>
        </w:rPr>
        <w:t xml:space="preserve"> 2013 «</w:t>
      </w:r>
      <w:r w:rsidRPr="00FF2FD9">
        <w:rPr>
          <w:rFonts w:ascii="Times New Roman" w:hAnsi="Times New Roman"/>
          <w:color w:val="000000"/>
          <w:sz w:val="28"/>
          <w:szCs w:val="28"/>
          <w:shd w:val="clear" w:color="auto" w:fill="FDFDFD"/>
          <w:lang w:val="en-US"/>
        </w:rPr>
        <w:t>A</w:t>
      </w:r>
      <w:r w:rsidRPr="00D40F29">
        <w:rPr>
          <w:rFonts w:ascii="Times New Roman" w:hAnsi="Times New Roman"/>
          <w:color w:val="000000"/>
          <w:sz w:val="28"/>
          <w:szCs w:val="28"/>
          <w:shd w:val="clear" w:color="auto" w:fill="FDFDFD"/>
          <w:lang w:val="uk-UA"/>
        </w:rPr>
        <w:t xml:space="preserve"> </w:t>
      </w:r>
      <w:r w:rsidRPr="00FF2FD9">
        <w:rPr>
          <w:rFonts w:ascii="Times New Roman" w:hAnsi="Times New Roman"/>
          <w:color w:val="000000"/>
          <w:sz w:val="28"/>
          <w:szCs w:val="28"/>
          <w:shd w:val="clear" w:color="auto" w:fill="FDFDFD"/>
          <w:lang w:val="en-US"/>
        </w:rPr>
        <w:t>Global</w:t>
      </w:r>
      <w:r w:rsidRPr="00D40F29">
        <w:rPr>
          <w:rFonts w:ascii="Times New Roman" w:hAnsi="Times New Roman"/>
          <w:color w:val="000000"/>
          <w:sz w:val="28"/>
          <w:szCs w:val="28"/>
          <w:shd w:val="clear" w:color="auto" w:fill="FDFDFD"/>
          <w:lang w:val="uk-UA"/>
        </w:rPr>
        <w:t xml:space="preserve"> </w:t>
      </w:r>
      <w:r w:rsidRPr="00FF2FD9">
        <w:rPr>
          <w:rFonts w:ascii="Times New Roman" w:hAnsi="Times New Roman"/>
          <w:color w:val="000000"/>
          <w:sz w:val="28"/>
          <w:szCs w:val="28"/>
          <w:shd w:val="clear" w:color="auto" w:fill="FDFDFD"/>
          <w:lang w:val="en-US"/>
        </w:rPr>
        <w:t>Perspective</w:t>
      </w:r>
      <w:r w:rsidRPr="00D40F29">
        <w:rPr>
          <w:rFonts w:ascii="Times New Roman" w:hAnsi="Times New Roman"/>
          <w:color w:val="000000"/>
          <w:sz w:val="28"/>
          <w:szCs w:val="28"/>
          <w:shd w:val="clear" w:color="auto" w:fill="FDFDFD"/>
          <w:lang w:val="uk-UA"/>
        </w:rPr>
        <w:t xml:space="preserve">» [Електронний ресурс]. – Режим доступу: </w:t>
      </w:r>
      <w:r w:rsidRPr="00FF2FD9">
        <w:rPr>
          <w:rFonts w:ascii="Times New Roman" w:hAnsi="Times New Roman"/>
          <w:color w:val="000000"/>
          <w:sz w:val="28"/>
          <w:szCs w:val="28"/>
          <w:shd w:val="clear" w:color="auto" w:fill="FDFDFD"/>
          <w:lang w:val="en-US"/>
        </w:rPr>
        <w:t>http</w:t>
      </w:r>
      <w:r w:rsidRPr="00D40F29">
        <w:rPr>
          <w:rFonts w:ascii="Times New Roman" w:hAnsi="Times New Roman"/>
          <w:color w:val="000000"/>
          <w:sz w:val="28"/>
          <w:szCs w:val="28"/>
          <w:shd w:val="clear" w:color="auto" w:fill="FDFDFD"/>
          <w:lang w:val="uk-UA"/>
        </w:rPr>
        <w:t>: //</w:t>
      </w:r>
      <w:r w:rsidRPr="00FF2FD9">
        <w:rPr>
          <w:rFonts w:ascii="Times New Roman" w:hAnsi="Times New Roman"/>
          <w:color w:val="000000"/>
          <w:sz w:val="28"/>
          <w:szCs w:val="28"/>
          <w:shd w:val="clear" w:color="auto" w:fill="FDFDFD"/>
          <w:lang w:val="en-US"/>
        </w:rPr>
        <w:t>www</w:t>
      </w:r>
      <w:r w:rsidRPr="00D40F29">
        <w:rPr>
          <w:rFonts w:ascii="Times New Roman" w:hAnsi="Times New Roman"/>
          <w:color w:val="000000"/>
          <w:sz w:val="28"/>
          <w:szCs w:val="28"/>
          <w:shd w:val="clear" w:color="auto" w:fill="FDFDFD"/>
          <w:lang w:val="uk-UA"/>
        </w:rPr>
        <w:t>.</w:t>
      </w:r>
      <w:r w:rsidRPr="00FF2FD9">
        <w:rPr>
          <w:rFonts w:ascii="Times New Roman" w:hAnsi="Times New Roman"/>
          <w:color w:val="000000"/>
          <w:sz w:val="28"/>
          <w:szCs w:val="28"/>
          <w:shd w:val="clear" w:color="auto" w:fill="FDFDFD"/>
          <w:lang w:val="en-US"/>
        </w:rPr>
        <w:t>usrds</w:t>
      </w:r>
      <w:r w:rsidRPr="00D40F29">
        <w:rPr>
          <w:rFonts w:ascii="Times New Roman" w:hAnsi="Times New Roman"/>
          <w:color w:val="000000"/>
          <w:sz w:val="28"/>
          <w:szCs w:val="28"/>
          <w:shd w:val="clear" w:color="auto" w:fill="FDFDFD"/>
          <w:lang w:val="uk-UA"/>
        </w:rPr>
        <w:t>.</w:t>
      </w:r>
      <w:r w:rsidRPr="00FF2FD9">
        <w:rPr>
          <w:rFonts w:ascii="Times New Roman" w:hAnsi="Times New Roman"/>
          <w:color w:val="000000"/>
          <w:sz w:val="28"/>
          <w:szCs w:val="28"/>
          <w:shd w:val="clear" w:color="auto" w:fill="FDFDFD"/>
          <w:lang w:val="en-US"/>
        </w:rPr>
        <w:t>org</w:t>
      </w:r>
      <w:r w:rsidRPr="00D40F29">
        <w:rPr>
          <w:rFonts w:ascii="Times New Roman" w:hAnsi="Times New Roman"/>
          <w:color w:val="000000"/>
          <w:sz w:val="28"/>
          <w:szCs w:val="28"/>
          <w:shd w:val="clear" w:color="auto" w:fill="FDFDFD"/>
          <w:lang w:val="uk-UA"/>
        </w:rPr>
        <w:t>/2013/</w:t>
      </w:r>
      <w:r w:rsidRPr="00FF2FD9">
        <w:rPr>
          <w:rFonts w:ascii="Times New Roman" w:hAnsi="Times New Roman"/>
          <w:color w:val="000000"/>
          <w:sz w:val="28"/>
          <w:szCs w:val="28"/>
          <w:shd w:val="clear" w:color="auto" w:fill="FDFDFD"/>
          <w:lang w:val="en-US"/>
        </w:rPr>
        <w:t>pdf</w:t>
      </w:r>
      <w:r w:rsidRPr="00D40F29">
        <w:rPr>
          <w:rFonts w:ascii="Times New Roman" w:hAnsi="Times New Roman"/>
          <w:color w:val="000000"/>
          <w:sz w:val="28"/>
          <w:szCs w:val="28"/>
          <w:shd w:val="clear" w:color="auto" w:fill="FDFDFD"/>
          <w:lang w:val="uk-UA"/>
        </w:rPr>
        <w:t>/</w:t>
      </w:r>
      <w:r w:rsidRPr="00FF2FD9">
        <w:rPr>
          <w:rFonts w:ascii="Times New Roman" w:hAnsi="Times New Roman"/>
          <w:color w:val="000000"/>
          <w:sz w:val="28"/>
          <w:szCs w:val="28"/>
          <w:shd w:val="clear" w:color="auto" w:fill="FDFDFD"/>
          <w:lang w:val="en-US"/>
        </w:rPr>
        <w:t>v</w:t>
      </w:r>
      <w:r w:rsidRPr="00D40F29">
        <w:rPr>
          <w:rFonts w:ascii="Times New Roman" w:hAnsi="Times New Roman"/>
          <w:color w:val="000000"/>
          <w:sz w:val="28"/>
          <w:szCs w:val="28"/>
          <w:shd w:val="clear" w:color="auto" w:fill="FDFDFD"/>
          <w:lang w:val="uk-UA"/>
        </w:rPr>
        <w:t>2_</w:t>
      </w:r>
      <w:r w:rsidRPr="00FF2FD9">
        <w:rPr>
          <w:rFonts w:ascii="Times New Roman" w:hAnsi="Times New Roman"/>
          <w:color w:val="000000"/>
          <w:sz w:val="28"/>
          <w:szCs w:val="28"/>
          <w:shd w:val="clear" w:color="auto" w:fill="FDFDFD"/>
          <w:lang w:val="en-US"/>
        </w:rPr>
        <w:t>ch</w:t>
      </w:r>
      <w:r w:rsidRPr="00D40F29">
        <w:rPr>
          <w:rFonts w:ascii="Times New Roman" w:hAnsi="Times New Roman"/>
          <w:color w:val="000000"/>
          <w:sz w:val="28"/>
          <w:szCs w:val="28"/>
          <w:shd w:val="clear" w:color="auto" w:fill="FDFDFD"/>
          <w:lang w:val="uk-UA"/>
        </w:rPr>
        <w:t>1_13.</w:t>
      </w:r>
      <w:r w:rsidRPr="00FF2FD9">
        <w:rPr>
          <w:rFonts w:ascii="Times New Roman" w:hAnsi="Times New Roman"/>
          <w:color w:val="000000"/>
          <w:sz w:val="28"/>
          <w:szCs w:val="28"/>
          <w:shd w:val="clear" w:color="auto" w:fill="FDFDFD"/>
          <w:lang w:val="en-US"/>
        </w:rPr>
        <w:t>pdf</w:t>
      </w:r>
      <w:r w:rsidRPr="00D40F29">
        <w:rPr>
          <w:rFonts w:ascii="Times New Roman" w:hAnsi="Times New Roman"/>
          <w:color w:val="000000"/>
          <w:sz w:val="28"/>
          <w:szCs w:val="28"/>
          <w:shd w:val="clear" w:color="auto" w:fill="FDFDFD"/>
          <w:lang w:val="uk-UA"/>
        </w:rPr>
        <w:t>.</w:t>
      </w:r>
      <w:r w:rsidR="00D40F29" w:rsidRPr="00D40F29">
        <w:rPr>
          <w:rFonts w:ascii="Times New Roman" w:hAnsi="Times New Roman"/>
          <w:color w:val="000000"/>
          <w:sz w:val="28"/>
          <w:szCs w:val="28"/>
          <w:shd w:val="clear" w:color="auto" w:fill="FDFDFD"/>
          <w:lang w:val="uk-UA"/>
        </w:rPr>
        <w:t xml:space="preserve"> </w:t>
      </w:r>
      <w:r w:rsidR="00D40F29" w:rsidRPr="00C338ED">
        <w:rPr>
          <w:rFonts w:ascii="Times New Roman" w:hAnsi="Times New Roman"/>
          <w:sz w:val="28"/>
          <w:szCs w:val="28"/>
          <w:lang w:val="uk-UA"/>
        </w:rPr>
        <w:t xml:space="preserve">(Дата звернення: </w:t>
      </w:r>
      <w:r w:rsidR="00D40F29">
        <w:rPr>
          <w:rFonts w:ascii="Times New Roman" w:hAnsi="Times New Roman"/>
          <w:sz w:val="28"/>
          <w:szCs w:val="28"/>
          <w:lang w:val="uk-UA"/>
        </w:rPr>
        <w:t>18</w:t>
      </w:r>
      <w:r w:rsidR="00D40F29" w:rsidRPr="00C338ED">
        <w:rPr>
          <w:rFonts w:ascii="Times New Roman" w:hAnsi="Times New Roman"/>
          <w:sz w:val="28"/>
          <w:szCs w:val="28"/>
          <w:lang w:val="uk-UA"/>
        </w:rPr>
        <w:t>.11.2019)</w:t>
      </w:r>
      <w:r w:rsidR="00D40F29">
        <w:rPr>
          <w:rFonts w:ascii="Times New Roman" w:hAnsi="Times New Roman"/>
          <w:sz w:val="28"/>
          <w:szCs w:val="28"/>
          <w:lang w:val="uk-UA"/>
        </w:rPr>
        <w:t>.</w:t>
      </w:r>
    </w:p>
    <w:p w:rsidR="00D40F29" w:rsidRDefault="00D40F29" w:rsidP="00D40F29">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33. </w:t>
      </w:r>
      <w:r w:rsidRPr="00D40F29">
        <w:rPr>
          <w:rFonts w:ascii="Times New Roman" w:hAnsi="Times New Roman"/>
          <w:color w:val="000000"/>
          <w:sz w:val="28"/>
          <w:szCs w:val="28"/>
          <w:shd w:val="clear" w:color="auto" w:fill="FDFDFD"/>
        </w:rPr>
        <w:t xml:space="preserve">Fresenius Medical Care [Електронний ресурс]. – Режим доступу: </w:t>
      </w:r>
      <w:hyperlink r:id="rId43" w:history="1">
        <w:r w:rsidRPr="009E3DA4">
          <w:rPr>
            <w:rStyle w:val="aa"/>
            <w:rFonts w:ascii="Times New Roman" w:hAnsi="Times New Roman"/>
            <w:color w:val="000000"/>
            <w:sz w:val="28"/>
            <w:szCs w:val="28"/>
            <w:u w:val="none"/>
            <w:shd w:val="clear" w:color="auto" w:fill="FDFDFD"/>
          </w:rPr>
          <w:t>www.fresenius.com.ua/</w:t>
        </w:r>
      </w:hyperlink>
      <w:r w:rsidRPr="009E3DA4">
        <w:rPr>
          <w:rFonts w:ascii="Times New Roman" w:hAnsi="Times New Roman"/>
          <w:color w:val="000000"/>
          <w:sz w:val="28"/>
          <w:szCs w:val="28"/>
          <w:shd w:val="clear" w:color="auto" w:fill="FDFDFD"/>
        </w:rPr>
        <w:t>.</w:t>
      </w:r>
      <w:r>
        <w:rPr>
          <w:rFonts w:ascii="Times New Roman" w:hAnsi="Times New Roman"/>
          <w:color w:val="000000"/>
          <w:sz w:val="28"/>
          <w:szCs w:val="28"/>
          <w:shd w:val="clear" w:color="auto" w:fill="FDFDFD"/>
        </w:rPr>
        <w:t xml:space="preserve"> </w:t>
      </w:r>
      <w:r w:rsidRPr="00C338ED">
        <w:rPr>
          <w:rFonts w:ascii="Times New Roman" w:hAnsi="Times New Roman"/>
          <w:sz w:val="28"/>
          <w:szCs w:val="28"/>
          <w:lang w:val="uk-UA"/>
        </w:rPr>
        <w:t xml:space="preserve">(Дата звернення: </w:t>
      </w:r>
      <w:r>
        <w:rPr>
          <w:rFonts w:ascii="Times New Roman" w:hAnsi="Times New Roman"/>
          <w:sz w:val="28"/>
          <w:szCs w:val="28"/>
          <w:lang w:val="uk-UA"/>
        </w:rPr>
        <w:t>29</w:t>
      </w:r>
      <w:r w:rsidRPr="00C338ED">
        <w:rPr>
          <w:rFonts w:ascii="Times New Roman" w:hAnsi="Times New Roman"/>
          <w:sz w:val="28"/>
          <w:szCs w:val="28"/>
          <w:lang w:val="uk-UA"/>
        </w:rPr>
        <w:t>.11.2019)</w:t>
      </w:r>
      <w:r>
        <w:rPr>
          <w:rFonts w:ascii="Times New Roman" w:hAnsi="Times New Roman"/>
          <w:sz w:val="28"/>
          <w:szCs w:val="28"/>
          <w:lang w:val="uk-UA"/>
        </w:rPr>
        <w:t>.</w:t>
      </w:r>
    </w:p>
    <w:p w:rsidR="00D40F29" w:rsidRPr="00D40F29" w:rsidRDefault="00D40F29" w:rsidP="00D40F29">
      <w:pPr>
        <w:spacing w:after="0" w:line="360" w:lineRule="auto"/>
        <w:jc w:val="both"/>
        <w:rPr>
          <w:rFonts w:ascii="Times New Roman" w:hAnsi="Times New Roman"/>
          <w:sz w:val="28"/>
          <w:szCs w:val="28"/>
        </w:rPr>
      </w:pPr>
      <w:r>
        <w:rPr>
          <w:rFonts w:ascii="Times New Roman" w:hAnsi="Times New Roman"/>
          <w:sz w:val="28"/>
          <w:szCs w:val="28"/>
          <w:lang w:val="uk-UA"/>
        </w:rPr>
        <w:t xml:space="preserve">34. </w:t>
      </w:r>
      <w:r>
        <w:rPr>
          <w:rFonts w:ascii="Times New Roman" w:hAnsi="Times New Roman"/>
          <w:sz w:val="28"/>
          <w:szCs w:val="28"/>
          <w:lang w:val="en-US"/>
        </w:rPr>
        <w:t>H</w:t>
      </w:r>
      <w:r w:rsidRPr="00D40F29">
        <w:rPr>
          <w:rFonts w:ascii="Times New Roman" w:hAnsi="Times New Roman"/>
          <w:sz w:val="28"/>
          <w:szCs w:val="28"/>
          <w:lang w:val="uk-UA"/>
        </w:rPr>
        <w:t>ealth</w:t>
      </w:r>
      <w:r w:rsidRPr="00D40F29">
        <w:rPr>
          <w:rFonts w:ascii="Times New Roman" w:hAnsi="Times New Roman"/>
          <w:sz w:val="28"/>
          <w:szCs w:val="28"/>
        </w:rPr>
        <w:t xml:space="preserve"> </w:t>
      </w:r>
      <w:r>
        <w:rPr>
          <w:rFonts w:ascii="Times New Roman" w:hAnsi="Times New Roman"/>
          <w:sz w:val="28"/>
          <w:szCs w:val="28"/>
          <w:lang w:val="en-US"/>
        </w:rPr>
        <w:t>and</w:t>
      </w:r>
      <w:r w:rsidRPr="00D40F29">
        <w:rPr>
          <w:rFonts w:ascii="Times New Roman" w:hAnsi="Times New Roman"/>
          <w:sz w:val="28"/>
          <w:szCs w:val="28"/>
        </w:rPr>
        <w:t xml:space="preserve"> </w:t>
      </w:r>
      <w:r>
        <w:rPr>
          <w:rFonts w:ascii="Times New Roman" w:hAnsi="Times New Roman"/>
          <w:sz w:val="28"/>
          <w:szCs w:val="28"/>
          <w:lang w:val="en-US"/>
        </w:rPr>
        <w:t>hemodialis</w:t>
      </w:r>
      <w:r w:rsidRPr="00D40F29">
        <w:rPr>
          <w:rFonts w:ascii="Times New Roman" w:hAnsi="Times New Roman"/>
          <w:sz w:val="28"/>
          <w:szCs w:val="28"/>
        </w:rPr>
        <w:t xml:space="preserve"> </w:t>
      </w:r>
      <w:r w:rsidRPr="00D40F29">
        <w:rPr>
          <w:rFonts w:ascii="Times New Roman" w:hAnsi="Times New Roman"/>
          <w:color w:val="000000"/>
          <w:sz w:val="28"/>
          <w:szCs w:val="28"/>
          <w:shd w:val="clear" w:color="auto" w:fill="FDFDFD"/>
        </w:rPr>
        <w:t xml:space="preserve">[Електронний ресурс]. – Режим доступу: </w:t>
      </w:r>
      <w:r w:rsidRPr="00D40F29">
        <w:rPr>
          <w:rFonts w:ascii="Times New Roman" w:hAnsi="Times New Roman"/>
          <w:sz w:val="28"/>
          <w:szCs w:val="28"/>
          <w:lang w:val="uk-UA"/>
        </w:rPr>
        <w:t xml:space="preserve"> </w:t>
      </w:r>
      <w:hyperlink r:id="rId44" w:history="1">
        <w:r w:rsidRPr="009E3DA4">
          <w:rPr>
            <w:rStyle w:val="aa"/>
            <w:rFonts w:ascii="Times New Roman" w:hAnsi="Times New Roman"/>
            <w:color w:val="000000"/>
            <w:sz w:val="28"/>
            <w:szCs w:val="28"/>
            <w:u w:val="none"/>
            <w:lang w:val="en-US"/>
          </w:rPr>
          <w:t>https</w:t>
        </w:r>
        <w:r w:rsidRPr="009E3DA4">
          <w:rPr>
            <w:rStyle w:val="aa"/>
            <w:rFonts w:ascii="Times New Roman" w:hAnsi="Times New Roman"/>
            <w:color w:val="000000"/>
            <w:sz w:val="28"/>
            <w:szCs w:val="28"/>
            <w:u w:val="none"/>
          </w:rPr>
          <w:t>://</w:t>
        </w:r>
        <w:r w:rsidRPr="009E3DA4">
          <w:rPr>
            <w:rStyle w:val="aa"/>
            <w:rFonts w:ascii="Times New Roman" w:hAnsi="Times New Roman"/>
            <w:color w:val="000000"/>
            <w:sz w:val="28"/>
            <w:szCs w:val="28"/>
            <w:u w:val="none"/>
            <w:lang w:val="en-US"/>
          </w:rPr>
          <w:t>health</w:t>
        </w:r>
        <w:r w:rsidRPr="009E3DA4">
          <w:rPr>
            <w:rStyle w:val="aa"/>
            <w:rFonts w:ascii="Times New Roman" w:hAnsi="Times New Roman"/>
            <w:color w:val="000000"/>
            <w:sz w:val="28"/>
            <w:szCs w:val="28"/>
            <w:u w:val="none"/>
          </w:rPr>
          <w:t>-</w:t>
        </w:r>
        <w:r w:rsidRPr="009E3DA4">
          <w:rPr>
            <w:rStyle w:val="aa"/>
            <w:rFonts w:ascii="Times New Roman" w:hAnsi="Times New Roman"/>
            <w:color w:val="000000"/>
            <w:sz w:val="28"/>
            <w:szCs w:val="28"/>
            <w:u w:val="none"/>
            <w:lang w:val="en-US"/>
          </w:rPr>
          <w:t>ua</w:t>
        </w:r>
        <w:r w:rsidRPr="009E3DA4">
          <w:rPr>
            <w:rStyle w:val="aa"/>
            <w:rFonts w:ascii="Times New Roman" w:hAnsi="Times New Roman"/>
            <w:color w:val="000000"/>
            <w:sz w:val="28"/>
            <w:szCs w:val="28"/>
            <w:u w:val="none"/>
          </w:rPr>
          <w:t>.</w:t>
        </w:r>
        <w:r w:rsidRPr="009E3DA4">
          <w:rPr>
            <w:rStyle w:val="aa"/>
            <w:rFonts w:ascii="Times New Roman" w:hAnsi="Times New Roman"/>
            <w:color w:val="000000"/>
            <w:sz w:val="28"/>
            <w:szCs w:val="28"/>
            <w:u w:val="none"/>
            <w:lang w:val="en-US"/>
          </w:rPr>
          <w:t>com</w:t>
        </w:r>
        <w:r w:rsidRPr="009E3DA4">
          <w:rPr>
            <w:rStyle w:val="aa"/>
            <w:rFonts w:ascii="Times New Roman" w:hAnsi="Times New Roman"/>
            <w:color w:val="000000"/>
            <w:sz w:val="28"/>
            <w:szCs w:val="28"/>
            <w:u w:val="none"/>
          </w:rPr>
          <w:t>/</w:t>
        </w:r>
        <w:r w:rsidRPr="009E3DA4">
          <w:rPr>
            <w:rStyle w:val="aa"/>
            <w:rFonts w:ascii="Times New Roman" w:hAnsi="Times New Roman"/>
            <w:color w:val="000000"/>
            <w:sz w:val="28"/>
            <w:szCs w:val="28"/>
            <w:u w:val="none"/>
            <w:lang w:val="en-US"/>
          </w:rPr>
          <w:t>article</w:t>
        </w:r>
        <w:r w:rsidRPr="009E3DA4">
          <w:rPr>
            <w:rStyle w:val="aa"/>
            <w:rFonts w:ascii="Times New Roman" w:hAnsi="Times New Roman"/>
            <w:color w:val="000000"/>
            <w:sz w:val="28"/>
            <w:szCs w:val="28"/>
            <w:u w:val="none"/>
          </w:rPr>
          <w:t>/5786-</w:t>
        </w:r>
        <w:r w:rsidRPr="009E3DA4">
          <w:rPr>
            <w:rStyle w:val="aa"/>
            <w:rFonts w:ascii="Times New Roman" w:hAnsi="Times New Roman"/>
            <w:color w:val="000000"/>
            <w:sz w:val="28"/>
            <w:szCs w:val="28"/>
            <w:u w:val="none"/>
            <w:lang w:val="en-US"/>
          </w:rPr>
          <w:t>poshirenst</w:t>
        </w:r>
        <w:r w:rsidRPr="009E3DA4">
          <w:rPr>
            <w:rStyle w:val="aa"/>
            <w:rFonts w:ascii="Times New Roman" w:hAnsi="Times New Roman"/>
            <w:color w:val="000000"/>
            <w:sz w:val="28"/>
            <w:szCs w:val="28"/>
            <w:u w:val="none"/>
          </w:rPr>
          <w:t>-</w:t>
        </w:r>
        <w:r w:rsidRPr="009E3DA4">
          <w:rPr>
            <w:rStyle w:val="aa"/>
            <w:rFonts w:ascii="Times New Roman" w:hAnsi="Times New Roman"/>
            <w:color w:val="000000"/>
            <w:sz w:val="28"/>
            <w:szCs w:val="28"/>
            <w:u w:val="none"/>
            <w:lang w:val="en-US"/>
          </w:rPr>
          <w:t>hronchno</w:t>
        </w:r>
        <w:r w:rsidRPr="009E3DA4">
          <w:rPr>
            <w:rStyle w:val="aa"/>
            <w:rFonts w:ascii="Times New Roman" w:hAnsi="Times New Roman"/>
            <w:color w:val="000000"/>
            <w:sz w:val="28"/>
            <w:szCs w:val="28"/>
            <w:u w:val="none"/>
          </w:rPr>
          <w:t>-</w:t>
        </w:r>
        <w:r w:rsidRPr="009E3DA4">
          <w:rPr>
            <w:rStyle w:val="aa"/>
            <w:rFonts w:ascii="Times New Roman" w:hAnsi="Times New Roman"/>
            <w:color w:val="000000"/>
            <w:sz w:val="28"/>
            <w:szCs w:val="28"/>
            <w:u w:val="none"/>
            <w:lang w:val="en-US"/>
          </w:rPr>
          <w:t>hvorobi</w:t>
        </w:r>
        <w:r w:rsidRPr="009E3DA4">
          <w:rPr>
            <w:rStyle w:val="aa"/>
            <w:rFonts w:ascii="Times New Roman" w:hAnsi="Times New Roman"/>
            <w:color w:val="000000"/>
            <w:sz w:val="28"/>
            <w:szCs w:val="28"/>
            <w:u w:val="none"/>
          </w:rPr>
          <w:t>-</w:t>
        </w:r>
        <w:r w:rsidRPr="009E3DA4">
          <w:rPr>
            <w:rStyle w:val="aa"/>
            <w:rFonts w:ascii="Times New Roman" w:hAnsi="Times New Roman"/>
            <w:color w:val="000000"/>
            <w:sz w:val="28"/>
            <w:szCs w:val="28"/>
            <w:u w:val="none"/>
            <w:lang w:val="en-US"/>
          </w:rPr>
          <w:t>nirok</w:t>
        </w:r>
        <w:r w:rsidRPr="009E3DA4">
          <w:rPr>
            <w:rStyle w:val="aa"/>
            <w:rFonts w:ascii="Times New Roman" w:hAnsi="Times New Roman"/>
            <w:color w:val="000000"/>
            <w:sz w:val="28"/>
            <w:szCs w:val="28"/>
            <w:u w:val="none"/>
          </w:rPr>
          <w:t>--</w:t>
        </w:r>
        <w:r w:rsidRPr="009E3DA4">
          <w:rPr>
            <w:rStyle w:val="aa"/>
            <w:rFonts w:ascii="Times New Roman" w:hAnsi="Times New Roman"/>
            <w:color w:val="000000"/>
            <w:sz w:val="28"/>
            <w:szCs w:val="28"/>
            <w:u w:val="none"/>
            <w:lang w:val="en-US"/>
          </w:rPr>
          <w:t>Vd</w:t>
        </w:r>
        <w:r w:rsidRPr="009E3DA4">
          <w:rPr>
            <w:rStyle w:val="aa"/>
            <w:rFonts w:ascii="Times New Roman" w:hAnsi="Times New Roman"/>
            <w:color w:val="000000"/>
            <w:sz w:val="28"/>
            <w:szCs w:val="28"/>
            <w:u w:val="none"/>
          </w:rPr>
          <w:t>-</w:t>
        </w:r>
        <w:r w:rsidRPr="009E3DA4">
          <w:rPr>
            <w:rStyle w:val="aa"/>
            <w:rFonts w:ascii="Times New Roman" w:hAnsi="Times New Roman"/>
            <w:color w:val="000000"/>
            <w:sz w:val="28"/>
            <w:szCs w:val="28"/>
            <w:u w:val="none"/>
            <w:lang w:val="en-US"/>
          </w:rPr>
          <w:t>stad</w:t>
        </w:r>
        <w:r w:rsidRPr="009E3DA4">
          <w:rPr>
            <w:rStyle w:val="aa"/>
            <w:rFonts w:ascii="Times New Roman" w:hAnsi="Times New Roman"/>
            <w:color w:val="000000"/>
            <w:sz w:val="28"/>
            <w:szCs w:val="28"/>
            <w:u w:val="none"/>
          </w:rPr>
          <w:t>-</w:t>
        </w:r>
        <w:r w:rsidRPr="009E3DA4">
          <w:rPr>
            <w:rStyle w:val="aa"/>
            <w:rFonts w:ascii="Times New Roman" w:hAnsi="Times New Roman"/>
            <w:color w:val="000000"/>
            <w:sz w:val="28"/>
            <w:szCs w:val="28"/>
            <w:u w:val="none"/>
            <w:lang w:val="en-US"/>
          </w:rPr>
          <w:t>u</w:t>
        </w:r>
        <w:r w:rsidRPr="009E3DA4">
          <w:rPr>
            <w:rStyle w:val="aa"/>
            <w:rFonts w:ascii="Times New Roman" w:hAnsi="Times New Roman"/>
            <w:color w:val="000000"/>
            <w:sz w:val="28"/>
            <w:szCs w:val="28"/>
            <w:u w:val="none"/>
          </w:rPr>
          <w:t>-</w:t>
        </w:r>
        <w:r w:rsidRPr="009E3DA4">
          <w:rPr>
            <w:rStyle w:val="aa"/>
            <w:rFonts w:ascii="Times New Roman" w:hAnsi="Times New Roman"/>
            <w:color w:val="000000"/>
            <w:sz w:val="28"/>
            <w:szCs w:val="28"/>
            <w:u w:val="none"/>
            <w:lang w:val="en-US"/>
          </w:rPr>
          <w:t>svt</w:t>
        </w:r>
        <w:r w:rsidRPr="009E3DA4">
          <w:rPr>
            <w:rStyle w:val="aa"/>
            <w:rFonts w:ascii="Times New Roman" w:hAnsi="Times New Roman"/>
            <w:color w:val="000000"/>
            <w:sz w:val="28"/>
            <w:szCs w:val="28"/>
            <w:u w:val="none"/>
          </w:rPr>
          <w:t>-</w:t>
        </w:r>
        <w:r w:rsidRPr="009E3DA4">
          <w:rPr>
            <w:rStyle w:val="aa"/>
            <w:rFonts w:ascii="Times New Roman" w:hAnsi="Times New Roman"/>
            <w:color w:val="000000"/>
            <w:sz w:val="28"/>
            <w:szCs w:val="28"/>
            <w:u w:val="none"/>
            <w:lang w:val="en-US"/>
          </w:rPr>
          <w:t>ta</w:t>
        </w:r>
        <w:r w:rsidRPr="009E3DA4">
          <w:rPr>
            <w:rStyle w:val="aa"/>
            <w:rFonts w:ascii="Times New Roman" w:hAnsi="Times New Roman"/>
            <w:color w:val="000000"/>
            <w:sz w:val="28"/>
            <w:szCs w:val="28"/>
            <w:u w:val="none"/>
          </w:rPr>
          <w:t>-</w:t>
        </w:r>
        <w:r w:rsidRPr="009E3DA4">
          <w:rPr>
            <w:rStyle w:val="aa"/>
            <w:rFonts w:ascii="Times New Roman" w:hAnsi="Times New Roman"/>
            <w:color w:val="000000"/>
            <w:sz w:val="28"/>
            <w:szCs w:val="28"/>
            <w:u w:val="none"/>
            <w:lang w:val="en-US"/>
          </w:rPr>
          <w:t>v</w:t>
        </w:r>
        <w:r w:rsidRPr="009E3DA4">
          <w:rPr>
            <w:rStyle w:val="aa"/>
            <w:rFonts w:ascii="Times New Roman" w:hAnsi="Times New Roman"/>
            <w:color w:val="000000"/>
            <w:sz w:val="28"/>
            <w:szCs w:val="28"/>
            <w:u w:val="none"/>
          </w:rPr>
          <w:t>-</w:t>
        </w:r>
        <w:r w:rsidRPr="009E3DA4">
          <w:rPr>
            <w:rStyle w:val="aa"/>
            <w:rFonts w:ascii="Times New Roman" w:hAnsi="Times New Roman"/>
            <w:color w:val="000000"/>
            <w:sz w:val="28"/>
            <w:szCs w:val="28"/>
            <w:u w:val="none"/>
            <w:lang w:val="en-US"/>
          </w:rPr>
          <w:t>ukran</w:t>
        </w:r>
      </w:hyperlink>
      <w:r w:rsidRPr="009E3DA4">
        <w:rPr>
          <w:rFonts w:ascii="Times New Roman" w:hAnsi="Times New Roman"/>
          <w:color w:val="000000"/>
          <w:sz w:val="28"/>
          <w:szCs w:val="28"/>
        </w:rPr>
        <w:t xml:space="preserve"> </w:t>
      </w:r>
      <w:r w:rsidRPr="00C338ED">
        <w:rPr>
          <w:rFonts w:ascii="Times New Roman" w:hAnsi="Times New Roman"/>
          <w:sz w:val="28"/>
          <w:szCs w:val="28"/>
          <w:lang w:val="uk-UA"/>
        </w:rPr>
        <w:t xml:space="preserve">(Дата звернення: </w:t>
      </w:r>
      <w:r>
        <w:rPr>
          <w:rFonts w:ascii="Times New Roman" w:hAnsi="Times New Roman"/>
          <w:sz w:val="28"/>
          <w:szCs w:val="28"/>
          <w:lang w:val="uk-UA"/>
        </w:rPr>
        <w:t>2</w:t>
      </w:r>
      <w:r w:rsidRPr="00D40F29">
        <w:rPr>
          <w:rFonts w:ascii="Times New Roman" w:hAnsi="Times New Roman"/>
          <w:sz w:val="28"/>
          <w:szCs w:val="28"/>
        </w:rPr>
        <w:t>5</w:t>
      </w:r>
      <w:r w:rsidRPr="00C338ED">
        <w:rPr>
          <w:rFonts w:ascii="Times New Roman" w:hAnsi="Times New Roman"/>
          <w:sz w:val="28"/>
          <w:szCs w:val="28"/>
          <w:lang w:val="uk-UA"/>
        </w:rPr>
        <w:t>.11.2019)</w:t>
      </w:r>
      <w:r>
        <w:rPr>
          <w:rFonts w:ascii="Times New Roman" w:hAnsi="Times New Roman"/>
          <w:sz w:val="28"/>
          <w:szCs w:val="28"/>
          <w:lang w:val="uk-UA"/>
        </w:rPr>
        <w:t>.</w:t>
      </w:r>
    </w:p>
    <w:p w:rsidR="00FF2FD9" w:rsidRPr="00D40F29" w:rsidRDefault="00FF2FD9" w:rsidP="00FF2FD9">
      <w:pPr>
        <w:spacing w:after="0" w:line="360" w:lineRule="auto"/>
        <w:jc w:val="both"/>
        <w:rPr>
          <w:rFonts w:ascii="Times New Roman" w:hAnsi="Times New Roman"/>
          <w:sz w:val="28"/>
          <w:szCs w:val="28"/>
        </w:rPr>
      </w:pPr>
    </w:p>
    <w:sectPr w:rsidR="00FF2FD9" w:rsidRPr="00D40F29" w:rsidSect="00167DF2">
      <w:type w:val="continuous"/>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D0E" w:rsidRDefault="00AA6D0E" w:rsidP="00982E04">
      <w:pPr>
        <w:spacing w:after="0" w:line="240" w:lineRule="auto"/>
      </w:pPr>
      <w:r>
        <w:separator/>
      </w:r>
    </w:p>
  </w:endnote>
  <w:endnote w:type="continuationSeparator" w:id="0">
    <w:p w:rsidR="00AA6D0E" w:rsidRDefault="00AA6D0E" w:rsidP="00982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201" w:usb1="08070000" w:usb2="00000010" w:usb3="00000000" w:csb0="00020004"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Lato">
    <w:panose1 w:val="00000000000000000000"/>
    <w:charset w:val="00"/>
    <w:family w:val="roman"/>
    <w:notTrueType/>
    <w:pitch w:val="default"/>
  </w:font>
  <w:font w:name="WenQuanYi Micro Hei Mon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A29" w:rsidRDefault="00EF6A2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A29" w:rsidRPr="00D40E38" w:rsidRDefault="00EF6A29">
    <w:pPr>
      <w:pStyle w:val="a5"/>
      <w:jc w:val="right"/>
      <w:rPr>
        <w:rFonts w:ascii="Times New Roman" w:hAnsi="Times New Roman"/>
        <w:sz w:val="28"/>
        <w:szCs w:val="28"/>
        <w:lang w:val="uk-UA"/>
      </w:rPr>
    </w:pPr>
    <w:r w:rsidRPr="002344F7">
      <w:rPr>
        <w:rFonts w:ascii="Times New Roman" w:hAnsi="Times New Roman"/>
        <w:sz w:val="28"/>
        <w:szCs w:val="28"/>
      </w:rPr>
      <w:fldChar w:fldCharType="begin"/>
    </w:r>
    <w:r w:rsidRPr="002344F7">
      <w:rPr>
        <w:rFonts w:ascii="Times New Roman" w:hAnsi="Times New Roman"/>
        <w:sz w:val="28"/>
        <w:szCs w:val="28"/>
      </w:rPr>
      <w:instrText xml:space="preserve"> PAGE   \* MERGEFORMAT </w:instrText>
    </w:r>
    <w:r w:rsidRPr="002344F7">
      <w:rPr>
        <w:rFonts w:ascii="Times New Roman" w:hAnsi="Times New Roman"/>
        <w:sz w:val="28"/>
        <w:szCs w:val="28"/>
      </w:rPr>
      <w:fldChar w:fldCharType="separate"/>
    </w:r>
    <w:r w:rsidR="00CF49D5">
      <w:rPr>
        <w:rFonts w:ascii="Times New Roman" w:hAnsi="Times New Roman"/>
        <w:noProof/>
        <w:sz w:val="28"/>
        <w:szCs w:val="28"/>
      </w:rPr>
      <w:t>1</w:t>
    </w:r>
    <w:r w:rsidRPr="002344F7">
      <w:rPr>
        <w:rFonts w:ascii="Times New Roman" w:hAnsi="Times New Roman"/>
        <w:sz w:val="28"/>
        <w:szCs w:val="28"/>
      </w:rPr>
      <w:fldChar w:fldCharType="end"/>
    </w:r>
  </w:p>
  <w:p w:rsidR="00EF6A29" w:rsidRDefault="00EF6A2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A29" w:rsidRDefault="00EF6A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D0E" w:rsidRDefault="00AA6D0E" w:rsidP="00982E04">
      <w:pPr>
        <w:spacing w:after="0" w:line="240" w:lineRule="auto"/>
      </w:pPr>
      <w:r>
        <w:separator/>
      </w:r>
    </w:p>
  </w:footnote>
  <w:footnote w:type="continuationSeparator" w:id="0">
    <w:p w:rsidR="00AA6D0E" w:rsidRDefault="00AA6D0E" w:rsidP="00982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A29" w:rsidRDefault="00EF6A2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A29" w:rsidRDefault="00EF6A2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A29" w:rsidRDefault="00EF6A2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08DB"/>
    <w:multiLevelType w:val="singleLevel"/>
    <w:tmpl w:val="BDCB4322"/>
    <w:lvl w:ilvl="0">
      <w:start w:val="1"/>
      <w:numFmt w:val="decimal"/>
      <w:lvlText w:val="%1."/>
      <w:lvlJc w:val="left"/>
      <w:pPr>
        <w:tabs>
          <w:tab w:val="left" w:pos="425"/>
        </w:tabs>
        <w:ind w:left="425" w:hanging="425"/>
      </w:pPr>
      <w:rPr>
        <w:rFonts w:hint="default"/>
      </w:rPr>
    </w:lvl>
  </w:abstractNum>
  <w:abstractNum w:abstractNumId="1">
    <w:nsid w:val="03DF2093"/>
    <w:multiLevelType w:val="hybridMultilevel"/>
    <w:tmpl w:val="D88631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822B1B"/>
    <w:multiLevelType w:val="hybridMultilevel"/>
    <w:tmpl w:val="ABA21BBE"/>
    <w:lvl w:ilvl="0" w:tplc="B930ECE4">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7480194"/>
    <w:multiLevelType w:val="hybridMultilevel"/>
    <w:tmpl w:val="90AED7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9604C93"/>
    <w:multiLevelType w:val="hybridMultilevel"/>
    <w:tmpl w:val="F612A11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9F64760"/>
    <w:multiLevelType w:val="hybridMultilevel"/>
    <w:tmpl w:val="FB2C6AE6"/>
    <w:lvl w:ilvl="0" w:tplc="991C558C">
      <w:start w:val="1"/>
      <w:numFmt w:val="decimal"/>
      <w:lvlText w:val="%1."/>
      <w:lvlJc w:val="left"/>
      <w:pPr>
        <w:tabs>
          <w:tab w:val="num" w:pos="720"/>
        </w:tabs>
        <w:ind w:left="720" w:hanging="360"/>
      </w:pPr>
    </w:lvl>
    <w:lvl w:ilvl="1" w:tplc="69963526" w:tentative="1">
      <w:start w:val="1"/>
      <w:numFmt w:val="decimal"/>
      <w:lvlText w:val="%2."/>
      <w:lvlJc w:val="left"/>
      <w:pPr>
        <w:tabs>
          <w:tab w:val="num" w:pos="1440"/>
        </w:tabs>
        <w:ind w:left="1440" w:hanging="360"/>
      </w:pPr>
    </w:lvl>
    <w:lvl w:ilvl="2" w:tplc="4B6A82C8" w:tentative="1">
      <w:start w:val="1"/>
      <w:numFmt w:val="decimal"/>
      <w:lvlText w:val="%3."/>
      <w:lvlJc w:val="left"/>
      <w:pPr>
        <w:tabs>
          <w:tab w:val="num" w:pos="2160"/>
        </w:tabs>
        <w:ind w:left="2160" w:hanging="360"/>
      </w:pPr>
    </w:lvl>
    <w:lvl w:ilvl="3" w:tplc="D5B64B70" w:tentative="1">
      <w:start w:val="1"/>
      <w:numFmt w:val="decimal"/>
      <w:lvlText w:val="%4."/>
      <w:lvlJc w:val="left"/>
      <w:pPr>
        <w:tabs>
          <w:tab w:val="num" w:pos="2880"/>
        </w:tabs>
        <w:ind w:left="2880" w:hanging="360"/>
      </w:pPr>
    </w:lvl>
    <w:lvl w:ilvl="4" w:tplc="6FDCCF3C" w:tentative="1">
      <w:start w:val="1"/>
      <w:numFmt w:val="decimal"/>
      <w:lvlText w:val="%5."/>
      <w:lvlJc w:val="left"/>
      <w:pPr>
        <w:tabs>
          <w:tab w:val="num" w:pos="3600"/>
        </w:tabs>
        <w:ind w:left="3600" w:hanging="360"/>
      </w:pPr>
    </w:lvl>
    <w:lvl w:ilvl="5" w:tplc="AFBA280C" w:tentative="1">
      <w:start w:val="1"/>
      <w:numFmt w:val="decimal"/>
      <w:lvlText w:val="%6."/>
      <w:lvlJc w:val="left"/>
      <w:pPr>
        <w:tabs>
          <w:tab w:val="num" w:pos="4320"/>
        </w:tabs>
        <w:ind w:left="4320" w:hanging="360"/>
      </w:pPr>
    </w:lvl>
    <w:lvl w:ilvl="6" w:tplc="C576C534" w:tentative="1">
      <w:start w:val="1"/>
      <w:numFmt w:val="decimal"/>
      <w:lvlText w:val="%7."/>
      <w:lvlJc w:val="left"/>
      <w:pPr>
        <w:tabs>
          <w:tab w:val="num" w:pos="5040"/>
        </w:tabs>
        <w:ind w:left="5040" w:hanging="360"/>
      </w:pPr>
    </w:lvl>
    <w:lvl w:ilvl="7" w:tplc="0DCA7A2C" w:tentative="1">
      <w:start w:val="1"/>
      <w:numFmt w:val="decimal"/>
      <w:lvlText w:val="%8."/>
      <w:lvlJc w:val="left"/>
      <w:pPr>
        <w:tabs>
          <w:tab w:val="num" w:pos="5760"/>
        </w:tabs>
        <w:ind w:left="5760" w:hanging="360"/>
      </w:pPr>
    </w:lvl>
    <w:lvl w:ilvl="8" w:tplc="7A1A9A66" w:tentative="1">
      <w:start w:val="1"/>
      <w:numFmt w:val="decimal"/>
      <w:lvlText w:val="%9."/>
      <w:lvlJc w:val="left"/>
      <w:pPr>
        <w:tabs>
          <w:tab w:val="num" w:pos="6480"/>
        </w:tabs>
        <w:ind w:left="6480" w:hanging="360"/>
      </w:pPr>
    </w:lvl>
  </w:abstractNum>
  <w:abstractNum w:abstractNumId="6">
    <w:nsid w:val="0C275923"/>
    <w:multiLevelType w:val="hybridMultilevel"/>
    <w:tmpl w:val="A062738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C9A6AC1"/>
    <w:multiLevelType w:val="hybridMultilevel"/>
    <w:tmpl w:val="9474BDB4"/>
    <w:lvl w:ilvl="0" w:tplc="2E364838">
      <w:start w:val="1"/>
      <w:numFmt w:val="bullet"/>
      <w:lvlText w:val=""/>
      <w:lvlJc w:val="left"/>
      <w:pPr>
        <w:tabs>
          <w:tab w:val="num" w:pos="720"/>
        </w:tabs>
        <w:ind w:left="720" w:hanging="360"/>
      </w:pPr>
      <w:rPr>
        <w:rFonts w:ascii="Wingdings 3" w:hAnsi="Wingdings 3" w:hint="default"/>
      </w:rPr>
    </w:lvl>
    <w:lvl w:ilvl="1" w:tplc="15026EE6" w:tentative="1">
      <w:start w:val="1"/>
      <w:numFmt w:val="bullet"/>
      <w:lvlText w:val=""/>
      <w:lvlJc w:val="left"/>
      <w:pPr>
        <w:tabs>
          <w:tab w:val="num" w:pos="1440"/>
        </w:tabs>
        <w:ind w:left="1440" w:hanging="360"/>
      </w:pPr>
      <w:rPr>
        <w:rFonts w:ascii="Wingdings 3" w:hAnsi="Wingdings 3" w:hint="default"/>
      </w:rPr>
    </w:lvl>
    <w:lvl w:ilvl="2" w:tplc="EEE0A3A2" w:tentative="1">
      <w:start w:val="1"/>
      <w:numFmt w:val="bullet"/>
      <w:lvlText w:val=""/>
      <w:lvlJc w:val="left"/>
      <w:pPr>
        <w:tabs>
          <w:tab w:val="num" w:pos="2160"/>
        </w:tabs>
        <w:ind w:left="2160" w:hanging="360"/>
      </w:pPr>
      <w:rPr>
        <w:rFonts w:ascii="Wingdings 3" w:hAnsi="Wingdings 3" w:hint="default"/>
      </w:rPr>
    </w:lvl>
    <w:lvl w:ilvl="3" w:tplc="2B62D626" w:tentative="1">
      <w:start w:val="1"/>
      <w:numFmt w:val="bullet"/>
      <w:lvlText w:val=""/>
      <w:lvlJc w:val="left"/>
      <w:pPr>
        <w:tabs>
          <w:tab w:val="num" w:pos="2880"/>
        </w:tabs>
        <w:ind w:left="2880" w:hanging="360"/>
      </w:pPr>
      <w:rPr>
        <w:rFonts w:ascii="Wingdings 3" w:hAnsi="Wingdings 3" w:hint="default"/>
      </w:rPr>
    </w:lvl>
    <w:lvl w:ilvl="4" w:tplc="050E3AC0" w:tentative="1">
      <w:start w:val="1"/>
      <w:numFmt w:val="bullet"/>
      <w:lvlText w:val=""/>
      <w:lvlJc w:val="left"/>
      <w:pPr>
        <w:tabs>
          <w:tab w:val="num" w:pos="3600"/>
        </w:tabs>
        <w:ind w:left="3600" w:hanging="360"/>
      </w:pPr>
      <w:rPr>
        <w:rFonts w:ascii="Wingdings 3" w:hAnsi="Wingdings 3" w:hint="default"/>
      </w:rPr>
    </w:lvl>
    <w:lvl w:ilvl="5" w:tplc="3D4E6886" w:tentative="1">
      <w:start w:val="1"/>
      <w:numFmt w:val="bullet"/>
      <w:lvlText w:val=""/>
      <w:lvlJc w:val="left"/>
      <w:pPr>
        <w:tabs>
          <w:tab w:val="num" w:pos="4320"/>
        </w:tabs>
        <w:ind w:left="4320" w:hanging="360"/>
      </w:pPr>
      <w:rPr>
        <w:rFonts w:ascii="Wingdings 3" w:hAnsi="Wingdings 3" w:hint="default"/>
      </w:rPr>
    </w:lvl>
    <w:lvl w:ilvl="6" w:tplc="42F8774A" w:tentative="1">
      <w:start w:val="1"/>
      <w:numFmt w:val="bullet"/>
      <w:lvlText w:val=""/>
      <w:lvlJc w:val="left"/>
      <w:pPr>
        <w:tabs>
          <w:tab w:val="num" w:pos="5040"/>
        </w:tabs>
        <w:ind w:left="5040" w:hanging="360"/>
      </w:pPr>
      <w:rPr>
        <w:rFonts w:ascii="Wingdings 3" w:hAnsi="Wingdings 3" w:hint="default"/>
      </w:rPr>
    </w:lvl>
    <w:lvl w:ilvl="7" w:tplc="AFD0536E" w:tentative="1">
      <w:start w:val="1"/>
      <w:numFmt w:val="bullet"/>
      <w:lvlText w:val=""/>
      <w:lvlJc w:val="left"/>
      <w:pPr>
        <w:tabs>
          <w:tab w:val="num" w:pos="5760"/>
        </w:tabs>
        <w:ind w:left="5760" w:hanging="360"/>
      </w:pPr>
      <w:rPr>
        <w:rFonts w:ascii="Wingdings 3" w:hAnsi="Wingdings 3" w:hint="default"/>
      </w:rPr>
    </w:lvl>
    <w:lvl w:ilvl="8" w:tplc="07A0C436" w:tentative="1">
      <w:start w:val="1"/>
      <w:numFmt w:val="bullet"/>
      <w:lvlText w:val=""/>
      <w:lvlJc w:val="left"/>
      <w:pPr>
        <w:tabs>
          <w:tab w:val="num" w:pos="6480"/>
        </w:tabs>
        <w:ind w:left="6480" w:hanging="360"/>
      </w:pPr>
      <w:rPr>
        <w:rFonts w:ascii="Wingdings 3" w:hAnsi="Wingdings 3" w:hint="default"/>
      </w:rPr>
    </w:lvl>
  </w:abstractNum>
  <w:abstractNum w:abstractNumId="8">
    <w:nsid w:val="1D06173A"/>
    <w:multiLevelType w:val="hybridMultilevel"/>
    <w:tmpl w:val="9D4AA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1D6223"/>
    <w:multiLevelType w:val="hybridMultilevel"/>
    <w:tmpl w:val="84BA7D90"/>
    <w:lvl w:ilvl="0" w:tplc="0419000F">
      <w:start w:val="1"/>
      <w:numFmt w:val="decimal"/>
      <w:lvlText w:val="%1."/>
      <w:lvlJc w:val="left"/>
      <w:pPr>
        <w:tabs>
          <w:tab w:val="num" w:pos="1418"/>
        </w:tabs>
        <w:ind w:left="1418" w:hanging="511"/>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nsid w:val="2C9915B5"/>
    <w:multiLevelType w:val="hybridMultilevel"/>
    <w:tmpl w:val="6298DE6A"/>
    <w:lvl w:ilvl="0" w:tplc="CAA6D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5E2E66"/>
    <w:multiLevelType w:val="hybridMultilevel"/>
    <w:tmpl w:val="9B884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BA259A"/>
    <w:multiLevelType w:val="hybridMultilevel"/>
    <w:tmpl w:val="968E7114"/>
    <w:lvl w:ilvl="0" w:tplc="80AA7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F17265"/>
    <w:multiLevelType w:val="hybridMultilevel"/>
    <w:tmpl w:val="A68E25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11F329B"/>
    <w:multiLevelType w:val="hybridMultilevel"/>
    <w:tmpl w:val="68202CA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1235B7F"/>
    <w:multiLevelType w:val="hybridMultilevel"/>
    <w:tmpl w:val="6B681236"/>
    <w:lvl w:ilvl="0" w:tplc="FA8EDE3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3150744C"/>
    <w:multiLevelType w:val="hybridMultilevel"/>
    <w:tmpl w:val="B2249942"/>
    <w:lvl w:ilvl="0" w:tplc="1556EC46">
      <w:start w:val="1"/>
      <w:numFmt w:val="bullet"/>
      <w:lvlText w:val=""/>
      <w:lvlJc w:val="left"/>
      <w:pPr>
        <w:tabs>
          <w:tab w:val="num" w:pos="720"/>
        </w:tabs>
        <w:ind w:left="720" w:hanging="360"/>
      </w:pPr>
      <w:rPr>
        <w:rFonts w:ascii="Wingdings" w:hAnsi="Wingdings" w:hint="default"/>
      </w:rPr>
    </w:lvl>
    <w:lvl w:ilvl="1" w:tplc="C0FE61FE" w:tentative="1">
      <w:start w:val="1"/>
      <w:numFmt w:val="bullet"/>
      <w:lvlText w:val=""/>
      <w:lvlJc w:val="left"/>
      <w:pPr>
        <w:tabs>
          <w:tab w:val="num" w:pos="1440"/>
        </w:tabs>
        <w:ind w:left="1440" w:hanging="360"/>
      </w:pPr>
      <w:rPr>
        <w:rFonts w:ascii="Wingdings" w:hAnsi="Wingdings" w:hint="default"/>
      </w:rPr>
    </w:lvl>
    <w:lvl w:ilvl="2" w:tplc="A7B677A4" w:tentative="1">
      <w:start w:val="1"/>
      <w:numFmt w:val="bullet"/>
      <w:lvlText w:val=""/>
      <w:lvlJc w:val="left"/>
      <w:pPr>
        <w:tabs>
          <w:tab w:val="num" w:pos="2160"/>
        </w:tabs>
        <w:ind w:left="2160" w:hanging="360"/>
      </w:pPr>
      <w:rPr>
        <w:rFonts w:ascii="Wingdings" w:hAnsi="Wingdings" w:hint="default"/>
      </w:rPr>
    </w:lvl>
    <w:lvl w:ilvl="3" w:tplc="43EE6150" w:tentative="1">
      <w:start w:val="1"/>
      <w:numFmt w:val="bullet"/>
      <w:lvlText w:val=""/>
      <w:lvlJc w:val="left"/>
      <w:pPr>
        <w:tabs>
          <w:tab w:val="num" w:pos="2880"/>
        </w:tabs>
        <w:ind w:left="2880" w:hanging="360"/>
      </w:pPr>
      <w:rPr>
        <w:rFonts w:ascii="Wingdings" w:hAnsi="Wingdings" w:hint="default"/>
      </w:rPr>
    </w:lvl>
    <w:lvl w:ilvl="4" w:tplc="8E20CEF2" w:tentative="1">
      <w:start w:val="1"/>
      <w:numFmt w:val="bullet"/>
      <w:lvlText w:val=""/>
      <w:lvlJc w:val="left"/>
      <w:pPr>
        <w:tabs>
          <w:tab w:val="num" w:pos="3600"/>
        </w:tabs>
        <w:ind w:left="3600" w:hanging="360"/>
      </w:pPr>
      <w:rPr>
        <w:rFonts w:ascii="Wingdings" w:hAnsi="Wingdings" w:hint="default"/>
      </w:rPr>
    </w:lvl>
    <w:lvl w:ilvl="5" w:tplc="B404959E" w:tentative="1">
      <w:start w:val="1"/>
      <w:numFmt w:val="bullet"/>
      <w:lvlText w:val=""/>
      <w:lvlJc w:val="left"/>
      <w:pPr>
        <w:tabs>
          <w:tab w:val="num" w:pos="4320"/>
        </w:tabs>
        <w:ind w:left="4320" w:hanging="360"/>
      </w:pPr>
      <w:rPr>
        <w:rFonts w:ascii="Wingdings" w:hAnsi="Wingdings" w:hint="default"/>
      </w:rPr>
    </w:lvl>
    <w:lvl w:ilvl="6" w:tplc="7AC6949C" w:tentative="1">
      <w:start w:val="1"/>
      <w:numFmt w:val="bullet"/>
      <w:lvlText w:val=""/>
      <w:lvlJc w:val="left"/>
      <w:pPr>
        <w:tabs>
          <w:tab w:val="num" w:pos="5040"/>
        </w:tabs>
        <w:ind w:left="5040" w:hanging="360"/>
      </w:pPr>
      <w:rPr>
        <w:rFonts w:ascii="Wingdings" w:hAnsi="Wingdings" w:hint="default"/>
      </w:rPr>
    </w:lvl>
    <w:lvl w:ilvl="7" w:tplc="B88695D4" w:tentative="1">
      <w:start w:val="1"/>
      <w:numFmt w:val="bullet"/>
      <w:lvlText w:val=""/>
      <w:lvlJc w:val="left"/>
      <w:pPr>
        <w:tabs>
          <w:tab w:val="num" w:pos="5760"/>
        </w:tabs>
        <w:ind w:left="5760" w:hanging="360"/>
      </w:pPr>
      <w:rPr>
        <w:rFonts w:ascii="Wingdings" w:hAnsi="Wingdings" w:hint="default"/>
      </w:rPr>
    </w:lvl>
    <w:lvl w:ilvl="8" w:tplc="8BD00E2C" w:tentative="1">
      <w:start w:val="1"/>
      <w:numFmt w:val="bullet"/>
      <w:lvlText w:val=""/>
      <w:lvlJc w:val="left"/>
      <w:pPr>
        <w:tabs>
          <w:tab w:val="num" w:pos="6480"/>
        </w:tabs>
        <w:ind w:left="6480" w:hanging="360"/>
      </w:pPr>
      <w:rPr>
        <w:rFonts w:ascii="Wingdings" w:hAnsi="Wingdings" w:hint="default"/>
      </w:rPr>
    </w:lvl>
  </w:abstractNum>
  <w:abstractNum w:abstractNumId="17">
    <w:nsid w:val="31F361E1"/>
    <w:multiLevelType w:val="hybridMultilevel"/>
    <w:tmpl w:val="6D04C356"/>
    <w:lvl w:ilvl="0" w:tplc="6D6416F0">
      <w:start w:val="1"/>
      <w:numFmt w:val="bullet"/>
      <w:lvlText w:val=""/>
      <w:lvlJc w:val="left"/>
      <w:pPr>
        <w:tabs>
          <w:tab w:val="num" w:pos="720"/>
        </w:tabs>
        <w:ind w:left="720" w:hanging="360"/>
      </w:pPr>
      <w:rPr>
        <w:rFonts w:ascii="Wingdings" w:hAnsi="Wingdings" w:hint="default"/>
      </w:rPr>
    </w:lvl>
    <w:lvl w:ilvl="1" w:tplc="5246C990" w:tentative="1">
      <w:start w:val="1"/>
      <w:numFmt w:val="bullet"/>
      <w:lvlText w:val=""/>
      <w:lvlJc w:val="left"/>
      <w:pPr>
        <w:tabs>
          <w:tab w:val="num" w:pos="1440"/>
        </w:tabs>
        <w:ind w:left="1440" w:hanging="360"/>
      </w:pPr>
      <w:rPr>
        <w:rFonts w:ascii="Wingdings" w:hAnsi="Wingdings" w:hint="default"/>
      </w:rPr>
    </w:lvl>
    <w:lvl w:ilvl="2" w:tplc="0D9EC8C4" w:tentative="1">
      <w:start w:val="1"/>
      <w:numFmt w:val="bullet"/>
      <w:lvlText w:val=""/>
      <w:lvlJc w:val="left"/>
      <w:pPr>
        <w:tabs>
          <w:tab w:val="num" w:pos="2160"/>
        </w:tabs>
        <w:ind w:left="2160" w:hanging="360"/>
      </w:pPr>
      <w:rPr>
        <w:rFonts w:ascii="Wingdings" w:hAnsi="Wingdings" w:hint="default"/>
      </w:rPr>
    </w:lvl>
    <w:lvl w:ilvl="3" w:tplc="B9600DD4" w:tentative="1">
      <w:start w:val="1"/>
      <w:numFmt w:val="bullet"/>
      <w:lvlText w:val=""/>
      <w:lvlJc w:val="left"/>
      <w:pPr>
        <w:tabs>
          <w:tab w:val="num" w:pos="2880"/>
        </w:tabs>
        <w:ind w:left="2880" w:hanging="360"/>
      </w:pPr>
      <w:rPr>
        <w:rFonts w:ascii="Wingdings" w:hAnsi="Wingdings" w:hint="default"/>
      </w:rPr>
    </w:lvl>
    <w:lvl w:ilvl="4" w:tplc="EF2CEBDA" w:tentative="1">
      <w:start w:val="1"/>
      <w:numFmt w:val="bullet"/>
      <w:lvlText w:val=""/>
      <w:lvlJc w:val="left"/>
      <w:pPr>
        <w:tabs>
          <w:tab w:val="num" w:pos="3600"/>
        </w:tabs>
        <w:ind w:left="3600" w:hanging="360"/>
      </w:pPr>
      <w:rPr>
        <w:rFonts w:ascii="Wingdings" w:hAnsi="Wingdings" w:hint="default"/>
      </w:rPr>
    </w:lvl>
    <w:lvl w:ilvl="5" w:tplc="8D92A47E" w:tentative="1">
      <w:start w:val="1"/>
      <w:numFmt w:val="bullet"/>
      <w:lvlText w:val=""/>
      <w:lvlJc w:val="left"/>
      <w:pPr>
        <w:tabs>
          <w:tab w:val="num" w:pos="4320"/>
        </w:tabs>
        <w:ind w:left="4320" w:hanging="360"/>
      </w:pPr>
      <w:rPr>
        <w:rFonts w:ascii="Wingdings" w:hAnsi="Wingdings" w:hint="default"/>
      </w:rPr>
    </w:lvl>
    <w:lvl w:ilvl="6" w:tplc="16F641FC" w:tentative="1">
      <w:start w:val="1"/>
      <w:numFmt w:val="bullet"/>
      <w:lvlText w:val=""/>
      <w:lvlJc w:val="left"/>
      <w:pPr>
        <w:tabs>
          <w:tab w:val="num" w:pos="5040"/>
        </w:tabs>
        <w:ind w:left="5040" w:hanging="360"/>
      </w:pPr>
      <w:rPr>
        <w:rFonts w:ascii="Wingdings" w:hAnsi="Wingdings" w:hint="default"/>
      </w:rPr>
    </w:lvl>
    <w:lvl w:ilvl="7" w:tplc="DDE2C330" w:tentative="1">
      <w:start w:val="1"/>
      <w:numFmt w:val="bullet"/>
      <w:lvlText w:val=""/>
      <w:lvlJc w:val="left"/>
      <w:pPr>
        <w:tabs>
          <w:tab w:val="num" w:pos="5760"/>
        </w:tabs>
        <w:ind w:left="5760" w:hanging="360"/>
      </w:pPr>
      <w:rPr>
        <w:rFonts w:ascii="Wingdings" w:hAnsi="Wingdings" w:hint="default"/>
      </w:rPr>
    </w:lvl>
    <w:lvl w:ilvl="8" w:tplc="907EBE4E" w:tentative="1">
      <w:start w:val="1"/>
      <w:numFmt w:val="bullet"/>
      <w:lvlText w:val=""/>
      <w:lvlJc w:val="left"/>
      <w:pPr>
        <w:tabs>
          <w:tab w:val="num" w:pos="6480"/>
        </w:tabs>
        <w:ind w:left="6480" w:hanging="360"/>
      </w:pPr>
      <w:rPr>
        <w:rFonts w:ascii="Wingdings" w:hAnsi="Wingdings" w:hint="default"/>
      </w:rPr>
    </w:lvl>
  </w:abstractNum>
  <w:abstractNum w:abstractNumId="18">
    <w:nsid w:val="33707A9C"/>
    <w:multiLevelType w:val="hybridMultilevel"/>
    <w:tmpl w:val="F31E5F78"/>
    <w:lvl w:ilvl="0" w:tplc="80AA7A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490375B"/>
    <w:multiLevelType w:val="hybridMultilevel"/>
    <w:tmpl w:val="DDB05210"/>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97E4CD3"/>
    <w:multiLevelType w:val="hybridMultilevel"/>
    <w:tmpl w:val="08BE9A96"/>
    <w:lvl w:ilvl="0" w:tplc="526ECD56">
      <w:start w:val="1"/>
      <w:numFmt w:val="decimal"/>
      <w:lvlText w:val="%1."/>
      <w:lvlJc w:val="left"/>
      <w:pPr>
        <w:ind w:left="1788" w:hanging="360"/>
      </w:pPr>
      <w:rPr>
        <w:rFonts w:cs="Times New Roman" w:hint="default"/>
      </w:rPr>
    </w:lvl>
    <w:lvl w:ilvl="1" w:tplc="04190019" w:tentative="1">
      <w:start w:val="1"/>
      <w:numFmt w:val="lowerLetter"/>
      <w:lvlText w:val="%2."/>
      <w:lvlJc w:val="left"/>
      <w:pPr>
        <w:ind w:left="2508" w:hanging="360"/>
      </w:pPr>
      <w:rPr>
        <w:rFonts w:cs="Times New Roman"/>
      </w:rPr>
    </w:lvl>
    <w:lvl w:ilvl="2" w:tplc="0419001B" w:tentative="1">
      <w:start w:val="1"/>
      <w:numFmt w:val="lowerRoman"/>
      <w:lvlText w:val="%3."/>
      <w:lvlJc w:val="right"/>
      <w:pPr>
        <w:ind w:left="3228" w:hanging="180"/>
      </w:pPr>
      <w:rPr>
        <w:rFonts w:cs="Times New Roman"/>
      </w:rPr>
    </w:lvl>
    <w:lvl w:ilvl="3" w:tplc="0419000F" w:tentative="1">
      <w:start w:val="1"/>
      <w:numFmt w:val="decimal"/>
      <w:lvlText w:val="%4."/>
      <w:lvlJc w:val="left"/>
      <w:pPr>
        <w:ind w:left="3948" w:hanging="360"/>
      </w:pPr>
      <w:rPr>
        <w:rFonts w:cs="Times New Roman"/>
      </w:rPr>
    </w:lvl>
    <w:lvl w:ilvl="4" w:tplc="04190019" w:tentative="1">
      <w:start w:val="1"/>
      <w:numFmt w:val="lowerLetter"/>
      <w:lvlText w:val="%5."/>
      <w:lvlJc w:val="left"/>
      <w:pPr>
        <w:ind w:left="4668" w:hanging="360"/>
      </w:pPr>
      <w:rPr>
        <w:rFonts w:cs="Times New Roman"/>
      </w:rPr>
    </w:lvl>
    <w:lvl w:ilvl="5" w:tplc="0419001B" w:tentative="1">
      <w:start w:val="1"/>
      <w:numFmt w:val="lowerRoman"/>
      <w:lvlText w:val="%6."/>
      <w:lvlJc w:val="right"/>
      <w:pPr>
        <w:ind w:left="5388" w:hanging="180"/>
      </w:pPr>
      <w:rPr>
        <w:rFonts w:cs="Times New Roman"/>
      </w:rPr>
    </w:lvl>
    <w:lvl w:ilvl="6" w:tplc="0419000F" w:tentative="1">
      <w:start w:val="1"/>
      <w:numFmt w:val="decimal"/>
      <w:lvlText w:val="%7."/>
      <w:lvlJc w:val="left"/>
      <w:pPr>
        <w:ind w:left="6108" w:hanging="360"/>
      </w:pPr>
      <w:rPr>
        <w:rFonts w:cs="Times New Roman"/>
      </w:rPr>
    </w:lvl>
    <w:lvl w:ilvl="7" w:tplc="04190019" w:tentative="1">
      <w:start w:val="1"/>
      <w:numFmt w:val="lowerLetter"/>
      <w:lvlText w:val="%8."/>
      <w:lvlJc w:val="left"/>
      <w:pPr>
        <w:ind w:left="6828" w:hanging="360"/>
      </w:pPr>
      <w:rPr>
        <w:rFonts w:cs="Times New Roman"/>
      </w:rPr>
    </w:lvl>
    <w:lvl w:ilvl="8" w:tplc="0419001B" w:tentative="1">
      <w:start w:val="1"/>
      <w:numFmt w:val="lowerRoman"/>
      <w:lvlText w:val="%9."/>
      <w:lvlJc w:val="right"/>
      <w:pPr>
        <w:ind w:left="7548" w:hanging="180"/>
      </w:pPr>
      <w:rPr>
        <w:rFonts w:cs="Times New Roman"/>
      </w:rPr>
    </w:lvl>
  </w:abstractNum>
  <w:abstractNum w:abstractNumId="21">
    <w:nsid w:val="3B3A5A83"/>
    <w:multiLevelType w:val="hybridMultilevel"/>
    <w:tmpl w:val="6C7663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B8E77B6"/>
    <w:multiLevelType w:val="hybridMultilevel"/>
    <w:tmpl w:val="CC4C1638"/>
    <w:lvl w:ilvl="0" w:tplc="80AA7A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D2F7FA2"/>
    <w:multiLevelType w:val="hybridMultilevel"/>
    <w:tmpl w:val="8AB6F898"/>
    <w:lvl w:ilvl="0" w:tplc="9476F0FE">
      <w:start w:val="1"/>
      <w:numFmt w:val="bullet"/>
      <w:lvlText w:val=""/>
      <w:lvlJc w:val="left"/>
      <w:pPr>
        <w:tabs>
          <w:tab w:val="num" w:pos="720"/>
        </w:tabs>
        <w:ind w:left="720" w:hanging="360"/>
      </w:pPr>
      <w:rPr>
        <w:rFonts w:ascii="Wingdings" w:hAnsi="Wingdings" w:hint="default"/>
      </w:rPr>
    </w:lvl>
    <w:lvl w:ilvl="1" w:tplc="D7D486DE" w:tentative="1">
      <w:start w:val="1"/>
      <w:numFmt w:val="bullet"/>
      <w:lvlText w:val=""/>
      <w:lvlJc w:val="left"/>
      <w:pPr>
        <w:tabs>
          <w:tab w:val="num" w:pos="1440"/>
        </w:tabs>
        <w:ind w:left="1440" w:hanging="360"/>
      </w:pPr>
      <w:rPr>
        <w:rFonts w:ascii="Wingdings" w:hAnsi="Wingdings" w:hint="default"/>
      </w:rPr>
    </w:lvl>
    <w:lvl w:ilvl="2" w:tplc="5994DB68" w:tentative="1">
      <w:start w:val="1"/>
      <w:numFmt w:val="bullet"/>
      <w:lvlText w:val=""/>
      <w:lvlJc w:val="left"/>
      <w:pPr>
        <w:tabs>
          <w:tab w:val="num" w:pos="2160"/>
        </w:tabs>
        <w:ind w:left="2160" w:hanging="360"/>
      </w:pPr>
      <w:rPr>
        <w:rFonts w:ascii="Wingdings" w:hAnsi="Wingdings" w:hint="default"/>
      </w:rPr>
    </w:lvl>
    <w:lvl w:ilvl="3" w:tplc="C39A8176" w:tentative="1">
      <w:start w:val="1"/>
      <w:numFmt w:val="bullet"/>
      <w:lvlText w:val=""/>
      <w:lvlJc w:val="left"/>
      <w:pPr>
        <w:tabs>
          <w:tab w:val="num" w:pos="2880"/>
        </w:tabs>
        <w:ind w:left="2880" w:hanging="360"/>
      </w:pPr>
      <w:rPr>
        <w:rFonts w:ascii="Wingdings" w:hAnsi="Wingdings" w:hint="default"/>
      </w:rPr>
    </w:lvl>
    <w:lvl w:ilvl="4" w:tplc="0B146AD4" w:tentative="1">
      <w:start w:val="1"/>
      <w:numFmt w:val="bullet"/>
      <w:lvlText w:val=""/>
      <w:lvlJc w:val="left"/>
      <w:pPr>
        <w:tabs>
          <w:tab w:val="num" w:pos="3600"/>
        </w:tabs>
        <w:ind w:left="3600" w:hanging="360"/>
      </w:pPr>
      <w:rPr>
        <w:rFonts w:ascii="Wingdings" w:hAnsi="Wingdings" w:hint="default"/>
      </w:rPr>
    </w:lvl>
    <w:lvl w:ilvl="5" w:tplc="E86629D2" w:tentative="1">
      <w:start w:val="1"/>
      <w:numFmt w:val="bullet"/>
      <w:lvlText w:val=""/>
      <w:lvlJc w:val="left"/>
      <w:pPr>
        <w:tabs>
          <w:tab w:val="num" w:pos="4320"/>
        </w:tabs>
        <w:ind w:left="4320" w:hanging="360"/>
      </w:pPr>
      <w:rPr>
        <w:rFonts w:ascii="Wingdings" w:hAnsi="Wingdings" w:hint="default"/>
      </w:rPr>
    </w:lvl>
    <w:lvl w:ilvl="6" w:tplc="C54CA8F2" w:tentative="1">
      <w:start w:val="1"/>
      <w:numFmt w:val="bullet"/>
      <w:lvlText w:val=""/>
      <w:lvlJc w:val="left"/>
      <w:pPr>
        <w:tabs>
          <w:tab w:val="num" w:pos="5040"/>
        </w:tabs>
        <w:ind w:left="5040" w:hanging="360"/>
      </w:pPr>
      <w:rPr>
        <w:rFonts w:ascii="Wingdings" w:hAnsi="Wingdings" w:hint="default"/>
      </w:rPr>
    </w:lvl>
    <w:lvl w:ilvl="7" w:tplc="EABA8ABC" w:tentative="1">
      <w:start w:val="1"/>
      <w:numFmt w:val="bullet"/>
      <w:lvlText w:val=""/>
      <w:lvlJc w:val="left"/>
      <w:pPr>
        <w:tabs>
          <w:tab w:val="num" w:pos="5760"/>
        </w:tabs>
        <w:ind w:left="5760" w:hanging="360"/>
      </w:pPr>
      <w:rPr>
        <w:rFonts w:ascii="Wingdings" w:hAnsi="Wingdings" w:hint="default"/>
      </w:rPr>
    </w:lvl>
    <w:lvl w:ilvl="8" w:tplc="F82C403A" w:tentative="1">
      <w:start w:val="1"/>
      <w:numFmt w:val="bullet"/>
      <w:lvlText w:val=""/>
      <w:lvlJc w:val="left"/>
      <w:pPr>
        <w:tabs>
          <w:tab w:val="num" w:pos="6480"/>
        </w:tabs>
        <w:ind w:left="6480" w:hanging="360"/>
      </w:pPr>
      <w:rPr>
        <w:rFonts w:ascii="Wingdings" w:hAnsi="Wingdings" w:hint="default"/>
      </w:rPr>
    </w:lvl>
  </w:abstractNum>
  <w:abstractNum w:abstractNumId="24">
    <w:nsid w:val="3E70204D"/>
    <w:multiLevelType w:val="hybridMultilevel"/>
    <w:tmpl w:val="D53E6578"/>
    <w:lvl w:ilvl="0" w:tplc="0419000F">
      <w:start w:val="1"/>
      <w:numFmt w:val="decimal"/>
      <w:lvlText w:val="%1."/>
      <w:lvlJc w:val="left"/>
      <w:pPr>
        <w:tabs>
          <w:tab w:val="num" w:pos="720"/>
        </w:tabs>
        <w:ind w:left="720" w:hanging="360"/>
      </w:pPr>
    </w:lvl>
    <w:lvl w:ilvl="1" w:tplc="F3604ACE" w:tentative="1">
      <w:start w:val="1"/>
      <w:numFmt w:val="decimal"/>
      <w:lvlText w:val="%2."/>
      <w:lvlJc w:val="left"/>
      <w:pPr>
        <w:tabs>
          <w:tab w:val="num" w:pos="1440"/>
        </w:tabs>
        <w:ind w:left="1440" w:hanging="360"/>
      </w:pPr>
      <w:rPr>
        <w:rFonts w:cs="Times New Roman"/>
      </w:rPr>
    </w:lvl>
    <w:lvl w:ilvl="2" w:tplc="495CC78C" w:tentative="1">
      <w:start w:val="1"/>
      <w:numFmt w:val="decimal"/>
      <w:lvlText w:val="%3."/>
      <w:lvlJc w:val="left"/>
      <w:pPr>
        <w:tabs>
          <w:tab w:val="num" w:pos="2160"/>
        </w:tabs>
        <w:ind w:left="2160" w:hanging="360"/>
      </w:pPr>
      <w:rPr>
        <w:rFonts w:cs="Times New Roman"/>
      </w:rPr>
    </w:lvl>
    <w:lvl w:ilvl="3" w:tplc="E3DE451A" w:tentative="1">
      <w:start w:val="1"/>
      <w:numFmt w:val="decimal"/>
      <w:lvlText w:val="%4."/>
      <w:lvlJc w:val="left"/>
      <w:pPr>
        <w:tabs>
          <w:tab w:val="num" w:pos="2880"/>
        </w:tabs>
        <w:ind w:left="2880" w:hanging="360"/>
      </w:pPr>
      <w:rPr>
        <w:rFonts w:cs="Times New Roman"/>
      </w:rPr>
    </w:lvl>
    <w:lvl w:ilvl="4" w:tplc="8C725C2E" w:tentative="1">
      <w:start w:val="1"/>
      <w:numFmt w:val="decimal"/>
      <w:lvlText w:val="%5."/>
      <w:lvlJc w:val="left"/>
      <w:pPr>
        <w:tabs>
          <w:tab w:val="num" w:pos="3600"/>
        </w:tabs>
        <w:ind w:left="3600" w:hanging="360"/>
      </w:pPr>
      <w:rPr>
        <w:rFonts w:cs="Times New Roman"/>
      </w:rPr>
    </w:lvl>
    <w:lvl w:ilvl="5" w:tplc="C6EA7730" w:tentative="1">
      <w:start w:val="1"/>
      <w:numFmt w:val="decimal"/>
      <w:lvlText w:val="%6."/>
      <w:lvlJc w:val="left"/>
      <w:pPr>
        <w:tabs>
          <w:tab w:val="num" w:pos="4320"/>
        </w:tabs>
        <w:ind w:left="4320" w:hanging="360"/>
      </w:pPr>
      <w:rPr>
        <w:rFonts w:cs="Times New Roman"/>
      </w:rPr>
    </w:lvl>
    <w:lvl w:ilvl="6" w:tplc="F5C07B3E" w:tentative="1">
      <w:start w:val="1"/>
      <w:numFmt w:val="decimal"/>
      <w:lvlText w:val="%7."/>
      <w:lvlJc w:val="left"/>
      <w:pPr>
        <w:tabs>
          <w:tab w:val="num" w:pos="5040"/>
        </w:tabs>
        <w:ind w:left="5040" w:hanging="360"/>
      </w:pPr>
      <w:rPr>
        <w:rFonts w:cs="Times New Roman"/>
      </w:rPr>
    </w:lvl>
    <w:lvl w:ilvl="7" w:tplc="64D26CFC" w:tentative="1">
      <w:start w:val="1"/>
      <w:numFmt w:val="decimal"/>
      <w:lvlText w:val="%8."/>
      <w:lvlJc w:val="left"/>
      <w:pPr>
        <w:tabs>
          <w:tab w:val="num" w:pos="5760"/>
        </w:tabs>
        <w:ind w:left="5760" w:hanging="360"/>
      </w:pPr>
      <w:rPr>
        <w:rFonts w:cs="Times New Roman"/>
      </w:rPr>
    </w:lvl>
    <w:lvl w:ilvl="8" w:tplc="7BAC064E" w:tentative="1">
      <w:start w:val="1"/>
      <w:numFmt w:val="decimal"/>
      <w:lvlText w:val="%9."/>
      <w:lvlJc w:val="left"/>
      <w:pPr>
        <w:tabs>
          <w:tab w:val="num" w:pos="6480"/>
        </w:tabs>
        <w:ind w:left="6480" w:hanging="360"/>
      </w:pPr>
      <w:rPr>
        <w:rFonts w:cs="Times New Roman"/>
      </w:rPr>
    </w:lvl>
  </w:abstractNum>
  <w:abstractNum w:abstractNumId="25">
    <w:nsid w:val="3FD33AA0"/>
    <w:multiLevelType w:val="hybridMultilevel"/>
    <w:tmpl w:val="9B2C4DD8"/>
    <w:lvl w:ilvl="0" w:tplc="80AA7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514EC5"/>
    <w:multiLevelType w:val="hybridMultilevel"/>
    <w:tmpl w:val="12A24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B92B62"/>
    <w:multiLevelType w:val="hybridMultilevel"/>
    <w:tmpl w:val="392CB696"/>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8">
    <w:nsid w:val="45604615"/>
    <w:multiLevelType w:val="hybridMultilevel"/>
    <w:tmpl w:val="ACFA8A30"/>
    <w:lvl w:ilvl="0" w:tplc="D0FE522C">
      <w:start w:val="1"/>
      <w:numFmt w:val="bullet"/>
      <w:lvlText w:val=""/>
      <w:lvlJc w:val="left"/>
      <w:pPr>
        <w:tabs>
          <w:tab w:val="num" w:pos="720"/>
        </w:tabs>
        <w:ind w:left="720" w:hanging="360"/>
      </w:pPr>
      <w:rPr>
        <w:rFonts w:ascii="Wingdings" w:hAnsi="Wingdings" w:hint="default"/>
      </w:rPr>
    </w:lvl>
    <w:lvl w:ilvl="1" w:tplc="D19A92E2" w:tentative="1">
      <w:start w:val="1"/>
      <w:numFmt w:val="bullet"/>
      <w:lvlText w:val=""/>
      <w:lvlJc w:val="left"/>
      <w:pPr>
        <w:tabs>
          <w:tab w:val="num" w:pos="1440"/>
        </w:tabs>
        <w:ind w:left="1440" w:hanging="360"/>
      </w:pPr>
      <w:rPr>
        <w:rFonts w:ascii="Wingdings" w:hAnsi="Wingdings" w:hint="default"/>
      </w:rPr>
    </w:lvl>
    <w:lvl w:ilvl="2" w:tplc="892CD6B6" w:tentative="1">
      <w:start w:val="1"/>
      <w:numFmt w:val="bullet"/>
      <w:lvlText w:val=""/>
      <w:lvlJc w:val="left"/>
      <w:pPr>
        <w:tabs>
          <w:tab w:val="num" w:pos="2160"/>
        </w:tabs>
        <w:ind w:left="2160" w:hanging="360"/>
      </w:pPr>
      <w:rPr>
        <w:rFonts w:ascii="Wingdings" w:hAnsi="Wingdings" w:hint="default"/>
      </w:rPr>
    </w:lvl>
    <w:lvl w:ilvl="3" w:tplc="91920BAA" w:tentative="1">
      <w:start w:val="1"/>
      <w:numFmt w:val="bullet"/>
      <w:lvlText w:val=""/>
      <w:lvlJc w:val="left"/>
      <w:pPr>
        <w:tabs>
          <w:tab w:val="num" w:pos="2880"/>
        </w:tabs>
        <w:ind w:left="2880" w:hanging="360"/>
      </w:pPr>
      <w:rPr>
        <w:rFonts w:ascii="Wingdings" w:hAnsi="Wingdings" w:hint="default"/>
      </w:rPr>
    </w:lvl>
    <w:lvl w:ilvl="4" w:tplc="EA5ED756" w:tentative="1">
      <w:start w:val="1"/>
      <w:numFmt w:val="bullet"/>
      <w:lvlText w:val=""/>
      <w:lvlJc w:val="left"/>
      <w:pPr>
        <w:tabs>
          <w:tab w:val="num" w:pos="3600"/>
        </w:tabs>
        <w:ind w:left="3600" w:hanging="360"/>
      </w:pPr>
      <w:rPr>
        <w:rFonts w:ascii="Wingdings" w:hAnsi="Wingdings" w:hint="default"/>
      </w:rPr>
    </w:lvl>
    <w:lvl w:ilvl="5" w:tplc="940E6CF6" w:tentative="1">
      <w:start w:val="1"/>
      <w:numFmt w:val="bullet"/>
      <w:lvlText w:val=""/>
      <w:lvlJc w:val="left"/>
      <w:pPr>
        <w:tabs>
          <w:tab w:val="num" w:pos="4320"/>
        </w:tabs>
        <w:ind w:left="4320" w:hanging="360"/>
      </w:pPr>
      <w:rPr>
        <w:rFonts w:ascii="Wingdings" w:hAnsi="Wingdings" w:hint="default"/>
      </w:rPr>
    </w:lvl>
    <w:lvl w:ilvl="6" w:tplc="8340A0A2" w:tentative="1">
      <w:start w:val="1"/>
      <w:numFmt w:val="bullet"/>
      <w:lvlText w:val=""/>
      <w:lvlJc w:val="left"/>
      <w:pPr>
        <w:tabs>
          <w:tab w:val="num" w:pos="5040"/>
        </w:tabs>
        <w:ind w:left="5040" w:hanging="360"/>
      </w:pPr>
      <w:rPr>
        <w:rFonts w:ascii="Wingdings" w:hAnsi="Wingdings" w:hint="default"/>
      </w:rPr>
    </w:lvl>
    <w:lvl w:ilvl="7" w:tplc="D5523296" w:tentative="1">
      <w:start w:val="1"/>
      <w:numFmt w:val="bullet"/>
      <w:lvlText w:val=""/>
      <w:lvlJc w:val="left"/>
      <w:pPr>
        <w:tabs>
          <w:tab w:val="num" w:pos="5760"/>
        </w:tabs>
        <w:ind w:left="5760" w:hanging="360"/>
      </w:pPr>
      <w:rPr>
        <w:rFonts w:ascii="Wingdings" w:hAnsi="Wingdings" w:hint="default"/>
      </w:rPr>
    </w:lvl>
    <w:lvl w:ilvl="8" w:tplc="1B54CF48" w:tentative="1">
      <w:start w:val="1"/>
      <w:numFmt w:val="bullet"/>
      <w:lvlText w:val=""/>
      <w:lvlJc w:val="left"/>
      <w:pPr>
        <w:tabs>
          <w:tab w:val="num" w:pos="6480"/>
        </w:tabs>
        <w:ind w:left="6480" w:hanging="360"/>
      </w:pPr>
      <w:rPr>
        <w:rFonts w:ascii="Wingdings" w:hAnsi="Wingdings" w:hint="default"/>
      </w:rPr>
    </w:lvl>
  </w:abstractNum>
  <w:abstractNum w:abstractNumId="29">
    <w:nsid w:val="4AF84A0C"/>
    <w:multiLevelType w:val="hybridMultilevel"/>
    <w:tmpl w:val="FAE85C78"/>
    <w:lvl w:ilvl="0" w:tplc="BF22210A">
      <w:start w:val="1"/>
      <w:numFmt w:val="decimal"/>
      <w:lvlText w:val="%1."/>
      <w:lvlJc w:val="left"/>
      <w:pPr>
        <w:tabs>
          <w:tab w:val="num" w:pos="720"/>
        </w:tabs>
        <w:ind w:left="720" w:hanging="360"/>
      </w:pPr>
      <w:rPr>
        <w:rFonts w:cs="Times New Roman"/>
      </w:rPr>
    </w:lvl>
    <w:lvl w:ilvl="1" w:tplc="F3604ACE" w:tentative="1">
      <w:start w:val="1"/>
      <w:numFmt w:val="decimal"/>
      <w:lvlText w:val="%2."/>
      <w:lvlJc w:val="left"/>
      <w:pPr>
        <w:tabs>
          <w:tab w:val="num" w:pos="1440"/>
        </w:tabs>
        <w:ind w:left="1440" w:hanging="360"/>
      </w:pPr>
      <w:rPr>
        <w:rFonts w:cs="Times New Roman"/>
      </w:rPr>
    </w:lvl>
    <w:lvl w:ilvl="2" w:tplc="495CC78C" w:tentative="1">
      <w:start w:val="1"/>
      <w:numFmt w:val="decimal"/>
      <w:lvlText w:val="%3."/>
      <w:lvlJc w:val="left"/>
      <w:pPr>
        <w:tabs>
          <w:tab w:val="num" w:pos="2160"/>
        </w:tabs>
        <w:ind w:left="2160" w:hanging="360"/>
      </w:pPr>
      <w:rPr>
        <w:rFonts w:cs="Times New Roman"/>
      </w:rPr>
    </w:lvl>
    <w:lvl w:ilvl="3" w:tplc="E3DE451A" w:tentative="1">
      <w:start w:val="1"/>
      <w:numFmt w:val="decimal"/>
      <w:lvlText w:val="%4."/>
      <w:lvlJc w:val="left"/>
      <w:pPr>
        <w:tabs>
          <w:tab w:val="num" w:pos="2880"/>
        </w:tabs>
        <w:ind w:left="2880" w:hanging="360"/>
      </w:pPr>
      <w:rPr>
        <w:rFonts w:cs="Times New Roman"/>
      </w:rPr>
    </w:lvl>
    <w:lvl w:ilvl="4" w:tplc="8C725C2E" w:tentative="1">
      <w:start w:val="1"/>
      <w:numFmt w:val="decimal"/>
      <w:lvlText w:val="%5."/>
      <w:lvlJc w:val="left"/>
      <w:pPr>
        <w:tabs>
          <w:tab w:val="num" w:pos="3600"/>
        </w:tabs>
        <w:ind w:left="3600" w:hanging="360"/>
      </w:pPr>
      <w:rPr>
        <w:rFonts w:cs="Times New Roman"/>
      </w:rPr>
    </w:lvl>
    <w:lvl w:ilvl="5" w:tplc="C6EA7730" w:tentative="1">
      <w:start w:val="1"/>
      <w:numFmt w:val="decimal"/>
      <w:lvlText w:val="%6."/>
      <w:lvlJc w:val="left"/>
      <w:pPr>
        <w:tabs>
          <w:tab w:val="num" w:pos="4320"/>
        </w:tabs>
        <w:ind w:left="4320" w:hanging="360"/>
      </w:pPr>
      <w:rPr>
        <w:rFonts w:cs="Times New Roman"/>
      </w:rPr>
    </w:lvl>
    <w:lvl w:ilvl="6" w:tplc="F5C07B3E" w:tentative="1">
      <w:start w:val="1"/>
      <w:numFmt w:val="decimal"/>
      <w:lvlText w:val="%7."/>
      <w:lvlJc w:val="left"/>
      <w:pPr>
        <w:tabs>
          <w:tab w:val="num" w:pos="5040"/>
        </w:tabs>
        <w:ind w:left="5040" w:hanging="360"/>
      </w:pPr>
      <w:rPr>
        <w:rFonts w:cs="Times New Roman"/>
      </w:rPr>
    </w:lvl>
    <w:lvl w:ilvl="7" w:tplc="64D26CFC" w:tentative="1">
      <w:start w:val="1"/>
      <w:numFmt w:val="decimal"/>
      <w:lvlText w:val="%8."/>
      <w:lvlJc w:val="left"/>
      <w:pPr>
        <w:tabs>
          <w:tab w:val="num" w:pos="5760"/>
        </w:tabs>
        <w:ind w:left="5760" w:hanging="360"/>
      </w:pPr>
      <w:rPr>
        <w:rFonts w:cs="Times New Roman"/>
      </w:rPr>
    </w:lvl>
    <w:lvl w:ilvl="8" w:tplc="7BAC064E" w:tentative="1">
      <w:start w:val="1"/>
      <w:numFmt w:val="decimal"/>
      <w:lvlText w:val="%9."/>
      <w:lvlJc w:val="left"/>
      <w:pPr>
        <w:tabs>
          <w:tab w:val="num" w:pos="6480"/>
        </w:tabs>
        <w:ind w:left="6480" w:hanging="360"/>
      </w:pPr>
      <w:rPr>
        <w:rFonts w:cs="Times New Roman"/>
      </w:rPr>
    </w:lvl>
  </w:abstractNum>
  <w:abstractNum w:abstractNumId="30">
    <w:nsid w:val="5F6C75DC"/>
    <w:multiLevelType w:val="hybridMultilevel"/>
    <w:tmpl w:val="91307AB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1A83EEA"/>
    <w:multiLevelType w:val="hybridMultilevel"/>
    <w:tmpl w:val="F37EA81C"/>
    <w:lvl w:ilvl="0" w:tplc="04190001">
      <w:start w:val="1"/>
      <w:numFmt w:val="bullet"/>
      <w:lvlText w:val=""/>
      <w:lvlJc w:val="left"/>
      <w:pPr>
        <w:ind w:left="720" w:hanging="360"/>
      </w:pPr>
      <w:rPr>
        <w:rFonts w:ascii="Symbol" w:hAnsi="Symbol" w:hint="default"/>
      </w:rPr>
    </w:lvl>
    <w:lvl w:ilvl="1" w:tplc="E0C0C3A0">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DB3D50"/>
    <w:multiLevelType w:val="hybridMultilevel"/>
    <w:tmpl w:val="C5EEBDC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682E006B"/>
    <w:multiLevelType w:val="multilevel"/>
    <w:tmpl w:val="72EAF8A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6CA413DC"/>
    <w:multiLevelType w:val="hybridMultilevel"/>
    <w:tmpl w:val="1EC4ACB4"/>
    <w:lvl w:ilvl="0" w:tplc="80AA7A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A71F86"/>
    <w:multiLevelType w:val="hybridMultilevel"/>
    <w:tmpl w:val="2E2229C6"/>
    <w:lvl w:ilvl="0" w:tplc="18B8BFE4">
      <w:start w:val="1"/>
      <w:numFmt w:val="decimal"/>
      <w:lvlText w:val="%1)"/>
      <w:lvlJc w:val="left"/>
      <w:pPr>
        <w:tabs>
          <w:tab w:val="num" w:pos="720"/>
        </w:tabs>
        <w:ind w:left="720" w:hanging="360"/>
      </w:pPr>
    </w:lvl>
    <w:lvl w:ilvl="1" w:tplc="32624240">
      <w:start w:val="1"/>
      <w:numFmt w:val="decimal"/>
      <w:lvlText w:val="%2)"/>
      <w:lvlJc w:val="left"/>
      <w:pPr>
        <w:tabs>
          <w:tab w:val="num" w:pos="1440"/>
        </w:tabs>
        <w:ind w:left="1440" w:hanging="360"/>
      </w:pPr>
    </w:lvl>
    <w:lvl w:ilvl="2" w:tplc="E280ECDE" w:tentative="1">
      <w:start w:val="1"/>
      <w:numFmt w:val="decimal"/>
      <w:lvlText w:val="%3)"/>
      <w:lvlJc w:val="left"/>
      <w:pPr>
        <w:tabs>
          <w:tab w:val="num" w:pos="2160"/>
        </w:tabs>
        <w:ind w:left="2160" w:hanging="360"/>
      </w:pPr>
    </w:lvl>
    <w:lvl w:ilvl="3" w:tplc="8730E41A" w:tentative="1">
      <w:start w:val="1"/>
      <w:numFmt w:val="decimal"/>
      <w:lvlText w:val="%4)"/>
      <w:lvlJc w:val="left"/>
      <w:pPr>
        <w:tabs>
          <w:tab w:val="num" w:pos="2880"/>
        </w:tabs>
        <w:ind w:left="2880" w:hanging="360"/>
      </w:pPr>
    </w:lvl>
    <w:lvl w:ilvl="4" w:tplc="72C8C63A" w:tentative="1">
      <w:start w:val="1"/>
      <w:numFmt w:val="decimal"/>
      <w:lvlText w:val="%5)"/>
      <w:lvlJc w:val="left"/>
      <w:pPr>
        <w:tabs>
          <w:tab w:val="num" w:pos="3600"/>
        </w:tabs>
        <w:ind w:left="3600" w:hanging="360"/>
      </w:pPr>
    </w:lvl>
    <w:lvl w:ilvl="5" w:tplc="1DC42CA8" w:tentative="1">
      <w:start w:val="1"/>
      <w:numFmt w:val="decimal"/>
      <w:lvlText w:val="%6)"/>
      <w:lvlJc w:val="left"/>
      <w:pPr>
        <w:tabs>
          <w:tab w:val="num" w:pos="4320"/>
        </w:tabs>
        <w:ind w:left="4320" w:hanging="360"/>
      </w:pPr>
    </w:lvl>
    <w:lvl w:ilvl="6" w:tplc="82EAECDA" w:tentative="1">
      <w:start w:val="1"/>
      <w:numFmt w:val="decimal"/>
      <w:lvlText w:val="%7)"/>
      <w:lvlJc w:val="left"/>
      <w:pPr>
        <w:tabs>
          <w:tab w:val="num" w:pos="5040"/>
        </w:tabs>
        <w:ind w:left="5040" w:hanging="360"/>
      </w:pPr>
    </w:lvl>
    <w:lvl w:ilvl="7" w:tplc="EA6E34A8" w:tentative="1">
      <w:start w:val="1"/>
      <w:numFmt w:val="decimal"/>
      <w:lvlText w:val="%8)"/>
      <w:lvlJc w:val="left"/>
      <w:pPr>
        <w:tabs>
          <w:tab w:val="num" w:pos="5760"/>
        </w:tabs>
        <w:ind w:left="5760" w:hanging="360"/>
      </w:pPr>
    </w:lvl>
    <w:lvl w:ilvl="8" w:tplc="74B01684" w:tentative="1">
      <w:start w:val="1"/>
      <w:numFmt w:val="decimal"/>
      <w:lvlText w:val="%9)"/>
      <w:lvlJc w:val="left"/>
      <w:pPr>
        <w:tabs>
          <w:tab w:val="num" w:pos="6480"/>
        </w:tabs>
        <w:ind w:left="6480" w:hanging="360"/>
      </w:pPr>
    </w:lvl>
  </w:abstractNum>
  <w:abstractNum w:abstractNumId="36">
    <w:nsid w:val="6E78324A"/>
    <w:multiLevelType w:val="hybridMultilevel"/>
    <w:tmpl w:val="D882B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B405E1"/>
    <w:multiLevelType w:val="hybridMultilevel"/>
    <w:tmpl w:val="8B5CD21A"/>
    <w:lvl w:ilvl="0" w:tplc="80AA7A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7A3EF3"/>
    <w:multiLevelType w:val="multilevel"/>
    <w:tmpl w:val="50BCBD6E"/>
    <w:lvl w:ilvl="0">
      <w:start w:val="1"/>
      <w:numFmt w:val="decimal"/>
      <w:lvlText w:val="%1"/>
      <w:lvlJc w:val="left"/>
      <w:pPr>
        <w:ind w:left="375" w:hanging="375"/>
      </w:pPr>
      <w:rPr>
        <w:rFonts w:cs="Times New Roman" w:hint="default"/>
      </w:rPr>
    </w:lvl>
    <w:lvl w:ilvl="1">
      <w:start w:val="2"/>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num w:numId="1">
    <w:abstractNumId w:val="32"/>
  </w:num>
  <w:num w:numId="2">
    <w:abstractNumId w:val="30"/>
  </w:num>
  <w:num w:numId="3">
    <w:abstractNumId w:val="6"/>
  </w:num>
  <w:num w:numId="4">
    <w:abstractNumId w:val="31"/>
  </w:num>
  <w:num w:numId="5">
    <w:abstractNumId w:val="4"/>
  </w:num>
  <w:num w:numId="6">
    <w:abstractNumId w:val="3"/>
  </w:num>
  <w:num w:numId="7">
    <w:abstractNumId w:val="11"/>
  </w:num>
  <w:num w:numId="8">
    <w:abstractNumId w:val="1"/>
  </w:num>
  <w:num w:numId="9">
    <w:abstractNumId w:val="8"/>
  </w:num>
  <w:num w:numId="10">
    <w:abstractNumId w:val="2"/>
  </w:num>
  <w:num w:numId="11">
    <w:abstractNumId w:val="15"/>
  </w:num>
  <w:num w:numId="12">
    <w:abstractNumId w:val="34"/>
  </w:num>
  <w:num w:numId="13">
    <w:abstractNumId w:val="18"/>
  </w:num>
  <w:num w:numId="14">
    <w:abstractNumId w:val="27"/>
  </w:num>
  <w:num w:numId="15">
    <w:abstractNumId w:val="20"/>
  </w:num>
  <w:num w:numId="16">
    <w:abstractNumId w:val="12"/>
  </w:num>
  <w:num w:numId="17">
    <w:abstractNumId w:val="37"/>
  </w:num>
  <w:num w:numId="18">
    <w:abstractNumId w:val="36"/>
  </w:num>
  <w:num w:numId="19">
    <w:abstractNumId w:val="25"/>
  </w:num>
  <w:num w:numId="20">
    <w:abstractNumId w:val="33"/>
  </w:num>
  <w:num w:numId="21">
    <w:abstractNumId w:val="13"/>
  </w:num>
  <w:num w:numId="22">
    <w:abstractNumId w:val="29"/>
  </w:num>
  <w:num w:numId="23">
    <w:abstractNumId w:val="21"/>
  </w:num>
  <w:num w:numId="24">
    <w:abstractNumId w:val="38"/>
  </w:num>
  <w:num w:numId="25">
    <w:abstractNumId w:val="22"/>
  </w:num>
  <w:num w:numId="26">
    <w:abstractNumId w:val="7"/>
  </w:num>
  <w:num w:numId="27">
    <w:abstractNumId w:val="9"/>
  </w:num>
  <w:num w:numId="28">
    <w:abstractNumId w:val="14"/>
  </w:num>
  <w:num w:numId="29">
    <w:abstractNumId w:val="5"/>
  </w:num>
  <w:num w:numId="30">
    <w:abstractNumId w:val="35"/>
  </w:num>
  <w:num w:numId="31">
    <w:abstractNumId w:val="17"/>
  </w:num>
  <w:num w:numId="32">
    <w:abstractNumId w:val="16"/>
  </w:num>
  <w:num w:numId="33">
    <w:abstractNumId w:val="28"/>
  </w:num>
  <w:num w:numId="34">
    <w:abstractNumId w:val="24"/>
  </w:num>
  <w:num w:numId="35">
    <w:abstractNumId w:val="26"/>
  </w:num>
  <w:num w:numId="36">
    <w:abstractNumId w:val="10"/>
  </w:num>
  <w:num w:numId="37">
    <w:abstractNumId w:val="19"/>
  </w:num>
  <w:num w:numId="38">
    <w:abstractNumId w:val="0"/>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82E04"/>
    <w:rsid w:val="00013E7B"/>
    <w:rsid w:val="00015858"/>
    <w:rsid w:val="00023676"/>
    <w:rsid w:val="0003202D"/>
    <w:rsid w:val="00034ADB"/>
    <w:rsid w:val="00041F6F"/>
    <w:rsid w:val="00044112"/>
    <w:rsid w:val="0004602A"/>
    <w:rsid w:val="00065AEB"/>
    <w:rsid w:val="00066C0C"/>
    <w:rsid w:val="00080122"/>
    <w:rsid w:val="000902CF"/>
    <w:rsid w:val="000A27AE"/>
    <w:rsid w:val="000A2B15"/>
    <w:rsid w:val="000A4698"/>
    <w:rsid w:val="000B0A26"/>
    <w:rsid w:val="000B2BDC"/>
    <w:rsid w:val="000D296C"/>
    <w:rsid w:val="000D5EFB"/>
    <w:rsid w:val="000F55F7"/>
    <w:rsid w:val="000F64BC"/>
    <w:rsid w:val="000F761C"/>
    <w:rsid w:val="00110AB9"/>
    <w:rsid w:val="001303B9"/>
    <w:rsid w:val="00131AD2"/>
    <w:rsid w:val="00133441"/>
    <w:rsid w:val="00141CB1"/>
    <w:rsid w:val="0014488B"/>
    <w:rsid w:val="00146DB3"/>
    <w:rsid w:val="00155BB3"/>
    <w:rsid w:val="00160C4F"/>
    <w:rsid w:val="00162D85"/>
    <w:rsid w:val="001667A7"/>
    <w:rsid w:val="00167B57"/>
    <w:rsid w:val="00167DF2"/>
    <w:rsid w:val="00171B54"/>
    <w:rsid w:val="001728BC"/>
    <w:rsid w:val="00174A13"/>
    <w:rsid w:val="00183422"/>
    <w:rsid w:val="001852A9"/>
    <w:rsid w:val="0018595C"/>
    <w:rsid w:val="00186974"/>
    <w:rsid w:val="001924AC"/>
    <w:rsid w:val="001969F9"/>
    <w:rsid w:val="001B2E78"/>
    <w:rsid w:val="001B531C"/>
    <w:rsid w:val="001B56F5"/>
    <w:rsid w:val="001B6962"/>
    <w:rsid w:val="001C2A71"/>
    <w:rsid w:val="001C36BF"/>
    <w:rsid w:val="001C6B68"/>
    <w:rsid w:val="001C7F24"/>
    <w:rsid w:val="001D07AE"/>
    <w:rsid w:val="001E030E"/>
    <w:rsid w:val="001E37A2"/>
    <w:rsid w:val="001F2044"/>
    <w:rsid w:val="001F3E2B"/>
    <w:rsid w:val="001F68A8"/>
    <w:rsid w:val="002065FF"/>
    <w:rsid w:val="00210AB6"/>
    <w:rsid w:val="00213946"/>
    <w:rsid w:val="002140C3"/>
    <w:rsid w:val="00216B69"/>
    <w:rsid w:val="00217D34"/>
    <w:rsid w:val="00221156"/>
    <w:rsid w:val="00227B13"/>
    <w:rsid w:val="00230E75"/>
    <w:rsid w:val="00232197"/>
    <w:rsid w:val="0023265E"/>
    <w:rsid w:val="002336D3"/>
    <w:rsid w:val="002344F7"/>
    <w:rsid w:val="00241CD8"/>
    <w:rsid w:val="002428EE"/>
    <w:rsid w:val="0024303A"/>
    <w:rsid w:val="0024518C"/>
    <w:rsid w:val="00245F3E"/>
    <w:rsid w:val="002512C5"/>
    <w:rsid w:val="00255243"/>
    <w:rsid w:val="00264ED2"/>
    <w:rsid w:val="00265AC0"/>
    <w:rsid w:val="00265E1E"/>
    <w:rsid w:val="0026612D"/>
    <w:rsid w:val="002761A0"/>
    <w:rsid w:val="00291E28"/>
    <w:rsid w:val="00297BEA"/>
    <w:rsid w:val="00297C8F"/>
    <w:rsid w:val="002A3CF2"/>
    <w:rsid w:val="002A5CF8"/>
    <w:rsid w:val="002A6483"/>
    <w:rsid w:val="002B5769"/>
    <w:rsid w:val="002B6B2E"/>
    <w:rsid w:val="002C478B"/>
    <w:rsid w:val="002C5921"/>
    <w:rsid w:val="002D2E25"/>
    <w:rsid w:val="002E40FC"/>
    <w:rsid w:val="002E524B"/>
    <w:rsid w:val="002F01E0"/>
    <w:rsid w:val="00301D25"/>
    <w:rsid w:val="00303077"/>
    <w:rsid w:val="00306CEA"/>
    <w:rsid w:val="0030775D"/>
    <w:rsid w:val="00310466"/>
    <w:rsid w:val="003115D6"/>
    <w:rsid w:val="00327A45"/>
    <w:rsid w:val="00337CD6"/>
    <w:rsid w:val="003402A8"/>
    <w:rsid w:val="00347D32"/>
    <w:rsid w:val="00355064"/>
    <w:rsid w:val="0037274A"/>
    <w:rsid w:val="00377ACB"/>
    <w:rsid w:val="00381F84"/>
    <w:rsid w:val="00393DB2"/>
    <w:rsid w:val="00394D88"/>
    <w:rsid w:val="003B164D"/>
    <w:rsid w:val="003B3955"/>
    <w:rsid w:val="003C5E7A"/>
    <w:rsid w:val="003C62FF"/>
    <w:rsid w:val="003C7A9C"/>
    <w:rsid w:val="003D4C6E"/>
    <w:rsid w:val="003F7466"/>
    <w:rsid w:val="0041006B"/>
    <w:rsid w:val="00412103"/>
    <w:rsid w:val="00415CAA"/>
    <w:rsid w:val="00422D03"/>
    <w:rsid w:val="00440AD3"/>
    <w:rsid w:val="00442652"/>
    <w:rsid w:val="00446A6E"/>
    <w:rsid w:val="00446FAD"/>
    <w:rsid w:val="004501F7"/>
    <w:rsid w:val="00460DF6"/>
    <w:rsid w:val="004632EE"/>
    <w:rsid w:val="0046486F"/>
    <w:rsid w:val="00465F5C"/>
    <w:rsid w:val="0046650D"/>
    <w:rsid w:val="00494685"/>
    <w:rsid w:val="00496F1F"/>
    <w:rsid w:val="004A0D15"/>
    <w:rsid w:val="004A23C6"/>
    <w:rsid w:val="004B05FD"/>
    <w:rsid w:val="004B16F7"/>
    <w:rsid w:val="004B7B90"/>
    <w:rsid w:val="004C0972"/>
    <w:rsid w:val="004C16E7"/>
    <w:rsid w:val="004C21FC"/>
    <w:rsid w:val="004C23B0"/>
    <w:rsid w:val="004C3B43"/>
    <w:rsid w:val="004C53B8"/>
    <w:rsid w:val="004D137B"/>
    <w:rsid w:val="004D1C05"/>
    <w:rsid w:val="004E5A70"/>
    <w:rsid w:val="004E7A3E"/>
    <w:rsid w:val="00507BCD"/>
    <w:rsid w:val="005145F4"/>
    <w:rsid w:val="00522163"/>
    <w:rsid w:val="00522915"/>
    <w:rsid w:val="005255D3"/>
    <w:rsid w:val="00527BD8"/>
    <w:rsid w:val="0053490C"/>
    <w:rsid w:val="00535CA0"/>
    <w:rsid w:val="00537ECA"/>
    <w:rsid w:val="00546F2A"/>
    <w:rsid w:val="00553FA6"/>
    <w:rsid w:val="00554777"/>
    <w:rsid w:val="005547E3"/>
    <w:rsid w:val="00582066"/>
    <w:rsid w:val="00590233"/>
    <w:rsid w:val="0059038D"/>
    <w:rsid w:val="00591664"/>
    <w:rsid w:val="005A3956"/>
    <w:rsid w:val="005A3B52"/>
    <w:rsid w:val="005B3404"/>
    <w:rsid w:val="005B4029"/>
    <w:rsid w:val="005B49F5"/>
    <w:rsid w:val="005D1F83"/>
    <w:rsid w:val="005D2BB9"/>
    <w:rsid w:val="005D6412"/>
    <w:rsid w:val="005E25EE"/>
    <w:rsid w:val="005E78C1"/>
    <w:rsid w:val="005E79CB"/>
    <w:rsid w:val="005F4B5E"/>
    <w:rsid w:val="00603515"/>
    <w:rsid w:val="006308DF"/>
    <w:rsid w:val="006362C6"/>
    <w:rsid w:val="00653802"/>
    <w:rsid w:val="00662F7F"/>
    <w:rsid w:val="006671A5"/>
    <w:rsid w:val="00671883"/>
    <w:rsid w:val="006817F9"/>
    <w:rsid w:val="00683759"/>
    <w:rsid w:val="00685239"/>
    <w:rsid w:val="00694B3E"/>
    <w:rsid w:val="00697AB1"/>
    <w:rsid w:val="006A0FF8"/>
    <w:rsid w:val="006A26CE"/>
    <w:rsid w:val="006B744B"/>
    <w:rsid w:val="006C0F84"/>
    <w:rsid w:val="006D1D80"/>
    <w:rsid w:val="006D77B2"/>
    <w:rsid w:val="006E0C95"/>
    <w:rsid w:val="006E57A0"/>
    <w:rsid w:val="006F1C34"/>
    <w:rsid w:val="007032BF"/>
    <w:rsid w:val="00706C6D"/>
    <w:rsid w:val="00717EB1"/>
    <w:rsid w:val="00722CCA"/>
    <w:rsid w:val="00730D7E"/>
    <w:rsid w:val="00731E86"/>
    <w:rsid w:val="0073388C"/>
    <w:rsid w:val="00733E5D"/>
    <w:rsid w:val="00734D75"/>
    <w:rsid w:val="0077777F"/>
    <w:rsid w:val="00780713"/>
    <w:rsid w:val="007808B8"/>
    <w:rsid w:val="00794644"/>
    <w:rsid w:val="007A6FD8"/>
    <w:rsid w:val="007B2AC8"/>
    <w:rsid w:val="007B6724"/>
    <w:rsid w:val="007B7C65"/>
    <w:rsid w:val="007C4494"/>
    <w:rsid w:val="007C7FA6"/>
    <w:rsid w:val="007D20D9"/>
    <w:rsid w:val="007D2112"/>
    <w:rsid w:val="007D5D2A"/>
    <w:rsid w:val="007E1254"/>
    <w:rsid w:val="007E7ACC"/>
    <w:rsid w:val="007F6503"/>
    <w:rsid w:val="007F720B"/>
    <w:rsid w:val="00800B37"/>
    <w:rsid w:val="00820771"/>
    <w:rsid w:val="008624A9"/>
    <w:rsid w:val="00870645"/>
    <w:rsid w:val="0087573E"/>
    <w:rsid w:val="0088117C"/>
    <w:rsid w:val="008855E7"/>
    <w:rsid w:val="00895ACF"/>
    <w:rsid w:val="008C2569"/>
    <w:rsid w:val="008C3650"/>
    <w:rsid w:val="008C5506"/>
    <w:rsid w:val="008C69BD"/>
    <w:rsid w:val="008E178D"/>
    <w:rsid w:val="008E390E"/>
    <w:rsid w:val="008F476D"/>
    <w:rsid w:val="008F5C1A"/>
    <w:rsid w:val="009030E1"/>
    <w:rsid w:val="00911047"/>
    <w:rsid w:val="009159D8"/>
    <w:rsid w:val="009245A4"/>
    <w:rsid w:val="00926AB7"/>
    <w:rsid w:val="00944346"/>
    <w:rsid w:val="0094769B"/>
    <w:rsid w:val="0096240E"/>
    <w:rsid w:val="009767EE"/>
    <w:rsid w:val="00980CE2"/>
    <w:rsid w:val="00982E04"/>
    <w:rsid w:val="009830F9"/>
    <w:rsid w:val="0099680D"/>
    <w:rsid w:val="009B227B"/>
    <w:rsid w:val="009B3B6B"/>
    <w:rsid w:val="009B6046"/>
    <w:rsid w:val="009C239E"/>
    <w:rsid w:val="009C6B8C"/>
    <w:rsid w:val="009C730F"/>
    <w:rsid w:val="009D476B"/>
    <w:rsid w:val="009D49DB"/>
    <w:rsid w:val="009E3DA4"/>
    <w:rsid w:val="009E401C"/>
    <w:rsid w:val="009E626C"/>
    <w:rsid w:val="009E65EB"/>
    <w:rsid w:val="00A05453"/>
    <w:rsid w:val="00A26381"/>
    <w:rsid w:val="00A41753"/>
    <w:rsid w:val="00A55BCF"/>
    <w:rsid w:val="00A55F00"/>
    <w:rsid w:val="00A62343"/>
    <w:rsid w:val="00A842FD"/>
    <w:rsid w:val="00A91660"/>
    <w:rsid w:val="00A974EE"/>
    <w:rsid w:val="00AA6D0E"/>
    <w:rsid w:val="00AC301C"/>
    <w:rsid w:val="00AD0810"/>
    <w:rsid w:val="00AE7DA7"/>
    <w:rsid w:val="00AF60BB"/>
    <w:rsid w:val="00B07045"/>
    <w:rsid w:val="00B21C3F"/>
    <w:rsid w:val="00B24FD4"/>
    <w:rsid w:val="00B30BA1"/>
    <w:rsid w:val="00B43CD6"/>
    <w:rsid w:val="00B446E2"/>
    <w:rsid w:val="00B44749"/>
    <w:rsid w:val="00B53F69"/>
    <w:rsid w:val="00B54246"/>
    <w:rsid w:val="00B669CE"/>
    <w:rsid w:val="00B71342"/>
    <w:rsid w:val="00B72B73"/>
    <w:rsid w:val="00B761BA"/>
    <w:rsid w:val="00B81C7F"/>
    <w:rsid w:val="00B90085"/>
    <w:rsid w:val="00B91B78"/>
    <w:rsid w:val="00B94231"/>
    <w:rsid w:val="00B96A2E"/>
    <w:rsid w:val="00BA2152"/>
    <w:rsid w:val="00BA2425"/>
    <w:rsid w:val="00BB17AE"/>
    <w:rsid w:val="00BB7C1D"/>
    <w:rsid w:val="00BD12C9"/>
    <w:rsid w:val="00BE75FB"/>
    <w:rsid w:val="00BF4196"/>
    <w:rsid w:val="00C03E90"/>
    <w:rsid w:val="00C03FC8"/>
    <w:rsid w:val="00C06FA3"/>
    <w:rsid w:val="00C118DB"/>
    <w:rsid w:val="00C229CC"/>
    <w:rsid w:val="00C27664"/>
    <w:rsid w:val="00C3188D"/>
    <w:rsid w:val="00C338ED"/>
    <w:rsid w:val="00C44E92"/>
    <w:rsid w:val="00C4558F"/>
    <w:rsid w:val="00C469F8"/>
    <w:rsid w:val="00C472BD"/>
    <w:rsid w:val="00C47661"/>
    <w:rsid w:val="00C50212"/>
    <w:rsid w:val="00C5260D"/>
    <w:rsid w:val="00C7248B"/>
    <w:rsid w:val="00C7525A"/>
    <w:rsid w:val="00C82080"/>
    <w:rsid w:val="00C8335A"/>
    <w:rsid w:val="00C858A4"/>
    <w:rsid w:val="00C90EB1"/>
    <w:rsid w:val="00C9606C"/>
    <w:rsid w:val="00CA5E98"/>
    <w:rsid w:val="00CA6D15"/>
    <w:rsid w:val="00CB3AD6"/>
    <w:rsid w:val="00CC022C"/>
    <w:rsid w:val="00CC4DDD"/>
    <w:rsid w:val="00CD21F8"/>
    <w:rsid w:val="00CD42C6"/>
    <w:rsid w:val="00CD4386"/>
    <w:rsid w:val="00CD7F67"/>
    <w:rsid w:val="00CE0270"/>
    <w:rsid w:val="00CE1F9F"/>
    <w:rsid w:val="00CE67D7"/>
    <w:rsid w:val="00CF49D5"/>
    <w:rsid w:val="00D01603"/>
    <w:rsid w:val="00D22E3A"/>
    <w:rsid w:val="00D327B3"/>
    <w:rsid w:val="00D3535D"/>
    <w:rsid w:val="00D35507"/>
    <w:rsid w:val="00D40E38"/>
    <w:rsid w:val="00D40F29"/>
    <w:rsid w:val="00D41E0A"/>
    <w:rsid w:val="00D54351"/>
    <w:rsid w:val="00D55D3D"/>
    <w:rsid w:val="00D66BB0"/>
    <w:rsid w:val="00D705F3"/>
    <w:rsid w:val="00D75652"/>
    <w:rsid w:val="00D83589"/>
    <w:rsid w:val="00D84D17"/>
    <w:rsid w:val="00D916BF"/>
    <w:rsid w:val="00D9388F"/>
    <w:rsid w:val="00DA0FD3"/>
    <w:rsid w:val="00DB412C"/>
    <w:rsid w:val="00DB429F"/>
    <w:rsid w:val="00DB475E"/>
    <w:rsid w:val="00DC3957"/>
    <w:rsid w:val="00DC5AC6"/>
    <w:rsid w:val="00DD17D6"/>
    <w:rsid w:val="00DD298B"/>
    <w:rsid w:val="00DE0C1E"/>
    <w:rsid w:val="00DE1862"/>
    <w:rsid w:val="00DF4075"/>
    <w:rsid w:val="00DF6E3F"/>
    <w:rsid w:val="00E066F8"/>
    <w:rsid w:val="00E124F1"/>
    <w:rsid w:val="00E146D9"/>
    <w:rsid w:val="00E16DB8"/>
    <w:rsid w:val="00E17089"/>
    <w:rsid w:val="00E221FB"/>
    <w:rsid w:val="00E222C6"/>
    <w:rsid w:val="00E3717A"/>
    <w:rsid w:val="00E43407"/>
    <w:rsid w:val="00E509D0"/>
    <w:rsid w:val="00E53FE2"/>
    <w:rsid w:val="00E5692B"/>
    <w:rsid w:val="00E609A9"/>
    <w:rsid w:val="00E76F6B"/>
    <w:rsid w:val="00E77254"/>
    <w:rsid w:val="00E85D23"/>
    <w:rsid w:val="00E87A36"/>
    <w:rsid w:val="00E97127"/>
    <w:rsid w:val="00EA1BA4"/>
    <w:rsid w:val="00EA29E6"/>
    <w:rsid w:val="00EA5D0C"/>
    <w:rsid w:val="00ED5BBA"/>
    <w:rsid w:val="00EE0234"/>
    <w:rsid w:val="00EE3D91"/>
    <w:rsid w:val="00EF16A2"/>
    <w:rsid w:val="00EF2D75"/>
    <w:rsid w:val="00EF3006"/>
    <w:rsid w:val="00EF44F5"/>
    <w:rsid w:val="00EF5496"/>
    <w:rsid w:val="00EF6724"/>
    <w:rsid w:val="00EF6A29"/>
    <w:rsid w:val="00F03FF1"/>
    <w:rsid w:val="00F10B9F"/>
    <w:rsid w:val="00F12F5C"/>
    <w:rsid w:val="00F14A41"/>
    <w:rsid w:val="00F17837"/>
    <w:rsid w:val="00F26C4E"/>
    <w:rsid w:val="00F30995"/>
    <w:rsid w:val="00F33447"/>
    <w:rsid w:val="00F43F13"/>
    <w:rsid w:val="00F47B6A"/>
    <w:rsid w:val="00F47C4D"/>
    <w:rsid w:val="00F518BD"/>
    <w:rsid w:val="00F5232B"/>
    <w:rsid w:val="00F56014"/>
    <w:rsid w:val="00F570AC"/>
    <w:rsid w:val="00F66587"/>
    <w:rsid w:val="00F72494"/>
    <w:rsid w:val="00F751E4"/>
    <w:rsid w:val="00F87518"/>
    <w:rsid w:val="00F90312"/>
    <w:rsid w:val="00F952B9"/>
    <w:rsid w:val="00FA03DB"/>
    <w:rsid w:val="00FA0645"/>
    <w:rsid w:val="00FA5963"/>
    <w:rsid w:val="00FA75B7"/>
    <w:rsid w:val="00FA7FCF"/>
    <w:rsid w:val="00FC0913"/>
    <w:rsid w:val="00FC423C"/>
    <w:rsid w:val="00FC655E"/>
    <w:rsid w:val="00FD0D35"/>
    <w:rsid w:val="00FD2577"/>
    <w:rsid w:val="00FD2B33"/>
    <w:rsid w:val="00FD38DD"/>
    <w:rsid w:val="00FD42D1"/>
    <w:rsid w:val="00FF1430"/>
    <w:rsid w:val="00FF2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0"/>
    <o:shapelayout v:ext="edit">
      <o:idmap v:ext="edit" data="1"/>
    </o:shapelayout>
  </w:shapeDefaults>
  <w:decimalSymbol w:val=","/>
  <w:listSeparator w:val=";"/>
  <w15:docId w15:val="{9D929E76-A0D2-441C-B274-635D61F2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AC8"/>
    <w:pPr>
      <w:spacing w:after="200" w:line="276" w:lineRule="auto"/>
    </w:pPr>
    <w:rPr>
      <w:sz w:val="22"/>
      <w:szCs w:val="22"/>
    </w:rPr>
  </w:style>
  <w:style w:type="paragraph" w:styleId="1">
    <w:name w:val="heading 1"/>
    <w:basedOn w:val="a"/>
    <w:next w:val="a"/>
    <w:link w:val="10"/>
    <w:uiPriority w:val="99"/>
    <w:qFormat/>
    <w:rsid w:val="00982E0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F33447"/>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82E04"/>
    <w:rPr>
      <w:rFonts w:ascii="Cambria" w:hAnsi="Cambria" w:cs="Times New Roman"/>
      <w:b/>
      <w:bCs/>
      <w:color w:val="365F91"/>
      <w:sz w:val="28"/>
      <w:szCs w:val="28"/>
    </w:rPr>
  </w:style>
  <w:style w:type="character" w:customStyle="1" w:styleId="20">
    <w:name w:val="Заголовок 2 Знак"/>
    <w:link w:val="2"/>
    <w:uiPriority w:val="99"/>
    <w:semiHidden/>
    <w:locked/>
    <w:rsid w:val="00F33447"/>
    <w:rPr>
      <w:rFonts w:ascii="Cambria" w:hAnsi="Cambria" w:cs="Times New Roman"/>
      <w:b/>
      <w:bCs/>
      <w:color w:val="4F81BD"/>
      <w:sz w:val="26"/>
      <w:szCs w:val="26"/>
    </w:rPr>
  </w:style>
  <w:style w:type="paragraph" w:styleId="a3">
    <w:name w:val="header"/>
    <w:basedOn w:val="a"/>
    <w:link w:val="a4"/>
    <w:uiPriority w:val="99"/>
    <w:semiHidden/>
    <w:rsid w:val="00982E04"/>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982E04"/>
    <w:rPr>
      <w:rFonts w:cs="Times New Roman"/>
    </w:rPr>
  </w:style>
  <w:style w:type="paragraph" w:styleId="a5">
    <w:name w:val="footer"/>
    <w:basedOn w:val="a"/>
    <w:link w:val="a6"/>
    <w:uiPriority w:val="99"/>
    <w:rsid w:val="00982E04"/>
    <w:pPr>
      <w:tabs>
        <w:tab w:val="center" w:pos="4677"/>
        <w:tab w:val="right" w:pos="9355"/>
      </w:tabs>
      <w:spacing w:after="0" w:line="240" w:lineRule="auto"/>
    </w:pPr>
  </w:style>
  <w:style w:type="character" w:customStyle="1" w:styleId="a6">
    <w:name w:val="Нижний колонтитул Знак"/>
    <w:link w:val="a5"/>
    <w:uiPriority w:val="99"/>
    <w:locked/>
    <w:rsid w:val="00982E04"/>
    <w:rPr>
      <w:rFonts w:cs="Times New Roman"/>
    </w:rPr>
  </w:style>
  <w:style w:type="paragraph" w:styleId="a7">
    <w:name w:val="List Paragraph"/>
    <w:basedOn w:val="a"/>
    <w:link w:val="a8"/>
    <w:uiPriority w:val="1"/>
    <w:qFormat/>
    <w:rsid w:val="00FD2B33"/>
    <w:pPr>
      <w:ind w:left="720"/>
      <w:contextualSpacing/>
    </w:pPr>
  </w:style>
  <w:style w:type="paragraph" w:styleId="a9">
    <w:name w:val="TOC Heading"/>
    <w:basedOn w:val="1"/>
    <w:next w:val="a"/>
    <w:uiPriority w:val="39"/>
    <w:qFormat/>
    <w:rsid w:val="005A3956"/>
    <w:pPr>
      <w:outlineLvl w:val="9"/>
    </w:pPr>
    <w:rPr>
      <w:lang w:eastAsia="en-US"/>
    </w:rPr>
  </w:style>
  <w:style w:type="paragraph" w:styleId="11">
    <w:name w:val="toc 1"/>
    <w:basedOn w:val="a"/>
    <w:next w:val="a"/>
    <w:autoRedefine/>
    <w:uiPriority w:val="39"/>
    <w:rsid w:val="005A3956"/>
    <w:pPr>
      <w:spacing w:after="100"/>
    </w:pPr>
  </w:style>
  <w:style w:type="paragraph" w:styleId="21">
    <w:name w:val="toc 2"/>
    <w:basedOn w:val="a"/>
    <w:next w:val="a"/>
    <w:autoRedefine/>
    <w:uiPriority w:val="39"/>
    <w:rsid w:val="005A3956"/>
    <w:pPr>
      <w:spacing w:after="100"/>
      <w:ind w:left="220"/>
    </w:pPr>
  </w:style>
  <w:style w:type="character" w:styleId="aa">
    <w:name w:val="Hyperlink"/>
    <w:uiPriority w:val="99"/>
    <w:rsid w:val="005A3956"/>
    <w:rPr>
      <w:rFonts w:cs="Times New Roman"/>
      <w:color w:val="0000FF"/>
      <w:u w:val="single"/>
    </w:rPr>
  </w:style>
  <w:style w:type="character" w:styleId="ab">
    <w:name w:val="Emphasis"/>
    <w:uiPriority w:val="99"/>
    <w:qFormat/>
    <w:rsid w:val="00A55F00"/>
    <w:rPr>
      <w:rFonts w:cs="Times New Roman"/>
      <w:i/>
      <w:iCs/>
    </w:rPr>
  </w:style>
  <w:style w:type="table" w:styleId="ac">
    <w:name w:val="Table Grid"/>
    <w:basedOn w:val="a1"/>
    <w:uiPriority w:val="99"/>
    <w:rsid w:val="001852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0">
    <w:name w:val="30"/>
    <w:basedOn w:val="a"/>
    <w:uiPriority w:val="99"/>
    <w:rsid w:val="0035506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355064"/>
    <w:rPr>
      <w:rFonts w:cs="Times New Roman"/>
    </w:rPr>
  </w:style>
  <w:style w:type="paragraph" w:styleId="ad">
    <w:name w:val="Body Text"/>
    <w:basedOn w:val="a"/>
    <w:link w:val="ae"/>
    <w:uiPriority w:val="99"/>
    <w:semiHidden/>
    <w:rsid w:val="00355064"/>
    <w:pPr>
      <w:spacing w:before="100" w:beforeAutospacing="1" w:after="100" w:afterAutospacing="1" w:line="240" w:lineRule="auto"/>
    </w:pPr>
    <w:rPr>
      <w:rFonts w:ascii="Times New Roman" w:hAnsi="Times New Roman"/>
      <w:sz w:val="24"/>
      <w:szCs w:val="24"/>
    </w:rPr>
  </w:style>
  <w:style w:type="character" w:customStyle="1" w:styleId="ae">
    <w:name w:val="Основной текст Знак"/>
    <w:link w:val="ad"/>
    <w:uiPriority w:val="99"/>
    <w:semiHidden/>
    <w:locked/>
    <w:rsid w:val="00355064"/>
    <w:rPr>
      <w:rFonts w:ascii="Times New Roman" w:hAnsi="Times New Roman" w:cs="Times New Roman"/>
      <w:sz w:val="24"/>
      <w:szCs w:val="24"/>
    </w:rPr>
  </w:style>
  <w:style w:type="character" w:styleId="af">
    <w:name w:val="Strong"/>
    <w:uiPriority w:val="22"/>
    <w:qFormat/>
    <w:rsid w:val="00CE1F9F"/>
    <w:rPr>
      <w:rFonts w:cs="Times New Roman"/>
      <w:b/>
      <w:bCs/>
    </w:rPr>
  </w:style>
  <w:style w:type="paragraph" w:styleId="af0">
    <w:name w:val="Normal (Web)"/>
    <w:basedOn w:val="a"/>
    <w:uiPriority w:val="99"/>
    <w:rsid w:val="00B24FD4"/>
    <w:pPr>
      <w:spacing w:before="100" w:beforeAutospacing="1" w:after="100" w:afterAutospacing="1" w:line="240" w:lineRule="auto"/>
    </w:pPr>
    <w:rPr>
      <w:rFonts w:ascii="Times New Roman" w:hAnsi="Times New Roman"/>
      <w:sz w:val="24"/>
      <w:szCs w:val="24"/>
    </w:rPr>
  </w:style>
  <w:style w:type="table" w:customStyle="1" w:styleId="12">
    <w:name w:val="Светлая заливка1"/>
    <w:uiPriority w:val="99"/>
    <w:rsid w:val="003115D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af1">
    <w:name w:val="Title"/>
    <w:basedOn w:val="a"/>
    <w:link w:val="af2"/>
    <w:qFormat/>
    <w:rsid w:val="00110AB9"/>
    <w:pPr>
      <w:spacing w:after="240" w:line="240" w:lineRule="auto"/>
      <w:jc w:val="center"/>
    </w:pPr>
    <w:rPr>
      <w:rFonts w:ascii="Times New Roman" w:hAnsi="Times New Roman"/>
      <w:caps/>
      <w:sz w:val="28"/>
      <w:szCs w:val="20"/>
      <w:lang w:val="uk-UA" w:eastAsia="uk-UA"/>
    </w:rPr>
  </w:style>
  <w:style w:type="character" w:customStyle="1" w:styleId="af2">
    <w:name w:val="Название Знак"/>
    <w:link w:val="af1"/>
    <w:locked/>
    <w:rsid w:val="00110AB9"/>
    <w:rPr>
      <w:rFonts w:ascii="Times New Roman" w:hAnsi="Times New Roman" w:cs="Times New Roman"/>
      <w:caps/>
      <w:sz w:val="20"/>
      <w:szCs w:val="20"/>
      <w:lang w:val="uk-UA" w:eastAsia="uk-UA"/>
    </w:rPr>
  </w:style>
  <w:style w:type="paragraph" w:customStyle="1" w:styleId="tj">
    <w:name w:val="tj"/>
    <w:basedOn w:val="a"/>
    <w:rsid w:val="00800B37"/>
    <w:pPr>
      <w:spacing w:before="100" w:beforeAutospacing="1" w:after="100" w:afterAutospacing="1" w:line="240" w:lineRule="auto"/>
    </w:pPr>
    <w:rPr>
      <w:rFonts w:ascii="Times New Roman" w:hAnsi="Times New Roman"/>
      <w:sz w:val="24"/>
      <w:szCs w:val="24"/>
    </w:rPr>
  </w:style>
  <w:style w:type="paragraph" w:styleId="af3">
    <w:name w:val="Block Text"/>
    <w:basedOn w:val="a"/>
    <w:rsid w:val="00167DF2"/>
    <w:pPr>
      <w:spacing w:after="0" w:line="300" w:lineRule="auto"/>
      <w:ind w:left="340" w:right="284" w:hanging="56"/>
      <w:jc w:val="both"/>
    </w:pPr>
    <w:rPr>
      <w:rFonts w:ascii="Times New Roman" w:hAnsi="Times New Roman"/>
      <w:sz w:val="28"/>
      <w:szCs w:val="20"/>
    </w:rPr>
  </w:style>
  <w:style w:type="character" w:customStyle="1" w:styleId="a8">
    <w:name w:val="Абзац списка Знак"/>
    <w:link w:val="a7"/>
    <w:uiPriority w:val="34"/>
    <w:rsid w:val="00167DF2"/>
    <w:rPr>
      <w:sz w:val="22"/>
      <w:szCs w:val="22"/>
    </w:rPr>
  </w:style>
  <w:style w:type="table" w:customStyle="1" w:styleId="TableNormal">
    <w:name w:val="Table Normal"/>
    <w:uiPriority w:val="2"/>
    <w:semiHidden/>
    <w:unhideWhenUsed/>
    <w:qFormat/>
    <w:rsid w:val="00C7248B"/>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248B"/>
    <w:pPr>
      <w:widowControl w:val="0"/>
      <w:autoSpaceDE w:val="0"/>
      <w:autoSpaceDN w:val="0"/>
      <w:spacing w:after="0" w:line="256" w:lineRule="exact"/>
      <w:ind w:left="107"/>
    </w:pPr>
    <w:rPr>
      <w:rFonts w:ascii="Times New Roman" w:hAnsi="Times New Roman"/>
      <w:lang w:eastAsia="en-US"/>
    </w:rPr>
  </w:style>
  <w:style w:type="character" w:styleId="af4">
    <w:name w:val="Placeholder Text"/>
    <w:basedOn w:val="a0"/>
    <w:uiPriority w:val="99"/>
    <w:semiHidden/>
    <w:rsid w:val="0077777F"/>
    <w:rPr>
      <w:color w:val="808080"/>
    </w:rPr>
  </w:style>
  <w:style w:type="paragraph" w:styleId="af5">
    <w:name w:val="Balloon Text"/>
    <w:basedOn w:val="a"/>
    <w:link w:val="af6"/>
    <w:uiPriority w:val="99"/>
    <w:semiHidden/>
    <w:unhideWhenUsed/>
    <w:rsid w:val="00C8208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C820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85925">
      <w:bodyDiv w:val="1"/>
      <w:marLeft w:val="0"/>
      <w:marRight w:val="0"/>
      <w:marTop w:val="0"/>
      <w:marBottom w:val="0"/>
      <w:divBdr>
        <w:top w:val="none" w:sz="0" w:space="0" w:color="auto"/>
        <w:left w:val="none" w:sz="0" w:space="0" w:color="auto"/>
        <w:bottom w:val="none" w:sz="0" w:space="0" w:color="auto"/>
        <w:right w:val="none" w:sz="0" w:space="0" w:color="auto"/>
      </w:divBdr>
    </w:div>
    <w:div w:id="132068104">
      <w:bodyDiv w:val="1"/>
      <w:marLeft w:val="0"/>
      <w:marRight w:val="0"/>
      <w:marTop w:val="0"/>
      <w:marBottom w:val="0"/>
      <w:divBdr>
        <w:top w:val="none" w:sz="0" w:space="0" w:color="auto"/>
        <w:left w:val="none" w:sz="0" w:space="0" w:color="auto"/>
        <w:bottom w:val="none" w:sz="0" w:space="0" w:color="auto"/>
        <w:right w:val="none" w:sz="0" w:space="0" w:color="auto"/>
      </w:divBdr>
    </w:div>
    <w:div w:id="205483489">
      <w:bodyDiv w:val="1"/>
      <w:marLeft w:val="0"/>
      <w:marRight w:val="0"/>
      <w:marTop w:val="0"/>
      <w:marBottom w:val="0"/>
      <w:divBdr>
        <w:top w:val="none" w:sz="0" w:space="0" w:color="auto"/>
        <w:left w:val="none" w:sz="0" w:space="0" w:color="auto"/>
        <w:bottom w:val="none" w:sz="0" w:space="0" w:color="auto"/>
        <w:right w:val="none" w:sz="0" w:space="0" w:color="auto"/>
      </w:divBdr>
      <w:divsChild>
        <w:div w:id="328140836">
          <w:marLeft w:val="0"/>
          <w:marRight w:val="0"/>
          <w:marTop w:val="0"/>
          <w:marBottom w:val="0"/>
          <w:divBdr>
            <w:top w:val="none" w:sz="0" w:space="0" w:color="auto"/>
            <w:left w:val="none" w:sz="0" w:space="0" w:color="auto"/>
            <w:bottom w:val="none" w:sz="0" w:space="0" w:color="auto"/>
            <w:right w:val="none" w:sz="0" w:space="0" w:color="auto"/>
          </w:divBdr>
        </w:div>
        <w:div w:id="1270430010">
          <w:marLeft w:val="0"/>
          <w:marRight w:val="0"/>
          <w:marTop w:val="0"/>
          <w:marBottom w:val="0"/>
          <w:divBdr>
            <w:top w:val="none" w:sz="0" w:space="0" w:color="auto"/>
            <w:left w:val="none" w:sz="0" w:space="0" w:color="auto"/>
            <w:bottom w:val="none" w:sz="0" w:space="0" w:color="auto"/>
            <w:right w:val="none" w:sz="0" w:space="0" w:color="auto"/>
          </w:divBdr>
        </w:div>
        <w:div w:id="1984498966">
          <w:marLeft w:val="0"/>
          <w:marRight w:val="0"/>
          <w:marTop w:val="0"/>
          <w:marBottom w:val="0"/>
          <w:divBdr>
            <w:top w:val="none" w:sz="0" w:space="0" w:color="auto"/>
            <w:left w:val="none" w:sz="0" w:space="0" w:color="auto"/>
            <w:bottom w:val="none" w:sz="0" w:space="0" w:color="auto"/>
            <w:right w:val="none" w:sz="0" w:space="0" w:color="auto"/>
          </w:divBdr>
        </w:div>
        <w:div w:id="570390025">
          <w:marLeft w:val="0"/>
          <w:marRight w:val="0"/>
          <w:marTop w:val="0"/>
          <w:marBottom w:val="0"/>
          <w:divBdr>
            <w:top w:val="none" w:sz="0" w:space="0" w:color="auto"/>
            <w:left w:val="none" w:sz="0" w:space="0" w:color="auto"/>
            <w:bottom w:val="none" w:sz="0" w:space="0" w:color="auto"/>
            <w:right w:val="none" w:sz="0" w:space="0" w:color="auto"/>
          </w:divBdr>
        </w:div>
        <w:div w:id="1763911047">
          <w:marLeft w:val="0"/>
          <w:marRight w:val="0"/>
          <w:marTop w:val="0"/>
          <w:marBottom w:val="0"/>
          <w:divBdr>
            <w:top w:val="none" w:sz="0" w:space="0" w:color="auto"/>
            <w:left w:val="none" w:sz="0" w:space="0" w:color="auto"/>
            <w:bottom w:val="none" w:sz="0" w:space="0" w:color="auto"/>
            <w:right w:val="none" w:sz="0" w:space="0" w:color="auto"/>
          </w:divBdr>
        </w:div>
        <w:div w:id="1083720453">
          <w:marLeft w:val="0"/>
          <w:marRight w:val="0"/>
          <w:marTop w:val="0"/>
          <w:marBottom w:val="0"/>
          <w:divBdr>
            <w:top w:val="none" w:sz="0" w:space="0" w:color="auto"/>
            <w:left w:val="none" w:sz="0" w:space="0" w:color="auto"/>
            <w:bottom w:val="none" w:sz="0" w:space="0" w:color="auto"/>
            <w:right w:val="none" w:sz="0" w:space="0" w:color="auto"/>
          </w:divBdr>
        </w:div>
        <w:div w:id="721175600">
          <w:marLeft w:val="0"/>
          <w:marRight w:val="0"/>
          <w:marTop w:val="0"/>
          <w:marBottom w:val="0"/>
          <w:divBdr>
            <w:top w:val="none" w:sz="0" w:space="0" w:color="auto"/>
            <w:left w:val="none" w:sz="0" w:space="0" w:color="auto"/>
            <w:bottom w:val="none" w:sz="0" w:space="0" w:color="auto"/>
            <w:right w:val="none" w:sz="0" w:space="0" w:color="auto"/>
          </w:divBdr>
        </w:div>
        <w:div w:id="1892034546">
          <w:marLeft w:val="0"/>
          <w:marRight w:val="0"/>
          <w:marTop w:val="0"/>
          <w:marBottom w:val="0"/>
          <w:divBdr>
            <w:top w:val="none" w:sz="0" w:space="0" w:color="auto"/>
            <w:left w:val="none" w:sz="0" w:space="0" w:color="auto"/>
            <w:bottom w:val="none" w:sz="0" w:space="0" w:color="auto"/>
            <w:right w:val="none" w:sz="0" w:space="0" w:color="auto"/>
          </w:divBdr>
        </w:div>
        <w:div w:id="304965853">
          <w:marLeft w:val="0"/>
          <w:marRight w:val="0"/>
          <w:marTop w:val="0"/>
          <w:marBottom w:val="0"/>
          <w:divBdr>
            <w:top w:val="none" w:sz="0" w:space="0" w:color="auto"/>
            <w:left w:val="none" w:sz="0" w:space="0" w:color="auto"/>
            <w:bottom w:val="none" w:sz="0" w:space="0" w:color="auto"/>
            <w:right w:val="none" w:sz="0" w:space="0" w:color="auto"/>
          </w:divBdr>
        </w:div>
        <w:div w:id="70584229">
          <w:marLeft w:val="0"/>
          <w:marRight w:val="0"/>
          <w:marTop w:val="0"/>
          <w:marBottom w:val="0"/>
          <w:divBdr>
            <w:top w:val="none" w:sz="0" w:space="0" w:color="auto"/>
            <w:left w:val="none" w:sz="0" w:space="0" w:color="auto"/>
            <w:bottom w:val="none" w:sz="0" w:space="0" w:color="auto"/>
            <w:right w:val="none" w:sz="0" w:space="0" w:color="auto"/>
          </w:divBdr>
        </w:div>
        <w:div w:id="1080252399">
          <w:marLeft w:val="0"/>
          <w:marRight w:val="0"/>
          <w:marTop w:val="0"/>
          <w:marBottom w:val="0"/>
          <w:divBdr>
            <w:top w:val="none" w:sz="0" w:space="0" w:color="auto"/>
            <w:left w:val="none" w:sz="0" w:space="0" w:color="auto"/>
            <w:bottom w:val="none" w:sz="0" w:space="0" w:color="auto"/>
            <w:right w:val="none" w:sz="0" w:space="0" w:color="auto"/>
          </w:divBdr>
        </w:div>
      </w:divsChild>
    </w:div>
    <w:div w:id="213586399">
      <w:bodyDiv w:val="1"/>
      <w:marLeft w:val="0"/>
      <w:marRight w:val="0"/>
      <w:marTop w:val="0"/>
      <w:marBottom w:val="0"/>
      <w:divBdr>
        <w:top w:val="none" w:sz="0" w:space="0" w:color="auto"/>
        <w:left w:val="none" w:sz="0" w:space="0" w:color="auto"/>
        <w:bottom w:val="none" w:sz="0" w:space="0" w:color="auto"/>
        <w:right w:val="none" w:sz="0" w:space="0" w:color="auto"/>
      </w:divBdr>
      <w:divsChild>
        <w:div w:id="1258246951">
          <w:marLeft w:val="547"/>
          <w:marRight w:val="0"/>
          <w:marTop w:val="220"/>
          <w:marBottom w:val="100"/>
          <w:divBdr>
            <w:top w:val="none" w:sz="0" w:space="0" w:color="auto"/>
            <w:left w:val="none" w:sz="0" w:space="0" w:color="auto"/>
            <w:bottom w:val="none" w:sz="0" w:space="0" w:color="auto"/>
            <w:right w:val="none" w:sz="0" w:space="0" w:color="auto"/>
          </w:divBdr>
        </w:div>
        <w:div w:id="1161385563">
          <w:marLeft w:val="720"/>
          <w:marRight w:val="0"/>
          <w:marTop w:val="220"/>
          <w:marBottom w:val="100"/>
          <w:divBdr>
            <w:top w:val="none" w:sz="0" w:space="0" w:color="auto"/>
            <w:left w:val="none" w:sz="0" w:space="0" w:color="auto"/>
            <w:bottom w:val="none" w:sz="0" w:space="0" w:color="auto"/>
            <w:right w:val="none" w:sz="0" w:space="0" w:color="auto"/>
          </w:divBdr>
        </w:div>
        <w:div w:id="2135052182">
          <w:marLeft w:val="720"/>
          <w:marRight w:val="0"/>
          <w:marTop w:val="220"/>
          <w:marBottom w:val="0"/>
          <w:divBdr>
            <w:top w:val="none" w:sz="0" w:space="0" w:color="auto"/>
            <w:left w:val="none" w:sz="0" w:space="0" w:color="auto"/>
            <w:bottom w:val="none" w:sz="0" w:space="0" w:color="auto"/>
            <w:right w:val="none" w:sz="0" w:space="0" w:color="auto"/>
          </w:divBdr>
        </w:div>
        <w:div w:id="1440489530">
          <w:marLeft w:val="720"/>
          <w:marRight w:val="0"/>
          <w:marTop w:val="220"/>
          <w:marBottom w:val="100"/>
          <w:divBdr>
            <w:top w:val="none" w:sz="0" w:space="0" w:color="auto"/>
            <w:left w:val="none" w:sz="0" w:space="0" w:color="auto"/>
            <w:bottom w:val="none" w:sz="0" w:space="0" w:color="auto"/>
            <w:right w:val="none" w:sz="0" w:space="0" w:color="auto"/>
          </w:divBdr>
        </w:div>
        <w:div w:id="100224986">
          <w:marLeft w:val="720"/>
          <w:marRight w:val="0"/>
          <w:marTop w:val="220"/>
          <w:marBottom w:val="100"/>
          <w:divBdr>
            <w:top w:val="none" w:sz="0" w:space="0" w:color="auto"/>
            <w:left w:val="none" w:sz="0" w:space="0" w:color="auto"/>
            <w:bottom w:val="none" w:sz="0" w:space="0" w:color="auto"/>
            <w:right w:val="none" w:sz="0" w:space="0" w:color="auto"/>
          </w:divBdr>
        </w:div>
        <w:div w:id="33311444">
          <w:marLeft w:val="720"/>
          <w:marRight w:val="0"/>
          <w:marTop w:val="220"/>
          <w:marBottom w:val="100"/>
          <w:divBdr>
            <w:top w:val="none" w:sz="0" w:space="0" w:color="auto"/>
            <w:left w:val="none" w:sz="0" w:space="0" w:color="auto"/>
            <w:bottom w:val="none" w:sz="0" w:space="0" w:color="auto"/>
            <w:right w:val="none" w:sz="0" w:space="0" w:color="auto"/>
          </w:divBdr>
        </w:div>
        <w:div w:id="1381133792">
          <w:marLeft w:val="720"/>
          <w:marRight w:val="0"/>
          <w:marTop w:val="220"/>
          <w:marBottom w:val="100"/>
          <w:divBdr>
            <w:top w:val="none" w:sz="0" w:space="0" w:color="auto"/>
            <w:left w:val="none" w:sz="0" w:space="0" w:color="auto"/>
            <w:bottom w:val="none" w:sz="0" w:space="0" w:color="auto"/>
            <w:right w:val="none" w:sz="0" w:space="0" w:color="auto"/>
          </w:divBdr>
        </w:div>
        <w:div w:id="1606039481">
          <w:marLeft w:val="720"/>
          <w:marRight w:val="0"/>
          <w:marTop w:val="220"/>
          <w:marBottom w:val="100"/>
          <w:divBdr>
            <w:top w:val="none" w:sz="0" w:space="0" w:color="auto"/>
            <w:left w:val="none" w:sz="0" w:space="0" w:color="auto"/>
            <w:bottom w:val="none" w:sz="0" w:space="0" w:color="auto"/>
            <w:right w:val="none" w:sz="0" w:space="0" w:color="auto"/>
          </w:divBdr>
        </w:div>
        <w:div w:id="1631546232">
          <w:marLeft w:val="720"/>
          <w:marRight w:val="0"/>
          <w:marTop w:val="220"/>
          <w:marBottom w:val="100"/>
          <w:divBdr>
            <w:top w:val="none" w:sz="0" w:space="0" w:color="auto"/>
            <w:left w:val="none" w:sz="0" w:space="0" w:color="auto"/>
            <w:bottom w:val="none" w:sz="0" w:space="0" w:color="auto"/>
            <w:right w:val="none" w:sz="0" w:space="0" w:color="auto"/>
          </w:divBdr>
        </w:div>
        <w:div w:id="643244758">
          <w:marLeft w:val="720"/>
          <w:marRight w:val="0"/>
          <w:marTop w:val="220"/>
          <w:marBottom w:val="100"/>
          <w:divBdr>
            <w:top w:val="none" w:sz="0" w:space="0" w:color="auto"/>
            <w:left w:val="none" w:sz="0" w:space="0" w:color="auto"/>
            <w:bottom w:val="none" w:sz="0" w:space="0" w:color="auto"/>
            <w:right w:val="none" w:sz="0" w:space="0" w:color="auto"/>
          </w:divBdr>
        </w:div>
      </w:divsChild>
    </w:div>
    <w:div w:id="373358840">
      <w:bodyDiv w:val="1"/>
      <w:marLeft w:val="0"/>
      <w:marRight w:val="0"/>
      <w:marTop w:val="0"/>
      <w:marBottom w:val="0"/>
      <w:divBdr>
        <w:top w:val="none" w:sz="0" w:space="0" w:color="auto"/>
        <w:left w:val="none" w:sz="0" w:space="0" w:color="auto"/>
        <w:bottom w:val="none" w:sz="0" w:space="0" w:color="auto"/>
        <w:right w:val="none" w:sz="0" w:space="0" w:color="auto"/>
      </w:divBdr>
      <w:divsChild>
        <w:div w:id="1794058840">
          <w:marLeft w:val="547"/>
          <w:marRight w:val="0"/>
          <w:marTop w:val="0"/>
          <w:marBottom w:val="0"/>
          <w:divBdr>
            <w:top w:val="none" w:sz="0" w:space="0" w:color="auto"/>
            <w:left w:val="none" w:sz="0" w:space="0" w:color="auto"/>
            <w:bottom w:val="none" w:sz="0" w:space="0" w:color="auto"/>
            <w:right w:val="none" w:sz="0" w:space="0" w:color="auto"/>
          </w:divBdr>
        </w:div>
      </w:divsChild>
    </w:div>
    <w:div w:id="387846455">
      <w:bodyDiv w:val="1"/>
      <w:marLeft w:val="0"/>
      <w:marRight w:val="0"/>
      <w:marTop w:val="0"/>
      <w:marBottom w:val="0"/>
      <w:divBdr>
        <w:top w:val="none" w:sz="0" w:space="0" w:color="auto"/>
        <w:left w:val="none" w:sz="0" w:space="0" w:color="auto"/>
        <w:bottom w:val="none" w:sz="0" w:space="0" w:color="auto"/>
        <w:right w:val="none" w:sz="0" w:space="0" w:color="auto"/>
      </w:divBdr>
    </w:div>
    <w:div w:id="435637894">
      <w:bodyDiv w:val="1"/>
      <w:marLeft w:val="0"/>
      <w:marRight w:val="0"/>
      <w:marTop w:val="0"/>
      <w:marBottom w:val="0"/>
      <w:divBdr>
        <w:top w:val="none" w:sz="0" w:space="0" w:color="auto"/>
        <w:left w:val="none" w:sz="0" w:space="0" w:color="auto"/>
        <w:bottom w:val="none" w:sz="0" w:space="0" w:color="auto"/>
        <w:right w:val="none" w:sz="0" w:space="0" w:color="auto"/>
      </w:divBdr>
    </w:div>
    <w:div w:id="456486826">
      <w:bodyDiv w:val="1"/>
      <w:marLeft w:val="0"/>
      <w:marRight w:val="0"/>
      <w:marTop w:val="0"/>
      <w:marBottom w:val="0"/>
      <w:divBdr>
        <w:top w:val="none" w:sz="0" w:space="0" w:color="auto"/>
        <w:left w:val="none" w:sz="0" w:space="0" w:color="auto"/>
        <w:bottom w:val="none" w:sz="0" w:space="0" w:color="auto"/>
        <w:right w:val="none" w:sz="0" w:space="0" w:color="auto"/>
      </w:divBdr>
      <w:divsChild>
        <w:div w:id="1093673527">
          <w:marLeft w:val="547"/>
          <w:marRight w:val="0"/>
          <w:marTop w:val="0"/>
          <w:marBottom w:val="0"/>
          <w:divBdr>
            <w:top w:val="none" w:sz="0" w:space="0" w:color="auto"/>
            <w:left w:val="none" w:sz="0" w:space="0" w:color="auto"/>
            <w:bottom w:val="none" w:sz="0" w:space="0" w:color="auto"/>
            <w:right w:val="none" w:sz="0" w:space="0" w:color="auto"/>
          </w:divBdr>
        </w:div>
      </w:divsChild>
    </w:div>
    <w:div w:id="486097114">
      <w:bodyDiv w:val="1"/>
      <w:marLeft w:val="0"/>
      <w:marRight w:val="0"/>
      <w:marTop w:val="0"/>
      <w:marBottom w:val="0"/>
      <w:divBdr>
        <w:top w:val="none" w:sz="0" w:space="0" w:color="auto"/>
        <w:left w:val="none" w:sz="0" w:space="0" w:color="auto"/>
        <w:bottom w:val="none" w:sz="0" w:space="0" w:color="auto"/>
        <w:right w:val="none" w:sz="0" w:space="0" w:color="auto"/>
      </w:divBdr>
    </w:div>
    <w:div w:id="580021633">
      <w:bodyDiv w:val="1"/>
      <w:marLeft w:val="0"/>
      <w:marRight w:val="0"/>
      <w:marTop w:val="0"/>
      <w:marBottom w:val="0"/>
      <w:divBdr>
        <w:top w:val="none" w:sz="0" w:space="0" w:color="auto"/>
        <w:left w:val="none" w:sz="0" w:space="0" w:color="auto"/>
        <w:bottom w:val="none" w:sz="0" w:space="0" w:color="auto"/>
        <w:right w:val="none" w:sz="0" w:space="0" w:color="auto"/>
      </w:divBdr>
    </w:div>
    <w:div w:id="678044812">
      <w:bodyDiv w:val="1"/>
      <w:marLeft w:val="0"/>
      <w:marRight w:val="0"/>
      <w:marTop w:val="0"/>
      <w:marBottom w:val="0"/>
      <w:divBdr>
        <w:top w:val="none" w:sz="0" w:space="0" w:color="auto"/>
        <w:left w:val="none" w:sz="0" w:space="0" w:color="auto"/>
        <w:bottom w:val="none" w:sz="0" w:space="0" w:color="auto"/>
        <w:right w:val="none" w:sz="0" w:space="0" w:color="auto"/>
      </w:divBdr>
    </w:div>
    <w:div w:id="1038627301">
      <w:bodyDiv w:val="1"/>
      <w:marLeft w:val="0"/>
      <w:marRight w:val="0"/>
      <w:marTop w:val="0"/>
      <w:marBottom w:val="0"/>
      <w:divBdr>
        <w:top w:val="none" w:sz="0" w:space="0" w:color="auto"/>
        <w:left w:val="none" w:sz="0" w:space="0" w:color="auto"/>
        <w:bottom w:val="none" w:sz="0" w:space="0" w:color="auto"/>
        <w:right w:val="none" w:sz="0" w:space="0" w:color="auto"/>
      </w:divBdr>
    </w:div>
    <w:div w:id="1082874405">
      <w:bodyDiv w:val="1"/>
      <w:marLeft w:val="0"/>
      <w:marRight w:val="0"/>
      <w:marTop w:val="0"/>
      <w:marBottom w:val="0"/>
      <w:divBdr>
        <w:top w:val="none" w:sz="0" w:space="0" w:color="auto"/>
        <w:left w:val="none" w:sz="0" w:space="0" w:color="auto"/>
        <w:bottom w:val="none" w:sz="0" w:space="0" w:color="auto"/>
        <w:right w:val="none" w:sz="0" w:space="0" w:color="auto"/>
      </w:divBdr>
    </w:div>
    <w:div w:id="1239556551">
      <w:bodyDiv w:val="1"/>
      <w:marLeft w:val="0"/>
      <w:marRight w:val="0"/>
      <w:marTop w:val="0"/>
      <w:marBottom w:val="0"/>
      <w:divBdr>
        <w:top w:val="none" w:sz="0" w:space="0" w:color="auto"/>
        <w:left w:val="none" w:sz="0" w:space="0" w:color="auto"/>
        <w:bottom w:val="none" w:sz="0" w:space="0" w:color="auto"/>
        <w:right w:val="none" w:sz="0" w:space="0" w:color="auto"/>
      </w:divBdr>
    </w:div>
    <w:div w:id="1295019865">
      <w:bodyDiv w:val="1"/>
      <w:marLeft w:val="0"/>
      <w:marRight w:val="0"/>
      <w:marTop w:val="0"/>
      <w:marBottom w:val="0"/>
      <w:divBdr>
        <w:top w:val="none" w:sz="0" w:space="0" w:color="auto"/>
        <w:left w:val="none" w:sz="0" w:space="0" w:color="auto"/>
        <w:bottom w:val="none" w:sz="0" w:space="0" w:color="auto"/>
        <w:right w:val="none" w:sz="0" w:space="0" w:color="auto"/>
      </w:divBdr>
      <w:divsChild>
        <w:div w:id="741417521">
          <w:marLeft w:val="547"/>
          <w:marRight w:val="0"/>
          <w:marTop w:val="0"/>
          <w:marBottom w:val="0"/>
          <w:divBdr>
            <w:top w:val="none" w:sz="0" w:space="0" w:color="auto"/>
            <w:left w:val="none" w:sz="0" w:space="0" w:color="auto"/>
            <w:bottom w:val="none" w:sz="0" w:space="0" w:color="auto"/>
            <w:right w:val="none" w:sz="0" w:space="0" w:color="auto"/>
          </w:divBdr>
        </w:div>
      </w:divsChild>
    </w:div>
    <w:div w:id="1295790561">
      <w:bodyDiv w:val="1"/>
      <w:marLeft w:val="0"/>
      <w:marRight w:val="0"/>
      <w:marTop w:val="0"/>
      <w:marBottom w:val="0"/>
      <w:divBdr>
        <w:top w:val="none" w:sz="0" w:space="0" w:color="auto"/>
        <w:left w:val="none" w:sz="0" w:space="0" w:color="auto"/>
        <w:bottom w:val="none" w:sz="0" w:space="0" w:color="auto"/>
        <w:right w:val="none" w:sz="0" w:space="0" w:color="auto"/>
      </w:divBdr>
    </w:div>
    <w:div w:id="1308439786">
      <w:bodyDiv w:val="1"/>
      <w:marLeft w:val="0"/>
      <w:marRight w:val="0"/>
      <w:marTop w:val="0"/>
      <w:marBottom w:val="0"/>
      <w:divBdr>
        <w:top w:val="none" w:sz="0" w:space="0" w:color="auto"/>
        <w:left w:val="none" w:sz="0" w:space="0" w:color="auto"/>
        <w:bottom w:val="none" w:sz="0" w:space="0" w:color="auto"/>
        <w:right w:val="none" w:sz="0" w:space="0" w:color="auto"/>
      </w:divBdr>
      <w:divsChild>
        <w:div w:id="319191070">
          <w:marLeft w:val="1498"/>
          <w:marRight w:val="0"/>
          <w:marTop w:val="220"/>
          <w:marBottom w:val="0"/>
          <w:divBdr>
            <w:top w:val="none" w:sz="0" w:space="0" w:color="auto"/>
            <w:left w:val="none" w:sz="0" w:space="0" w:color="auto"/>
            <w:bottom w:val="none" w:sz="0" w:space="0" w:color="auto"/>
            <w:right w:val="none" w:sz="0" w:space="0" w:color="auto"/>
          </w:divBdr>
        </w:div>
        <w:div w:id="946085233">
          <w:marLeft w:val="1498"/>
          <w:marRight w:val="0"/>
          <w:marTop w:val="220"/>
          <w:marBottom w:val="0"/>
          <w:divBdr>
            <w:top w:val="none" w:sz="0" w:space="0" w:color="auto"/>
            <w:left w:val="none" w:sz="0" w:space="0" w:color="auto"/>
            <w:bottom w:val="none" w:sz="0" w:space="0" w:color="auto"/>
            <w:right w:val="none" w:sz="0" w:space="0" w:color="auto"/>
          </w:divBdr>
        </w:div>
        <w:div w:id="2016807015">
          <w:marLeft w:val="1498"/>
          <w:marRight w:val="0"/>
          <w:marTop w:val="220"/>
          <w:marBottom w:val="0"/>
          <w:divBdr>
            <w:top w:val="none" w:sz="0" w:space="0" w:color="auto"/>
            <w:left w:val="none" w:sz="0" w:space="0" w:color="auto"/>
            <w:bottom w:val="none" w:sz="0" w:space="0" w:color="auto"/>
            <w:right w:val="none" w:sz="0" w:space="0" w:color="auto"/>
          </w:divBdr>
        </w:div>
        <w:div w:id="1587838324">
          <w:marLeft w:val="1498"/>
          <w:marRight w:val="0"/>
          <w:marTop w:val="220"/>
          <w:marBottom w:val="0"/>
          <w:divBdr>
            <w:top w:val="none" w:sz="0" w:space="0" w:color="auto"/>
            <w:left w:val="none" w:sz="0" w:space="0" w:color="auto"/>
            <w:bottom w:val="none" w:sz="0" w:space="0" w:color="auto"/>
            <w:right w:val="none" w:sz="0" w:space="0" w:color="auto"/>
          </w:divBdr>
        </w:div>
        <w:div w:id="1885017231">
          <w:marLeft w:val="1498"/>
          <w:marRight w:val="0"/>
          <w:marTop w:val="220"/>
          <w:marBottom w:val="0"/>
          <w:divBdr>
            <w:top w:val="none" w:sz="0" w:space="0" w:color="auto"/>
            <w:left w:val="none" w:sz="0" w:space="0" w:color="auto"/>
            <w:bottom w:val="none" w:sz="0" w:space="0" w:color="auto"/>
            <w:right w:val="none" w:sz="0" w:space="0" w:color="auto"/>
          </w:divBdr>
        </w:div>
        <w:div w:id="283728607">
          <w:marLeft w:val="1498"/>
          <w:marRight w:val="0"/>
          <w:marTop w:val="220"/>
          <w:marBottom w:val="0"/>
          <w:divBdr>
            <w:top w:val="none" w:sz="0" w:space="0" w:color="auto"/>
            <w:left w:val="none" w:sz="0" w:space="0" w:color="auto"/>
            <w:bottom w:val="none" w:sz="0" w:space="0" w:color="auto"/>
            <w:right w:val="none" w:sz="0" w:space="0" w:color="auto"/>
          </w:divBdr>
        </w:div>
      </w:divsChild>
    </w:div>
    <w:div w:id="1324235544">
      <w:bodyDiv w:val="1"/>
      <w:marLeft w:val="0"/>
      <w:marRight w:val="0"/>
      <w:marTop w:val="0"/>
      <w:marBottom w:val="0"/>
      <w:divBdr>
        <w:top w:val="none" w:sz="0" w:space="0" w:color="auto"/>
        <w:left w:val="none" w:sz="0" w:space="0" w:color="auto"/>
        <w:bottom w:val="none" w:sz="0" w:space="0" w:color="auto"/>
        <w:right w:val="none" w:sz="0" w:space="0" w:color="auto"/>
      </w:divBdr>
      <w:divsChild>
        <w:div w:id="950092837">
          <w:marLeft w:val="547"/>
          <w:marRight w:val="0"/>
          <w:marTop w:val="0"/>
          <w:marBottom w:val="0"/>
          <w:divBdr>
            <w:top w:val="none" w:sz="0" w:space="0" w:color="auto"/>
            <w:left w:val="none" w:sz="0" w:space="0" w:color="auto"/>
            <w:bottom w:val="none" w:sz="0" w:space="0" w:color="auto"/>
            <w:right w:val="none" w:sz="0" w:space="0" w:color="auto"/>
          </w:divBdr>
        </w:div>
      </w:divsChild>
    </w:div>
    <w:div w:id="1414619913">
      <w:bodyDiv w:val="1"/>
      <w:marLeft w:val="0"/>
      <w:marRight w:val="0"/>
      <w:marTop w:val="0"/>
      <w:marBottom w:val="0"/>
      <w:divBdr>
        <w:top w:val="none" w:sz="0" w:space="0" w:color="auto"/>
        <w:left w:val="none" w:sz="0" w:space="0" w:color="auto"/>
        <w:bottom w:val="none" w:sz="0" w:space="0" w:color="auto"/>
        <w:right w:val="none" w:sz="0" w:space="0" w:color="auto"/>
      </w:divBdr>
    </w:div>
    <w:div w:id="1605645556">
      <w:bodyDiv w:val="1"/>
      <w:marLeft w:val="0"/>
      <w:marRight w:val="0"/>
      <w:marTop w:val="0"/>
      <w:marBottom w:val="0"/>
      <w:divBdr>
        <w:top w:val="none" w:sz="0" w:space="0" w:color="auto"/>
        <w:left w:val="none" w:sz="0" w:space="0" w:color="auto"/>
        <w:bottom w:val="none" w:sz="0" w:space="0" w:color="auto"/>
        <w:right w:val="none" w:sz="0" w:space="0" w:color="auto"/>
      </w:divBdr>
      <w:divsChild>
        <w:div w:id="976683431">
          <w:marLeft w:val="547"/>
          <w:marRight w:val="0"/>
          <w:marTop w:val="0"/>
          <w:marBottom w:val="0"/>
          <w:divBdr>
            <w:top w:val="none" w:sz="0" w:space="0" w:color="auto"/>
            <w:left w:val="none" w:sz="0" w:space="0" w:color="auto"/>
            <w:bottom w:val="none" w:sz="0" w:space="0" w:color="auto"/>
            <w:right w:val="none" w:sz="0" w:space="0" w:color="auto"/>
          </w:divBdr>
        </w:div>
      </w:divsChild>
    </w:div>
    <w:div w:id="1605728376">
      <w:bodyDiv w:val="1"/>
      <w:marLeft w:val="0"/>
      <w:marRight w:val="0"/>
      <w:marTop w:val="0"/>
      <w:marBottom w:val="0"/>
      <w:divBdr>
        <w:top w:val="none" w:sz="0" w:space="0" w:color="auto"/>
        <w:left w:val="none" w:sz="0" w:space="0" w:color="auto"/>
        <w:bottom w:val="none" w:sz="0" w:space="0" w:color="auto"/>
        <w:right w:val="none" w:sz="0" w:space="0" w:color="auto"/>
      </w:divBdr>
      <w:divsChild>
        <w:div w:id="2090880915">
          <w:marLeft w:val="547"/>
          <w:marRight w:val="0"/>
          <w:marTop w:val="0"/>
          <w:marBottom w:val="0"/>
          <w:divBdr>
            <w:top w:val="none" w:sz="0" w:space="0" w:color="auto"/>
            <w:left w:val="none" w:sz="0" w:space="0" w:color="auto"/>
            <w:bottom w:val="none" w:sz="0" w:space="0" w:color="auto"/>
            <w:right w:val="none" w:sz="0" w:space="0" w:color="auto"/>
          </w:divBdr>
        </w:div>
      </w:divsChild>
    </w:div>
    <w:div w:id="1667513176">
      <w:bodyDiv w:val="1"/>
      <w:marLeft w:val="0"/>
      <w:marRight w:val="0"/>
      <w:marTop w:val="0"/>
      <w:marBottom w:val="0"/>
      <w:divBdr>
        <w:top w:val="none" w:sz="0" w:space="0" w:color="auto"/>
        <w:left w:val="none" w:sz="0" w:space="0" w:color="auto"/>
        <w:bottom w:val="none" w:sz="0" w:space="0" w:color="auto"/>
        <w:right w:val="none" w:sz="0" w:space="0" w:color="auto"/>
      </w:divBdr>
    </w:div>
    <w:div w:id="1734934888">
      <w:bodyDiv w:val="1"/>
      <w:marLeft w:val="0"/>
      <w:marRight w:val="0"/>
      <w:marTop w:val="0"/>
      <w:marBottom w:val="0"/>
      <w:divBdr>
        <w:top w:val="none" w:sz="0" w:space="0" w:color="auto"/>
        <w:left w:val="none" w:sz="0" w:space="0" w:color="auto"/>
        <w:bottom w:val="none" w:sz="0" w:space="0" w:color="auto"/>
        <w:right w:val="none" w:sz="0" w:space="0" w:color="auto"/>
      </w:divBdr>
    </w:div>
    <w:div w:id="1750231229">
      <w:marLeft w:val="0"/>
      <w:marRight w:val="0"/>
      <w:marTop w:val="0"/>
      <w:marBottom w:val="0"/>
      <w:divBdr>
        <w:top w:val="none" w:sz="0" w:space="0" w:color="auto"/>
        <w:left w:val="none" w:sz="0" w:space="0" w:color="auto"/>
        <w:bottom w:val="none" w:sz="0" w:space="0" w:color="auto"/>
        <w:right w:val="none" w:sz="0" w:space="0" w:color="auto"/>
      </w:divBdr>
      <w:divsChild>
        <w:div w:id="1750231234">
          <w:marLeft w:val="0"/>
          <w:marRight w:val="0"/>
          <w:marTop w:val="0"/>
          <w:marBottom w:val="0"/>
          <w:divBdr>
            <w:top w:val="none" w:sz="0" w:space="0" w:color="auto"/>
            <w:left w:val="none" w:sz="0" w:space="0" w:color="auto"/>
            <w:bottom w:val="none" w:sz="0" w:space="0" w:color="auto"/>
            <w:right w:val="none" w:sz="0" w:space="0" w:color="auto"/>
          </w:divBdr>
        </w:div>
        <w:div w:id="1750231235">
          <w:marLeft w:val="0"/>
          <w:marRight w:val="0"/>
          <w:marTop w:val="0"/>
          <w:marBottom w:val="0"/>
          <w:divBdr>
            <w:top w:val="none" w:sz="0" w:space="0" w:color="auto"/>
            <w:left w:val="none" w:sz="0" w:space="0" w:color="auto"/>
            <w:bottom w:val="none" w:sz="0" w:space="0" w:color="auto"/>
            <w:right w:val="none" w:sz="0" w:space="0" w:color="auto"/>
          </w:divBdr>
        </w:div>
        <w:div w:id="1750231243">
          <w:marLeft w:val="0"/>
          <w:marRight w:val="0"/>
          <w:marTop w:val="0"/>
          <w:marBottom w:val="0"/>
          <w:divBdr>
            <w:top w:val="none" w:sz="0" w:space="0" w:color="auto"/>
            <w:left w:val="none" w:sz="0" w:space="0" w:color="auto"/>
            <w:bottom w:val="none" w:sz="0" w:space="0" w:color="auto"/>
            <w:right w:val="none" w:sz="0" w:space="0" w:color="auto"/>
          </w:divBdr>
        </w:div>
        <w:div w:id="1750231244">
          <w:marLeft w:val="0"/>
          <w:marRight w:val="0"/>
          <w:marTop w:val="0"/>
          <w:marBottom w:val="0"/>
          <w:divBdr>
            <w:top w:val="none" w:sz="0" w:space="0" w:color="auto"/>
            <w:left w:val="none" w:sz="0" w:space="0" w:color="auto"/>
            <w:bottom w:val="none" w:sz="0" w:space="0" w:color="auto"/>
            <w:right w:val="none" w:sz="0" w:space="0" w:color="auto"/>
          </w:divBdr>
        </w:div>
        <w:div w:id="1750231245">
          <w:marLeft w:val="0"/>
          <w:marRight w:val="0"/>
          <w:marTop w:val="0"/>
          <w:marBottom w:val="0"/>
          <w:divBdr>
            <w:top w:val="none" w:sz="0" w:space="0" w:color="auto"/>
            <w:left w:val="none" w:sz="0" w:space="0" w:color="auto"/>
            <w:bottom w:val="none" w:sz="0" w:space="0" w:color="auto"/>
            <w:right w:val="none" w:sz="0" w:space="0" w:color="auto"/>
          </w:divBdr>
        </w:div>
        <w:div w:id="1750231248">
          <w:marLeft w:val="0"/>
          <w:marRight w:val="0"/>
          <w:marTop w:val="0"/>
          <w:marBottom w:val="0"/>
          <w:divBdr>
            <w:top w:val="none" w:sz="0" w:space="0" w:color="auto"/>
            <w:left w:val="none" w:sz="0" w:space="0" w:color="auto"/>
            <w:bottom w:val="none" w:sz="0" w:space="0" w:color="auto"/>
            <w:right w:val="none" w:sz="0" w:space="0" w:color="auto"/>
          </w:divBdr>
        </w:div>
        <w:div w:id="1750231249">
          <w:marLeft w:val="0"/>
          <w:marRight w:val="0"/>
          <w:marTop w:val="0"/>
          <w:marBottom w:val="0"/>
          <w:divBdr>
            <w:top w:val="none" w:sz="0" w:space="0" w:color="auto"/>
            <w:left w:val="none" w:sz="0" w:space="0" w:color="auto"/>
            <w:bottom w:val="none" w:sz="0" w:space="0" w:color="auto"/>
            <w:right w:val="none" w:sz="0" w:space="0" w:color="auto"/>
          </w:divBdr>
        </w:div>
        <w:div w:id="1750231250">
          <w:marLeft w:val="0"/>
          <w:marRight w:val="0"/>
          <w:marTop w:val="0"/>
          <w:marBottom w:val="0"/>
          <w:divBdr>
            <w:top w:val="none" w:sz="0" w:space="0" w:color="auto"/>
            <w:left w:val="none" w:sz="0" w:space="0" w:color="auto"/>
            <w:bottom w:val="none" w:sz="0" w:space="0" w:color="auto"/>
            <w:right w:val="none" w:sz="0" w:space="0" w:color="auto"/>
          </w:divBdr>
        </w:div>
        <w:div w:id="1750231251">
          <w:marLeft w:val="0"/>
          <w:marRight w:val="0"/>
          <w:marTop w:val="0"/>
          <w:marBottom w:val="0"/>
          <w:divBdr>
            <w:top w:val="none" w:sz="0" w:space="0" w:color="auto"/>
            <w:left w:val="none" w:sz="0" w:space="0" w:color="auto"/>
            <w:bottom w:val="none" w:sz="0" w:space="0" w:color="auto"/>
            <w:right w:val="none" w:sz="0" w:space="0" w:color="auto"/>
          </w:divBdr>
        </w:div>
        <w:div w:id="1750231254">
          <w:marLeft w:val="0"/>
          <w:marRight w:val="0"/>
          <w:marTop w:val="0"/>
          <w:marBottom w:val="0"/>
          <w:divBdr>
            <w:top w:val="none" w:sz="0" w:space="0" w:color="auto"/>
            <w:left w:val="none" w:sz="0" w:space="0" w:color="auto"/>
            <w:bottom w:val="none" w:sz="0" w:space="0" w:color="auto"/>
            <w:right w:val="none" w:sz="0" w:space="0" w:color="auto"/>
          </w:divBdr>
        </w:div>
        <w:div w:id="1750231255">
          <w:marLeft w:val="0"/>
          <w:marRight w:val="0"/>
          <w:marTop w:val="0"/>
          <w:marBottom w:val="0"/>
          <w:divBdr>
            <w:top w:val="none" w:sz="0" w:space="0" w:color="auto"/>
            <w:left w:val="none" w:sz="0" w:space="0" w:color="auto"/>
            <w:bottom w:val="none" w:sz="0" w:space="0" w:color="auto"/>
            <w:right w:val="none" w:sz="0" w:space="0" w:color="auto"/>
          </w:divBdr>
        </w:div>
        <w:div w:id="1750231256">
          <w:marLeft w:val="0"/>
          <w:marRight w:val="0"/>
          <w:marTop w:val="0"/>
          <w:marBottom w:val="0"/>
          <w:divBdr>
            <w:top w:val="none" w:sz="0" w:space="0" w:color="auto"/>
            <w:left w:val="none" w:sz="0" w:space="0" w:color="auto"/>
            <w:bottom w:val="none" w:sz="0" w:space="0" w:color="auto"/>
            <w:right w:val="none" w:sz="0" w:space="0" w:color="auto"/>
          </w:divBdr>
        </w:div>
        <w:div w:id="1750231260">
          <w:marLeft w:val="0"/>
          <w:marRight w:val="0"/>
          <w:marTop w:val="0"/>
          <w:marBottom w:val="0"/>
          <w:divBdr>
            <w:top w:val="none" w:sz="0" w:space="0" w:color="auto"/>
            <w:left w:val="none" w:sz="0" w:space="0" w:color="auto"/>
            <w:bottom w:val="none" w:sz="0" w:space="0" w:color="auto"/>
            <w:right w:val="none" w:sz="0" w:space="0" w:color="auto"/>
          </w:divBdr>
        </w:div>
        <w:div w:id="1750231263">
          <w:marLeft w:val="0"/>
          <w:marRight w:val="0"/>
          <w:marTop w:val="0"/>
          <w:marBottom w:val="0"/>
          <w:divBdr>
            <w:top w:val="none" w:sz="0" w:space="0" w:color="auto"/>
            <w:left w:val="none" w:sz="0" w:space="0" w:color="auto"/>
            <w:bottom w:val="none" w:sz="0" w:space="0" w:color="auto"/>
            <w:right w:val="none" w:sz="0" w:space="0" w:color="auto"/>
          </w:divBdr>
        </w:div>
        <w:div w:id="1750231265">
          <w:marLeft w:val="0"/>
          <w:marRight w:val="0"/>
          <w:marTop w:val="0"/>
          <w:marBottom w:val="0"/>
          <w:divBdr>
            <w:top w:val="none" w:sz="0" w:space="0" w:color="auto"/>
            <w:left w:val="none" w:sz="0" w:space="0" w:color="auto"/>
            <w:bottom w:val="none" w:sz="0" w:space="0" w:color="auto"/>
            <w:right w:val="none" w:sz="0" w:space="0" w:color="auto"/>
          </w:divBdr>
        </w:div>
        <w:div w:id="1750231269">
          <w:marLeft w:val="0"/>
          <w:marRight w:val="0"/>
          <w:marTop w:val="0"/>
          <w:marBottom w:val="0"/>
          <w:divBdr>
            <w:top w:val="none" w:sz="0" w:space="0" w:color="auto"/>
            <w:left w:val="none" w:sz="0" w:space="0" w:color="auto"/>
            <w:bottom w:val="none" w:sz="0" w:space="0" w:color="auto"/>
            <w:right w:val="none" w:sz="0" w:space="0" w:color="auto"/>
          </w:divBdr>
        </w:div>
        <w:div w:id="1750231270">
          <w:marLeft w:val="0"/>
          <w:marRight w:val="0"/>
          <w:marTop w:val="0"/>
          <w:marBottom w:val="0"/>
          <w:divBdr>
            <w:top w:val="none" w:sz="0" w:space="0" w:color="auto"/>
            <w:left w:val="none" w:sz="0" w:space="0" w:color="auto"/>
            <w:bottom w:val="none" w:sz="0" w:space="0" w:color="auto"/>
            <w:right w:val="none" w:sz="0" w:space="0" w:color="auto"/>
          </w:divBdr>
        </w:div>
        <w:div w:id="1750231272">
          <w:marLeft w:val="0"/>
          <w:marRight w:val="0"/>
          <w:marTop w:val="0"/>
          <w:marBottom w:val="0"/>
          <w:divBdr>
            <w:top w:val="none" w:sz="0" w:space="0" w:color="auto"/>
            <w:left w:val="none" w:sz="0" w:space="0" w:color="auto"/>
            <w:bottom w:val="none" w:sz="0" w:space="0" w:color="auto"/>
            <w:right w:val="none" w:sz="0" w:space="0" w:color="auto"/>
          </w:divBdr>
        </w:div>
        <w:div w:id="1750231273">
          <w:marLeft w:val="0"/>
          <w:marRight w:val="0"/>
          <w:marTop w:val="0"/>
          <w:marBottom w:val="0"/>
          <w:divBdr>
            <w:top w:val="none" w:sz="0" w:space="0" w:color="auto"/>
            <w:left w:val="none" w:sz="0" w:space="0" w:color="auto"/>
            <w:bottom w:val="none" w:sz="0" w:space="0" w:color="auto"/>
            <w:right w:val="none" w:sz="0" w:space="0" w:color="auto"/>
          </w:divBdr>
        </w:div>
        <w:div w:id="1750231274">
          <w:marLeft w:val="0"/>
          <w:marRight w:val="0"/>
          <w:marTop w:val="0"/>
          <w:marBottom w:val="0"/>
          <w:divBdr>
            <w:top w:val="none" w:sz="0" w:space="0" w:color="auto"/>
            <w:left w:val="none" w:sz="0" w:space="0" w:color="auto"/>
            <w:bottom w:val="none" w:sz="0" w:space="0" w:color="auto"/>
            <w:right w:val="none" w:sz="0" w:space="0" w:color="auto"/>
          </w:divBdr>
        </w:div>
        <w:div w:id="1750231279">
          <w:marLeft w:val="0"/>
          <w:marRight w:val="0"/>
          <w:marTop w:val="0"/>
          <w:marBottom w:val="0"/>
          <w:divBdr>
            <w:top w:val="none" w:sz="0" w:space="0" w:color="auto"/>
            <w:left w:val="none" w:sz="0" w:space="0" w:color="auto"/>
            <w:bottom w:val="none" w:sz="0" w:space="0" w:color="auto"/>
            <w:right w:val="none" w:sz="0" w:space="0" w:color="auto"/>
          </w:divBdr>
        </w:div>
        <w:div w:id="1750231282">
          <w:marLeft w:val="0"/>
          <w:marRight w:val="0"/>
          <w:marTop w:val="0"/>
          <w:marBottom w:val="0"/>
          <w:divBdr>
            <w:top w:val="none" w:sz="0" w:space="0" w:color="auto"/>
            <w:left w:val="none" w:sz="0" w:space="0" w:color="auto"/>
            <w:bottom w:val="none" w:sz="0" w:space="0" w:color="auto"/>
            <w:right w:val="none" w:sz="0" w:space="0" w:color="auto"/>
          </w:divBdr>
        </w:div>
        <w:div w:id="1750231285">
          <w:marLeft w:val="0"/>
          <w:marRight w:val="0"/>
          <w:marTop w:val="0"/>
          <w:marBottom w:val="0"/>
          <w:divBdr>
            <w:top w:val="none" w:sz="0" w:space="0" w:color="auto"/>
            <w:left w:val="none" w:sz="0" w:space="0" w:color="auto"/>
            <w:bottom w:val="none" w:sz="0" w:space="0" w:color="auto"/>
            <w:right w:val="none" w:sz="0" w:space="0" w:color="auto"/>
          </w:divBdr>
        </w:div>
        <w:div w:id="1750231289">
          <w:marLeft w:val="0"/>
          <w:marRight w:val="0"/>
          <w:marTop w:val="0"/>
          <w:marBottom w:val="0"/>
          <w:divBdr>
            <w:top w:val="none" w:sz="0" w:space="0" w:color="auto"/>
            <w:left w:val="none" w:sz="0" w:space="0" w:color="auto"/>
            <w:bottom w:val="none" w:sz="0" w:space="0" w:color="auto"/>
            <w:right w:val="none" w:sz="0" w:space="0" w:color="auto"/>
          </w:divBdr>
        </w:div>
        <w:div w:id="1750231303">
          <w:marLeft w:val="0"/>
          <w:marRight w:val="0"/>
          <w:marTop w:val="0"/>
          <w:marBottom w:val="0"/>
          <w:divBdr>
            <w:top w:val="none" w:sz="0" w:space="0" w:color="auto"/>
            <w:left w:val="none" w:sz="0" w:space="0" w:color="auto"/>
            <w:bottom w:val="none" w:sz="0" w:space="0" w:color="auto"/>
            <w:right w:val="none" w:sz="0" w:space="0" w:color="auto"/>
          </w:divBdr>
        </w:div>
      </w:divsChild>
    </w:div>
    <w:div w:id="1750231230">
      <w:marLeft w:val="0"/>
      <w:marRight w:val="0"/>
      <w:marTop w:val="0"/>
      <w:marBottom w:val="0"/>
      <w:divBdr>
        <w:top w:val="none" w:sz="0" w:space="0" w:color="auto"/>
        <w:left w:val="none" w:sz="0" w:space="0" w:color="auto"/>
        <w:bottom w:val="none" w:sz="0" w:space="0" w:color="auto"/>
        <w:right w:val="none" w:sz="0" w:space="0" w:color="auto"/>
      </w:divBdr>
    </w:div>
    <w:div w:id="1750231231">
      <w:marLeft w:val="0"/>
      <w:marRight w:val="0"/>
      <w:marTop w:val="0"/>
      <w:marBottom w:val="0"/>
      <w:divBdr>
        <w:top w:val="none" w:sz="0" w:space="0" w:color="auto"/>
        <w:left w:val="none" w:sz="0" w:space="0" w:color="auto"/>
        <w:bottom w:val="none" w:sz="0" w:space="0" w:color="auto"/>
        <w:right w:val="none" w:sz="0" w:space="0" w:color="auto"/>
      </w:divBdr>
    </w:div>
    <w:div w:id="1750231232">
      <w:marLeft w:val="0"/>
      <w:marRight w:val="0"/>
      <w:marTop w:val="0"/>
      <w:marBottom w:val="0"/>
      <w:divBdr>
        <w:top w:val="none" w:sz="0" w:space="0" w:color="auto"/>
        <w:left w:val="none" w:sz="0" w:space="0" w:color="auto"/>
        <w:bottom w:val="none" w:sz="0" w:space="0" w:color="auto"/>
        <w:right w:val="none" w:sz="0" w:space="0" w:color="auto"/>
      </w:divBdr>
    </w:div>
    <w:div w:id="1750231237">
      <w:marLeft w:val="0"/>
      <w:marRight w:val="0"/>
      <w:marTop w:val="0"/>
      <w:marBottom w:val="0"/>
      <w:divBdr>
        <w:top w:val="none" w:sz="0" w:space="0" w:color="auto"/>
        <w:left w:val="none" w:sz="0" w:space="0" w:color="auto"/>
        <w:bottom w:val="none" w:sz="0" w:space="0" w:color="auto"/>
        <w:right w:val="none" w:sz="0" w:space="0" w:color="auto"/>
      </w:divBdr>
    </w:div>
    <w:div w:id="1750231238">
      <w:marLeft w:val="0"/>
      <w:marRight w:val="0"/>
      <w:marTop w:val="0"/>
      <w:marBottom w:val="0"/>
      <w:divBdr>
        <w:top w:val="none" w:sz="0" w:space="0" w:color="auto"/>
        <w:left w:val="none" w:sz="0" w:space="0" w:color="auto"/>
        <w:bottom w:val="none" w:sz="0" w:space="0" w:color="auto"/>
        <w:right w:val="none" w:sz="0" w:space="0" w:color="auto"/>
      </w:divBdr>
    </w:div>
    <w:div w:id="1750231241">
      <w:marLeft w:val="0"/>
      <w:marRight w:val="0"/>
      <w:marTop w:val="0"/>
      <w:marBottom w:val="0"/>
      <w:divBdr>
        <w:top w:val="none" w:sz="0" w:space="0" w:color="auto"/>
        <w:left w:val="none" w:sz="0" w:space="0" w:color="auto"/>
        <w:bottom w:val="none" w:sz="0" w:space="0" w:color="auto"/>
        <w:right w:val="none" w:sz="0" w:space="0" w:color="auto"/>
      </w:divBdr>
    </w:div>
    <w:div w:id="1750231247">
      <w:marLeft w:val="0"/>
      <w:marRight w:val="0"/>
      <w:marTop w:val="0"/>
      <w:marBottom w:val="0"/>
      <w:divBdr>
        <w:top w:val="none" w:sz="0" w:space="0" w:color="auto"/>
        <w:left w:val="none" w:sz="0" w:space="0" w:color="auto"/>
        <w:bottom w:val="none" w:sz="0" w:space="0" w:color="auto"/>
        <w:right w:val="none" w:sz="0" w:space="0" w:color="auto"/>
      </w:divBdr>
    </w:div>
    <w:div w:id="1750231252">
      <w:marLeft w:val="0"/>
      <w:marRight w:val="0"/>
      <w:marTop w:val="0"/>
      <w:marBottom w:val="0"/>
      <w:divBdr>
        <w:top w:val="none" w:sz="0" w:space="0" w:color="auto"/>
        <w:left w:val="none" w:sz="0" w:space="0" w:color="auto"/>
        <w:bottom w:val="none" w:sz="0" w:space="0" w:color="auto"/>
        <w:right w:val="none" w:sz="0" w:space="0" w:color="auto"/>
      </w:divBdr>
    </w:div>
    <w:div w:id="1750231253">
      <w:marLeft w:val="0"/>
      <w:marRight w:val="0"/>
      <w:marTop w:val="0"/>
      <w:marBottom w:val="0"/>
      <w:divBdr>
        <w:top w:val="none" w:sz="0" w:space="0" w:color="auto"/>
        <w:left w:val="none" w:sz="0" w:space="0" w:color="auto"/>
        <w:bottom w:val="none" w:sz="0" w:space="0" w:color="auto"/>
        <w:right w:val="none" w:sz="0" w:space="0" w:color="auto"/>
      </w:divBdr>
    </w:div>
    <w:div w:id="1750231258">
      <w:marLeft w:val="0"/>
      <w:marRight w:val="0"/>
      <w:marTop w:val="0"/>
      <w:marBottom w:val="0"/>
      <w:divBdr>
        <w:top w:val="none" w:sz="0" w:space="0" w:color="auto"/>
        <w:left w:val="none" w:sz="0" w:space="0" w:color="auto"/>
        <w:bottom w:val="none" w:sz="0" w:space="0" w:color="auto"/>
        <w:right w:val="none" w:sz="0" w:space="0" w:color="auto"/>
      </w:divBdr>
    </w:div>
    <w:div w:id="1750231262">
      <w:marLeft w:val="0"/>
      <w:marRight w:val="0"/>
      <w:marTop w:val="0"/>
      <w:marBottom w:val="0"/>
      <w:divBdr>
        <w:top w:val="none" w:sz="0" w:space="0" w:color="auto"/>
        <w:left w:val="none" w:sz="0" w:space="0" w:color="auto"/>
        <w:bottom w:val="none" w:sz="0" w:space="0" w:color="auto"/>
        <w:right w:val="none" w:sz="0" w:space="0" w:color="auto"/>
      </w:divBdr>
    </w:div>
    <w:div w:id="1750231267">
      <w:marLeft w:val="0"/>
      <w:marRight w:val="0"/>
      <w:marTop w:val="0"/>
      <w:marBottom w:val="0"/>
      <w:divBdr>
        <w:top w:val="none" w:sz="0" w:space="0" w:color="auto"/>
        <w:left w:val="none" w:sz="0" w:space="0" w:color="auto"/>
        <w:bottom w:val="none" w:sz="0" w:space="0" w:color="auto"/>
        <w:right w:val="none" w:sz="0" w:space="0" w:color="auto"/>
      </w:divBdr>
    </w:div>
    <w:div w:id="1750231268">
      <w:marLeft w:val="0"/>
      <w:marRight w:val="0"/>
      <w:marTop w:val="0"/>
      <w:marBottom w:val="0"/>
      <w:divBdr>
        <w:top w:val="none" w:sz="0" w:space="0" w:color="auto"/>
        <w:left w:val="none" w:sz="0" w:space="0" w:color="auto"/>
        <w:bottom w:val="none" w:sz="0" w:space="0" w:color="auto"/>
        <w:right w:val="none" w:sz="0" w:space="0" w:color="auto"/>
      </w:divBdr>
    </w:div>
    <w:div w:id="1750231278">
      <w:marLeft w:val="0"/>
      <w:marRight w:val="0"/>
      <w:marTop w:val="0"/>
      <w:marBottom w:val="0"/>
      <w:divBdr>
        <w:top w:val="none" w:sz="0" w:space="0" w:color="auto"/>
        <w:left w:val="none" w:sz="0" w:space="0" w:color="auto"/>
        <w:bottom w:val="none" w:sz="0" w:space="0" w:color="auto"/>
        <w:right w:val="none" w:sz="0" w:space="0" w:color="auto"/>
      </w:divBdr>
    </w:div>
    <w:div w:id="1750231280">
      <w:marLeft w:val="0"/>
      <w:marRight w:val="0"/>
      <w:marTop w:val="0"/>
      <w:marBottom w:val="0"/>
      <w:divBdr>
        <w:top w:val="none" w:sz="0" w:space="0" w:color="auto"/>
        <w:left w:val="none" w:sz="0" w:space="0" w:color="auto"/>
        <w:bottom w:val="none" w:sz="0" w:space="0" w:color="auto"/>
        <w:right w:val="none" w:sz="0" w:space="0" w:color="auto"/>
      </w:divBdr>
    </w:div>
    <w:div w:id="1750231281">
      <w:marLeft w:val="0"/>
      <w:marRight w:val="0"/>
      <w:marTop w:val="0"/>
      <w:marBottom w:val="0"/>
      <w:divBdr>
        <w:top w:val="none" w:sz="0" w:space="0" w:color="auto"/>
        <w:left w:val="none" w:sz="0" w:space="0" w:color="auto"/>
        <w:bottom w:val="none" w:sz="0" w:space="0" w:color="auto"/>
        <w:right w:val="none" w:sz="0" w:space="0" w:color="auto"/>
      </w:divBdr>
      <w:divsChild>
        <w:div w:id="1750231240">
          <w:marLeft w:val="0"/>
          <w:marRight w:val="0"/>
          <w:marTop w:val="300"/>
          <w:marBottom w:val="375"/>
          <w:divBdr>
            <w:top w:val="none" w:sz="0" w:space="0" w:color="auto"/>
            <w:left w:val="none" w:sz="0" w:space="0" w:color="auto"/>
            <w:bottom w:val="none" w:sz="0" w:space="0" w:color="auto"/>
            <w:right w:val="none" w:sz="0" w:space="0" w:color="auto"/>
          </w:divBdr>
        </w:div>
      </w:divsChild>
    </w:div>
    <w:div w:id="1750231284">
      <w:marLeft w:val="0"/>
      <w:marRight w:val="0"/>
      <w:marTop w:val="0"/>
      <w:marBottom w:val="0"/>
      <w:divBdr>
        <w:top w:val="none" w:sz="0" w:space="0" w:color="auto"/>
        <w:left w:val="none" w:sz="0" w:space="0" w:color="auto"/>
        <w:bottom w:val="none" w:sz="0" w:space="0" w:color="auto"/>
        <w:right w:val="none" w:sz="0" w:space="0" w:color="auto"/>
      </w:divBdr>
    </w:div>
    <w:div w:id="1750231286">
      <w:marLeft w:val="0"/>
      <w:marRight w:val="0"/>
      <w:marTop w:val="0"/>
      <w:marBottom w:val="0"/>
      <w:divBdr>
        <w:top w:val="none" w:sz="0" w:space="0" w:color="auto"/>
        <w:left w:val="none" w:sz="0" w:space="0" w:color="auto"/>
        <w:bottom w:val="none" w:sz="0" w:space="0" w:color="auto"/>
        <w:right w:val="none" w:sz="0" w:space="0" w:color="auto"/>
      </w:divBdr>
      <w:divsChild>
        <w:div w:id="1750231246">
          <w:marLeft w:val="634"/>
          <w:marRight w:val="0"/>
          <w:marTop w:val="88"/>
          <w:marBottom w:val="0"/>
          <w:divBdr>
            <w:top w:val="none" w:sz="0" w:space="0" w:color="auto"/>
            <w:left w:val="none" w:sz="0" w:space="0" w:color="auto"/>
            <w:bottom w:val="none" w:sz="0" w:space="0" w:color="auto"/>
            <w:right w:val="none" w:sz="0" w:space="0" w:color="auto"/>
          </w:divBdr>
        </w:div>
        <w:div w:id="1750231259">
          <w:marLeft w:val="634"/>
          <w:marRight w:val="0"/>
          <w:marTop w:val="88"/>
          <w:marBottom w:val="0"/>
          <w:divBdr>
            <w:top w:val="none" w:sz="0" w:space="0" w:color="auto"/>
            <w:left w:val="none" w:sz="0" w:space="0" w:color="auto"/>
            <w:bottom w:val="none" w:sz="0" w:space="0" w:color="auto"/>
            <w:right w:val="none" w:sz="0" w:space="0" w:color="auto"/>
          </w:divBdr>
        </w:div>
        <w:div w:id="1750231287">
          <w:marLeft w:val="634"/>
          <w:marRight w:val="0"/>
          <w:marTop w:val="88"/>
          <w:marBottom w:val="0"/>
          <w:divBdr>
            <w:top w:val="none" w:sz="0" w:space="0" w:color="auto"/>
            <w:left w:val="none" w:sz="0" w:space="0" w:color="auto"/>
            <w:bottom w:val="none" w:sz="0" w:space="0" w:color="auto"/>
            <w:right w:val="none" w:sz="0" w:space="0" w:color="auto"/>
          </w:divBdr>
        </w:div>
        <w:div w:id="1750231291">
          <w:marLeft w:val="634"/>
          <w:marRight w:val="0"/>
          <w:marTop w:val="88"/>
          <w:marBottom w:val="0"/>
          <w:divBdr>
            <w:top w:val="none" w:sz="0" w:space="0" w:color="auto"/>
            <w:left w:val="none" w:sz="0" w:space="0" w:color="auto"/>
            <w:bottom w:val="none" w:sz="0" w:space="0" w:color="auto"/>
            <w:right w:val="none" w:sz="0" w:space="0" w:color="auto"/>
          </w:divBdr>
        </w:div>
        <w:div w:id="1750231299">
          <w:marLeft w:val="634"/>
          <w:marRight w:val="0"/>
          <w:marTop w:val="88"/>
          <w:marBottom w:val="0"/>
          <w:divBdr>
            <w:top w:val="none" w:sz="0" w:space="0" w:color="auto"/>
            <w:left w:val="none" w:sz="0" w:space="0" w:color="auto"/>
            <w:bottom w:val="none" w:sz="0" w:space="0" w:color="auto"/>
            <w:right w:val="none" w:sz="0" w:space="0" w:color="auto"/>
          </w:divBdr>
        </w:div>
      </w:divsChild>
    </w:div>
    <w:div w:id="1750231288">
      <w:marLeft w:val="0"/>
      <w:marRight w:val="0"/>
      <w:marTop w:val="0"/>
      <w:marBottom w:val="0"/>
      <w:divBdr>
        <w:top w:val="none" w:sz="0" w:space="0" w:color="auto"/>
        <w:left w:val="none" w:sz="0" w:space="0" w:color="auto"/>
        <w:bottom w:val="none" w:sz="0" w:space="0" w:color="auto"/>
        <w:right w:val="none" w:sz="0" w:space="0" w:color="auto"/>
      </w:divBdr>
    </w:div>
    <w:div w:id="1750231290">
      <w:marLeft w:val="0"/>
      <w:marRight w:val="0"/>
      <w:marTop w:val="0"/>
      <w:marBottom w:val="0"/>
      <w:divBdr>
        <w:top w:val="none" w:sz="0" w:space="0" w:color="auto"/>
        <w:left w:val="none" w:sz="0" w:space="0" w:color="auto"/>
        <w:bottom w:val="none" w:sz="0" w:space="0" w:color="auto"/>
        <w:right w:val="none" w:sz="0" w:space="0" w:color="auto"/>
      </w:divBdr>
      <w:divsChild>
        <w:div w:id="1750231233">
          <w:marLeft w:val="547"/>
          <w:marRight w:val="0"/>
          <w:marTop w:val="0"/>
          <w:marBottom w:val="100"/>
          <w:divBdr>
            <w:top w:val="none" w:sz="0" w:space="0" w:color="auto"/>
            <w:left w:val="none" w:sz="0" w:space="0" w:color="auto"/>
            <w:bottom w:val="none" w:sz="0" w:space="0" w:color="auto"/>
            <w:right w:val="none" w:sz="0" w:space="0" w:color="auto"/>
          </w:divBdr>
        </w:div>
        <w:div w:id="1750231239">
          <w:marLeft w:val="547"/>
          <w:marRight w:val="0"/>
          <w:marTop w:val="0"/>
          <w:marBottom w:val="100"/>
          <w:divBdr>
            <w:top w:val="none" w:sz="0" w:space="0" w:color="auto"/>
            <w:left w:val="none" w:sz="0" w:space="0" w:color="auto"/>
            <w:bottom w:val="none" w:sz="0" w:space="0" w:color="auto"/>
            <w:right w:val="none" w:sz="0" w:space="0" w:color="auto"/>
          </w:divBdr>
        </w:div>
        <w:div w:id="1750231242">
          <w:marLeft w:val="547"/>
          <w:marRight w:val="0"/>
          <w:marTop w:val="0"/>
          <w:marBottom w:val="100"/>
          <w:divBdr>
            <w:top w:val="none" w:sz="0" w:space="0" w:color="auto"/>
            <w:left w:val="none" w:sz="0" w:space="0" w:color="auto"/>
            <w:bottom w:val="none" w:sz="0" w:space="0" w:color="auto"/>
            <w:right w:val="none" w:sz="0" w:space="0" w:color="auto"/>
          </w:divBdr>
        </w:div>
        <w:div w:id="1750231257">
          <w:marLeft w:val="547"/>
          <w:marRight w:val="0"/>
          <w:marTop w:val="0"/>
          <w:marBottom w:val="100"/>
          <w:divBdr>
            <w:top w:val="none" w:sz="0" w:space="0" w:color="auto"/>
            <w:left w:val="none" w:sz="0" w:space="0" w:color="auto"/>
            <w:bottom w:val="none" w:sz="0" w:space="0" w:color="auto"/>
            <w:right w:val="none" w:sz="0" w:space="0" w:color="auto"/>
          </w:divBdr>
        </w:div>
        <w:div w:id="1750231266">
          <w:marLeft w:val="547"/>
          <w:marRight w:val="0"/>
          <w:marTop w:val="0"/>
          <w:marBottom w:val="100"/>
          <w:divBdr>
            <w:top w:val="none" w:sz="0" w:space="0" w:color="auto"/>
            <w:left w:val="none" w:sz="0" w:space="0" w:color="auto"/>
            <w:bottom w:val="none" w:sz="0" w:space="0" w:color="auto"/>
            <w:right w:val="none" w:sz="0" w:space="0" w:color="auto"/>
          </w:divBdr>
        </w:div>
        <w:div w:id="1750231271">
          <w:marLeft w:val="547"/>
          <w:marRight w:val="0"/>
          <w:marTop w:val="0"/>
          <w:marBottom w:val="100"/>
          <w:divBdr>
            <w:top w:val="none" w:sz="0" w:space="0" w:color="auto"/>
            <w:left w:val="none" w:sz="0" w:space="0" w:color="auto"/>
            <w:bottom w:val="none" w:sz="0" w:space="0" w:color="auto"/>
            <w:right w:val="none" w:sz="0" w:space="0" w:color="auto"/>
          </w:divBdr>
        </w:div>
        <w:div w:id="1750231275">
          <w:marLeft w:val="547"/>
          <w:marRight w:val="0"/>
          <w:marTop w:val="0"/>
          <w:marBottom w:val="100"/>
          <w:divBdr>
            <w:top w:val="none" w:sz="0" w:space="0" w:color="auto"/>
            <w:left w:val="none" w:sz="0" w:space="0" w:color="auto"/>
            <w:bottom w:val="none" w:sz="0" w:space="0" w:color="auto"/>
            <w:right w:val="none" w:sz="0" w:space="0" w:color="auto"/>
          </w:divBdr>
        </w:div>
        <w:div w:id="1750231276">
          <w:marLeft w:val="547"/>
          <w:marRight w:val="0"/>
          <w:marTop w:val="0"/>
          <w:marBottom w:val="100"/>
          <w:divBdr>
            <w:top w:val="none" w:sz="0" w:space="0" w:color="auto"/>
            <w:left w:val="none" w:sz="0" w:space="0" w:color="auto"/>
            <w:bottom w:val="none" w:sz="0" w:space="0" w:color="auto"/>
            <w:right w:val="none" w:sz="0" w:space="0" w:color="auto"/>
          </w:divBdr>
        </w:div>
        <w:div w:id="1750231277">
          <w:marLeft w:val="547"/>
          <w:marRight w:val="0"/>
          <w:marTop w:val="0"/>
          <w:marBottom w:val="100"/>
          <w:divBdr>
            <w:top w:val="none" w:sz="0" w:space="0" w:color="auto"/>
            <w:left w:val="none" w:sz="0" w:space="0" w:color="auto"/>
            <w:bottom w:val="none" w:sz="0" w:space="0" w:color="auto"/>
            <w:right w:val="none" w:sz="0" w:space="0" w:color="auto"/>
          </w:divBdr>
        </w:div>
        <w:div w:id="1750231283">
          <w:marLeft w:val="547"/>
          <w:marRight w:val="0"/>
          <w:marTop w:val="0"/>
          <w:marBottom w:val="100"/>
          <w:divBdr>
            <w:top w:val="none" w:sz="0" w:space="0" w:color="auto"/>
            <w:left w:val="none" w:sz="0" w:space="0" w:color="auto"/>
            <w:bottom w:val="none" w:sz="0" w:space="0" w:color="auto"/>
            <w:right w:val="none" w:sz="0" w:space="0" w:color="auto"/>
          </w:divBdr>
        </w:div>
      </w:divsChild>
    </w:div>
    <w:div w:id="1750231292">
      <w:marLeft w:val="0"/>
      <w:marRight w:val="0"/>
      <w:marTop w:val="0"/>
      <w:marBottom w:val="0"/>
      <w:divBdr>
        <w:top w:val="none" w:sz="0" w:space="0" w:color="auto"/>
        <w:left w:val="none" w:sz="0" w:space="0" w:color="auto"/>
        <w:bottom w:val="none" w:sz="0" w:space="0" w:color="auto"/>
        <w:right w:val="none" w:sz="0" w:space="0" w:color="auto"/>
      </w:divBdr>
      <w:divsChild>
        <w:div w:id="1750231236">
          <w:marLeft w:val="634"/>
          <w:marRight w:val="0"/>
          <w:marTop w:val="88"/>
          <w:marBottom w:val="0"/>
          <w:divBdr>
            <w:top w:val="none" w:sz="0" w:space="0" w:color="auto"/>
            <w:left w:val="none" w:sz="0" w:space="0" w:color="auto"/>
            <w:bottom w:val="none" w:sz="0" w:space="0" w:color="auto"/>
            <w:right w:val="none" w:sz="0" w:space="0" w:color="auto"/>
          </w:divBdr>
        </w:div>
        <w:div w:id="1750231261">
          <w:marLeft w:val="634"/>
          <w:marRight w:val="0"/>
          <w:marTop w:val="88"/>
          <w:marBottom w:val="0"/>
          <w:divBdr>
            <w:top w:val="none" w:sz="0" w:space="0" w:color="auto"/>
            <w:left w:val="none" w:sz="0" w:space="0" w:color="auto"/>
            <w:bottom w:val="none" w:sz="0" w:space="0" w:color="auto"/>
            <w:right w:val="none" w:sz="0" w:space="0" w:color="auto"/>
          </w:divBdr>
        </w:div>
        <w:div w:id="1750231264">
          <w:marLeft w:val="634"/>
          <w:marRight w:val="0"/>
          <w:marTop w:val="88"/>
          <w:marBottom w:val="0"/>
          <w:divBdr>
            <w:top w:val="none" w:sz="0" w:space="0" w:color="auto"/>
            <w:left w:val="none" w:sz="0" w:space="0" w:color="auto"/>
            <w:bottom w:val="none" w:sz="0" w:space="0" w:color="auto"/>
            <w:right w:val="none" w:sz="0" w:space="0" w:color="auto"/>
          </w:divBdr>
        </w:div>
        <w:div w:id="1750231295">
          <w:marLeft w:val="634"/>
          <w:marRight w:val="0"/>
          <w:marTop w:val="88"/>
          <w:marBottom w:val="0"/>
          <w:divBdr>
            <w:top w:val="none" w:sz="0" w:space="0" w:color="auto"/>
            <w:left w:val="none" w:sz="0" w:space="0" w:color="auto"/>
            <w:bottom w:val="none" w:sz="0" w:space="0" w:color="auto"/>
            <w:right w:val="none" w:sz="0" w:space="0" w:color="auto"/>
          </w:divBdr>
        </w:div>
        <w:div w:id="1750231300">
          <w:marLeft w:val="634"/>
          <w:marRight w:val="0"/>
          <w:marTop w:val="88"/>
          <w:marBottom w:val="0"/>
          <w:divBdr>
            <w:top w:val="none" w:sz="0" w:space="0" w:color="auto"/>
            <w:left w:val="none" w:sz="0" w:space="0" w:color="auto"/>
            <w:bottom w:val="none" w:sz="0" w:space="0" w:color="auto"/>
            <w:right w:val="none" w:sz="0" w:space="0" w:color="auto"/>
          </w:divBdr>
        </w:div>
      </w:divsChild>
    </w:div>
    <w:div w:id="1750231293">
      <w:marLeft w:val="0"/>
      <w:marRight w:val="0"/>
      <w:marTop w:val="0"/>
      <w:marBottom w:val="0"/>
      <w:divBdr>
        <w:top w:val="none" w:sz="0" w:space="0" w:color="auto"/>
        <w:left w:val="none" w:sz="0" w:space="0" w:color="auto"/>
        <w:bottom w:val="none" w:sz="0" w:space="0" w:color="auto"/>
        <w:right w:val="none" w:sz="0" w:space="0" w:color="auto"/>
      </w:divBdr>
    </w:div>
    <w:div w:id="1750231294">
      <w:marLeft w:val="0"/>
      <w:marRight w:val="0"/>
      <w:marTop w:val="0"/>
      <w:marBottom w:val="0"/>
      <w:divBdr>
        <w:top w:val="none" w:sz="0" w:space="0" w:color="auto"/>
        <w:left w:val="none" w:sz="0" w:space="0" w:color="auto"/>
        <w:bottom w:val="none" w:sz="0" w:space="0" w:color="auto"/>
        <w:right w:val="none" w:sz="0" w:space="0" w:color="auto"/>
      </w:divBdr>
    </w:div>
    <w:div w:id="1750231296">
      <w:marLeft w:val="0"/>
      <w:marRight w:val="0"/>
      <w:marTop w:val="0"/>
      <w:marBottom w:val="0"/>
      <w:divBdr>
        <w:top w:val="none" w:sz="0" w:space="0" w:color="auto"/>
        <w:left w:val="none" w:sz="0" w:space="0" w:color="auto"/>
        <w:bottom w:val="none" w:sz="0" w:space="0" w:color="auto"/>
        <w:right w:val="none" w:sz="0" w:space="0" w:color="auto"/>
      </w:divBdr>
    </w:div>
    <w:div w:id="1750231297">
      <w:marLeft w:val="0"/>
      <w:marRight w:val="0"/>
      <w:marTop w:val="0"/>
      <w:marBottom w:val="0"/>
      <w:divBdr>
        <w:top w:val="none" w:sz="0" w:space="0" w:color="auto"/>
        <w:left w:val="none" w:sz="0" w:space="0" w:color="auto"/>
        <w:bottom w:val="none" w:sz="0" w:space="0" w:color="auto"/>
        <w:right w:val="none" w:sz="0" w:space="0" w:color="auto"/>
      </w:divBdr>
    </w:div>
    <w:div w:id="1750231298">
      <w:marLeft w:val="0"/>
      <w:marRight w:val="0"/>
      <w:marTop w:val="0"/>
      <w:marBottom w:val="0"/>
      <w:divBdr>
        <w:top w:val="none" w:sz="0" w:space="0" w:color="auto"/>
        <w:left w:val="none" w:sz="0" w:space="0" w:color="auto"/>
        <w:bottom w:val="none" w:sz="0" w:space="0" w:color="auto"/>
        <w:right w:val="none" w:sz="0" w:space="0" w:color="auto"/>
      </w:divBdr>
    </w:div>
    <w:div w:id="1750231301">
      <w:marLeft w:val="0"/>
      <w:marRight w:val="0"/>
      <w:marTop w:val="0"/>
      <w:marBottom w:val="0"/>
      <w:divBdr>
        <w:top w:val="none" w:sz="0" w:space="0" w:color="auto"/>
        <w:left w:val="none" w:sz="0" w:space="0" w:color="auto"/>
        <w:bottom w:val="none" w:sz="0" w:space="0" w:color="auto"/>
        <w:right w:val="none" w:sz="0" w:space="0" w:color="auto"/>
      </w:divBdr>
    </w:div>
    <w:div w:id="1750231302">
      <w:marLeft w:val="0"/>
      <w:marRight w:val="0"/>
      <w:marTop w:val="0"/>
      <w:marBottom w:val="0"/>
      <w:divBdr>
        <w:top w:val="none" w:sz="0" w:space="0" w:color="auto"/>
        <w:left w:val="none" w:sz="0" w:space="0" w:color="auto"/>
        <w:bottom w:val="none" w:sz="0" w:space="0" w:color="auto"/>
        <w:right w:val="none" w:sz="0" w:space="0" w:color="auto"/>
      </w:divBdr>
    </w:div>
    <w:div w:id="1758819462">
      <w:bodyDiv w:val="1"/>
      <w:marLeft w:val="0"/>
      <w:marRight w:val="0"/>
      <w:marTop w:val="0"/>
      <w:marBottom w:val="0"/>
      <w:divBdr>
        <w:top w:val="none" w:sz="0" w:space="0" w:color="auto"/>
        <w:left w:val="none" w:sz="0" w:space="0" w:color="auto"/>
        <w:bottom w:val="none" w:sz="0" w:space="0" w:color="auto"/>
        <w:right w:val="none" w:sz="0" w:space="0" w:color="auto"/>
      </w:divBdr>
      <w:divsChild>
        <w:div w:id="240339771">
          <w:marLeft w:val="547"/>
          <w:marRight w:val="0"/>
          <w:marTop w:val="0"/>
          <w:marBottom w:val="0"/>
          <w:divBdr>
            <w:top w:val="none" w:sz="0" w:space="0" w:color="auto"/>
            <w:left w:val="none" w:sz="0" w:space="0" w:color="auto"/>
            <w:bottom w:val="none" w:sz="0" w:space="0" w:color="auto"/>
            <w:right w:val="none" w:sz="0" w:space="0" w:color="auto"/>
          </w:divBdr>
        </w:div>
        <w:div w:id="2023897168">
          <w:marLeft w:val="547"/>
          <w:marRight w:val="0"/>
          <w:marTop w:val="0"/>
          <w:marBottom w:val="0"/>
          <w:divBdr>
            <w:top w:val="none" w:sz="0" w:space="0" w:color="auto"/>
            <w:left w:val="none" w:sz="0" w:space="0" w:color="auto"/>
            <w:bottom w:val="none" w:sz="0" w:space="0" w:color="auto"/>
            <w:right w:val="none" w:sz="0" w:space="0" w:color="auto"/>
          </w:divBdr>
        </w:div>
        <w:div w:id="51081397">
          <w:marLeft w:val="547"/>
          <w:marRight w:val="0"/>
          <w:marTop w:val="0"/>
          <w:marBottom w:val="0"/>
          <w:divBdr>
            <w:top w:val="none" w:sz="0" w:space="0" w:color="auto"/>
            <w:left w:val="none" w:sz="0" w:space="0" w:color="auto"/>
            <w:bottom w:val="none" w:sz="0" w:space="0" w:color="auto"/>
            <w:right w:val="none" w:sz="0" w:space="0" w:color="auto"/>
          </w:divBdr>
        </w:div>
      </w:divsChild>
    </w:div>
    <w:div w:id="1899121374">
      <w:bodyDiv w:val="1"/>
      <w:marLeft w:val="0"/>
      <w:marRight w:val="0"/>
      <w:marTop w:val="0"/>
      <w:marBottom w:val="0"/>
      <w:divBdr>
        <w:top w:val="none" w:sz="0" w:space="0" w:color="auto"/>
        <w:left w:val="none" w:sz="0" w:space="0" w:color="auto"/>
        <w:bottom w:val="none" w:sz="0" w:space="0" w:color="auto"/>
        <w:right w:val="none" w:sz="0" w:space="0" w:color="auto"/>
      </w:divBdr>
    </w:div>
    <w:div w:id="209605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9F%D1%83%D1%85%D0%BB%D0%B8%D0%BD%D0%B0" TargetMode="External"/><Relationship Id="rId18" Type="http://schemas.openxmlformats.org/officeDocument/2006/relationships/hyperlink" Target="https://uk.wikipedia.org/wiki/%D0%A3%D1%80%D0%B5%D1%82%D1%80%D0%B8%D1%82" TargetMode="External"/><Relationship Id="rId26" Type="http://schemas.openxmlformats.org/officeDocument/2006/relationships/footer" Target="footer3.xml"/><Relationship Id="rId39" Type="http://schemas.openxmlformats.org/officeDocument/2006/relationships/image" Target="media/image12.png"/><Relationship Id="rId21" Type="http://schemas.openxmlformats.org/officeDocument/2006/relationships/header" Target="header1.xml"/><Relationship Id="rId34" Type="http://schemas.openxmlformats.org/officeDocument/2006/relationships/hyperlink" Target="https://uk.wikipedia.org/wiki/%D0%A1%D0%B5%D1%87%D0%B0" TargetMode="External"/><Relationship Id="rId42" Type="http://schemas.openxmlformats.org/officeDocument/2006/relationships/hyperlink" Target="http://www.era-edta.org/page-6-41-0-41-eraedtaeducationalprogramme.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k.wikipedia.org/wiki/%D0%A6%D0%B8%D1%81%D1%82%D0%B8%D1%82"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day.in.ua/zakhvoryuvannya/yak-ta-chim-likuvati-tsistit-u-zhinok" TargetMode="External"/><Relationship Id="rId24" Type="http://schemas.openxmlformats.org/officeDocument/2006/relationships/footer" Target="footer2.xml"/><Relationship Id="rId32" Type="http://schemas.openxmlformats.org/officeDocument/2006/relationships/image" Target="media/image7.png"/><Relationship Id="rId37" Type="http://schemas.openxmlformats.org/officeDocument/2006/relationships/image" Target="media/image10.png"/><Relationship Id="rId40" Type="http://schemas.openxmlformats.org/officeDocument/2006/relationships/image" Target="media/image13.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k.wikipedia.org/wiki/%D0%9F%D1%96%D1%94%D0%BB%D1%96%D1%82" TargetMode="External"/><Relationship Id="rId23" Type="http://schemas.openxmlformats.org/officeDocument/2006/relationships/footer" Target="footer1.xml"/><Relationship Id="rId28" Type="http://schemas.openxmlformats.org/officeDocument/2006/relationships/image" Target="media/image3.png"/><Relationship Id="rId36" Type="http://schemas.openxmlformats.org/officeDocument/2006/relationships/image" Target="media/image9.png"/><Relationship Id="rId10" Type="http://schemas.openxmlformats.org/officeDocument/2006/relationships/hyperlink" Target="https://healthday.in.ua/zakhvoryuvannya/kholetsistit" TargetMode="External"/><Relationship Id="rId19" Type="http://schemas.openxmlformats.org/officeDocument/2006/relationships/image" Target="media/image1.png"/><Relationship Id="rId31" Type="http://schemas.openxmlformats.org/officeDocument/2006/relationships/image" Target="media/image6.png"/><Relationship Id="rId44" Type="http://schemas.openxmlformats.org/officeDocument/2006/relationships/hyperlink" Target="https://health-ua.com/article/5786-poshirenst-hronchno-hvorobi-nirok--Vd-stad-u-svt-ta-v-ukran" TargetMode="External"/><Relationship Id="rId4" Type="http://schemas.openxmlformats.org/officeDocument/2006/relationships/settings" Target="settings.xml"/><Relationship Id="rId9" Type="http://schemas.openxmlformats.org/officeDocument/2006/relationships/hyperlink" Target="https://healthday.in.ua/zakhvoryuvannya/tsukrovij-diabet" TargetMode="External"/><Relationship Id="rId14" Type="http://schemas.openxmlformats.org/officeDocument/2006/relationships/hyperlink" Target="https://uk.wikipedia.org/wiki/%D0%9F%D1%96%D1%94%D0%BB%D0%BE%D0%BD%D0%B5%D1%84%D1%80%D0%B8%D1%82" TargetMode="External"/><Relationship Id="rId22" Type="http://schemas.openxmlformats.org/officeDocument/2006/relationships/header" Target="header2.xml"/><Relationship Id="rId27" Type="http://schemas.openxmlformats.org/officeDocument/2006/relationships/chart" Target="charts/chart1.xml"/><Relationship Id="rId30" Type="http://schemas.openxmlformats.org/officeDocument/2006/relationships/image" Target="media/image5.png"/><Relationship Id="rId35" Type="http://schemas.openxmlformats.org/officeDocument/2006/relationships/image" Target="media/image8.png"/><Relationship Id="rId43" Type="http://schemas.openxmlformats.org/officeDocument/2006/relationships/hyperlink" Target="http://www.fresenius.com.ua/" TargetMode="External"/><Relationship Id="rId8" Type="http://schemas.openxmlformats.org/officeDocument/2006/relationships/hyperlink" Target="https://healthday.in.ua/zakhvoryuvannya/khronichna-sertseva-nedostatnist" TargetMode="External"/><Relationship Id="rId3" Type="http://schemas.openxmlformats.org/officeDocument/2006/relationships/styles" Target="styles.xml"/><Relationship Id="rId12" Type="http://schemas.openxmlformats.org/officeDocument/2006/relationships/hyperlink" Target="https://uk.wikipedia.org/wiki/%D0%93%D0%BB%D0%BE%D0%BC%D0%B5%D1%80%D1%83%D0%BB%D0%BE%D0%BD%D0%B5%D1%84%D1%80%D0%B8%D1%82" TargetMode="External"/><Relationship Id="rId17" Type="http://schemas.openxmlformats.org/officeDocument/2006/relationships/hyperlink" Target="https://uk.wikipedia.org/wiki/%D0%93%D0%BB%D0%BE%D0%BC%D0%B5%D1%80%D1%83%D0%BB%D0%BE%D0%BD%D0%B5%D1%84%D1%80%D0%B8%D1%82" TargetMode="External"/><Relationship Id="rId25" Type="http://schemas.openxmlformats.org/officeDocument/2006/relationships/header" Target="header3.xml"/><Relationship Id="rId33" Type="http://schemas.openxmlformats.org/officeDocument/2006/relationships/hyperlink" Target="https://uk.wikipedia.org/wiki/%D0%91%D1%96%D0%BB%D0%BA%D0%B8" TargetMode="External"/><Relationship Id="rId38" Type="http://schemas.openxmlformats.org/officeDocument/2006/relationships/image" Target="media/image11.png"/><Relationship Id="rId46"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image" Target="media/image14.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74;&#1077;&#1097;&#1077;&#1089;&#1090;&#107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34"/>
    </mc:Choice>
    <mc:Fallback>
      <c:style val="34"/>
    </mc:Fallback>
  </mc:AlternateContent>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Лист2!$A$2</c:f>
              <c:strCache>
                <c:ptCount val="1"/>
                <c:pt idx="0">
                  <c:v>Креатинін</c:v>
                </c:pt>
              </c:strCache>
            </c:strRef>
          </c:tx>
          <c:spPr>
            <a:solidFill>
              <a:srgbClr val="E46C0A"/>
            </a:solidFill>
          </c:spPr>
          <c:invertIfNegative val="1"/>
          <c:cat>
            <c:strRef>
              <c:f>Лист2!$B$1:$E$1</c:f>
              <c:strCache>
                <c:ptCount val="4"/>
                <c:pt idx="0">
                  <c:v>Початкова стадія</c:v>
                </c:pt>
                <c:pt idx="1">
                  <c:v>Виявлена стадія</c:v>
                </c:pt>
                <c:pt idx="2">
                  <c:v>Тяжка стадія</c:v>
                </c:pt>
                <c:pt idx="3">
                  <c:v>Термінальна стадія</c:v>
                </c:pt>
              </c:strCache>
            </c:strRef>
          </c:cat>
          <c:val>
            <c:numRef>
              <c:f>Лист2!$B$2:$E$2</c:f>
              <c:numCache>
                <c:formatCode>General</c:formatCode>
                <c:ptCount val="4"/>
                <c:pt idx="0">
                  <c:v>5</c:v>
                </c:pt>
                <c:pt idx="1">
                  <c:v>8</c:v>
                </c:pt>
                <c:pt idx="2">
                  <c:v>20</c:v>
                </c:pt>
                <c:pt idx="3">
                  <c:v>30</c:v>
                </c:pt>
              </c:numCache>
            </c:numRef>
          </c:val>
          <c:extLst xmlns:c16r2="http://schemas.microsoft.com/office/drawing/2015/06/chart">
            <c:ext xmlns:c16="http://schemas.microsoft.com/office/drawing/2014/chart" uri="{C3380CC4-5D6E-409C-BE32-E72D297353CC}">
              <c16:uniqueId val="{00000000-1E29-4F5E-9D14-C1BB1F782583}"/>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tx>
            <c:strRef>
              <c:f>Лист2!$A$3</c:f>
              <c:strCache>
                <c:ptCount val="1"/>
                <c:pt idx="0">
                  <c:v>Сечовина </c:v>
                </c:pt>
              </c:strCache>
            </c:strRef>
          </c:tx>
          <c:spPr>
            <a:solidFill>
              <a:srgbClr val="FFFF00"/>
            </a:solidFill>
          </c:spPr>
          <c:invertIfNegative val="1"/>
          <c:cat>
            <c:strRef>
              <c:f>Лист2!$B$1:$E$1</c:f>
              <c:strCache>
                <c:ptCount val="4"/>
                <c:pt idx="0">
                  <c:v>Початкова стадія</c:v>
                </c:pt>
                <c:pt idx="1">
                  <c:v>Виявлена стадія</c:v>
                </c:pt>
                <c:pt idx="2">
                  <c:v>Тяжка стадія</c:v>
                </c:pt>
                <c:pt idx="3">
                  <c:v>Термінальна стадія</c:v>
                </c:pt>
              </c:strCache>
            </c:strRef>
          </c:cat>
          <c:val>
            <c:numRef>
              <c:f>Лист2!$B$3:$E$3</c:f>
              <c:numCache>
                <c:formatCode>General</c:formatCode>
                <c:ptCount val="4"/>
                <c:pt idx="0">
                  <c:v>10</c:v>
                </c:pt>
                <c:pt idx="1">
                  <c:v>15</c:v>
                </c:pt>
                <c:pt idx="2">
                  <c:v>25</c:v>
                </c:pt>
                <c:pt idx="3">
                  <c:v>40</c:v>
                </c:pt>
              </c:numCache>
            </c:numRef>
          </c:val>
          <c:extLst xmlns:c16r2="http://schemas.microsoft.com/office/drawing/2015/06/chart">
            <c:ext xmlns:c16="http://schemas.microsoft.com/office/drawing/2014/chart" uri="{C3380CC4-5D6E-409C-BE32-E72D297353CC}">
              <c16:uniqueId val="{00000001-1E29-4F5E-9D14-C1BB1F782583}"/>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2"/>
          <c:tx>
            <c:strRef>
              <c:f>Лист2!$A$4</c:f>
              <c:strCache>
                <c:ptCount val="1"/>
                <c:pt idx="0">
                  <c:v>Гемоглобін</c:v>
                </c:pt>
              </c:strCache>
            </c:strRef>
          </c:tx>
          <c:spPr>
            <a:solidFill>
              <a:srgbClr val="FF0000"/>
            </a:solidFill>
          </c:spPr>
          <c:invertIfNegative val="1"/>
          <c:cat>
            <c:strRef>
              <c:f>Лист2!$B$1:$E$1</c:f>
              <c:strCache>
                <c:ptCount val="4"/>
                <c:pt idx="0">
                  <c:v>Початкова стадія</c:v>
                </c:pt>
                <c:pt idx="1">
                  <c:v>Виявлена стадія</c:v>
                </c:pt>
                <c:pt idx="2">
                  <c:v>Тяжка стадія</c:v>
                </c:pt>
                <c:pt idx="3">
                  <c:v>Термінальна стадія</c:v>
                </c:pt>
              </c:strCache>
            </c:strRef>
          </c:cat>
          <c:val>
            <c:numRef>
              <c:f>Лист2!$B$4:$E$4</c:f>
              <c:numCache>
                <c:formatCode>General</c:formatCode>
                <c:ptCount val="4"/>
                <c:pt idx="0">
                  <c:v>95</c:v>
                </c:pt>
                <c:pt idx="1">
                  <c:v>83</c:v>
                </c:pt>
                <c:pt idx="2">
                  <c:v>71</c:v>
                </c:pt>
                <c:pt idx="3">
                  <c:v>64</c:v>
                </c:pt>
              </c:numCache>
            </c:numRef>
          </c:val>
          <c:extLst xmlns:c16r2="http://schemas.microsoft.com/office/drawing/2015/06/chart">
            <c:ext xmlns:c16="http://schemas.microsoft.com/office/drawing/2014/chart" uri="{C3380CC4-5D6E-409C-BE32-E72D297353CC}">
              <c16:uniqueId val="{00000002-1E29-4F5E-9D14-C1BB1F782583}"/>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3"/>
          <c:order val="3"/>
          <c:tx>
            <c:strRef>
              <c:f>Лист2!$A$5</c:f>
              <c:strCache>
                <c:ptCount val="1"/>
                <c:pt idx="0">
                  <c:v>КФ</c:v>
                </c:pt>
              </c:strCache>
            </c:strRef>
          </c:tx>
          <c:spPr>
            <a:solidFill>
              <a:srgbClr val="00B0F0"/>
            </a:solidFill>
          </c:spPr>
          <c:invertIfNegative val="1"/>
          <c:cat>
            <c:strRef>
              <c:f>Лист2!$B$1:$E$1</c:f>
              <c:strCache>
                <c:ptCount val="4"/>
                <c:pt idx="0">
                  <c:v>Початкова стадія</c:v>
                </c:pt>
                <c:pt idx="1">
                  <c:v>Виявлена стадія</c:v>
                </c:pt>
                <c:pt idx="2">
                  <c:v>Тяжка стадія</c:v>
                </c:pt>
                <c:pt idx="3">
                  <c:v>Термінальна стадія</c:v>
                </c:pt>
              </c:strCache>
            </c:strRef>
          </c:cat>
          <c:val>
            <c:numRef>
              <c:f>Лист2!$B$5:$E$5</c:f>
              <c:numCache>
                <c:formatCode>General</c:formatCode>
                <c:ptCount val="4"/>
                <c:pt idx="0">
                  <c:v>60</c:v>
                </c:pt>
                <c:pt idx="1">
                  <c:v>45</c:v>
                </c:pt>
                <c:pt idx="2">
                  <c:v>25</c:v>
                </c:pt>
                <c:pt idx="3">
                  <c:v>10</c:v>
                </c:pt>
              </c:numCache>
            </c:numRef>
          </c:val>
          <c:extLst xmlns:c16r2="http://schemas.microsoft.com/office/drawing/2015/06/chart">
            <c:ext xmlns:c16="http://schemas.microsoft.com/office/drawing/2014/chart" uri="{C3380CC4-5D6E-409C-BE32-E72D297353CC}">
              <c16:uniqueId val="{00000003-1E29-4F5E-9D14-C1BB1F782583}"/>
            </c:ex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cylinder"/>
        <c:axId val="-1535714032"/>
        <c:axId val="-1381968800"/>
        <c:axId val="0"/>
      </c:bar3DChart>
      <c:catAx>
        <c:axId val="-1535714032"/>
        <c:scaling>
          <c:orientation val="minMax"/>
        </c:scaling>
        <c:delete val="1"/>
        <c:axPos val="b"/>
        <c:numFmt formatCode="General" sourceLinked="0"/>
        <c:majorTickMark val="none"/>
        <c:minorTickMark val="cross"/>
        <c:tickLblPos val="none"/>
        <c:crossAx val="-1381968800"/>
        <c:crosses val="autoZero"/>
        <c:auto val="1"/>
        <c:lblAlgn val="ctr"/>
        <c:lblOffset val="100"/>
        <c:noMultiLvlLbl val="1"/>
      </c:catAx>
      <c:valAx>
        <c:axId val="-1381968800"/>
        <c:scaling>
          <c:orientation val="minMax"/>
        </c:scaling>
        <c:delete val="1"/>
        <c:axPos val="l"/>
        <c:majorGridlines/>
        <c:numFmt formatCode="General" sourceLinked="1"/>
        <c:majorTickMark val="none"/>
        <c:minorTickMark val="cross"/>
        <c:tickLblPos val="none"/>
        <c:crossAx val="-1535714032"/>
        <c:crosses val="autoZero"/>
        <c:crossBetween val="between"/>
      </c:valAx>
    </c:plotArea>
    <c:legend>
      <c:legendPos val="r"/>
      <c:layout>
        <c:manualLayout>
          <c:xMode val="edge"/>
          <c:yMode val="edge"/>
          <c:x val="0.83624838258089307"/>
          <c:y val="0.70385316583954405"/>
          <c:w val="0.15994563491977054"/>
          <c:h val="0.29195613671856346"/>
        </c:manualLayout>
      </c:layout>
      <c:overlay val="1"/>
    </c:legend>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E3827-34A3-4DA0-AA85-F17AB69B7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84890</Words>
  <Characters>48388</Characters>
  <Application>Microsoft Office Word</Application>
  <DocSecurity>0</DocSecurity>
  <Lines>403</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Микола Андрійович Назарчук</cp:lastModifiedBy>
  <cp:revision>10</cp:revision>
  <dcterms:created xsi:type="dcterms:W3CDTF">2020-02-02T22:55:00Z</dcterms:created>
  <dcterms:modified xsi:type="dcterms:W3CDTF">2020-04-05T15:56:00Z</dcterms:modified>
</cp:coreProperties>
</file>