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B50" w:rsidRDefault="0035077F" w:rsidP="00814B50">
      <w:pPr>
        <w:tabs>
          <w:tab w:val="left" w:pos="360"/>
        </w:tabs>
        <w:spacing w:after="0" w:line="240" w:lineRule="auto"/>
        <w:rPr>
          <w:rFonts w:ascii="Times New Roman" w:hAnsi="Times New Roman"/>
          <w:b/>
          <w:sz w:val="20"/>
          <w:szCs w:val="20"/>
          <w:lang w:val="uk-UA"/>
        </w:rPr>
      </w:pPr>
      <w:bookmarkStart w:id="0" w:name="_GoBack"/>
      <w:bookmarkEnd w:id="0"/>
      <w:r>
        <w:rPr>
          <w:rFonts w:ascii="Times New Roman" w:hAnsi="Times New Roman"/>
          <w:b/>
          <w:sz w:val="20"/>
          <w:szCs w:val="20"/>
          <w:lang w:val="uk-UA"/>
        </w:rPr>
        <w:t>УДК</w:t>
      </w:r>
      <w:r w:rsidR="0041590D">
        <w:rPr>
          <w:rFonts w:ascii="Times New Roman" w:hAnsi="Times New Roman"/>
          <w:b/>
          <w:sz w:val="20"/>
          <w:szCs w:val="20"/>
          <w:lang w:val="uk-UA"/>
        </w:rPr>
        <w:t xml:space="preserve"> </w:t>
      </w:r>
      <w:r w:rsidR="00E306F8">
        <w:rPr>
          <w:rFonts w:ascii="Times New Roman" w:hAnsi="Times New Roman"/>
          <w:b/>
          <w:sz w:val="20"/>
          <w:szCs w:val="20"/>
          <w:lang w:val="uk-UA"/>
        </w:rPr>
        <w:t>339.97</w:t>
      </w:r>
      <w:r w:rsidR="00AB6F3D">
        <w:rPr>
          <w:rFonts w:ascii="Times New Roman" w:hAnsi="Times New Roman"/>
          <w:b/>
          <w:sz w:val="20"/>
          <w:szCs w:val="20"/>
          <w:lang w:val="uk-UA"/>
        </w:rPr>
        <w:t xml:space="preserve">: </w:t>
      </w:r>
      <w:r w:rsidR="00E306F8">
        <w:rPr>
          <w:rFonts w:ascii="Times New Roman" w:hAnsi="Times New Roman"/>
          <w:b/>
          <w:sz w:val="20"/>
          <w:szCs w:val="20"/>
          <w:lang w:val="uk-UA"/>
        </w:rPr>
        <w:t>338.43: 332.2.021</w:t>
      </w:r>
    </w:p>
    <w:p w:rsidR="00814B50" w:rsidRPr="009D638C" w:rsidRDefault="00814B50" w:rsidP="00814B50">
      <w:pPr>
        <w:tabs>
          <w:tab w:val="left" w:pos="360"/>
        </w:tabs>
        <w:spacing w:after="0" w:line="240" w:lineRule="auto"/>
        <w:jc w:val="right"/>
        <w:rPr>
          <w:rFonts w:ascii="Times New Roman" w:hAnsi="Times New Roman"/>
          <w:b/>
          <w:sz w:val="20"/>
          <w:szCs w:val="20"/>
          <w:lang w:val="uk-UA"/>
        </w:rPr>
      </w:pPr>
      <w:r w:rsidRPr="009D638C">
        <w:rPr>
          <w:rFonts w:ascii="Times New Roman" w:hAnsi="Times New Roman"/>
          <w:b/>
          <w:sz w:val="20"/>
          <w:szCs w:val="20"/>
          <w:lang w:val="uk-UA"/>
        </w:rPr>
        <w:t xml:space="preserve">БІЛА С.О., </w:t>
      </w:r>
    </w:p>
    <w:p w:rsidR="00814B50" w:rsidRDefault="00814B50" w:rsidP="00814B50">
      <w:pPr>
        <w:tabs>
          <w:tab w:val="left" w:pos="360"/>
        </w:tabs>
        <w:spacing w:after="0" w:line="240" w:lineRule="auto"/>
        <w:ind w:left="360"/>
        <w:jc w:val="right"/>
        <w:rPr>
          <w:rFonts w:ascii="Times New Roman" w:hAnsi="Times New Roman"/>
          <w:sz w:val="20"/>
          <w:szCs w:val="20"/>
          <w:lang w:val="uk-UA"/>
        </w:rPr>
      </w:pPr>
      <w:proofErr w:type="spellStart"/>
      <w:r w:rsidRPr="009D638C">
        <w:rPr>
          <w:rFonts w:ascii="Times New Roman" w:hAnsi="Times New Roman"/>
          <w:sz w:val="20"/>
          <w:szCs w:val="20"/>
          <w:lang w:val="uk-UA"/>
        </w:rPr>
        <w:t>д.н.д.у</w:t>
      </w:r>
      <w:proofErr w:type="spellEnd"/>
      <w:r w:rsidRPr="009D638C">
        <w:rPr>
          <w:rFonts w:ascii="Times New Roman" w:hAnsi="Times New Roman"/>
          <w:sz w:val="20"/>
          <w:szCs w:val="20"/>
          <w:lang w:val="uk-UA"/>
        </w:rPr>
        <w:t>.</w:t>
      </w:r>
      <w:r>
        <w:rPr>
          <w:rFonts w:ascii="Times New Roman" w:hAnsi="Times New Roman"/>
          <w:sz w:val="20"/>
          <w:szCs w:val="20"/>
          <w:lang w:val="uk-UA"/>
        </w:rPr>
        <w:t>,</w:t>
      </w:r>
      <w:r w:rsidR="00E40265">
        <w:rPr>
          <w:rFonts w:ascii="Times New Roman" w:hAnsi="Times New Roman"/>
          <w:sz w:val="20"/>
          <w:szCs w:val="20"/>
          <w:lang w:val="uk-UA"/>
        </w:rPr>
        <w:t xml:space="preserve"> професор, з</w:t>
      </w:r>
      <w:r w:rsidRPr="009D638C">
        <w:rPr>
          <w:rFonts w:ascii="Times New Roman" w:hAnsi="Times New Roman"/>
          <w:sz w:val="20"/>
          <w:szCs w:val="20"/>
          <w:lang w:val="uk-UA"/>
        </w:rPr>
        <w:t xml:space="preserve">аслужений економіст України, </w:t>
      </w:r>
    </w:p>
    <w:p w:rsidR="00814B50" w:rsidRDefault="00814B50" w:rsidP="00814B50">
      <w:pPr>
        <w:tabs>
          <w:tab w:val="left" w:pos="360"/>
        </w:tabs>
        <w:spacing w:after="0" w:line="240" w:lineRule="auto"/>
        <w:ind w:left="360"/>
        <w:jc w:val="right"/>
        <w:rPr>
          <w:rFonts w:ascii="Times New Roman" w:hAnsi="Times New Roman"/>
          <w:sz w:val="20"/>
          <w:szCs w:val="20"/>
          <w:lang w:val="uk-UA"/>
        </w:rPr>
      </w:pPr>
      <w:r w:rsidRPr="009D638C">
        <w:rPr>
          <w:rFonts w:ascii="Times New Roman" w:hAnsi="Times New Roman"/>
          <w:sz w:val="20"/>
          <w:szCs w:val="20"/>
          <w:lang w:val="uk-UA"/>
        </w:rPr>
        <w:t xml:space="preserve">професор </w:t>
      </w:r>
      <w:r>
        <w:rPr>
          <w:rFonts w:ascii="Times New Roman" w:hAnsi="Times New Roman"/>
          <w:sz w:val="20"/>
          <w:szCs w:val="20"/>
          <w:lang w:val="uk-UA"/>
        </w:rPr>
        <w:t xml:space="preserve">кафедри міжнародних економічних </w:t>
      </w:r>
      <w:r w:rsidRPr="009D638C">
        <w:rPr>
          <w:rFonts w:ascii="Times New Roman" w:hAnsi="Times New Roman"/>
          <w:sz w:val="20"/>
          <w:szCs w:val="20"/>
          <w:lang w:val="uk-UA"/>
        </w:rPr>
        <w:t xml:space="preserve">відносин і бізнесу </w:t>
      </w:r>
    </w:p>
    <w:p w:rsidR="00814B50" w:rsidRDefault="005F5ADA" w:rsidP="00814B50">
      <w:pPr>
        <w:tabs>
          <w:tab w:val="left" w:pos="360"/>
        </w:tabs>
        <w:spacing w:after="0" w:line="240" w:lineRule="auto"/>
        <w:ind w:left="360"/>
        <w:jc w:val="right"/>
        <w:rPr>
          <w:rFonts w:ascii="Times New Roman" w:hAnsi="Times New Roman"/>
          <w:sz w:val="20"/>
          <w:szCs w:val="20"/>
          <w:lang w:val="uk-UA"/>
        </w:rPr>
      </w:pPr>
      <w:r>
        <w:rPr>
          <w:rFonts w:ascii="Times New Roman" w:hAnsi="Times New Roman"/>
          <w:sz w:val="20"/>
          <w:szCs w:val="20"/>
          <w:lang w:val="uk-UA"/>
        </w:rPr>
        <w:t>факультету м</w:t>
      </w:r>
      <w:r w:rsidR="00814B50">
        <w:rPr>
          <w:rFonts w:ascii="Times New Roman" w:hAnsi="Times New Roman"/>
          <w:sz w:val="20"/>
          <w:szCs w:val="20"/>
          <w:lang w:val="uk-UA"/>
        </w:rPr>
        <w:t xml:space="preserve">іжнародних відносин </w:t>
      </w:r>
    </w:p>
    <w:p w:rsidR="00814B50" w:rsidRPr="009D638C" w:rsidRDefault="00814B50" w:rsidP="00814B50">
      <w:pPr>
        <w:tabs>
          <w:tab w:val="left" w:pos="360"/>
        </w:tabs>
        <w:spacing w:after="0" w:line="240" w:lineRule="auto"/>
        <w:ind w:left="360"/>
        <w:jc w:val="right"/>
        <w:rPr>
          <w:rFonts w:ascii="Times New Roman" w:hAnsi="Times New Roman"/>
          <w:sz w:val="20"/>
          <w:szCs w:val="20"/>
          <w:lang w:val="uk-UA"/>
        </w:rPr>
      </w:pPr>
      <w:proofErr w:type="spellStart"/>
      <w:r w:rsidRPr="009D638C">
        <w:rPr>
          <w:rFonts w:ascii="Times New Roman" w:hAnsi="Times New Roman"/>
          <w:sz w:val="20"/>
          <w:szCs w:val="20"/>
        </w:rPr>
        <w:t>Національного</w:t>
      </w:r>
      <w:proofErr w:type="spellEnd"/>
      <w:r w:rsidRPr="009D638C">
        <w:rPr>
          <w:rFonts w:ascii="Times New Roman" w:hAnsi="Times New Roman"/>
          <w:sz w:val="20"/>
          <w:szCs w:val="20"/>
        </w:rPr>
        <w:t xml:space="preserve"> </w:t>
      </w:r>
      <w:proofErr w:type="spellStart"/>
      <w:r w:rsidRPr="009D638C">
        <w:rPr>
          <w:rFonts w:ascii="Times New Roman" w:hAnsi="Times New Roman"/>
          <w:sz w:val="20"/>
          <w:szCs w:val="20"/>
        </w:rPr>
        <w:t>авіаційного</w:t>
      </w:r>
      <w:proofErr w:type="spellEnd"/>
      <w:r w:rsidRPr="009D638C">
        <w:rPr>
          <w:rFonts w:ascii="Times New Roman" w:hAnsi="Times New Roman"/>
          <w:sz w:val="20"/>
          <w:szCs w:val="20"/>
        </w:rPr>
        <w:t xml:space="preserve"> </w:t>
      </w:r>
      <w:proofErr w:type="spellStart"/>
      <w:r w:rsidRPr="009D638C">
        <w:rPr>
          <w:rFonts w:ascii="Times New Roman" w:hAnsi="Times New Roman"/>
          <w:sz w:val="20"/>
          <w:szCs w:val="20"/>
        </w:rPr>
        <w:t>університету</w:t>
      </w:r>
      <w:proofErr w:type="spellEnd"/>
    </w:p>
    <w:p w:rsidR="00814B50" w:rsidRPr="001B0D93" w:rsidRDefault="0040161F" w:rsidP="00814B50">
      <w:pPr>
        <w:spacing w:after="0" w:line="240" w:lineRule="auto"/>
        <w:jc w:val="right"/>
        <w:rPr>
          <w:rFonts w:ascii="Times New Roman" w:hAnsi="Times New Roman"/>
          <w:b/>
          <w:sz w:val="20"/>
          <w:szCs w:val="20"/>
          <w:lang w:val="uk-UA"/>
        </w:rPr>
      </w:pPr>
      <w:r>
        <w:rPr>
          <w:rFonts w:ascii="Times New Roman" w:hAnsi="Times New Roman"/>
          <w:b/>
          <w:sz w:val="20"/>
          <w:szCs w:val="20"/>
          <w:lang w:val="uk-UA"/>
        </w:rPr>
        <w:t>ПИЛИПЕНКО А.С</w:t>
      </w:r>
      <w:r w:rsidR="00814B50">
        <w:rPr>
          <w:rFonts w:ascii="Times New Roman" w:hAnsi="Times New Roman"/>
          <w:b/>
          <w:sz w:val="20"/>
          <w:szCs w:val="20"/>
          <w:lang w:val="uk-UA"/>
        </w:rPr>
        <w:t>.</w:t>
      </w:r>
      <w:r w:rsidR="00814B50" w:rsidRPr="001B0D93">
        <w:rPr>
          <w:rFonts w:ascii="Times New Roman" w:hAnsi="Times New Roman"/>
          <w:b/>
          <w:sz w:val="20"/>
          <w:szCs w:val="20"/>
          <w:lang w:val="uk-UA"/>
        </w:rPr>
        <w:t>,</w:t>
      </w:r>
    </w:p>
    <w:p w:rsidR="00814B50" w:rsidRPr="00E37FAC" w:rsidRDefault="00814B50" w:rsidP="00814B50">
      <w:pPr>
        <w:spacing w:after="0" w:line="240" w:lineRule="auto"/>
        <w:jc w:val="right"/>
        <w:rPr>
          <w:rFonts w:ascii="Times New Roman" w:hAnsi="Times New Roman"/>
          <w:bCs/>
          <w:sz w:val="20"/>
          <w:szCs w:val="20"/>
        </w:rPr>
      </w:pPr>
      <w:proofErr w:type="spellStart"/>
      <w:r w:rsidRPr="00E37FAC">
        <w:rPr>
          <w:rFonts w:ascii="Times New Roman" w:hAnsi="Times New Roman"/>
          <w:bCs/>
          <w:sz w:val="20"/>
          <w:szCs w:val="20"/>
        </w:rPr>
        <w:t>м</w:t>
      </w:r>
      <w:r>
        <w:rPr>
          <w:rFonts w:ascii="Times New Roman" w:hAnsi="Times New Roman"/>
          <w:bCs/>
          <w:sz w:val="20"/>
          <w:szCs w:val="20"/>
        </w:rPr>
        <w:t>агістрант</w:t>
      </w:r>
      <w:proofErr w:type="spellEnd"/>
      <w:r>
        <w:rPr>
          <w:rFonts w:ascii="Times New Roman" w:hAnsi="Times New Roman"/>
          <w:bCs/>
          <w:sz w:val="20"/>
          <w:szCs w:val="20"/>
        </w:rPr>
        <w:t>, студент</w:t>
      </w:r>
      <w:proofErr w:type="spellStart"/>
      <w:r w:rsidR="0040161F">
        <w:rPr>
          <w:rFonts w:ascii="Times New Roman" w:hAnsi="Times New Roman"/>
          <w:bCs/>
          <w:sz w:val="20"/>
          <w:szCs w:val="20"/>
          <w:lang w:val="uk-UA"/>
        </w:rPr>
        <w:t>ка</w:t>
      </w:r>
      <w:proofErr w:type="spellEnd"/>
      <w:r>
        <w:rPr>
          <w:rFonts w:ascii="Times New Roman" w:hAnsi="Times New Roman"/>
          <w:bCs/>
          <w:sz w:val="20"/>
          <w:szCs w:val="20"/>
        </w:rPr>
        <w:t xml:space="preserve"> </w:t>
      </w:r>
      <w:r>
        <w:rPr>
          <w:rFonts w:ascii="Times New Roman" w:hAnsi="Times New Roman"/>
          <w:bCs/>
          <w:sz w:val="20"/>
          <w:szCs w:val="20"/>
          <w:lang w:val="uk-UA"/>
        </w:rPr>
        <w:t>6</w:t>
      </w:r>
      <w:r w:rsidRPr="00E37FAC">
        <w:rPr>
          <w:rFonts w:ascii="Times New Roman" w:hAnsi="Times New Roman"/>
          <w:bCs/>
          <w:sz w:val="20"/>
          <w:szCs w:val="20"/>
        </w:rPr>
        <w:t xml:space="preserve"> курсу</w:t>
      </w:r>
    </w:p>
    <w:p w:rsidR="00814B50" w:rsidRPr="00E37FAC" w:rsidRDefault="00814B50" w:rsidP="00814B50">
      <w:pPr>
        <w:spacing w:after="0" w:line="240" w:lineRule="auto"/>
        <w:jc w:val="right"/>
        <w:rPr>
          <w:rFonts w:ascii="Times New Roman" w:hAnsi="Times New Roman"/>
          <w:bCs/>
          <w:sz w:val="20"/>
          <w:szCs w:val="20"/>
        </w:rPr>
      </w:pPr>
      <w:proofErr w:type="spellStart"/>
      <w:r w:rsidRPr="00E37FAC">
        <w:rPr>
          <w:rFonts w:ascii="Times New Roman" w:hAnsi="Times New Roman"/>
          <w:bCs/>
          <w:sz w:val="20"/>
          <w:szCs w:val="20"/>
        </w:rPr>
        <w:t>кафедри</w:t>
      </w:r>
      <w:proofErr w:type="spellEnd"/>
      <w:r w:rsidRPr="00E37FAC">
        <w:rPr>
          <w:rFonts w:ascii="Times New Roman" w:hAnsi="Times New Roman"/>
          <w:bCs/>
          <w:sz w:val="20"/>
          <w:szCs w:val="20"/>
        </w:rPr>
        <w:t xml:space="preserve"> </w:t>
      </w:r>
      <w:proofErr w:type="spellStart"/>
      <w:r w:rsidRPr="00E37FAC">
        <w:rPr>
          <w:rFonts w:ascii="Times New Roman" w:hAnsi="Times New Roman"/>
          <w:bCs/>
          <w:sz w:val="20"/>
          <w:szCs w:val="20"/>
        </w:rPr>
        <w:t>міжнародних</w:t>
      </w:r>
      <w:proofErr w:type="spellEnd"/>
      <w:r w:rsidRPr="00E37FAC">
        <w:rPr>
          <w:rFonts w:ascii="Times New Roman" w:hAnsi="Times New Roman"/>
          <w:bCs/>
          <w:sz w:val="20"/>
          <w:szCs w:val="20"/>
        </w:rPr>
        <w:t xml:space="preserve"> </w:t>
      </w:r>
      <w:proofErr w:type="spellStart"/>
      <w:r w:rsidRPr="00E37FAC">
        <w:rPr>
          <w:rFonts w:ascii="Times New Roman" w:hAnsi="Times New Roman"/>
          <w:bCs/>
          <w:sz w:val="20"/>
          <w:szCs w:val="20"/>
        </w:rPr>
        <w:t>економічних</w:t>
      </w:r>
      <w:proofErr w:type="spellEnd"/>
      <w:r w:rsidRPr="00E37FAC">
        <w:rPr>
          <w:rFonts w:ascii="Times New Roman" w:hAnsi="Times New Roman"/>
          <w:bCs/>
          <w:sz w:val="20"/>
          <w:szCs w:val="20"/>
        </w:rPr>
        <w:t xml:space="preserve"> </w:t>
      </w:r>
      <w:proofErr w:type="spellStart"/>
      <w:r w:rsidRPr="00E37FAC">
        <w:rPr>
          <w:rFonts w:ascii="Times New Roman" w:hAnsi="Times New Roman"/>
          <w:bCs/>
          <w:sz w:val="20"/>
          <w:szCs w:val="20"/>
        </w:rPr>
        <w:t>відносин</w:t>
      </w:r>
      <w:proofErr w:type="spellEnd"/>
      <w:r w:rsidRPr="00E37FAC">
        <w:rPr>
          <w:rFonts w:ascii="Times New Roman" w:hAnsi="Times New Roman"/>
          <w:bCs/>
          <w:sz w:val="20"/>
          <w:szCs w:val="20"/>
        </w:rPr>
        <w:t xml:space="preserve"> і </w:t>
      </w:r>
      <w:proofErr w:type="spellStart"/>
      <w:r w:rsidRPr="00E37FAC">
        <w:rPr>
          <w:rFonts w:ascii="Times New Roman" w:hAnsi="Times New Roman"/>
          <w:bCs/>
          <w:sz w:val="20"/>
          <w:szCs w:val="20"/>
        </w:rPr>
        <w:t>бізнесу</w:t>
      </w:r>
      <w:proofErr w:type="spellEnd"/>
      <w:r w:rsidRPr="00E37FAC">
        <w:rPr>
          <w:rFonts w:ascii="Times New Roman" w:hAnsi="Times New Roman"/>
          <w:bCs/>
          <w:sz w:val="20"/>
          <w:szCs w:val="20"/>
        </w:rPr>
        <w:t xml:space="preserve"> </w:t>
      </w:r>
    </w:p>
    <w:p w:rsidR="00814B50" w:rsidRPr="00E37FAC" w:rsidRDefault="005F5ADA" w:rsidP="00814B50">
      <w:pPr>
        <w:spacing w:after="0" w:line="240" w:lineRule="auto"/>
        <w:jc w:val="right"/>
        <w:rPr>
          <w:rFonts w:ascii="Times New Roman" w:hAnsi="Times New Roman"/>
          <w:bCs/>
          <w:sz w:val="20"/>
          <w:szCs w:val="20"/>
        </w:rPr>
      </w:pPr>
      <w:r>
        <w:rPr>
          <w:rFonts w:ascii="Times New Roman" w:hAnsi="Times New Roman"/>
          <w:sz w:val="20"/>
          <w:szCs w:val="20"/>
          <w:lang w:val="uk-UA"/>
        </w:rPr>
        <w:t>факультету м</w:t>
      </w:r>
      <w:proofErr w:type="spellStart"/>
      <w:r w:rsidR="00814B50" w:rsidRPr="00E37FAC">
        <w:rPr>
          <w:rFonts w:ascii="Times New Roman" w:hAnsi="Times New Roman"/>
          <w:sz w:val="20"/>
          <w:szCs w:val="20"/>
        </w:rPr>
        <w:t>іжнародних</w:t>
      </w:r>
      <w:proofErr w:type="spellEnd"/>
      <w:r w:rsidR="00814B50" w:rsidRPr="00E37FAC">
        <w:rPr>
          <w:rFonts w:ascii="Times New Roman" w:hAnsi="Times New Roman"/>
          <w:sz w:val="20"/>
          <w:szCs w:val="20"/>
        </w:rPr>
        <w:t xml:space="preserve"> </w:t>
      </w:r>
      <w:proofErr w:type="spellStart"/>
      <w:r w:rsidR="00814B50" w:rsidRPr="00E37FAC">
        <w:rPr>
          <w:rFonts w:ascii="Times New Roman" w:hAnsi="Times New Roman"/>
          <w:sz w:val="20"/>
          <w:szCs w:val="20"/>
        </w:rPr>
        <w:t>відносин</w:t>
      </w:r>
      <w:proofErr w:type="spellEnd"/>
      <w:r w:rsidR="00814B50" w:rsidRPr="00E37FAC">
        <w:rPr>
          <w:rFonts w:ascii="Times New Roman" w:hAnsi="Times New Roman"/>
          <w:bCs/>
          <w:sz w:val="20"/>
          <w:szCs w:val="20"/>
        </w:rPr>
        <w:t xml:space="preserve"> </w:t>
      </w:r>
    </w:p>
    <w:p w:rsidR="00814B50" w:rsidRPr="002E4ED8" w:rsidRDefault="00814B50" w:rsidP="00814B50">
      <w:pPr>
        <w:spacing w:after="0" w:line="240" w:lineRule="auto"/>
        <w:jc w:val="right"/>
        <w:rPr>
          <w:rFonts w:ascii="Times New Roman" w:hAnsi="Times New Roman"/>
          <w:bCs/>
          <w:sz w:val="28"/>
          <w:szCs w:val="28"/>
        </w:rPr>
      </w:pPr>
      <w:proofErr w:type="spellStart"/>
      <w:r w:rsidRPr="00E37FAC">
        <w:rPr>
          <w:rFonts w:ascii="Times New Roman" w:hAnsi="Times New Roman"/>
          <w:bCs/>
          <w:sz w:val="20"/>
          <w:szCs w:val="20"/>
        </w:rPr>
        <w:t>Національного</w:t>
      </w:r>
      <w:proofErr w:type="spellEnd"/>
      <w:r w:rsidRPr="00E37FAC">
        <w:rPr>
          <w:rFonts w:ascii="Times New Roman" w:hAnsi="Times New Roman"/>
          <w:bCs/>
          <w:sz w:val="20"/>
          <w:szCs w:val="20"/>
        </w:rPr>
        <w:t xml:space="preserve"> </w:t>
      </w:r>
      <w:proofErr w:type="spellStart"/>
      <w:r w:rsidRPr="00E37FAC">
        <w:rPr>
          <w:rFonts w:ascii="Times New Roman" w:hAnsi="Times New Roman"/>
          <w:bCs/>
          <w:sz w:val="20"/>
          <w:szCs w:val="20"/>
        </w:rPr>
        <w:t>авіаційного</w:t>
      </w:r>
      <w:proofErr w:type="spellEnd"/>
      <w:r w:rsidRPr="00E37FAC">
        <w:rPr>
          <w:rFonts w:ascii="Times New Roman" w:hAnsi="Times New Roman"/>
          <w:bCs/>
          <w:sz w:val="20"/>
          <w:szCs w:val="20"/>
        </w:rPr>
        <w:t xml:space="preserve"> </w:t>
      </w:r>
      <w:proofErr w:type="spellStart"/>
      <w:r w:rsidRPr="00E37FAC">
        <w:rPr>
          <w:rFonts w:ascii="Times New Roman" w:hAnsi="Times New Roman"/>
          <w:bCs/>
          <w:sz w:val="20"/>
          <w:szCs w:val="20"/>
        </w:rPr>
        <w:t>університету</w:t>
      </w:r>
      <w:proofErr w:type="spellEnd"/>
    </w:p>
    <w:p w:rsidR="00814B50" w:rsidRDefault="00814B50" w:rsidP="00814B50">
      <w:pPr>
        <w:tabs>
          <w:tab w:val="left" w:pos="360"/>
        </w:tabs>
        <w:spacing w:after="0" w:line="240" w:lineRule="auto"/>
        <w:jc w:val="center"/>
        <w:rPr>
          <w:rFonts w:ascii="Times New Roman" w:hAnsi="Times New Roman"/>
          <w:b/>
          <w:sz w:val="20"/>
          <w:szCs w:val="20"/>
          <w:lang w:val="uk-UA"/>
        </w:rPr>
      </w:pPr>
    </w:p>
    <w:p w:rsidR="0040161F" w:rsidRDefault="001452DD" w:rsidP="0040161F">
      <w:pPr>
        <w:tabs>
          <w:tab w:val="left" w:pos="360"/>
        </w:tabs>
        <w:spacing w:after="0" w:line="240" w:lineRule="auto"/>
        <w:jc w:val="center"/>
        <w:rPr>
          <w:rFonts w:ascii="Times New Roman" w:hAnsi="Times New Roman"/>
          <w:b/>
          <w:sz w:val="20"/>
          <w:szCs w:val="20"/>
          <w:lang w:val="uk-UA"/>
        </w:rPr>
      </w:pPr>
      <w:r w:rsidRPr="009A6A81">
        <w:rPr>
          <w:rFonts w:ascii="Times New Roman" w:hAnsi="Times New Roman"/>
          <w:b/>
          <w:sz w:val="20"/>
          <w:szCs w:val="20"/>
          <w:lang w:val="uk-UA"/>
        </w:rPr>
        <w:t>ПРІОРИТЕТИ</w:t>
      </w:r>
      <w:r>
        <w:rPr>
          <w:rFonts w:ascii="Times New Roman" w:hAnsi="Times New Roman"/>
          <w:b/>
          <w:color w:val="FF0000"/>
          <w:sz w:val="20"/>
          <w:szCs w:val="20"/>
          <w:lang w:val="uk-UA"/>
        </w:rPr>
        <w:t xml:space="preserve"> </w:t>
      </w:r>
      <w:r w:rsidR="0040161F">
        <w:rPr>
          <w:rFonts w:ascii="Times New Roman" w:hAnsi="Times New Roman"/>
          <w:b/>
          <w:sz w:val="20"/>
          <w:szCs w:val="20"/>
          <w:lang w:val="uk-UA"/>
        </w:rPr>
        <w:t xml:space="preserve">ЗАБЕЗПЕЧЕННЯ ПРОДОВОЛЬЧОЇ БЕЗПЕКИ ТА </w:t>
      </w:r>
    </w:p>
    <w:p w:rsidR="00814B50" w:rsidRDefault="0040161F" w:rsidP="0040161F">
      <w:pPr>
        <w:tabs>
          <w:tab w:val="left" w:pos="360"/>
        </w:tabs>
        <w:spacing w:after="0" w:line="240" w:lineRule="auto"/>
        <w:jc w:val="center"/>
        <w:rPr>
          <w:rFonts w:ascii="Times New Roman" w:hAnsi="Times New Roman"/>
          <w:b/>
          <w:sz w:val="20"/>
          <w:szCs w:val="20"/>
          <w:lang w:val="uk-UA"/>
        </w:rPr>
      </w:pPr>
      <w:r>
        <w:rPr>
          <w:rFonts w:ascii="Times New Roman" w:hAnsi="Times New Roman"/>
          <w:b/>
          <w:sz w:val="20"/>
          <w:szCs w:val="20"/>
          <w:lang w:val="uk-UA"/>
        </w:rPr>
        <w:t>ВИРІШЕННЯ ПРОБЛЕМИ ГОЛОДУ У СВІТОВОМУ ГОСПОДАРСТВІ</w:t>
      </w:r>
    </w:p>
    <w:p w:rsidR="0040161F" w:rsidRPr="00234E6D" w:rsidRDefault="0040161F" w:rsidP="0040161F">
      <w:pPr>
        <w:tabs>
          <w:tab w:val="left" w:pos="360"/>
        </w:tabs>
        <w:spacing w:after="0" w:line="240" w:lineRule="auto"/>
        <w:jc w:val="center"/>
        <w:rPr>
          <w:rFonts w:ascii="Times New Roman" w:hAnsi="Times New Roman"/>
          <w:b/>
          <w:sz w:val="20"/>
          <w:szCs w:val="20"/>
          <w:lang w:val="uk-UA"/>
        </w:rPr>
      </w:pPr>
    </w:p>
    <w:p w:rsidR="008A4139" w:rsidRDefault="00814B50" w:rsidP="00814B50">
      <w:pPr>
        <w:pStyle w:val="af1"/>
        <w:spacing w:after="0" w:line="240" w:lineRule="auto"/>
        <w:ind w:left="0" w:firstLine="709"/>
        <w:jc w:val="both"/>
        <w:rPr>
          <w:rFonts w:ascii="Times New Roman" w:hAnsi="Times New Roman"/>
          <w:bCs/>
          <w:spacing w:val="-1"/>
          <w:sz w:val="20"/>
          <w:szCs w:val="20"/>
          <w:lang w:val="uk-UA"/>
        </w:rPr>
      </w:pPr>
      <w:r w:rsidRPr="00777827">
        <w:rPr>
          <w:rFonts w:ascii="Times New Roman" w:hAnsi="Times New Roman"/>
          <w:b/>
          <w:sz w:val="20"/>
          <w:szCs w:val="20"/>
          <w:lang w:val="uk-UA"/>
        </w:rPr>
        <w:t>Анотація</w:t>
      </w:r>
      <w:r>
        <w:rPr>
          <w:rFonts w:ascii="Times New Roman" w:hAnsi="Times New Roman"/>
          <w:sz w:val="20"/>
          <w:szCs w:val="20"/>
          <w:lang w:val="uk-UA"/>
        </w:rPr>
        <w:t xml:space="preserve">. </w:t>
      </w:r>
      <w:r w:rsidRPr="001A07EB">
        <w:rPr>
          <w:rFonts w:ascii="Times New Roman" w:hAnsi="Times New Roman"/>
          <w:sz w:val="20"/>
          <w:szCs w:val="20"/>
          <w:lang w:val="uk-UA"/>
        </w:rPr>
        <w:t xml:space="preserve">У статті визначено </w:t>
      </w:r>
      <w:r w:rsidR="005D5B09">
        <w:rPr>
          <w:rFonts w:ascii="Times New Roman" w:hAnsi="Times New Roman"/>
          <w:sz w:val="20"/>
          <w:szCs w:val="20"/>
          <w:lang w:val="uk-UA"/>
        </w:rPr>
        <w:t xml:space="preserve">основні </w:t>
      </w:r>
      <w:r w:rsidR="008A4139">
        <w:rPr>
          <w:rFonts w:ascii="Times New Roman" w:hAnsi="Times New Roman"/>
          <w:sz w:val="20"/>
          <w:szCs w:val="20"/>
          <w:lang w:val="uk-UA"/>
        </w:rPr>
        <w:t xml:space="preserve">пріоритети </w:t>
      </w:r>
      <w:r w:rsidR="005D5B09">
        <w:rPr>
          <w:rFonts w:ascii="Times New Roman" w:hAnsi="Times New Roman"/>
          <w:sz w:val="20"/>
          <w:szCs w:val="20"/>
          <w:lang w:val="uk-UA"/>
        </w:rPr>
        <w:t xml:space="preserve">забезпечення продовольчої безпеки та вирішення проблеми голоду у світовому </w:t>
      </w:r>
      <w:r w:rsidR="005D5B09" w:rsidRPr="00690359">
        <w:rPr>
          <w:rFonts w:ascii="Times New Roman" w:hAnsi="Times New Roman"/>
          <w:sz w:val="20"/>
          <w:szCs w:val="20"/>
          <w:lang w:val="uk-UA"/>
        </w:rPr>
        <w:t>господарстві.</w:t>
      </w:r>
      <w:r w:rsidRPr="00690359">
        <w:rPr>
          <w:rFonts w:ascii="Times New Roman" w:eastAsia="Calibri" w:hAnsi="Times New Roman"/>
          <w:sz w:val="20"/>
          <w:szCs w:val="20"/>
          <w:lang w:val="uk-UA"/>
        </w:rPr>
        <w:t xml:space="preserve"> Досліджено </w:t>
      </w:r>
      <w:r w:rsidR="00690359" w:rsidRPr="00690359">
        <w:rPr>
          <w:rFonts w:ascii="Times New Roman" w:eastAsia="Calibri" w:hAnsi="Times New Roman"/>
          <w:sz w:val="20"/>
          <w:szCs w:val="20"/>
          <w:lang w:val="uk-UA"/>
        </w:rPr>
        <w:t xml:space="preserve">сутність </w:t>
      </w:r>
      <w:r w:rsidR="008A4139">
        <w:rPr>
          <w:rFonts w:ascii="Times New Roman" w:eastAsia="Calibri" w:hAnsi="Times New Roman"/>
          <w:sz w:val="20"/>
          <w:szCs w:val="20"/>
          <w:lang w:val="uk-UA"/>
        </w:rPr>
        <w:t xml:space="preserve">та прояви </w:t>
      </w:r>
      <w:r w:rsidR="00690359" w:rsidRPr="00690359">
        <w:rPr>
          <w:rFonts w:ascii="Times New Roman" w:eastAsia="Calibri" w:hAnsi="Times New Roman"/>
          <w:sz w:val="20"/>
          <w:szCs w:val="20"/>
          <w:lang w:val="uk-UA"/>
        </w:rPr>
        <w:t xml:space="preserve">продовольчої проблеми у світі. Розкрито зміст </w:t>
      </w:r>
      <w:r w:rsidR="008A4139">
        <w:rPr>
          <w:rFonts w:ascii="Times New Roman" w:eastAsia="Calibri" w:hAnsi="Times New Roman"/>
          <w:sz w:val="20"/>
          <w:szCs w:val="20"/>
          <w:lang w:val="uk-UA"/>
        </w:rPr>
        <w:t>цілей сталого розвитку</w:t>
      </w:r>
      <w:r w:rsidR="00F63EE4">
        <w:rPr>
          <w:rFonts w:ascii="Times New Roman" w:eastAsia="Calibri" w:hAnsi="Times New Roman"/>
          <w:sz w:val="20"/>
          <w:szCs w:val="20"/>
          <w:lang w:val="uk-UA"/>
        </w:rPr>
        <w:t xml:space="preserve"> ООН</w:t>
      </w:r>
      <w:r w:rsidR="008A4139">
        <w:rPr>
          <w:rFonts w:ascii="Times New Roman" w:eastAsia="Calibri" w:hAnsi="Times New Roman"/>
          <w:sz w:val="20"/>
          <w:szCs w:val="20"/>
          <w:lang w:val="uk-UA"/>
        </w:rPr>
        <w:t xml:space="preserve">, у тому числі </w:t>
      </w:r>
      <w:r w:rsidR="00F63EE4">
        <w:rPr>
          <w:rFonts w:ascii="Times New Roman" w:eastAsia="Calibri" w:hAnsi="Times New Roman"/>
          <w:sz w:val="20"/>
          <w:szCs w:val="20"/>
          <w:lang w:val="uk-UA"/>
        </w:rPr>
        <w:t xml:space="preserve">– </w:t>
      </w:r>
      <w:r w:rsidR="008A4139">
        <w:rPr>
          <w:rFonts w:ascii="Times New Roman" w:eastAsia="Calibri" w:hAnsi="Times New Roman"/>
          <w:sz w:val="20"/>
          <w:szCs w:val="20"/>
          <w:lang w:val="uk-UA"/>
        </w:rPr>
        <w:t xml:space="preserve">цілі 2 </w:t>
      </w:r>
      <w:r w:rsidR="00690359" w:rsidRPr="00690359">
        <w:rPr>
          <w:rFonts w:ascii="Times New Roman" w:eastAsia="Calibri" w:hAnsi="Times New Roman"/>
          <w:sz w:val="20"/>
          <w:szCs w:val="20"/>
          <w:lang w:val="uk-UA"/>
        </w:rPr>
        <w:t>«</w:t>
      </w:r>
      <w:r w:rsidR="008A4139">
        <w:rPr>
          <w:rFonts w:ascii="Times New Roman" w:eastAsia="Calibri" w:hAnsi="Times New Roman"/>
          <w:sz w:val="20"/>
          <w:szCs w:val="20"/>
          <w:lang w:val="uk-UA"/>
        </w:rPr>
        <w:t>П</w:t>
      </w:r>
      <w:r w:rsidR="00690359" w:rsidRPr="00690359">
        <w:rPr>
          <w:rFonts w:ascii="Times New Roman" w:hAnsi="Times New Roman"/>
          <w:bCs/>
          <w:spacing w:val="-1"/>
          <w:sz w:val="20"/>
          <w:szCs w:val="20"/>
          <w:lang w:val="uk-UA"/>
        </w:rPr>
        <w:t>окінчити з голодом</w:t>
      </w:r>
      <w:r w:rsidR="00690359" w:rsidRPr="005E042C">
        <w:rPr>
          <w:rFonts w:ascii="Times New Roman" w:hAnsi="Times New Roman"/>
          <w:bCs/>
          <w:spacing w:val="-1"/>
          <w:sz w:val="20"/>
          <w:szCs w:val="20"/>
          <w:lang w:val="uk-UA"/>
        </w:rPr>
        <w:t>, забезпечити продовольчу бе</w:t>
      </w:r>
      <w:r w:rsidR="00690359">
        <w:rPr>
          <w:rFonts w:ascii="Times New Roman" w:hAnsi="Times New Roman"/>
          <w:bCs/>
          <w:spacing w:val="-1"/>
          <w:sz w:val="20"/>
          <w:szCs w:val="20"/>
          <w:lang w:val="uk-UA"/>
        </w:rPr>
        <w:t xml:space="preserve">зпеку і поліпшення харчування </w:t>
      </w:r>
      <w:r w:rsidR="00F63EE4">
        <w:rPr>
          <w:rFonts w:ascii="Times New Roman" w:hAnsi="Times New Roman"/>
          <w:bCs/>
          <w:spacing w:val="-1"/>
          <w:sz w:val="20"/>
          <w:szCs w:val="20"/>
          <w:lang w:val="uk-UA"/>
        </w:rPr>
        <w:t>та</w:t>
      </w:r>
      <w:r w:rsidR="00690359">
        <w:rPr>
          <w:rFonts w:ascii="Times New Roman" w:hAnsi="Times New Roman"/>
          <w:bCs/>
          <w:spacing w:val="-1"/>
          <w:sz w:val="20"/>
          <w:szCs w:val="20"/>
          <w:lang w:val="uk-UA"/>
        </w:rPr>
        <w:t xml:space="preserve"> </w:t>
      </w:r>
      <w:r w:rsidR="00690359" w:rsidRPr="005E042C">
        <w:rPr>
          <w:rFonts w:ascii="Times New Roman" w:hAnsi="Times New Roman"/>
          <w:bCs/>
          <w:spacing w:val="-1"/>
          <w:sz w:val="20"/>
          <w:szCs w:val="20"/>
          <w:lang w:val="uk-UA"/>
        </w:rPr>
        <w:t>сприяти сталому р</w:t>
      </w:r>
      <w:r w:rsidR="00690359">
        <w:rPr>
          <w:rFonts w:ascii="Times New Roman" w:hAnsi="Times New Roman"/>
          <w:bCs/>
          <w:spacing w:val="-1"/>
          <w:sz w:val="20"/>
          <w:szCs w:val="20"/>
          <w:lang w:val="uk-UA"/>
        </w:rPr>
        <w:t xml:space="preserve">озвитку сільського господарства». </w:t>
      </w:r>
      <w:r w:rsidR="008A4139">
        <w:rPr>
          <w:rFonts w:ascii="Times New Roman" w:hAnsi="Times New Roman"/>
          <w:bCs/>
          <w:spacing w:val="-1"/>
          <w:sz w:val="20"/>
          <w:szCs w:val="20"/>
          <w:lang w:val="uk-UA"/>
        </w:rPr>
        <w:t xml:space="preserve">Розглянуто стан забезпечення продовольчої безпеки в </w:t>
      </w:r>
      <w:r w:rsidR="00140826">
        <w:rPr>
          <w:rFonts w:ascii="Times New Roman" w:hAnsi="Times New Roman"/>
          <w:bCs/>
          <w:spacing w:val="-1"/>
          <w:sz w:val="20"/>
          <w:szCs w:val="20"/>
          <w:lang w:val="uk-UA"/>
        </w:rPr>
        <w:t>регіон</w:t>
      </w:r>
      <w:r w:rsidR="008A4139">
        <w:rPr>
          <w:rFonts w:ascii="Times New Roman" w:hAnsi="Times New Roman"/>
          <w:bCs/>
          <w:spacing w:val="-1"/>
          <w:sz w:val="20"/>
          <w:szCs w:val="20"/>
          <w:lang w:val="uk-UA"/>
        </w:rPr>
        <w:t xml:space="preserve">ах світу та представлено позицію </w:t>
      </w:r>
      <w:r w:rsidR="00140826">
        <w:rPr>
          <w:rFonts w:ascii="Times New Roman" w:hAnsi="Times New Roman"/>
          <w:bCs/>
          <w:spacing w:val="-1"/>
          <w:sz w:val="20"/>
          <w:szCs w:val="20"/>
          <w:lang w:val="uk-UA"/>
        </w:rPr>
        <w:t>міжнародних організацій</w:t>
      </w:r>
      <w:r w:rsidR="008A4139">
        <w:rPr>
          <w:rFonts w:ascii="Times New Roman" w:hAnsi="Times New Roman"/>
          <w:bCs/>
          <w:spacing w:val="-1"/>
          <w:sz w:val="20"/>
          <w:szCs w:val="20"/>
          <w:lang w:val="uk-UA"/>
        </w:rPr>
        <w:t xml:space="preserve"> щодо подолання голоду в країнах світу. Особливу увагу приділено </w:t>
      </w:r>
      <w:r w:rsidR="00F63EE4">
        <w:rPr>
          <w:rFonts w:ascii="Times New Roman" w:hAnsi="Times New Roman"/>
          <w:bCs/>
          <w:spacing w:val="-1"/>
          <w:sz w:val="20"/>
          <w:szCs w:val="20"/>
          <w:lang w:val="uk-UA"/>
        </w:rPr>
        <w:t xml:space="preserve">вирішенню </w:t>
      </w:r>
      <w:r w:rsidR="008A4139">
        <w:rPr>
          <w:rFonts w:ascii="Times New Roman" w:hAnsi="Times New Roman"/>
          <w:bCs/>
          <w:spacing w:val="-1"/>
          <w:sz w:val="20"/>
          <w:szCs w:val="20"/>
          <w:lang w:val="uk-UA"/>
        </w:rPr>
        <w:t xml:space="preserve">проблеми голоду в країнах Африки та Азії. Визначено пріоритети </w:t>
      </w:r>
      <w:r w:rsidR="00140826">
        <w:rPr>
          <w:rFonts w:ascii="Times New Roman" w:hAnsi="Times New Roman"/>
          <w:bCs/>
          <w:spacing w:val="-1"/>
          <w:sz w:val="20"/>
          <w:szCs w:val="20"/>
          <w:lang w:val="uk-UA"/>
        </w:rPr>
        <w:t>забезпечення продовольчої безпеки</w:t>
      </w:r>
      <w:r w:rsidR="008A4139">
        <w:rPr>
          <w:rFonts w:ascii="Times New Roman" w:hAnsi="Times New Roman"/>
          <w:bCs/>
          <w:spacing w:val="-1"/>
          <w:sz w:val="20"/>
          <w:szCs w:val="20"/>
          <w:lang w:val="uk-UA"/>
        </w:rPr>
        <w:t xml:space="preserve"> та вирішення проблеми голоду у світовому господарстві на основі принципів сталого розвитку</w:t>
      </w:r>
      <w:r w:rsidR="00F63EE4">
        <w:rPr>
          <w:rFonts w:ascii="Times New Roman" w:hAnsi="Times New Roman"/>
          <w:bCs/>
          <w:spacing w:val="-1"/>
          <w:sz w:val="20"/>
          <w:szCs w:val="20"/>
          <w:lang w:val="uk-UA"/>
        </w:rPr>
        <w:t xml:space="preserve">, </w:t>
      </w:r>
      <w:proofErr w:type="spellStart"/>
      <w:r w:rsidR="008A4139">
        <w:rPr>
          <w:rFonts w:ascii="Times New Roman" w:hAnsi="Times New Roman"/>
          <w:bCs/>
          <w:spacing w:val="-1"/>
          <w:sz w:val="20"/>
          <w:szCs w:val="20"/>
          <w:lang w:val="uk-UA"/>
        </w:rPr>
        <w:t>розвитку</w:t>
      </w:r>
      <w:proofErr w:type="spellEnd"/>
      <w:r w:rsidR="008A4139">
        <w:rPr>
          <w:rFonts w:ascii="Times New Roman" w:hAnsi="Times New Roman"/>
          <w:bCs/>
          <w:spacing w:val="-1"/>
          <w:sz w:val="20"/>
          <w:szCs w:val="20"/>
          <w:lang w:val="uk-UA"/>
        </w:rPr>
        <w:t xml:space="preserve"> інтенсивного та інноваційного аграрного виробництва. </w:t>
      </w:r>
    </w:p>
    <w:p w:rsidR="00814B50" w:rsidRPr="005D5B09" w:rsidRDefault="00814B50" w:rsidP="00814B50">
      <w:pPr>
        <w:tabs>
          <w:tab w:val="left" w:pos="360"/>
        </w:tabs>
        <w:spacing w:after="0" w:line="240" w:lineRule="auto"/>
        <w:ind w:firstLine="709"/>
        <w:jc w:val="both"/>
        <w:rPr>
          <w:rFonts w:ascii="Times New Roman" w:hAnsi="Times New Roman"/>
          <w:color w:val="FF0000"/>
          <w:sz w:val="20"/>
          <w:szCs w:val="20"/>
          <w:lang w:val="uk-UA"/>
        </w:rPr>
      </w:pPr>
      <w:r w:rsidRPr="00777827">
        <w:rPr>
          <w:rFonts w:ascii="Times New Roman" w:hAnsi="Times New Roman"/>
          <w:b/>
          <w:sz w:val="20"/>
          <w:szCs w:val="20"/>
          <w:lang w:val="uk-UA"/>
        </w:rPr>
        <w:t>Ключові слова.</w:t>
      </w:r>
      <w:r w:rsidRPr="001A07EB">
        <w:rPr>
          <w:rFonts w:ascii="Times New Roman" w:eastAsia="Calibri" w:hAnsi="Times New Roman"/>
          <w:sz w:val="20"/>
          <w:szCs w:val="20"/>
          <w:lang w:val="uk-UA"/>
        </w:rPr>
        <w:t xml:space="preserve"> </w:t>
      </w:r>
      <w:r w:rsidR="005D5B09">
        <w:rPr>
          <w:rFonts w:ascii="Times New Roman" w:eastAsia="Calibri" w:hAnsi="Times New Roman"/>
          <w:sz w:val="20"/>
          <w:szCs w:val="20"/>
          <w:lang w:val="uk-UA"/>
        </w:rPr>
        <w:t xml:space="preserve">Продовольча безпека, </w:t>
      </w:r>
      <w:r w:rsidR="00F63EE4">
        <w:rPr>
          <w:rFonts w:ascii="Times New Roman" w:eastAsia="Calibri" w:hAnsi="Times New Roman"/>
          <w:sz w:val="20"/>
          <w:szCs w:val="20"/>
          <w:lang w:val="uk-UA"/>
        </w:rPr>
        <w:t xml:space="preserve">недоїдання, </w:t>
      </w:r>
      <w:r w:rsidR="005D5B09">
        <w:rPr>
          <w:rFonts w:ascii="Times New Roman" w:eastAsia="Calibri" w:hAnsi="Times New Roman"/>
          <w:sz w:val="20"/>
          <w:szCs w:val="20"/>
          <w:lang w:val="uk-UA"/>
        </w:rPr>
        <w:t>голод</w:t>
      </w:r>
      <w:r>
        <w:rPr>
          <w:rFonts w:ascii="Times New Roman" w:eastAsia="Calibri" w:hAnsi="Times New Roman"/>
          <w:sz w:val="20"/>
          <w:szCs w:val="20"/>
          <w:lang w:val="uk-UA"/>
        </w:rPr>
        <w:t xml:space="preserve">, </w:t>
      </w:r>
      <w:r w:rsidR="00545DFB">
        <w:rPr>
          <w:rFonts w:ascii="Times New Roman" w:eastAsia="Calibri" w:hAnsi="Times New Roman"/>
          <w:sz w:val="20"/>
          <w:szCs w:val="20"/>
          <w:lang w:val="uk-UA"/>
        </w:rPr>
        <w:t>Цілі сталого розвитку (ЦСР)</w:t>
      </w:r>
      <w:r>
        <w:rPr>
          <w:rFonts w:ascii="Times New Roman" w:hAnsi="Times New Roman"/>
          <w:sz w:val="20"/>
          <w:szCs w:val="20"/>
          <w:lang w:val="uk-UA"/>
        </w:rPr>
        <w:t xml:space="preserve">, </w:t>
      </w:r>
      <w:r w:rsidR="00F63EE4">
        <w:rPr>
          <w:rFonts w:ascii="Times New Roman" w:hAnsi="Times New Roman"/>
          <w:sz w:val="20"/>
          <w:szCs w:val="20"/>
          <w:lang w:val="uk-UA"/>
        </w:rPr>
        <w:t xml:space="preserve">сільське </w:t>
      </w:r>
      <w:proofErr w:type="spellStart"/>
      <w:r w:rsidR="00F63EE4">
        <w:rPr>
          <w:rFonts w:ascii="Times New Roman" w:hAnsi="Times New Roman"/>
          <w:sz w:val="20"/>
          <w:szCs w:val="20"/>
          <w:lang w:val="uk-UA"/>
        </w:rPr>
        <w:t>господарствао</w:t>
      </w:r>
      <w:proofErr w:type="spellEnd"/>
      <w:r w:rsidR="00F63EE4">
        <w:rPr>
          <w:rFonts w:ascii="Times New Roman" w:hAnsi="Times New Roman"/>
          <w:sz w:val="20"/>
          <w:szCs w:val="20"/>
          <w:lang w:val="uk-UA"/>
        </w:rPr>
        <w:t xml:space="preserve">, сфера </w:t>
      </w:r>
      <w:r w:rsidR="00690359">
        <w:rPr>
          <w:rFonts w:ascii="Times New Roman" w:hAnsi="Times New Roman"/>
          <w:sz w:val="20"/>
          <w:szCs w:val="20"/>
          <w:lang w:val="uk-UA"/>
        </w:rPr>
        <w:t xml:space="preserve">аграрного виробництва, </w:t>
      </w:r>
      <w:r w:rsidR="00F63EE4">
        <w:rPr>
          <w:rFonts w:ascii="Times New Roman" w:hAnsi="Times New Roman"/>
          <w:sz w:val="20"/>
          <w:szCs w:val="20"/>
          <w:lang w:val="uk-UA"/>
        </w:rPr>
        <w:t xml:space="preserve">бідність, кліматичні зміни, екстенсивний та інтенсивний розвиток, </w:t>
      </w:r>
      <w:r w:rsidR="00690359">
        <w:rPr>
          <w:rFonts w:ascii="Times New Roman" w:hAnsi="Times New Roman"/>
          <w:sz w:val="20"/>
          <w:szCs w:val="20"/>
          <w:lang w:val="uk-UA"/>
        </w:rPr>
        <w:t xml:space="preserve">помірна та </w:t>
      </w:r>
      <w:r w:rsidR="00F63EE4">
        <w:rPr>
          <w:rFonts w:ascii="Times New Roman" w:hAnsi="Times New Roman"/>
          <w:sz w:val="20"/>
          <w:szCs w:val="20"/>
          <w:lang w:val="uk-UA"/>
        </w:rPr>
        <w:t xml:space="preserve">критична </w:t>
      </w:r>
      <w:r w:rsidR="00690359">
        <w:rPr>
          <w:rFonts w:ascii="Times New Roman" w:hAnsi="Times New Roman"/>
          <w:sz w:val="20"/>
          <w:szCs w:val="20"/>
          <w:lang w:val="uk-UA"/>
        </w:rPr>
        <w:t>нестача продовольства</w:t>
      </w:r>
      <w:r w:rsidR="00F63EE4">
        <w:rPr>
          <w:rFonts w:ascii="Times New Roman" w:hAnsi="Times New Roman"/>
          <w:sz w:val="20"/>
          <w:szCs w:val="20"/>
          <w:lang w:val="uk-UA"/>
        </w:rPr>
        <w:t>, високоточне аграрне виробництво.</w:t>
      </w:r>
    </w:p>
    <w:p w:rsidR="00F63EE4" w:rsidRDefault="00814B50" w:rsidP="00814B50">
      <w:pPr>
        <w:spacing w:after="0" w:line="240" w:lineRule="auto"/>
        <w:jc w:val="both"/>
        <w:rPr>
          <w:rFonts w:ascii="Times New Roman" w:hAnsi="Times New Roman"/>
          <w:b/>
          <w:sz w:val="20"/>
          <w:szCs w:val="20"/>
          <w:lang w:val="uk-UA"/>
        </w:rPr>
      </w:pPr>
      <w:r w:rsidRPr="00671556">
        <w:rPr>
          <w:rFonts w:ascii="Times New Roman" w:hAnsi="Times New Roman"/>
          <w:b/>
          <w:sz w:val="20"/>
          <w:szCs w:val="20"/>
          <w:lang w:val="uk-UA"/>
        </w:rPr>
        <w:t xml:space="preserve"> </w:t>
      </w:r>
    </w:p>
    <w:p w:rsidR="00814B50" w:rsidRPr="00C861D3" w:rsidRDefault="00814B50" w:rsidP="00814B50">
      <w:pPr>
        <w:spacing w:after="0" w:line="240" w:lineRule="auto"/>
        <w:jc w:val="both"/>
        <w:rPr>
          <w:rFonts w:ascii="Times New Roman" w:hAnsi="Times New Roman"/>
          <w:b/>
          <w:sz w:val="20"/>
          <w:szCs w:val="20"/>
        </w:rPr>
      </w:pPr>
      <w:r w:rsidRPr="009D638C">
        <w:rPr>
          <w:rFonts w:ascii="Times New Roman" w:hAnsi="Times New Roman"/>
          <w:b/>
          <w:sz w:val="20"/>
          <w:szCs w:val="20"/>
        </w:rPr>
        <w:t>Белая С.А.,</w:t>
      </w:r>
      <w:r>
        <w:rPr>
          <w:rFonts w:ascii="Times New Roman" w:hAnsi="Times New Roman"/>
          <w:sz w:val="20"/>
          <w:szCs w:val="20"/>
        </w:rPr>
        <w:t xml:space="preserve"> </w:t>
      </w:r>
      <w:proofErr w:type="spellStart"/>
      <w:r>
        <w:rPr>
          <w:rFonts w:ascii="Times New Roman" w:hAnsi="Times New Roman"/>
          <w:sz w:val="20"/>
          <w:szCs w:val="20"/>
        </w:rPr>
        <w:t>д.н.гос.</w:t>
      </w:r>
      <w:r w:rsidRPr="009D638C">
        <w:rPr>
          <w:rFonts w:ascii="Times New Roman" w:hAnsi="Times New Roman"/>
          <w:sz w:val="20"/>
          <w:szCs w:val="20"/>
        </w:rPr>
        <w:t>упр</w:t>
      </w:r>
      <w:proofErr w:type="spellEnd"/>
      <w:r w:rsidRPr="009D638C">
        <w:rPr>
          <w:rFonts w:ascii="Times New Roman" w:hAnsi="Times New Roman"/>
          <w:sz w:val="20"/>
          <w:szCs w:val="20"/>
        </w:rPr>
        <w:t xml:space="preserve">., </w:t>
      </w:r>
      <w:r>
        <w:rPr>
          <w:rFonts w:ascii="Times New Roman" w:hAnsi="Times New Roman"/>
          <w:sz w:val="20"/>
          <w:szCs w:val="20"/>
        </w:rPr>
        <w:t>профессор</w:t>
      </w:r>
      <w:r>
        <w:rPr>
          <w:rFonts w:ascii="Times New Roman" w:hAnsi="Times New Roman"/>
          <w:sz w:val="20"/>
          <w:szCs w:val="20"/>
          <w:lang w:val="uk-UA"/>
        </w:rPr>
        <w:t>,</w:t>
      </w:r>
      <w:r w:rsidRPr="009D638C">
        <w:rPr>
          <w:rFonts w:ascii="Times New Roman" w:hAnsi="Times New Roman"/>
          <w:sz w:val="20"/>
          <w:szCs w:val="20"/>
        </w:rPr>
        <w:t xml:space="preserve"> </w:t>
      </w:r>
      <w:r w:rsidR="005F5ADA">
        <w:rPr>
          <w:rFonts w:ascii="Times New Roman" w:hAnsi="Times New Roman"/>
          <w:sz w:val="20"/>
          <w:szCs w:val="20"/>
          <w:lang w:val="uk-UA"/>
        </w:rPr>
        <w:t>з</w:t>
      </w:r>
      <w:proofErr w:type="spellStart"/>
      <w:r w:rsidRPr="009D638C">
        <w:rPr>
          <w:rFonts w:ascii="Times New Roman" w:hAnsi="Times New Roman"/>
          <w:sz w:val="20"/>
          <w:szCs w:val="20"/>
        </w:rPr>
        <w:t>аслуженный</w:t>
      </w:r>
      <w:proofErr w:type="spellEnd"/>
      <w:r w:rsidRPr="009D638C">
        <w:rPr>
          <w:rFonts w:ascii="Times New Roman" w:hAnsi="Times New Roman"/>
          <w:sz w:val="20"/>
          <w:szCs w:val="20"/>
        </w:rPr>
        <w:t xml:space="preserve"> экономист Украины, профессор кафедры международных экономических отношений и бизнеса </w:t>
      </w:r>
      <w:proofErr w:type="spellStart"/>
      <w:r w:rsidR="005F5ADA">
        <w:rPr>
          <w:rFonts w:ascii="Times New Roman" w:hAnsi="Times New Roman"/>
          <w:sz w:val="20"/>
          <w:szCs w:val="20"/>
          <w:lang w:val="uk-UA"/>
        </w:rPr>
        <w:t>факультета</w:t>
      </w:r>
      <w:proofErr w:type="spellEnd"/>
      <w:r w:rsidR="005F5ADA">
        <w:rPr>
          <w:rFonts w:ascii="Times New Roman" w:hAnsi="Times New Roman"/>
          <w:sz w:val="20"/>
          <w:szCs w:val="20"/>
          <w:lang w:val="uk-UA"/>
        </w:rPr>
        <w:t xml:space="preserve"> м</w:t>
      </w:r>
      <w:proofErr w:type="spellStart"/>
      <w:r w:rsidRPr="009D638C">
        <w:rPr>
          <w:rFonts w:ascii="Times New Roman" w:hAnsi="Times New Roman"/>
          <w:sz w:val="20"/>
          <w:szCs w:val="20"/>
        </w:rPr>
        <w:t>еждународных</w:t>
      </w:r>
      <w:proofErr w:type="spellEnd"/>
      <w:r w:rsidRPr="009D638C">
        <w:rPr>
          <w:rFonts w:ascii="Times New Roman" w:hAnsi="Times New Roman"/>
          <w:sz w:val="20"/>
          <w:szCs w:val="20"/>
        </w:rPr>
        <w:t xml:space="preserve"> отношений Н</w:t>
      </w:r>
      <w:proofErr w:type="spellStart"/>
      <w:r>
        <w:rPr>
          <w:rFonts w:ascii="Times New Roman" w:hAnsi="Times New Roman"/>
          <w:sz w:val="20"/>
          <w:szCs w:val="20"/>
          <w:lang w:val="uk-UA"/>
        </w:rPr>
        <w:t>ационального</w:t>
      </w:r>
      <w:proofErr w:type="spellEnd"/>
      <w:r>
        <w:rPr>
          <w:rFonts w:ascii="Times New Roman" w:hAnsi="Times New Roman"/>
          <w:sz w:val="20"/>
          <w:szCs w:val="20"/>
          <w:lang w:val="uk-UA"/>
        </w:rPr>
        <w:t xml:space="preserve"> </w:t>
      </w:r>
      <w:proofErr w:type="spellStart"/>
      <w:r>
        <w:rPr>
          <w:rFonts w:ascii="Times New Roman" w:hAnsi="Times New Roman"/>
          <w:sz w:val="20"/>
          <w:szCs w:val="20"/>
          <w:lang w:val="uk-UA"/>
        </w:rPr>
        <w:t>авиационного</w:t>
      </w:r>
      <w:proofErr w:type="spellEnd"/>
      <w:r>
        <w:rPr>
          <w:rFonts w:ascii="Times New Roman" w:hAnsi="Times New Roman"/>
          <w:sz w:val="20"/>
          <w:szCs w:val="20"/>
          <w:lang w:val="uk-UA"/>
        </w:rPr>
        <w:t xml:space="preserve"> </w:t>
      </w:r>
      <w:proofErr w:type="spellStart"/>
      <w:r>
        <w:rPr>
          <w:rFonts w:ascii="Times New Roman" w:hAnsi="Times New Roman"/>
          <w:sz w:val="20"/>
          <w:szCs w:val="20"/>
          <w:lang w:val="uk-UA"/>
        </w:rPr>
        <w:t>университета</w:t>
      </w:r>
      <w:proofErr w:type="spellEnd"/>
    </w:p>
    <w:p w:rsidR="00814B50" w:rsidRPr="00044D43" w:rsidRDefault="000E6067" w:rsidP="00E6787B">
      <w:pPr>
        <w:pStyle w:val="HTML"/>
        <w:shd w:val="clear" w:color="auto" w:fill="FFFFFF"/>
        <w:jc w:val="both"/>
        <w:rPr>
          <w:rFonts w:ascii="Times New Roman" w:hAnsi="Times New Roman"/>
          <w:color w:val="000000" w:themeColor="text1"/>
          <w:lang w:eastAsia="ru-RU"/>
        </w:rPr>
      </w:pPr>
      <w:r>
        <w:rPr>
          <w:rFonts w:ascii="Times New Roman" w:hAnsi="Times New Roman"/>
          <w:b/>
          <w:color w:val="000000" w:themeColor="text1"/>
          <w:lang w:val="uk-UA"/>
        </w:rPr>
        <w:t>Пилипенко А. С.</w:t>
      </w:r>
      <w:r w:rsidR="00814B50" w:rsidRPr="00044D43">
        <w:rPr>
          <w:rFonts w:ascii="Times New Roman" w:hAnsi="Times New Roman"/>
          <w:b/>
          <w:color w:val="000000" w:themeColor="text1"/>
          <w:lang w:val="uk-UA"/>
        </w:rPr>
        <w:t xml:space="preserve">, </w:t>
      </w:r>
      <w:r w:rsidR="00814B50" w:rsidRPr="00044D43">
        <w:rPr>
          <w:rFonts w:ascii="Times New Roman" w:hAnsi="Times New Roman"/>
          <w:color w:val="000000" w:themeColor="text1"/>
          <w:lang w:eastAsia="ru-RU"/>
        </w:rPr>
        <w:t>магистрант</w:t>
      </w:r>
      <w:r w:rsidR="006C4B27" w:rsidRPr="00044D43">
        <w:rPr>
          <w:rFonts w:ascii="Times New Roman" w:hAnsi="Times New Roman"/>
          <w:color w:val="000000" w:themeColor="text1"/>
          <w:lang w:val="uk-UA" w:eastAsia="ru-RU"/>
        </w:rPr>
        <w:t>,</w:t>
      </w:r>
      <w:r w:rsidR="00814B50" w:rsidRPr="00044D43">
        <w:rPr>
          <w:rFonts w:ascii="Times New Roman" w:hAnsi="Times New Roman"/>
          <w:color w:val="000000" w:themeColor="text1"/>
          <w:lang w:eastAsia="ru-RU"/>
        </w:rPr>
        <w:t xml:space="preserve"> </w:t>
      </w:r>
      <w:r w:rsidR="006C4B27" w:rsidRPr="00044D43">
        <w:rPr>
          <w:rFonts w:ascii="Times New Roman" w:hAnsi="Times New Roman"/>
          <w:color w:val="000000" w:themeColor="text1"/>
          <w:lang w:eastAsia="ru-RU"/>
        </w:rPr>
        <w:t>студент</w:t>
      </w:r>
      <w:proofErr w:type="spellStart"/>
      <w:r>
        <w:rPr>
          <w:rFonts w:ascii="Times New Roman" w:hAnsi="Times New Roman"/>
          <w:color w:val="000000" w:themeColor="text1"/>
          <w:lang w:val="uk-UA" w:eastAsia="ru-RU"/>
        </w:rPr>
        <w:t>ка</w:t>
      </w:r>
      <w:proofErr w:type="spellEnd"/>
      <w:r w:rsidR="006C4B27" w:rsidRPr="00044D43">
        <w:rPr>
          <w:rFonts w:ascii="Times New Roman" w:hAnsi="Times New Roman"/>
          <w:color w:val="000000" w:themeColor="text1"/>
          <w:lang w:eastAsia="ru-RU"/>
        </w:rPr>
        <w:t xml:space="preserve"> </w:t>
      </w:r>
      <w:r w:rsidR="00814B50" w:rsidRPr="00044D43">
        <w:rPr>
          <w:rFonts w:ascii="Times New Roman" w:hAnsi="Times New Roman"/>
          <w:color w:val="000000" w:themeColor="text1"/>
          <w:lang w:eastAsia="ru-RU"/>
        </w:rPr>
        <w:t>6-го курса, кафедры международных экономических отношений и бизнеса</w:t>
      </w:r>
      <w:r w:rsidR="00E6787B">
        <w:rPr>
          <w:rFonts w:ascii="Times New Roman" w:hAnsi="Times New Roman"/>
          <w:color w:val="000000" w:themeColor="text1"/>
          <w:lang w:val="uk-UA" w:eastAsia="ru-RU"/>
        </w:rPr>
        <w:t xml:space="preserve"> </w:t>
      </w:r>
      <w:proofErr w:type="spellStart"/>
      <w:r w:rsidR="005F5ADA">
        <w:rPr>
          <w:rFonts w:ascii="Times New Roman" w:hAnsi="Times New Roman"/>
          <w:color w:val="000000" w:themeColor="text1"/>
          <w:lang w:val="uk-UA" w:eastAsia="ru-RU"/>
        </w:rPr>
        <w:t>факультета</w:t>
      </w:r>
      <w:proofErr w:type="spellEnd"/>
      <w:r w:rsidR="005F5ADA">
        <w:rPr>
          <w:rFonts w:ascii="Times New Roman" w:hAnsi="Times New Roman"/>
          <w:color w:val="000000" w:themeColor="text1"/>
          <w:lang w:val="uk-UA" w:eastAsia="ru-RU"/>
        </w:rPr>
        <w:t xml:space="preserve"> м</w:t>
      </w:r>
      <w:proofErr w:type="spellStart"/>
      <w:r w:rsidR="00814B50" w:rsidRPr="00044D43">
        <w:rPr>
          <w:rFonts w:ascii="Times New Roman" w:hAnsi="Times New Roman"/>
          <w:color w:val="000000" w:themeColor="text1"/>
          <w:lang w:eastAsia="ru-RU"/>
        </w:rPr>
        <w:t>еждународных</w:t>
      </w:r>
      <w:proofErr w:type="spellEnd"/>
      <w:r w:rsidR="00814B50" w:rsidRPr="00044D43">
        <w:rPr>
          <w:rFonts w:ascii="Times New Roman" w:hAnsi="Times New Roman"/>
          <w:color w:val="000000" w:themeColor="text1"/>
          <w:lang w:eastAsia="ru-RU"/>
        </w:rPr>
        <w:t xml:space="preserve"> отношений</w:t>
      </w:r>
      <w:r w:rsidR="00814B50" w:rsidRPr="00044D43">
        <w:rPr>
          <w:rFonts w:ascii="Times New Roman" w:hAnsi="Times New Roman"/>
          <w:color w:val="000000" w:themeColor="text1"/>
          <w:lang w:val="uk-UA" w:eastAsia="ru-RU"/>
        </w:rPr>
        <w:t xml:space="preserve"> </w:t>
      </w:r>
      <w:r w:rsidR="00814B50" w:rsidRPr="00044D43">
        <w:rPr>
          <w:rFonts w:ascii="Times New Roman" w:hAnsi="Times New Roman"/>
          <w:color w:val="000000" w:themeColor="text1"/>
          <w:lang w:eastAsia="ru-RU"/>
        </w:rPr>
        <w:t>Национального авиационного университета</w:t>
      </w:r>
    </w:p>
    <w:p w:rsidR="00814B50" w:rsidRPr="00044D43" w:rsidRDefault="00814B50" w:rsidP="00814B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0"/>
          <w:szCs w:val="20"/>
          <w:lang w:eastAsia="ru-RU"/>
        </w:rPr>
      </w:pPr>
    </w:p>
    <w:p w:rsidR="005F5ADA" w:rsidRPr="00943705" w:rsidRDefault="005F5ADA" w:rsidP="005F5ADA">
      <w:pPr>
        <w:spacing w:after="0" w:line="240" w:lineRule="auto"/>
        <w:jc w:val="center"/>
        <w:rPr>
          <w:rFonts w:ascii="Times New Roman" w:hAnsi="Times New Roman"/>
          <w:b/>
          <w:sz w:val="20"/>
          <w:szCs w:val="20"/>
          <w:lang w:val="uk-UA"/>
        </w:rPr>
      </w:pPr>
      <w:r w:rsidRPr="00943705">
        <w:rPr>
          <w:rFonts w:ascii="Times New Roman" w:hAnsi="Times New Roman"/>
          <w:b/>
          <w:sz w:val="20"/>
          <w:szCs w:val="20"/>
          <w:lang w:val="uk-UA"/>
        </w:rPr>
        <w:t>ПРИОРИТЕТЫ ОБЕСПЕЧЕНИЯ ПРОДОВОЛЬСТВЕННОЙ БЕЗОПАСНОСТИ И</w:t>
      </w:r>
    </w:p>
    <w:p w:rsidR="005F5ADA" w:rsidRPr="003D17F0" w:rsidRDefault="005F5ADA" w:rsidP="005F5ADA">
      <w:pPr>
        <w:spacing w:after="0" w:line="240" w:lineRule="auto"/>
        <w:jc w:val="center"/>
        <w:rPr>
          <w:rFonts w:ascii="Times New Roman" w:hAnsi="Times New Roman"/>
          <w:b/>
          <w:sz w:val="20"/>
          <w:szCs w:val="20"/>
          <w:lang w:val="uk-UA"/>
        </w:rPr>
      </w:pPr>
      <w:r w:rsidRPr="00943705">
        <w:rPr>
          <w:rFonts w:ascii="Times New Roman" w:hAnsi="Times New Roman"/>
          <w:b/>
          <w:sz w:val="20"/>
          <w:szCs w:val="20"/>
          <w:lang w:val="uk-UA"/>
        </w:rPr>
        <w:t>РЕШЕНИЯ</w:t>
      </w:r>
      <w:r w:rsidRPr="003D17F0">
        <w:rPr>
          <w:rFonts w:ascii="Times New Roman" w:hAnsi="Times New Roman"/>
          <w:b/>
          <w:sz w:val="20"/>
          <w:szCs w:val="20"/>
          <w:lang w:val="uk-UA"/>
        </w:rPr>
        <w:t xml:space="preserve"> ПРОБЛЕМЫ ГОЛОДА В МИРОВОМ ХОЗЯЙСТВЕ</w:t>
      </w:r>
    </w:p>
    <w:p w:rsidR="005F5ADA" w:rsidRPr="003D17F0" w:rsidRDefault="005F5ADA" w:rsidP="005F5ADA">
      <w:pPr>
        <w:spacing w:after="0" w:line="240" w:lineRule="auto"/>
        <w:jc w:val="center"/>
        <w:rPr>
          <w:rFonts w:ascii="Times New Roman" w:hAnsi="Times New Roman"/>
          <w:b/>
          <w:sz w:val="20"/>
          <w:szCs w:val="20"/>
          <w:lang w:val="uk-UA"/>
        </w:rPr>
      </w:pPr>
    </w:p>
    <w:p w:rsidR="005F5ADA" w:rsidRDefault="005F5ADA" w:rsidP="005F5ADA">
      <w:pPr>
        <w:spacing w:after="0" w:line="240" w:lineRule="auto"/>
        <w:ind w:firstLine="709"/>
        <w:jc w:val="both"/>
        <w:rPr>
          <w:rFonts w:ascii="Times New Roman" w:hAnsi="Times New Roman"/>
          <w:sz w:val="20"/>
          <w:szCs w:val="20"/>
          <w:lang w:val="uk-UA"/>
        </w:rPr>
      </w:pPr>
      <w:proofErr w:type="spellStart"/>
      <w:r w:rsidRPr="003D17F0">
        <w:rPr>
          <w:rFonts w:ascii="Times New Roman" w:hAnsi="Times New Roman"/>
          <w:b/>
          <w:sz w:val="20"/>
          <w:szCs w:val="20"/>
          <w:lang w:val="uk-UA"/>
        </w:rPr>
        <w:t>Аннотация</w:t>
      </w:r>
      <w:proofErr w:type="spellEnd"/>
      <w:r w:rsidRPr="003D17F0">
        <w:rPr>
          <w:rFonts w:ascii="Times New Roman" w:hAnsi="Times New Roman"/>
          <w:sz w:val="20"/>
          <w:szCs w:val="20"/>
          <w:lang w:val="uk-UA"/>
        </w:rPr>
        <w:t xml:space="preserve">. В </w:t>
      </w:r>
      <w:proofErr w:type="spellStart"/>
      <w:r w:rsidRPr="003D17F0">
        <w:rPr>
          <w:rFonts w:ascii="Times New Roman" w:hAnsi="Times New Roman"/>
          <w:sz w:val="20"/>
          <w:szCs w:val="20"/>
          <w:lang w:val="uk-UA"/>
        </w:rPr>
        <w:t>статье</w:t>
      </w:r>
      <w:proofErr w:type="spellEnd"/>
      <w:r w:rsidRPr="003D17F0">
        <w:rPr>
          <w:rFonts w:ascii="Times New Roman" w:hAnsi="Times New Roman"/>
          <w:sz w:val="20"/>
          <w:szCs w:val="20"/>
          <w:lang w:val="uk-UA"/>
        </w:rPr>
        <w:t xml:space="preserve"> </w:t>
      </w:r>
      <w:proofErr w:type="spellStart"/>
      <w:r w:rsidRPr="003D17F0">
        <w:rPr>
          <w:rFonts w:ascii="Times New Roman" w:hAnsi="Times New Roman"/>
          <w:sz w:val="20"/>
          <w:szCs w:val="20"/>
          <w:lang w:val="uk-UA"/>
        </w:rPr>
        <w:t>определены</w:t>
      </w:r>
      <w:proofErr w:type="spellEnd"/>
      <w:r w:rsidRPr="003D17F0">
        <w:rPr>
          <w:rFonts w:ascii="Times New Roman" w:hAnsi="Times New Roman"/>
          <w:sz w:val="20"/>
          <w:szCs w:val="20"/>
          <w:lang w:val="uk-UA"/>
        </w:rPr>
        <w:t xml:space="preserve"> </w:t>
      </w:r>
      <w:proofErr w:type="spellStart"/>
      <w:r w:rsidRPr="003D17F0">
        <w:rPr>
          <w:rFonts w:ascii="Times New Roman" w:hAnsi="Times New Roman"/>
          <w:sz w:val="20"/>
          <w:szCs w:val="20"/>
          <w:lang w:val="uk-UA"/>
        </w:rPr>
        <w:t>основные</w:t>
      </w:r>
      <w:proofErr w:type="spellEnd"/>
      <w:r w:rsidRPr="003D17F0">
        <w:rPr>
          <w:rFonts w:ascii="Times New Roman" w:hAnsi="Times New Roman"/>
          <w:sz w:val="20"/>
          <w:szCs w:val="20"/>
          <w:lang w:val="uk-UA"/>
        </w:rPr>
        <w:t xml:space="preserve"> </w:t>
      </w:r>
      <w:proofErr w:type="spellStart"/>
      <w:r w:rsidRPr="003D17F0">
        <w:rPr>
          <w:rFonts w:ascii="Times New Roman" w:hAnsi="Times New Roman"/>
          <w:sz w:val="20"/>
          <w:szCs w:val="20"/>
          <w:lang w:val="uk-UA"/>
        </w:rPr>
        <w:t>п</w:t>
      </w:r>
      <w:r>
        <w:rPr>
          <w:rFonts w:ascii="Times New Roman" w:hAnsi="Times New Roman"/>
          <w:sz w:val="20"/>
          <w:szCs w:val="20"/>
          <w:lang w:val="uk-UA"/>
        </w:rPr>
        <w:t>риоритеты</w:t>
      </w:r>
      <w:proofErr w:type="spellEnd"/>
      <w:r>
        <w:rPr>
          <w:rFonts w:ascii="Times New Roman" w:hAnsi="Times New Roman"/>
          <w:sz w:val="20"/>
          <w:szCs w:val="20"/>
          <w:lang w:val="uk-UA"/>
        </w:rPr>
        <w:t xml:space="preserve"> </w:t>
      </w:r>
      <w:proofErr w:type="spellStart"/>
      <w:r w:rsidRPr="003D17F0">
        <w:rPr>
          <w:rFonts w:ascii="Times New Roman" w:hAnsi="Times New Roman"/>
          <w:sz w:val="20"/>
          <w:szCs w:val="20"/>
          <w:lang w:val="uk-UA"/>
        </w:rPr>
        <w:t>обеспечения</w:t>
      </w:r>
      <w:proofErr w:type="spellEnd"/>
      <w:r w:rsidRPr="003D17F0">
        <w:rPr>
          <w:rFonts w:ascii="Times New Roman" w:hAnsi="Times New Roman"/>
          <w:sz w:val="20"/>
          <w:szCs w:val="20"/>
          <w:lang w:val="uk-UA"/>
        </w:rPr>
        <w:t xml:space="preserve"> </w:t>
      </w:r>
      <w:proofErr w:type="spellStart"/>
      <w:r w:rsidRPr="003D17F0">
        <w:rPr>
          <w:rFonts w:ascii="Times New Roman" w:hAnsi="Times New Roman"/>
          <w:sz w:val="20"/>
          <w:szCs w:val="20"/>
          <w:lang w:val="uk-UA"/>
        </w:rPr>
        <w:t>продовольственной</w:t>
      </w:r>
      <w:proofErr w:type="spellEnd"/>
      <w:r w:rsidRPr="003D17F0">
        <w:rPr>
          <w:rFonts w:ascii="Times New Roman" w:hAnsi="Times New Roman"/>
          <w:sz w:val="20"/>
          <w:szCs w:val="20"/>
          <w:lang w:val="uk-UA"/>
        </w:rPr>
        <w:t xml:space="preserve"> </w:t>
      </w:r>
      <w:proofErr w:type="spellStart"/>
      <w:r w:rsidRPr="003D17F0">
        <w:rPr>
          <w:rFonts w:ascii="Times New Roman" w:hAnsi="Times New Roman"/>
          <w:sz w:val="20"/>
          <w:szCs w:val="20"/>
          <w:lang w:val="uk-UA"/>
        </w:rPr>
        <w:t>безопасности</w:t>
      </w:r>
      <w:proofErr w:type="spellEnd"/>
      <w:r w:rsidRPr="003D17F0">
        <w:rPr>
          <w:rFonts w:ascii="Times New Roman" w:hAnsi="Times New Roman"/>
          <w:sz w:val="20"/>
          <w:szCs w:val="20"/>
          <w:lang w:val="uk-UA"/>
        </w:rPr>
        <w:t xml:space="preserve"> и </w:t>
      </w:r>
      <w:proofErr w:type="spellStart"/>
      <w:r w:rsidRPr="003D17F0">
        <w:rPr>
          <w:rFonts w:ascii="Times New Roman" w:hAnsi="Times New Roman"/>
          <w:sz w:val="20"/>
          <w:szCs w:val="20"/>
          <w:lang w:val="uk-UA"/>
        </w:rPr>
        <w:t>решения</w:t>
      </w:r>
      <w:proofErr w:type="spellEnd"/>
      <w:r w:rsidRPr="003D17F0">
        <w:rPr>
          <w:rFonts w:ascii="Times New Roman" w:hAnsi="Times New Roman"/>
          <w:sz w:val="20"/>
          <w:szCs w:val="20"/>
          <w:lang w:val="uk-UA"/>
        </w:rPr>
        <w:t xml:space="preserve"> </w:t>
      </w:r>
      <w:proofErr w:type="spellStart"/>
      <w:r w:rsidRPr="003D17F0">
        <w:rPr>
          <w:rFonts w:ascii="Times New Roman" w:hAnsi="Times New Roman"/>
          <w:sz w:val="20"/>
          <w:szCs w:val="20"/>
          <w:lang w:val="uk-UA"/>
        </w:rPr>
        <w:t>проблемы</w:t>
      </w:r>
      <w:proofErr w:type="spellEnd"/>
      <w:r w:rsidRPr="003D17F0">
        <w:rPr>
          <w:rFonts w:ascii="Times New Roman" w:hAnsi="Times New Roman"/>
          <w:sz w:val="20"/>
          <w:szCs w:val="20"/>
          <w:lang w:val="uk-UA"/>
        </w:rPr>
        <w:t xml:space="preserve"> </w:t>
      </w:r>
      <w:proofErr w:type="spellStart"/>
      <w:r w:rsidRPr="003D17F0">
        <w:rPr>
          <w:rFonts w:ascii="Times New Roman" w:hAnsi="Times New Roman"/>
          <w:sz w:val="20"/>
          <w:szCs w:val="20"/>
          <w:lang w:val="uk-UA"/>
        </w:rPr>
        <w:t>голода</w:t>
      </w:r>
      <w:proofErr w:type="spellEnd"/>
      <w:r w:rsidRPr="003D17F0">
        <w:rPr>
          <w:rFonts w:ascii="Times New Roman" w:hAnsi="Times New Roman"/>
          <w:sz w:val="20"/>
          <w:szCs w:val="20"/>
          <w:lang w:val="uk-UA"/>
        </w:rPr>
        <w:t xml:space="preserve"> в </w:t>
      </w:r>
      <w:proofErr w:type="spellStart"/>
      <w:r w:rsidRPr="003D17F0">
        <w:rPr>
          <w:rFonts w:ascii="Times New Roman" w:hAnsi="Times New Roman"/>
          <w:sz w:val="20"/>
          <w:szCs w:val="20"/>
          <w:lang w:val="uk-UA"/>
        </w:rPr>
        <w:t>мировом</w:t>
      </w:r>
      <w:proofErr w:type="spellEnd"/>
      <w:r w:rsidRPr="003D17F0">
        <w:rPr>
          <w:rFonts w:ascii="Times New Roman" w:hAnsi="Times New Roman"/>
          <w:sz w:val="20"/>
          <w:szCs w:val="20"/>
          <w:lang w:val="uk-UA"/>
        </w:rPr>
        <w:t xml:space="preserve"> </w:t>
      </w:r>
      <w:proofErr w:type="spellStart"/>
      <w:r w:rsidRPr="003D17F0">
        <w:rPr>
          <w:rFonts w:ascii="Times New Roman" w:hAnsi="Times New Roman"/>
          <w:sz w:val="20"/>
          <w:szCs w:val="20"/>
          <w:lang w:val="uk-UA"/>
        </w:rPr>
        <w:t>хозяйстве</w:t>
      </w:r>
      <w:proofErr w:type="spellEnd"/>
      <w:r w:rsidRPr="003D17F0">
        <w:rPr>
          <w:rFonts w:ascii="Times New Roman" w:hAnsi="Times New Roman"/>
          <w:sz w:val="20"/>
          <w:szCs w:val="20"/>
          <w:lang w:val="uk-UA"/>
        </w:rPr>
        <w:t xml:space="preserve">. </w:t>
      </w:r>
      <w:proofErr w:type="spellStart"/>
      <w:r w:rsidRPr="003D17F0">
        <w:rPr>
          <w:rFonts w:ascii="Times New Roman" w:hAnsi="Times New Roman"/>
          <w:sz w:val="20"/>
          <w:szCs w:val="20"/>
          <w:lang w:val="uk-UA"/>
        </w:rPr>
        <w:t>Исслед</w:t>
      </w:r>
      <w:r>
        <w:rPr>
          <w:rFonts w:ascii="Times New Roman" w:hAnsi="Times New Roman"/>
          <w:sz w:val="20"/>
          <w:szCs w:val="20"/>
          <w:lang w:val="uk-UA"/>
        </w:rPr>
        <w:t>уются</w:t>
      </w:r>
      <w:proofErr w:type="spellEnd"/>
      <w:r>
        <w:rPr>
          <w:rFonts w:ascii="Times New Roman" w:hAnsi="Times New Roman"/>
          <w:sz w:val="20"/>
          <w:szCs w:val="20"/>
          <w:lang w:val="uk-UA"/>
        </w:rPr>
        <w:t xml:space="preserve"> </w:t>
      </w:r>
      <w:proofErr w:type="spellStart"/>
      <w:r w:rsidRPr="003D17F0">
        <w:rPr>
          <w:rFonts w:ascii="Times New Roman" w:hAnsi="Times New Roman"/>
          <w:sz w:val="20"/>
          <w:szCs w:val="20"/>
          <w:lang w:val="uk-UA"/>
        </w:rPr>
        <w:t>сущность</w:t>
      </w:r>
      <w:proofErr w:type="spellEnd"/>
      <w:r w:rsidRPr="003D17F0">
        <w:rPr>
          <w:rFonts w:ascii="Times New Roman" w:hAnsi="Times New Roman"/>
          <w:sz w:val="20"/>
          <w:szCs w:val="20"/>
          <w:lang w:val="uk-UA"/>
        </w:rPr>
        <w:t xml:space="preserve"> </w:t>
      </w:r>
      <w:r>
        <w:rPr>
          <w:rFonts w:ascii="Times New Roman" w:hAnsi="Times New Roman"/>
          <w:sz w:val="20"/>
          <w:szCs w:val="20"/>
          <w:lang w:val="uk-UA"/>
        </w:rPr>
        <w:t xml:space="preserve">и </w:t>
      </w:r>
      <w:proofErr w:type="spellStart"/>
      <w:r>
        <w:rPr>
          <w:rFonts w:ascii="Times New Roman" w:hAnsi="Times New Roman"/>
          <w:sz w:val="20"/>
          <w:szCs w:val="20"/>
          <w:lang w:val="uk-UA"/>
        </w:rPr>
        <w:t>проявления</w:t>
      </w:r>
      <w:proofErr w:type="spellEnd"/>
      <w:r>
        <w:rPr>
          <w:rFonts w:ascii="Times New Roman" w:hAnsi="Times New Roman"/>
          <w:sz w:val="20"/>
          <w:szCs w:val="20"/>
          <w:lang w:val="uk-UA"/>
        </w:rPr>
        <w:t xml:space="preserve"> </w:t>
      </w:r>
      <w:proofErr w:type="spellStart"/>
      <w:r w:rsidRPr="003D17F0">
        <w:rPr>
          <w:rFonts w:ascii="Times New Roman" w:hAnsi="Times New Roman"/>
          <w:sz w:val="20"/>
          <w:szCs w:val="20"/>
          <w:lang w:val="uk-UA"/>
        </w:rPr>
        <w:t>продовольственной</w:t>
      </w:r>
      <w:proofErr w:type="spellEnd"/>
      <w:r w:rsidRPr="003D17F0">
        <w:rPr>
          <w:rFonts w:ascii="Times New Roman" w:hAnsi="Times New Roman"/>
          <w:sz w:val="20"/>
          <w:szCs w:val="20"/>
          <w:lang w:val="uk-UA"/>
        </w:rPr>
        <w:t xml:space="preserve"> </w:t>
      </w:r>
      <w:proofErr w:type="spellStart"/>
      <w:r w:rsidRPr="003D17F0">
        <w:rPr>
          <w:rFonts w:ascii="Times New Roman" w:hAnsi="Times New Roman"/>
          <w:sz w:val="20"/>
          <w:szCs w:val="20"/>
          <w:lang w:val="uk-UA"/>
        </w:rPr>
        <w:t>проблемы</w:t>
      </w:r>
      <w:proofErr w:type="spellEnd"/>
      <w:r w:rsidRPr="003D17F0">
        <w:rPr>
          <w:rFonts w:ascii="Times New Roman" w:hAnsi="Times New Roman"/>
          <w:sz w:val="20"/>
          <w:szCs w:val="20"/>
          <w:lang w:val="uk-UA"/>
        </w:rPr>
        <w:t xml:space="preserve"> в </w:t>
      </w:r>
      <w:proofErr w:type="spellStart"/>
      <w:r w:rsidRPr="003D17F0">
        <w:rPr>
          <w:rFonts w:ascii="Times New Roman" w:hAnsi="Times New Roman"/>
          <w:sz w:val="20"/>
          <w:szCs w:val="20"/>
          <w:lang w:val="uk-UA"/>
        </w:rPr>
        <w:t>мире</w:t>
      </w:r>
      <w:proofErr w:type="spellEnd"/>
      <w:r w:rsidRPr="003D17F0">
        <w:rPr>
          <w:rFonts w:ascii="Times New Roman" w:hAnsi="Times New Roman"/>
          <w:sz w:val="20"/>
          <w:szCs w:val="20"/>
          <w:lang w:val="uk-UA"/>
        </w:rPr>
        <w:t xml:space="preserve">. </w:t>
      </w:r>
      <w:proofErr w:type="spellStart"/>
      <w:r w:rsidRPr="003D17F0">
        <w:rPr>
          <w:rFonts w:ascii="Times New Roman" w:hAnsi="Times New Roman"/>
          <w:sz w:val="20"/>
          <w:szCs w:val="20"/>
          <w:lang w:val="uk-UA"/>
        </w:rPr>
        <w:t>Раскры</w:t>
      </w:r>
      <w:r>
        <w:rPr>
          <w:rFonts w:ascii="Times New Roman" w:hAnsi="Times New Roman"/>
          <w:sz w:val="20"/>
          <w:szCs w:val="20"/>
          <w:lang w:val="uk-UA"/>
        </w:rPr>
        <w:t>вается</w:t>
      </w:r>
      <w:proofErr w:type="spellEnd"/>
      <w:r>
        <w:rPr>
          <w:rFonts w:ascii="Times New Roman" w:hAnsi="Times New Roman"/>
          <w:sz w:val="20"/>
          <w:szCs w:val="20"/>
          <w:lang w:val="uk-UA"/>
        </w:rPr>
        <w:t xml:space="preserve"> </w:t>
      </w:r>
      <w:proofErr w:type="spellStart"/>
      <w:r w:rsidRPr="003D17F0">
        <w:rPr>
          <w:rFonts w:ascii="Times New Roman" w:hAnsi="Times New Roman"/>
          <w:sz w:val="20"/>
          <w:szCs w:val="20"/>
          <w:lang w:val="uk-UA"/>
        </w:rPr>
        <w:t>содержание</w:t>
      </w:r>
      <w:proofErr w:type="spellEnd"/>
      <w:r w:rsidRPr="003D17F0">
        <w:rPr>
          <w:rFonts w:ascii="Times New Roman" w:hAnsi="Times New Roman"/>
          <w:sz w:val="20"/>
          <w:szCs w:val="20"/>
          <w:lang w:val="uk-UA"/>
        </w:rPr>
        <w:t xml:space="preserve"> </w:t>
      </w:r>
      <w:proofErr w:type="spellStart"/>
      <w:r>
        <w:rPr>
          <w:rFonts w:ascii="Times New Roman" w:hAnsi="Times New Roman"/>
          <w:sz w:val="20"/>
          <w:szCs w:val="20"/>
          <w:lang w:val="uk-UA"/>
        </w:rPr>
        <w:t>целей</w:t>
      </w:r>
      <w:proofErr w:type="spellEnd"/>
      <w:r>
        <w:rPr>
          <w:rFonts w:ascii="Times New Roman" w:hAnsi="Times New Roman"/>
          <w:sz w:val="20"/>
          <w:szCs w:val="20"/>
          <w:lang w:val="uk-UA"/>
        </w:rPr>
        <w:t xml:space="preserve"> </w:t>
      </w:r>
      <w:proofErr w:type="spellStart"/>
      <w:r>
        <w:rPr>
          <w:rFonts w:ascii="Times New Roman" w:hAnsi="Times New Roman"/>
          <w:sz w:val="20"/>
          <w:szCs w:val="20"/>
          <w:lang w:val="uk-UA"/>
        </w:rPr>
        <w:t>устойчивого</w:t>
      </w:r>
      <w:proofErr w:type="spellEnd"/>
      <w:r>
        <w:rPr>
          <w:rFonts w:ascii="Times New Roman" w:hAnsi="Times New Roman"/>
          <w:sz w:val="20"/>
          <w:szCs w:val="20"/>
          <w:lang w:val="uk-UA"/>
        </w:rPr>
        <w:t xml:space="preserve"> </w:t>
      </w:r>
      <w:proofErr w:type="spellStart"/>
      <w:r>
        <w:rPr>
          <w:rFonts w:ascii="Times New Roman" w:hAnsi="Times New Roman"/>
          <w:sz w:val="20"/>
          <w:szCs w:val="20"/>
          <w:lang w:val="uk-UA"/>
        </w:rPr>
        <w:t>развития</w:t>
      </w:r>
      <w:proofErr w:type="spellEnd"/>
      <w:r>
        <w:rPr>
          <w:rFonts w:ascii="Times New Roman" w:hAnsi="Times New Roman"/>
          <w:sz w:val="20"/>
          <w:szCs w:val="20"/>
          <w:lang w:val="uk-UA"/>
        </w:rPr>
        <w:t xml:space="preserve">, в том </w:t>
      </w:r>
      <w:proofErr w:type="spellStart"/>
      <w:r>
        <w:rPr>
          <w:rFonts w:ascii="Times New Roman" w:hAnsi="Times New Roman"/>
          <w:sz w:val="20"/>
          <w:szCs w:val="20"/>
          <w:lang w:val="uk-UA"/>
        </w:rPr>
        <w:t>числе</w:t>
      </w:r>
      <w:proofErr w:type="spellEnd"/>
      <w:r>
        <w:rPr>
          <w:rFonts w:ascii="Times New Roman" w:hAnsi="Times New Roman"/>
          <w:sz w:val="20"/>
          <w:szCs w:val="20"/>
          <w:lang w:val="uk-UA"/>
        </w:rPr>
        <w:t xml:space="preserve"> – </w:t>
      </w:r>
      <w:proofErr w:type="spellStart"/>
      <w:r>
        <w:rPr>
          <w:rFonts w:ascii="Times New Roman" w:hAnsi="Times New Roman"/>
          <w:sz w:val="20"/>
          <w:szCs w:val="20"/>
          <w:lang w:val="uk-UA"/>
        </w:rPr>
        <w:t>цели</w:t>
      </w:r>
      <w:proofErr w:type="spellEnd"/>
      <w:r>
        <w:rPr>
          <w:rFonts w:ascii="Times New Roman" w:hAnsi="Times New Roman"/>
          <w:sz w:val="20"/>
          <w:szCs w:val="20"/>
          <w:lang w:val="uk-UA"/>
        </w:rPr>
        <w:t xml:space="preserve"> 2 «</w:t>
      </w:r>
      <w:proofErr w:type="spellStart"/>
      <w:r>
        <w:rPr>
          <w:rFonts w:ascii="Times New Roman" w:hAnsi="Times New Roman"/>
          <w:sz w:val="20"/>
          <w:szCs w:val="20"/>
          <w:lang w:val="uk-UA"/>
        </w:rPr>
        <w:t>Ликвидация</w:t>
      </w:r>
      <w:proofErr w:type="spellEnd"/>
      <w:r>
        <w:rPr>
          <w:rFonts w:ascii="Times New Roman" w:hAnsi="Times New Roman"/>
          <w:sz w:val="20"/>
          <w:szCs w:val="20"/>
          <w:lang w:val="uk-UA"/>
        </w:rPr>
        <w:t xml:space="preserve"> </w:t>
      </w:r>
      <w:proofErr w:type="spellStart"/>
      <w:r>
        <w:rPr>
          <w:rFonts w:ascii="Times New Roman" w:hAnsi="Times New Roman"/>
          <w:sz w:val="20"/>
          <w:szCs w:val="20"/>
          <w:lang w:val="uk-UA"/>
        </w:rPr>
        <w:t>голода</w:t>
      </w:r>
      <w:proofErr w:type="spellEnd"/>
      <w:r>
        <w:rPr>
          <w:rFonts w:ascii="Times New Roman" w:hAnsi="Times New Roman"/>
          <w:sz w:val="20"/>
          <w:szCs w:val="20"/>
          <w:lang w:val="uk-UA"/>
        </w:rPr>
        <w:t xml:space="preserve">, </w:t>
      </w:r>
      <w:proofErr w:type="spellStart"/>
      <w:r w:rsidRPr="003D17F0">
        <w:rPr>
          <w:rFonts w:ascii="Times New Roman" w:hAnsi="Times New Roman"/>
          <w:sz w:val="20"/>
          <w:szCs w:val="20"/>
          <w:lang w:val="uk-UA"/>
        </w:rPr>
        <w:t>обеспеч</w:t>
      </w:r>
      <w:r>
        <w:rPr>
          <w:rFonts w:ascii="Times New Roman" w:hAnsi="Times New Roman"/>
          <w:sz w:val="20"/>
          <w:szCs w:val="20"/>
          <w:lang w:val="uk-UA"/>
        </w:rPr>
        <w:t>ение</w:t>
      </w:r>
      <w:proofErr w:type="spellEnd"/>
      <w:r>
        <w:rPr>
          <w:rFonts w:ascii="Times New Roman" w:hAnsi="Times New Roman"/>
          <w:sz w:val="20"/>
          <w:szCs w:val="20"/>
          <w:lang w:val="uk-UA"/>
        </w:rPr>
        <w:t xml:space="preserve"> </w:t>
      </w:r>
      <w:proofErr w:type="spellStart"/>
      <w:r w:rsidRPr="003D17F0">
        <w:rPr>
          <w:rFonts w:ascii="Times New Roman" w:hAnsi="Times New Roman"/>
          <w:sz w:val="20"/>
          <w:szCs w:val="20"/>
          <w:lang w:val="uk-UA"/>
        </w:rPr>
        <w:t>продовольственн</w:t>
      </w:r>
      <w:r>
        <w:rPr>
          <w:rFonts w:ascii="Times New Roman" w:hAnsi="Times New Roman"/>
          <w:sz w:val="20"/>
          <w:szCs w:val="20"/>
          <w:lang w:val="uk-UA"/>
        </w:rPr>
        <w:t>ой</w:t>
      </w:r>
      <w:proofErr w:type="spellEnd"/>
      <w:r w:rsidRPr="003D17F0">
        <w:rPr>
          <w:rFonts w:ascii="Times New Roman" w:hAnsi="Times New Roman"/>
          <w:sz w:val="20"/>
          <w:szCs w:val="20"/>
          <w:lang w:val="uk-UA"/>
        </w:rPr>
        <w:t xml:space="preserve"> </w:t>
      </w:r>
      <w:proofErr w:type="spellStart"/>
      <w:r w:rsidRPr="003D17F0">
        <w:rPr>
          <w:rFonts w:ascii="Times New Roman" w:hAnsi="Times New Roman"/>
          <w:sz w:val="20"/>
          <w:szCs w:val="20"/>
          <w:lang w:val="uk-UA"/>
        </w:rPr>
        <w:t>безопасност</w:t>
      </w:r>
      <w:r>
        <w:rPr>
          <w:rFonts w:ascii="Times New Roman" w:hAnsi="Times New Roman"/>
          <w:sz w:val="20"/>
          <w:szCs w:val="20"/>
          <w:lang w:val="uk-UA"/>
        </w:rPr>
        <w:t>и</w:t>
      </w:r>
      <w:proofErr w:type="spellEnd"/>
      <w:r>
        <w:rPr>
          <w:rFonts w:ascii="Times New Roman" w:hAnsi="Times New Roman"/>
          <w:sz w:val="20"/>
          <w:szCs w:val="20"/>
          <w:lang w:val="uk-UA"/>
        </w:rPr>
        <w:t xml:space="preserve"> и </w:t>
      </w:r>
      <w:proofErr w:type="spellStart"/>
      <w:r w:rsidRPr="003D17F0">
        <w:rPr>
          <w:rFonts w:ascii="Times New Roman" w:hAnsi="Times New Roman"/>
          <w:sz w:val="20"/>
          <w:szCs w:val="20"/>
          <w:lang w:val="uk-UA"/>
        </w:rPr>
        <w:t>улучшение</w:t>
      </w:r>
      <w:proofErr w:type="spellEnd"/>
      <w:r w:rsidRPr="003D17F0">
        <w:rPr>
          <w:rFonts w:ascii="Times New Roman" w:hAnsi="Times New Roman"/>
          <w:sz w:val="20"/>
          <w:szCs w:val="20"/>
          <w:lang w:val="uk-UA"/>
        </w:rPr>
        <w:t xml:space="preserve"> </w:t>
      </w:r>
      <w:proofErr w:type="spellStart"/>
      <w:r w:rsidRPr="003D17F0">
        <w:rPr>
          <w:rFonts w:ascii="Times New Roman" w:hAnsi="Times New Roman"/>
          <w:sz w:val="20"/>
          <w:szCs w:val="20"/>
          <w:lang w:val="uk-UA"/>
        </w:rPr>
        <w:t>питания</w:t>
      </w:r>
      <w:proofErr w:type="spellEnd"/>
      <w:r>
        <w:rPr>
          <w:rFonts w:ascii="Times New Roman" w:hAnsi="Times New Roman"/>
          <w:sz w:val="20"/>
          <w:szCs w:val="20"/>
          <w:lang w:val="uk-UA"/>
        </w:rPr>
        <w:t xml:space="preserve"> и </w:t>
      </w:r>
      <w:proofErr w:type="spellStart"/>
      <w:r>
        <w:rPr>
          <w:rFonts w:ascii="Times New Roman" w:hAnsi="Times New Roman"/>
          <w:sz w:val="20"/>
          <w:szCs w:val="20"/>
          <w:lang w:val="uk-UA"/>
        </w:rPr>
        <w:t>содействие</w:t>
      </w:r>
      <w:proofErr w:type="spellEnd"/>
      <w:r>
        <w:rPr>
          <w:rFonts w:ascii="Times New Roman" w:hAnsi="Times New Roman"/>
          <w:sz w:val="20"/>
          <w:szCs w:val="20"/>
          <w:lang w:val="uk-UA"/>
        </w:rPr>
        <w:t xml:space="preserve"> </w:t>
      </w:r>
      <w:proofErr w:type="spellStart"/>
      <w:r w:rsidRPr="003D17F0">
        <w:rPr>
          <w:rFonts w:ascii="Times New Roman" w:hAnsi="Times New Roman"/>
          <w:sz w:val="20"/>
          <w:szCs w:val="20"/>
          <w:lang w:val="uk-UA"/>
        </w:rPr>
        <w:t>устойчивому</w:t>
      </w:r>
      <w:proofErr w:type="spellEnd"/>
      <w:r>
        <w:rPr>
          <w:rFonts w:ascii="Times New Roman" w:hAnsi="Times New Roman"/>
          <w:sz w:val="20"/>
          <w:szCs w:val="20"/>
          <w:lang w:val="uk-UA"/>
        </w:rPr>
        <w:t xml:space="preserve"> </w:t>
      </w:r>
      <w:proofErr w:type="spellStart"/>
      <w:r>
        <w:rPr>
          <w:rFonts w:ascii="Times New Roman" w:hAnsi="Times New Roman"/>
          <w:sz w:val="20"/>
          <w:szCs w:val="20"/>
          <w:lang w:val="uk-UA"/>
        </w:rPr>
        <w:t>развитию</w:t>
      </w:r>
      <w:proofErr w:type="spellEnd"/>
      <w:r>
        <w:rPr>
          <w:rFonts w:ascii="Times New Roman" w:hAnsi="Times New Roman"/>
          <w:sz w:val="20"/>
          <w:szCs w:val="20"/>
          <w:lang w:val="uk-UA"/>
        </w:rPr>
        <w:t xml:space="preserve"> </w:t>
      </w:r>
      <w:proofErr w:type="spellStart"/>
      <w:r>
        <w:rPr>
          <w:rFonts w:ascii="Times New Roman" w:hAnsi="Times New Roman"/>
          <w:sz w:val="20"/>
          <w:szCs w:val="20"/>
          <w:lang w:val="uk-UA"/>
        </w:rPr>
        <w:t>сельского</w:t>
      </w:r>
      <w:proofErr w:type="spellEnd"/>
      <w:r>
        <w:rPr>
          <w:rFonts w:ascii="Times New Roman" w:hAnsi="Times New Roman"/>
          <w:sz w:val="20"/>
          <w:szCs w:val="20"/>
          <w:lang w:val="uk-UA"/>
        </w:rPr>
        <w:t xml:space="preserve"> </w:t>
      </w:r>
      <w:proofErr w:type="spellStart"/>
      <w:r>
        <w:rPr>
          <w:rFonts w:ascii="Times New Roman" w:hAnsi="Times New Roman"/>
          <w:sz w:val="20"/>
          <w:szCs w:val="20"/>
          <w:lang w:val="uk-UA"/>
        </w:rPr>
        <w:t>хозяйства</w:t>
      </w:r>
      <w:proofErr w:type="spellEnd"/>
      <w:r>
        <w:rPr>
          <w:rFonts w:ascii="Times New Roman" w:hAnsi="Times New Roman"/>
          <w:sz w:val="20"/>
          <w:szCs w:val="20"/>
          <w:lang w:val="uk-UA"/>
        </w:rPr>
        <w:t xml:space="preserve">». </w:t>
      </w:r>
      <w:proofErr w:type="spellStart"/>
      <w:r>
        <w:rPr>
          <w:rFonts w:ascii="Times New Roman" w:hAnsi="Times New Roman"/>
          <w:sz w:val="20"/>
          <w:szCs w:val="20"/>
          <w:lang w:val="uk-UA"/>
        </w:rPr>
        <w:t>Рассмотрено</w:t>
      </w:r>
      <w:proofErr w:type="spellEnd"/>
      <w:r>
        <w:rPr>
          <w:rFonts w:ascii="Times New Roman" w:hAnsi="Times New Roman"/>
          <w:sz w:val="20"/>
          <w:szCs w:val="20"/>
          <w:lang w:val="uk-UA"/>
        </w:rPr>
        <w:t xml:space="preserve"> </w:t>
      </w:r>
      <w:proofErr w:type="spellStart"/>
      <w:r>
        <w:rPr>
          <w:rFonts w:ascii="Times New Roman" w:hAnsi="Times New Roman"/>
          <w:sz w:val="20"/>
          <w:szCs w:val="20"/>
          <w:lang w:val="uk-UA"/>
        </w:rPr>
        <w:t>состояние</w:t>
      </w:r>
      <w:proofErr w:type="spellEnd"/>
      <w:r>
        <w:rPr>
          <w:rFonts w:ascii="Times New Roman" w:hAnsi="Times New Roman"/>
          <w:sz w:val="20"/>
          <w:szCs w:val="20"/>
          <w:lang w:val="uk-UA"/>
        </w:rPr>
        <w:t xml:space="preserve"> </w:t>
      </w:r>
      <w:proofErr w:type="spellStart"/>
      <w:r>
        <w:rPr>
          <w:rFonts w:ascii="Times New Roman" w:hAnsi="Times New Roman"/>
          <w:sz w:val="20"/>
          <w:szCs w:val="20"/>
          <w:lang w:val="uk-UA"/>
        </w:rPr>
        <w:t>обеспечения</w:t>
      </w:r>
      <w:proofErr w:type="spellEnd"/>
      <w:r>
        <w:rPr>
          <w:rFonts w:ascii="Times New Roman" w:hAnsi="Times New Roman"/>
          <w:sz w:val="20"/>
          <w:szCs w:val="20"/>
          <w:lang w:val="uk-UA"/>
        </w:rPr>
        <w:t xml:space="preserve"> </w:t>
      </w:r>
      <w:proofErr w:type="spellStart"/>
      <w:r w:rsidRPr="003D17F0">
        <w:rPr>
          <w:rFonts w:ascii="Times New Roman" w:hAnsi="Times New Roman"/>
          <w:sz w:val="20"/>
          <w:szCs w:val="20"/>
          <w:lang w:val="uk-UA"/>
        </w:rPr>
        <w:t>продовольственной</w:t>
      </w:r>
      <w:proofErr w:type="spellEnd"/>
      <w:r>
        <w:rPr>
          <w:rFonts w:ascii="Times New Roman" w:hAnsi="Times New Roman"/>
          <w:sz w:val="20"/>
          <w:szCs w:val="20"/>
          <w:lang w:val="uk-UA"/>
        </w:rPr>
        <w:t xml:space="preserve"> </w:t>
      </w:r>
      <w:proofErr w:type="spellStart"/>
      <w:r>
        <w:rPr>
          <w:rFonts w:ascii="Times New Roman" w:hAnsi="Times New Roman"/>
          <w:sz w:val="20"/>
          <w:szCs w:val="20"/>
          <w:lang w:val="uk-UA"/>
        </w:rPr>
        <w:t>безопасности</w:t>
      </w:r>
      <w:proofErr w:type="spellEnd"/>
      <w:r>
        <w:rPr>
          <w:rFonts w:ascii="Times New Roman" w:hAnsi="Times New Roman"/>
          <w:sz w:val="20"/>
          <w:szCs w:val="20"/>
          <w:lang w:val="uk-UA"/>
        </w:rPr>
        <w:t xml:space="preserve"> в </w:t>
      </w:r>
      <w:proofErr w:type="spellStart"/>
      <w:r>
        <w:rPr>
          <w:rFonts w:ascii="Times New Roman" w:hAnsi="Times New Roman"/>
          <w:sz w:val="20"/>
          <w:szCs w:val="20"/>
          <w:lang w:val="uk-UA"/>
        </w:rPr>
        <w:t>регионах</w:t>
      </w:r>
      <w:proofErr w:type="spellEnd"/>
      <w:r>
        <w:rPr>
          <w:rFonts w:ascii="Times New Roman" w:hAnsi="Times New Roman"/>
          <w:sz w:val="20"/>
          <w:szCs w:val="20"/>
          <w:lang w:val="uk-UA"/>
        </w:rPr>
        <w:t xml:space="preserve"> мира и представлена </w:t>
      </w:r>
      <w:proofErr w:type="spellStart"/>
      <w:r>
        <w:rPr>
          <w:rFonts w:ascii="Times New Roman" w:hAnsi="Times New Roman"/>
          <w:sz w:val="20"/>
          <w:szCs w:val="20"/>
          <w:lang w:val="uk-UA"/>
        </w:rPr>
        <w:t>позиция</w:t>
      </w:r>
      <w:proofErr w:type="spellEnd"/>
      <w:r>
        <w:rPr>
          <w:rFonts w:ascii="Times New Roman" w:hAnsi="Times New Roman"/>
          <w:sz w:val="20"/>
          <w:szCs w:val="20"/>
          <w:lang w:val="uk-UA"/>
        </w:rPr>
        <w:t xml:space="preserve"> </w:t>
      </w:r>
      <w:proofErr w:type="spellStart"/>
      <w:r>
        <w:rPr>
          <w:rFonts w:ascii="Times New Roman" w:hAnsi="Times New Roman"/>
          <w:sz w:val="20"/>
          <w:szCs w:val="20"/>
          <w:lang w:val="uk-UA"/>
        </w:rPr>
        <w:t>международных</w:t>
      </w:r>
      <w:proofErr w:type="spellEnd"/>
      <w:r>
        <w:rPr>
          <w:rFonts w:ascii="Times New Roman" w:hAnsi="Times New Roman"/>
          <w:sz w:val="20"/>
          <w:szCs w:val="20"/>
          <w:lang w:val="uk-UA"/>
        </w:rPr>
        <w:t xml:space="preserve"> </w:t>
      </w:r>
      <w:proofErr w:type="spellStart"/>
      <w:r>
        <w:rPr>
          <w:rFonts w:ascii="Times New Roman" w:hAnsi="Times New Roman"/>
          <w:sz w:val="20"/>
          <w:szCs w:val="20"/>
          <w:lang w:val="uk-UA"/>
        </w:rPr>
        <w:t>организаций</w:t>
      </w:r>
      <w:proofErr w:type="spellEnd"/>
      <w:r>
        <w:rPr>
          <w:rFonts w:ascii="Times New Roman" w:hAnsi="Times New Roman"/>
          <w:sz w:val="20"/>
          <w:szCs w:val="20"/>
          <w:lang w:val="uk-UA"/>
        </w:rPr>
        <w:t xml:space="preserve"> </w:t>
      </w:r>
      <w:proofErr w:type="spellStart"/>
      <w:r>
        <w:rPr>
          <w:rFonts w:ascii="Times New Roman" w:hAnsi="Times New Roman"/>
          <w:sz w:val="20"/>
          <w:szCs w:val="20"/>
          <w:lang w:val="uk-UA"/>
        </w:rPr>
        <w:t>относительно</w:t>
      </w:r>
      <w:proofErr w:type="spellEnd"/>
      <w:r>
        <w:rPr>
          <w:rFonts w:ascii="Times New Roman" w:hAnsi="Times New Roman"/>
          <w:sz w:val="20"/>
          <w:szCs w:val="20"/>
          <w:lang w:val="uk-UA"/>
        </w:rPr>
        <w:t xml:space="preserve"> </w:t>
      </w:r>
      <w:proofErr w:type="spellStart"/>
      <w:r>
        <w:rPr>
          <w:rFonts w:ascii="Times New Roman" w:hAnsi="Times New Roman"/>
          <w:sz w:val="20"/>
          <w:szCs w:val="20"/>
          <w:lang w:val="uk-UA"/>
        </w:rPr>
        <w:t>ликвидации</w:t>
      </w:r>
      <w:proofErr w:type="spellEnd"/>
      <w:r>
        <w:rPr>
          <w:rFonts w:ascii="Times New Roman" w:hAnsi="Times New Roman"/>
          <w:sz w:val="20"/>
          <w:szCs w:val="20"/>
          <w:lang w:val="uk-UA"/>
        </w:rPr>
        <w:t xml:space="preserve"> </w:t>
      </w:r>
      <w:proofErr w:type="spellStart"/>
      <w:r>
        <w:rPr>
          <w:rFonts w:ascii="Times New Roman" w:hAnsi="Times New Roman"/>
          <w:sz w:val="20"/>
          <w:szCs w:val="20"/>
          <w:lang w:val="uk-UA"/>
        </w:rPr>
        <w:t>голода</w:t>
      </w:r>
      <w:proofErr w:type="spellEnd"/>
      <w:r>
        <w:rPr>
          <w:rFonts w:ascii="Times New Roman" w:hAnsi="Times New Roman"/>
          <w:sz w:val="20"/>
          <w:szCs w:val="20"/>
          <w:lang w:val="uk-UA"/>
        </w:rPr>
        <w:t xml:space="preserve"> в станах мира. </w:t>
      </w:r>
      <w:proofErr w:type="spellStart"/>
      <w:r>
        <w:rPr>
          <w:rFonts w:ascii="Times New Roman" w:hAnsi="Times New Roman"/>
          <w:sz w:val="20"/>
          <w:szCs w:val="20"/>
          <w:lang w:val="uk-UA"/>
        </w:rPr>
        <w:t>Особое</w:t>
      </w:r>
      <w:proofErr w:type="spellEnd"/>
      <w:r>
        <w:rPr>
          <w:rFonts w:ascii="Times New Roman" w:hAnsi="Times New Roman"/>
          <w:sz w:val="20"/>
          <w:szCs w:val="20"/>
          <w:lang w:val="uk-UA"/>
        </w:rPr>
        <w:t xml:space="preserve"> </w:t>
      </w:r>
      <w:proofErr w:type="spellStart"/>
      <w:r>
        <w:rPr>
          <w:rFonts w:ascii="Times New Roman" w:hAnsi="Times New Roman"/>
          <w:sz w:val="20"/>
          <w:szCs w:val="20"/>
          <w:lang w:val="uk-UA"/>
        </w:rPr>
        <w:t>внимание</w:t>
      </w:r>
      <w:proofErr w:type="spellEnd"/>
      <w:r>
        <w:rPr>
          <w:rFonts w:ascii="Times New Roman" w:hAnsi="Times New Roman"/>
          <w:sz w:val="20"/>
          <w:szCs w:val="20"/>
          <w:lang w:val="uk-UA"/>
        </w:rPr>
        <w:t xml:space="preserve"> </w:t>
      </w:r>
      <w:proofErr w:type="spellStart"/>
      <w:r>
        <w:rPr>
          <w:rFonts w:ascii="Times New Roman" w:hAnsi="Times New Roman"/>
          <w:sz w:val="20"/>
          <w:szCs w:val="20"/>
          <w:lang w:val="uk-UA"/>
        </w:rPr>
        <w:t>уделено</w:t>
      </w:r>
      <w:proofErr w:type="spellEnd"/>
      <w:r>
        <w:rPr>
          <w:rFonts w:ascii="Times New Roman" w:hAnsi="Times New Roman"/>
          <w:sz w:val="20"/>
          <w:szCs w:val="20"/>
          <w:lang w:val="uk-UA"/>
        </w:rPr>
        <w:t xml:space="preserve"> </w:t>
      </w:r>
      <w:proofErr w:type="spellStart"/>
      <w:r>
        <w:rPr>
          <w:rFonts w:ascii="Times New Roman" w:hAnsi="Times New Roman"/>
          <w:sz w:val="20"/>
          <w:szCs w:val="20"/>
          <w:lang w:val="uk-UA"/>
        </w:rPr>
        <w:t>решению</w:t>
      </w:r>
      <w:proofErr w:type="spellEnd"/>
      <w:r>
        <w:rPr>
          <w:rFonts w:ascii="Times New Roman" w:hAnsi="Times New Roman"/>
          <w:sz w:val="20"/>
          <w:szCs w:val="20"/>
          <w:lang w:val="uk-UA"/>
        </w:rPr>
        <w:t xml:space="preserve"> </w:t>
      </w:r>
      <w:proofErr w:type="spellStart"/>
      <w:r>
        <w:rPr>
          <w:rFonts w:ascii="Times New Roman" w:hAnsi="Times New Roman"/>
          <w:sz w:val="20"/>
          <w:szCs w:val="20"/>
          <w:lang w:val="uk-UA"/>
        </w:rPr>
        <w:t>проблемы</w:t>
      </w:r>
      <w:proofErr w:type="spellEnd"/>
      <w:r>
        <w:rPr>
          <w:rFonts w:ascii="Times New Roman" w:hAnsi="Times New Roman"/>
          <w:sz w:val="20"/>
          <w:szCs w:val="20"/>
          <w:lang w:val="uk-UA"/>
        </w:rPr>
        <w:t xml:space="preserve"> </w:t>
      </w:r>
      <w:proofErr w:type="spellStart"/>
      <w:r>
        <w:rPr>
          <w:rFonts w:ascii="Times New Roman" w:hAnsi="Times New Roman"/>
          <w:sz w:val="20"/>
          <w:szCs w:val="20"/>
          <w:lang w:val="uk-UA"/>
        </w:rPr>
        <w:t>голода</w:t>
      </w:r>
      <w:proofErr w:type="spellEnd"/>
      <w:r>
        <w:rPr>
          <w:rFonts w:ascii="Times New Roman" w:hAnsi="Times New Roman"/>
          <w:sz w:val="20"/>
          <w:szCs w:val="20"/>
          <w:lang w:val="uk-UA"/>
        </w:rPr>
        <w:t xml:space="preserve"> в станах Африки и </w:t>
      </w:r>
      <w:proofErr w:type="spellStart"/>
      <w:r>
        <w:rPr>
          <w:rFonts w:ascii="Times New Roman" w:hAnsi="Times New Roman"/>
          <w:sz w:val="20"/>
          <w:szCs w:val="20"/>
          <w:lang w:val="uk-UA"/>
        </w:rPr>
        <w:t>Азии</w:t>
      </w:r>
      <w:proofErr w:type="spellEnd"/>
      <w:r>
        <w:rPr>
          <w:rFonts w:ascii="Times New Roman" w:hAnsi="Times New Roman"/>
          <w:sz w:val="20"/>
          <w:szCs w:val="20"/>
          <w:lang w:val="uk-UA"/>
        </w:rPr>
        <w:t xml:space="preserve">. </w:t>
      </w:r>
      <w:proofErr w:type="spellStart"/>
      <w:r w:rsidRPr="003D17F0">
        <w:rPr>
          <w:rFonts w:ascii="Times New Roman" w:hAnsi="Times New Roman"/>
          <w:sz w:val="20"/>
          <w:szCs w:val="20"/>
          <w:lang w:val="uk-UA"/>
        </w:rPr>
        <w:t>Определены</w:t>
      </w:r>
      <w:proofErr w:type="spellEnd"/>
      <w:r w:rsidRPr="003D17F0">
        <w:rPr>
          <w:rFonts w:ascii="Times New Roman" w:hAnsi="Times New Roman"/>
          <w:sz w:val="20"/>
          <w:szCs w:val="20"/>
          <w:lang w:val="uk-UA"/>
        </w:rPr>
        <w:t xml:space="preserve"> </w:t>
      </w:r>
      <w:proofErr w:type="spellStart"/>
      <w:r>
        <w:rPr>
          <w:rFonts w:ascii="Times New Roman" w:hAnsi="Times New Roman"/>
          <w:sz w:val="20"/>
          <w:szCs w:val="20"/>
          <w:lang w:val="uk-UA"/>
        </w:rPr>
        <w:t>приоритеты</w:t>
      </w:r>
      <w:proofErr w:type="spellEnd"/>
      <w:r>
        <w:rPr>
          <w:rFonts w:ascii="Times New Roman" w:hAnsi="Times New Roman"/>
          <w:sz w:val="20"/>
          <w:szCs w:val="20"/>
          <w:lang w:val="uk-UA"/>
        </w:rPr>
        <w:t xml:space="preserve"> </w:t>
      </w:r>
      <w:proofErr w:type="spellStart"/>
      <w:r>
        <w:rPr>
          <w:rFonts w:ascii="Times New Roman" w:hAnsi="Times New Roman"/>
          <w:sz w:val="20"/>
          <w:szCs w:val="20"/>
          <w:lang w:val="uk-UA"/>
        </w:rPr>
        <w:t>обеспечения</w:t>
      </w:r>
      <w:proofErr w:type="spellEnd"/>
      <w:r>
        <w:rPr>
          <w:rFonts w:ascii="Times New Roman" w:hAnsi="Times New Roman"/>
          <w:sz w:val="20"/>
          <w:szCs w:val="20"/>
          <w:lang w:val="uk-UA"/>
        </w:rPr>
        <w:t xml:space="preserve"> </w:t>
      </w:r>
      <w:proofErr w:type="spellStart"/>
      <w:r>
        <w:rPr>
          <w:rFonts w:ascii="Times New Roman" w:hAnsi="Times New Roman"/>
          <w:sz w:val="20"/>
          <w:szCs w:val="20"/>
          <w:lang w:val="uk-UA"/>
        </w:rPr>
        <w:t>продовольственной</w:t>
      </w:r>
      <w:proofErr w:type="spellEnd"/>
      <w:r>
        <w:rPr>
          <w:rFonts w:ascii="Times New Roman" w:hAnsi="Times New Roman"/>
          <w:sz w:val="20"/>
          <w:szCs w:val="20"/>
          <w:lang w:val="uk-UA"/>
        </w:rPr>
        <w:t xml:space="preserve"> </w:t>
      </w:r>
      <w:proofErr w:type="spellStart"/>
      <w:r>
        <w:rPr>
          <w:rFonts w:ascii="Times New Roman" w:hAnsi="Times New Roman"/>
          <w:sz w:val="20"/>
          <w:szCs w:val="20"/>
          <w:lang w:val="uk-UA"/>
        </w:rPr>
        <w:t>безопасности</w:t>
      </w:r>
      <w:proofErr w:type="spellEnd"/>
      <w:r>
        <w:rPr>
          <w:rFonts w:ascii="Times New Roman" w:hAnsi="Times New Roman"/>
          <w:sz w:val="20"/>
          <w:szCs w:val="20"/>
          <w:lang w:val="uk-UA"/>
        </w:rPr>
        <w:t xml:space="preserve"> и </w:t>
      </w:r>
      <w:proofErr w:type="spellStart"/>
      <w:r>
        <w:rPr>
          <w:rFonts w:ascii="Times New Roman" w:hAnsi="Times New Roman"/>
          <w:sz w:val="20"/>
          <w:szCs w:val="20"/>
          <w:lang w:val="uk-UA"/>
        </w:rPr>
        <w:t>решения</w:t>
      </w:r>
      <w:proofErr w:type="spellEnd"/>
      <w:r>
        <w:rPr>
          <w:rFonts w:ascii="Times New Roman" w:hAnsi="Times New Roman"/>
          <w:sz w:val="20"/>
          <w:szCs w:val="20"/>
          <w:lang w:val="uk-UA"/>
        </w:rPr>
        <w:t xml:space="preserve"> </w:t>
      </w:r>
      <w:proofErr w:type="spellStart"/>
      <w:r>
        <w:rPr>
          <w:rFonts w:ascii="Times New Roman" w:hAnsi="Times New Roman"/>
          <w:sz w:val="20"/>
          <w:szCs w:val="20"/>
          <w:lang w:val="uk-UA"/>
        </w:rPr>
        <w:t>проблемы</w:t>
      </w:r>
      <w:proofErr w:type="spellEnd"/>
      <w:r>
        <w:rPr>
          <w:rFonts w:ascii="Times New Roman" w:hAnsi="Times New Roman"/>
          <w:sz w:val="20"/>
          <w:szCs w:val="20"/>
          <w:lang w:val="uk-UA"/>
        </w:rPr>
        <w:t xml:space="preserve"> </w:t>
      </w:r>
      <w:proofErr w:type="spellStart"/>
      <w:r>
        <w:rPr>
          <w:rFonts w:ascii="Times New Roman" w:hAnsi="Times New Roman"/>
          <w:sz w:val="20"/>
          <w:szCs w:val="20"/>
          <w:lang w:val="uk-UA"/>
        </w:rPr>
        <w:t>голода</w:t>
      </w:r>
      <w:proofErr w:type="spellEnd"/>
      <w:r>
        <w:rPr>
          <w:rFonts w:ascii="Times New Roman" w:hAnsi="Times New Roman"/>
          <w:sz w:val="20"/>
          <w:szCs w:val="20"/>
          <w:lang w:val="uk-UA"/>
        </w:rPr>
        <w:t xml:space="preserve"> в </w:t>
      </w:r>
      <w:proofErr w:type="spellStart"/>
      <w:r>
        <w:rPr>
          <w:rFonts w:ascii="Times New Roman" w:hAnsi="Times New Roman"/>
          <w:sz w:val="20"/>
          <w:szCs w:val="20"/>
          <w:lang w:val="uk-UA"/>
        </w:rPr>
        <w:t>мировом</w:t>
      </w:r>
      <w:proofErr w:type="spellEnd"/>
      <w:r>
        <w:rPr>
          <w:rFonts w:ascii="Times New Roman" w:hAnsi="Times New Roman"/>
          <w:sz w:val="20"/>
          <w:szCs w:val="20"/>
          <w:lang w:val="uk-UA"/>
        </w:rPr>
        <w:t xml:space="preserve"> </w:t>
      </w:r>
      <w:proofErr w:type="spellStart"/>
      <w:r>
        <w:rPr>
          <w:rFonts w:ascii="Times New Roman" w:hAnsi="Times New Roman"/>
          <w:sz w:val="20"/>
          <w:szCs w:val="20"/>
          <w:lang w:val="uk-UA"/>
        </w:rPr>
        <w:t>хозяйстве</w:t>
      </w:r>
      <w:proofErr w:type="spellEnd"/>
      <w:r>
        <w:rPr>
          <w:rFonts w:ascii="Times New Roman" w:hAnsi="Times New Roman"/>
          <w:sz w:val="20"/>
          <w:szCs w:val="20"/>
          <w:lang w:val="uk-UA"/>
        </w:rPr>
        <w:t xml:space="preserve"> на </w:t>
      </w:r>
      <w:proofErr w:type="spellStart"/>
      <w:r>
        <w:rPr>
          <w:rFonts w:ascii="Times New Roman" w:hAnsi="Times New Roman"/>
          <w:sz w:val="20"/>
          <w:szCs w:val="20"/>
          <w:lang w:val="uk-UA"/>
        </w:rPr>
        <w:t>основе</w:t>
      </w:r>
      <w:proofErr w:type="spellEnd"/>
      <w:r>
        <w:rPr>
          <w:rFonts w:ascii="Times New Roman" w:hAnsi="Times New Roman"/>
          <w:sz w:val="20"/>
          <w:szCs w:val="20"/>
          <w:lang w:val="uk-UA"/>
        </w:rPr>
        <w:t xml:space="preserve"> </w:t>
      </w:r>
      <w:proofErr w:type="spellStart"/>
      <w:r>
        <w:rPr>
          <w:rFonts w:ascii="Times New Roman" w:hAnsi="Times New Roman"/>
          <w:sz w:val="20"/>
          <w:szCs w:val="20"/>
          <w:lang w:val="uk-UA"/>
        </w:rPr>
        <w:t>принципов</w:t>
      </w:r>
      <w:proofErr w:type="spellEnd"/>
      <w:r>
        <w:rPr>
          <w:rFonts w:ascii="Times New Roman" w:hAnsi="Times New Roman"/>
          <w:sz w:val="20"/>
          <w:szCs w:val="20"/>
          <w:lang w:val="uk-UA"/>
        </w:rPr>
        <w:t xml:space="preserve"> </w:t>
      </w:r>
      <w:proofErr w:type="spellStart"/>
      <w:r>
        <w:rPr>
          <w:rFonts w:ascii="Times New Roman" w:hAnsi="Times New Roman"/>
          <w:sz w:val="20"/>
          <w:szCs w:val="20"/>
          <w:lang w:val="uk-UA"/>
        </w:rPr>
        <w:t>устойчивого</w:t>
      </w:r>
      <w:proofErr w:type="spellEnd"/>
      <w:r>
        <w:rPr>
          <w:rFonts w:ascii="Times New Roman" w:hAnsi="Times New Roman"/>
          <w:sz w:val="20"/>
          <w:szCs w:val="20"/>
          <w:lang w:val="uk-UA"/>
        </w:rPr>
        <w:t xml:space="preserve"> </w:t>
      </w:r>
      <w:proofErr w:type="spellStart"/>
      <w:r>
        <w:rPr>
          <w:rFonts w:ascii="Times New Roman" w:hAnsi="Times New Roman"/>
          <w:sz w:val="20"/>
          <w:szCs w:val="20"/>
          <w:lang w:val="uk-UA"/>
        </w:rPr>
        <w:t>развития</w:t>
      </w:r>
      <w:proofErr w:type="spellEnd"/>
      <w:r>
        <w:rPr>
          <w:rFonts w:ascii="Times New Roman" w:hAnsi="Times New Roman"/>
          <w:sz w:val="20"/>
          <w:szCs w:val="20"/>
          <w:lang w:val="uk-UA"/>
        </w:rPr>
        <w:t xml:space="preserve">, масового </w:t>
      </w:r>
      <w:proofErr w:type="spellStart"/>
      <w:r>
        <w:rPr>
          <w:rFonts w:ascii="Times New Roman" w:hAnsi="Times New Roman"/>
          <w:sz w:val="20"/>
          <w:szCs w:val="20"/>
          <w:lang w:val="uk-UA"/>
        </w:rPr>
        <w:t>перехода</w:t>
      </w:r>
      <w:proofErr w:type="spellEnd"/>
      <w:r>
        <w:rPr>
          <w:rFonts w:ascii="Times New Roman" w:hAnsi="Times New Roman"/>
          <w:sz w:val="20"/>
          <w:szCs w:val="20"/>
          <w:lang w:val="uk-UA"/>
        </w:rPr>
        <w:t xml:space="preserve"> к </w:t>
      </w:r>
      <w:proofErr w:type="spellStart"/>
      <w:r>
        <w:rPr>
          <w:rFonts w:ascii="Times New Roman" w:hAnsi="Times New Roman"/>
          <w:sz w:val="20"/>
          <w:szCs w:val="20"/>
          <w:lang w:val="uk-UA"/>
        </w:rPr>
        <w:t>развитию</w:t>
      </w:r>
      <w:proofErr w:type="spellEnd"/>
      <w:r>
        <w:rPr>
          <w:rFonts w:ascii="Times New Roman" w:hAnsi="Times New Roman"/>
          <w:sz w:val="20"/>
          <w:szCs w:val="20"/>
          <w:lang w:val="uk-UA"/>
        </w:rPr>
        <w:t xml:space="preserve"> </w:t>
      </w:r>
      <w:proofErr w:type="spellStart"/>
      <w:r>
        <w:rPr>
          <w:rFonts w:ascii="Times New Roman" w:hAnsi="Times New Roman"/>
          <w:sz w:val="20"/>
          <w:szCs w:val="20"/>
          <w:lang w:val="uk-UA"/>
        </w:rPr>
        <w:t>интенсивного</w:t>
      </w:r>
      <w:proofErr w:type="spellEnd"/>
      <w:r>
        <w:rPr>
          <w:rFonts w:ascii="Times New Roman" w:hAnsi="Times New Roman"/>
          <w:sz w:val="20"/>
          <w:szCs w:val="20"/>
          <w:lang w:val="uk-UA"/>
        </w:rPr>
        <w:t xml:space="preserve"> и </w:t>
      </w:r>
      <w:proofErr w:type="spellStart"/>
      <w:r>
        <w:rPr>
          <w:rFonts w:ascii="Times New Roman" w:hAnsi="Times New Roman"/>
          <w:sz w:val="20"/>
          <w:szCs w:val="20"/>
          <w:lang w:val="uk-UA"/>
        </w:rPr>
        <w:t>инновационного</w:t>
      </w:r>
      <w:proofErr w:type="spellEnd"/>
      <w:r>
        <w:rPr>
          <w:rFonts w:ascii="Times New Roman" w:hAnsi="Times New Roman"/>
          <w:sz w:val="20"/>
          <w:szCs w:val="20"/>
          <w:lang w:val="uk-UA"/>
        </w:rPr>
        <w:t xml:space="preserve"> аграрного </w:t>
      </w:r>
      <w:proofErr w:type="spellStart"/>
      <w:r>
        <w:rPr>
          <w:rFonts w:ascii="Times New Roman" w:hAnsi="Times New Roman"/>
          <w:sz w:val="20"/>
          <w:szCs w:val="20"/>
          <w:lang w:val="uk-UA"/>
        </w:rPr>
        <w:t>производства</w:t>
      </w:r>
      <w:proofErr w:type="spellEnd"/>
      <w:r>
        <w:rPr>
          <w:rFonts w:ascii="Times New Roman" w:hAnsi="Times New Roman"/>
          <w:sz w:val="20"/>
          <w:szCs w:val="20"/>
          <w:lang w:val="uk-UA"/>
        </w:rPr>
        <w:t xml:space="preserve">. </w:t>
      </w:r>
    </w:p>
    <w:p w:rsidR="005F5ADA" w:rsidRPr="003D17F0" w:rsidRDefault="005F5ADA" w:rsidP="005F5ADA">
      <w:pPr>
        <w:spacing w:after="0" w:line="240" w:lineRule="auto"/>
        <w:ind w:firstLine="709"/>
        <w:jc w:val="both"/>
        <w:rPr>
          <w:rFonts w:ascii="Times New Roman" w:hAnsi="Times New Roman"/>
          <w:sz w:val="20"/>
          <w:szCs w:val="20"/>
          <w:lang w:val="uk-UA"/>
        </w:rPr>
      </w:pPr>
      <w:proofErr w:type="spellStart"/>
      <w:r w:rsidRPr="003D17F0">
        <w:rPr>
          <w:rFonts w:ascii="Times New Roman" w:hAnsi="Times New Roman"/>
          <w:b/>
          <w:sz w:val="20"/>
          <w:szCs w:val="20"/>
          <w:lang w:val="uk-UA"/>
        </w:rPr>
        <w:t>Ключевые</w:t>
      </w:r>
      <w:proofErr w:type="spellEnd"/>
      <w:r w:rsidRPr="003D17F0">
        <w:rPr>
          <w:rFonts w:ascii="Times New Roman" w:hAnsi="Times New Roman"/>
          <w:b/>
          <w:sz w:val="20"/>
          <w:szCs w:val="20"/>
          <w:lang w:val="uk-UA"/>
        </w:rPr>
        <w:t xml:space="preserve"> слова</w:t>
      </w:r>
      <w:r w:rsidRPr="003D17F0">
        <w:rPr>
          <w:rFonts w:ascii="Times New Roman" w:hAnsi="Times New Roman"/>
          <w:sz w:val="20"/>
          <w:szCs w:val="20"/>
          <w:lang w:val="uk-UA"/>
        </w:rPr>
        <w:t xml:space="preserve">. </w:t>
      </w:r>
      <w:proofErr w:type="spellStart"/>
      <w:r w:rsidRPr="003D17F0">
        <w:rPr>
          <w:rFonts w:ascii="Times New Roman" w:hAnsi="Times New Roman"/>
          <w:sz w:val="20"/>
          <w:szCs w:val="20"/>
          <w:lang w:val="uk-UA"/>
        </w:rPr>
        <w:t>Продовольственная</w:t>
      </w:r>
      <w:proofErr w:type="spellEnd"/>
      <w:r w:rsidRPr="003D17F0">
        <w:rPr>
          <w:rFonts w:ascii="Times New Roman" w:hAnsi="Times New Roman"/>
          <w:sz w:val="20"/>
          <w:szCs w:val="20"/>
          <w:lang w:val="uk-UA"/>
        </w:rPr>
        <w:t xml:space="preserve"> </w:t>
      </w:r>
      <w:proofErr w:type="spellStart"/>
      <w:r w:rsidRPr="003D17F0">
        <w:rPr>
          <w:rFonts w:ascii="Times New Roman" w:hAnsi="Times New Roman"/>
          <w:sz w:val="20"/>
          <w:szCs w:val="20"/>
          <w:lang w:val="uk-UA"/>
        </w:rPr>
        <w:t>безопасность</w:t>
      </w:r>
      <w:proofErr w:type="spellEnd"/>
      <w:r w:rsidRPr="003D17F0">
        <w:rPr>
          <w:rFonts w:ascii="Times New Roman" w:hAnsi="Times New Roman"/>
          <w:sz w:val="20"/>
          <w:szCs w:val="20"/>
          <w:lang w:val="uk-UA"/>
        </w:rPr>
        <w:t xml:space="preserve">, </w:t>
      </w:r>
      <w:proofErr w:type="spellStart"/>
      <w:r>
        <w:rPr>
          <w:rFonts w:ascii="Times New Roman" w:hAnsi="Times New Roman"/>
          <w:sz w:val="20"/>
          <w:szCs w:val="20"/>
          <w:lang w:val="uk-UA"/>
        </w:rPr>
        <w:t>недоедание</w:t>
      </w:r>
      <w:proofErr w:type="spellEnd"/>
      <w:r>
        <w:rPr>
          <w:rFonts w:ascii="Times New Roman" w:hAnsi="Times New Roman"/>
          <w:sz w:val="20"/>
          <w:szCs w:val="20"/>
          <w:lang w:val="uk-UA"/>
        </w:rPr>
        <w:t xml:space="preserve">, голод, </w:t>
      </w:r>
      <w:proofErr w:type="spellStart"/>
      <w:r w:rsidRPr="003D17F0">
        <w:rPr>
          <w:rFonts w:ascii="Times New Roman" w:hAnsi="Times New Roman"/>
          <w:sz w:val="20"/>
          <w:szCs w:val="20"/>
          <w:lang w:val="uk-UA"/>
        </w:rPr>
        <w:t>Цели</w:t>
      </w:r>
      <w:proofErr w:type="spellEnd"/>
      <w:r w:rsidRPr="003D17F0">
        <w:rPr>
          <w:rFonts w:ascii="Times New Roman" w:hAnsi="Times New Roman"/>
          <w:sz w:val="20"/>
          <w:szCs w:val="20"/>
          <w:lang w:val="uk-UA"/>
        </w:rPr>
        <w:t xml:space="preserve"> </w:t>
      </w:r>
      <w:proofErr w:type="spellStart"/>
      <w:r w:rsidRPr="003D17F0">
        <w:rPr>
          <w:rFonts w:ascii="Times New Roman" w:hAnsi="Times New Roman"/>
          <w:sz w:val="20"/>
          <w:szCs w:val="20"/>
          <w:lang w:val="uk-UA"/>
        </w:rPr>
        <w:t>устойчивого</w:t>
      </w:r>
      <w:proofErr w:type="spellEnd"/>
      <w:r w:rsidRPr="003D17F0">
        <w:rPr>
          <w:rFonts w:ascii="Times New Roman" w:hAnsi="Times New Roman"/>
          <w:sz w:val="20"/>
          <w:szCs w:val="20"/>
          <w:lang w:val="uk-UA"/>
        </w:rPr>
        <w:t xml:space="preserve"> </w:t>
      </w:r>
      <w:proofErr w:type="spellStart"/>
      <w:r w:rsidRPr="003D17F0">
        <w:rPr>
          <w:rFonts w:ascii="Times New Roman" w:hAnsi="Times New Roman"/>
          <w:sz w:val="20"/>
          <w:szCs w:val="20"/>
          <w:lang w:val="uk-UA"/>
        </w:rPr>
        <w:t>развития</w:t>
      </w:r>
      <w:proofErr w:type="spellEnd"/>
      <w:r w:rsidRPr="003D17F0">
        <w:rPr>
          <w:rFonts w:ascii="Times New Roman" w:hAnsi="Times New Roman"/>
          <w:sz w:val="20"/>
          <w:szCs w:val="20"/>
          <w:lang w:val="uk-UA"/>
        </w:rPr>
        <w:t xml:space="preserve"> (Ц</w:t>
      </w:r>
      <w:r>
        <w:rPr>
          <w:rFonts w:ascii="Times New Roman" w:hAnsi="Times New Roman"/>
          <w:sz w:val="20"/>
          <w:szCs w:val="20"/>
          <w:lang w:val="uk-UA"/>
        </w:rPr>
        <w:t>У</w:t>
      </w:r>
      <w:r w:rsidRPr="003D17F0">
        <w:rPr>
          <w:rFonts w:ascii="Times New Roman" w:hAnsi="Times New Roman"/>
          <w:sz w:val="20"/>
          <w:szCs w:val="20"/>
          <w:lang w:val="uk-UA"/>
        </w:rPr>
        <w:t xml:space="preserve">Р), </w:t>
      </w:r>
      <w:proofErr w:type="spellStart"/>
      <w:r>
        <w:rPr>
          <w:rFonts w:ascii="Times New Roman" w:hAnsi="Times New Roman"/>
          <w:sz w:val="20"/>
          <w:szCs w:val="20"/>
          <w:lang w:val="uk-UA"/>
        </w:rPr>
        <w:t>сельськое</w:t>
      </w:r>
      <w:proofErr w:type="spellEnd"/>
      <w:r>
        <w:rPr>
          <w:rFonts w:ascii="Times New Roman" w:hAnsi="Times New Roman"/>
          <w:sz w:val="20"/>
          <w:szCs w:val="20"/>
          <w:lang w:val="uk-UA"/>
        </w:rPr>
        <w:t xml:space="preserve"> </w:t>
      </w:r>
      <w:proofErr w:type="spellStart"/>
      <w:r>
        <w:rPr>
          <w:rFonts w:ascii="Times New Roman" w:hAnsi="Times New Roman"/>
          <w:sz w:val="20"/>
          <w:szCs w:val="20"/>
          <w:lang w:val="uk-UA"/>
        </w:rPr>
        <w:t>хозяйство</w:t>
      </w:r>
      <w:proofErr w:type="spellEnd"/>
      <w:r>
        <w:rPr>
          <w:rFonts w:ascii="Times New Roman" w:hAnsi="Times New Roman"/>
          <w:sz w:val="20"/>
          <w:szCs w:val="20"/>
          <w:lang w:val="uk-UA"/>
        </w:rPr>
        <w:t xml:space="preserve">, сфера аграрного </w:t>
      </w:r>
      <w:proofErr w:type="spellStart"/>
      <w:r>
        <w:rPr>
          <w:rFonts w:ascii="Times New Roman" w:hAnsi="Times New Roman"/>
          <w:sz w:val="20"/>
          <w:szCs w:val="20"/>
          <w:lang w:val="uk-UA"/>
        </w:rPr>
        <w:t>производства</w:t>
      </w:r>
      <w:proofErr w:type="spellEnd"/>
      <w:r>
        <w:rPr>
          <w:rFonts w:ascii="Times New Roman" w:hAnsi="Times New Roman"/>
          <w:sz w:val="20"/>
          <w:szCs w:val="20"/>
          <w:lang w:val="uk-UA"/>
        </w:rPr>
        <w:t xml:space="preserve">, </w:t>
      </w:r>
      <w:proofErr w:type="spellStart"/>
      <w:r>
        <w:rPr>
          <w:rFonts w:ascii="Times New Roman" w:hAnsi="Times New Roman"/>
          <w:sz w:val="20"/>
          <w:szCs w:val="20"/>
          <w:lang w:val="uk-UA"/>
        </w:rPr>
        <w:t>бедность</w:t>
      </w:r>
      <w:proofErr w:type="spellEnd"/>
      <w:r>
        <w:rPr>
          <w:rFonts w:ascii="Times New Roman" w:hAnsi="Times New Roman"/>
          <w:sz w:val="20"/>
          <w:szCs w:val="20"/>
          <w:lang w:val="uk-UA"/>
        </w:rPr>
        <w:t xml:space="preserve">, </w:t>
      </w:r>
      <w:proofErr w:type="spellStart"/>
      <w:r>
        <w:rPr>
          <w:rFonts w:ascii="Times New Roman" w:hAnsi="Times New Roman"/>
          <w:sz w:val="20"/>
          <w:szCs w:val="20"/>
          <w:lang w:val="uk-UA"/>
        </w:rPr>
        <w:t>климатические</w:t>
      </w:r>
      <w:proofErr w:type="spellEnd"/>
      <w:r>
        <w:rPr>
          <w:rFonts w:ascii="Times New Roman" w:hAnsi="Times New Roman"/>
          <w:sz w:val="20"/>
          <w:szCs w:val="20"/>
          <w:lang w:val="uk-UA"/>
        </w:rPr>
        <w:t xml:space="preserve"> </w:t>
      </w:r>
      <w:proofErr w:type="spellStart"/>
      <w:r>
        <w:rPr>
          <w:rFonts w:ascii="Times New Roman" w:hAnsi="Times New Roman"/>
          <w:sz w:val="20"/>
          <w:szCs w:val="20"/>
          <w:lang w:val="uk-UA"/>
        </w:rPr>
        <w:t>изменения</w:t>
      </w:r>
      <w:proofErr w:type="spellEnd"/>
      <w:r>
        <w:rPr>
          <w:rFonts w:ascii="Times New Roman" w:hAnsi="Times New Roman"/>
          <w:sz w:val="20"/>
          <w:szCs w:val="20"/>
          <w:lang w:val="uk-UA"/>
        </w:rPr>
        <w:t xml:space="preserve">, </w:t>
      </w:r>
      <w:proofErr w:type="spellStart"/>
      <w:r>
        <w:rPr>
          <w:rFonts w:ascii="Times New Roman" w:hAnsi="Times New Roman"/>
          <w:sz w:val="20"/>
          <w:szCs w:val="20"/>
          <w:lang w:val="uk-UA"/>
        </w:rPr>
        <w:t>экстенсивное</w:t>
      </w:r>
      <w:proofErr w:type="spellEnd"/>
      <w:r>
        <w:rPr>
          <w:rFonts w:ascii="Times New Roman" w:hAnsi="Times New Roman"/>
          <w:sz w:val="20"/>
          <w:szCs w:val="20"/>
          <w:lang w:val="uk-UA"/>
        </w:rPr>
        <w:t xml:space="preserve"> и </w:t>
      </w:r>
      <w:proofErr w:type="spellStart"/>
      <w:r>
        <w:rPr>
          <w:rFonts w:ascii="Times New Roman" w:hAnsi="Times New Roman"/>
          <w:sz w:val="20"/>
          <w:szCs w:val="20"/>
          <w:lang w:val="uk-UA"/>
        </w:rPr>
        <w:t>интенсивное</w:t>
      </w:r>
      <w:proofErr w:type="spellEnd"/>
      <w:r>
        <w:rPr>
          <w:rFonts w:ascii="Times New Roman" w:hAnsi="Times New Roman"/>
          <w:sz w:val="20"/>
          <w:szCs w:val="20"/>
          <w:lang w:val="uk-UA"/>
        </w:rPr>
        <w:t xml:space="preserve"> </w:t>
      </w:r>
      <w:proofErr w:type="spellStart"/>
      <w:r>
        <w:rPr>
          <w:rFonts w:ascii="Times New Roman" w:hAnsi="Times New Roman"/>
          <w:sz w:val="20"/>
          <w:szCs w:val="20"/>
          <w:lang w:val="uk-UA"/>
        </w:rPr>
        <w:t>развитие</w:t>
      </w:r>
      <w:proofErr w:type="spellEnd"/>
      <w:r>
        <w:rPr>
          <w:rFonts w:ascii="Times New Roman" w:hAnsi="Times New Roman"/>
          <w:sz w:val="20"/>
          <w:szCs w:val="20"/>
          <w:lang w:val="uk-UA"/>
        </w:rPr>
        <w:t xml:space="preserve">, </w:t>
      </w:r>
      <w:proofErr w:type="spellStart"/>
      <w:r w:rsidRPr="003D17F0">
        <w:rPr>
          <w:rFonts w:ascii="Times New Roman" w:hAnsi="Times New Roman"/>
          <w:sz w:val="20"/>
          <w:szCs w:val="20"/>
          <w:lang w:val="uk-UA"/>
        </w:rPr>
        <w:t>умеренная</w:t>
      </w:r>
      <w:proofErr w:type="spellEnd"/>
      <w:r w:rsidRPr="003D17F0">
        <w:rPr>
          <w:rFonts w:ascii="Times New Roman" w:hAnsi="Times New Roman"/>
          <w:sz w:val="20"/>
          <w:szCs w:val="20"/>
          <w:lang w:val="uk-UA"/>
        </w:rPr>
        <w:t xml:space="preserve"> и </w:t>
      </w:r>
      <w:proofErr w:type="spellStart"/>
      <w:r>
        <w:rPr>
          <w:rFonts w:ascii="Times New Roman" w:hAnsi="Times New Roman"/>
          <w:sz w:val="20"/>
          <w:szCs w:val="20"/>
          <w:lang w:val="uk-UA"/>
        </w:rPr>
        <w:t>критическая</w:t>
      </w:r>
      <w:proofErr w:type="spellEnd"/>
      <w:r>
        <w:rPr>
          <w:rFonts w:ascii="Times New Roman" w:hAnsi="Times New Roman"/>
          <w:sz w:val="20"/>
          <w:szCs w:val="20"/>
          <w:lang w:val="uk-UA"/>
        </w:rPr>
        <w:t xml:space="preserve"> нехватка </w:t>
      </w:r>
      <w:proofErr w:type="spellStart"/>
      <w:r>
        <w:rPr>
          <w:rFonts w:ascii="Times New Roman" w:hAnsi="Times New Roman"/>
          <w:sz w:val="20"/>
          <w:szCs w:val="20"/>
          <w:lang w:val="uk-UA"/>
        </w:rPr>
        <w:t>продовольствия</w:t>
      </w:r>
      <w:proofErr w:type="spellEnd"/>
      <w:r>
        <w:rPr>
          <w:rFonts w:ascii="Times New Roman" w:hAnsi="Times New Roman"/>
          <w:sz w:val="20"/>
          <w:szCs w:val="20"/>
          <w:lang w:val="uk-UA"/>
        </w:rPr>
        <w:t xml:space="preserve">, </w:t>
      </w:r>
      <w:proofErr w:type="spellStart"/>
      <w:r>
        <w:rPr>
          <w:rFonts w:ascii="Times New Roman" w:hAnsi="Times New Roman"/>
          <w:sz w:val="20"/>
          <w:szCs w:val="20"/>
          <w:lang w:val="uk-UA"/>
        </w:rPr>
        <w:t>высокоточное</w:t>
      </w:r>
      <w:proofErr w:type="spellEnd"/>
      <w:r>
        <w:rPr>
          <w:rFonts w:ascii="Times New Roman" w:hAnsi="Times New Roman"/>
          <w:sz w:val="20"/>
          <w:szCs w:val="20"/>
          <w:lang w:val="uk-UA"/>
        </w:rPr>
        <w:t xml:space="preserve"> </w:t>
      </w:r>
      <w:proofErr w:type="spellStart"/>
      <w:r>
        <w:rPr>
          <w:rFonts w:ascii="Times New Roman" w:hAnsi="Times New Roman"/>
          <w:sz w:val="20"/>
          <w:szCs w:val="20"/>
          <w:lang w:val="uk-UA"/>
        </w:rPr>
        <w:t>аграрное</w:t>
      </w:r>
      <w:proofErr w:type="spellEnd"/>
      <w:r>
        <w:rPr>
          <w:rFonts w:ascii="Times New Roman" w:hAnsi="Times New Roman"/>
          <w:sz w:val="20"/>
          <w:szCs w:val="20"/>
          <w:lang w:val="uk-UA"/>
        </w:rPr>
        <w:t xml:space="preserve"> </w:t>
      </w:r>
      <w:proofErr w:type="spellStart"/>
      <w:r>
        <w:rPr>
          <w:rFonts w:ascii="Times New Roman" w:hAnsi="Times New Roman"/>
          <w:sz w:val="20"/>
          <w:szCs w:val="20"/>
          <w:lang w:val="uk-UA"/>
        </w:rPr>
        <w:t>производство</w:t>
      </w:r>
      <w:proofErr w:type="spellEnd"/>
      <w:r>
        <w:rPr>
          <w:rFonts w:ascii="Times New Roman" w:hAnsi="Times New Roman"/>
          <w:sz w:val="20"/>
          <w:szCs w:val="20"/>
          <w:lang w:val="uk-UA"/>
        </w:rPr>
        <w:t xml:space="preserve">. </w:t>
      </w:r>
    </w:p>
    <w:p w:rsidR="005F5ADA" w:rsidRDefault="005F5ADA" w:rsidP="00814B50">
      <w:pPr>
        <w:spacing w:after="0" w:line="240" w:lineRule="auto"/>
        <w:jc w:val="both"/>
        <w:rPr>
          <w:rFonts w:ascii="Times New Roman" w:hAnsi="Times New Roman"/>
          <w:b/>
          <w:sz w:val="20"/>
          <w:szCs w:val="20"/>
          <w:lang w:val="uk-UA"/>
        </w:rPr>
      </w:pPr>
    </w:p>
    <w:p w:rsidR="00814B50" w:rsidRPr="004334AA" w:rsidRDefault="00814B50" w:rsidP="006C4B27">
      <w:pPr>
        <w:spacing w:after="0" w:line="240" w:lineRule="auto"/>
        <w:jc w:val="both"/>
        <w:rPr>
          <w:rFonts w:ascii="Times New Roman" w:hAnsi="Times New Roman"/>
          <w:sz w:val="20"/>
          <w:szCs w:val="20"/>
          <w:lang w:val="uk-UA"/>
        </w:rPr>
      </w:pPr>
      <w:proofErr w:type="spellStart"/>
      <w:r w:rsidRPr="004334AA">
        <w:rPr>
          <w:rFonts w:ascii="Times New Roman" w:hAnsi="Times New Roman"/>
          <w:b/>
          <w:sz w:val="20"/>
          <w:szCs w:val="20"/>
          <w:lang w:val="en-US"/>
        </w:rPr>
        <w:t>Bila</w:t>
      </w:r>
      <w:proofErr w:type="spellEnd"/>
      <w:r w:rsidRPr="004334AA">
        <w:rPr>
          <w:rFonts w:ascii="Times New Roman" w:hAnsi="Times New Roman"/>
          <w:b/>
          <w:sz w:val="20"/>
          <w:szCs w:val="20"/>
          <w:lang w:val="en-US"/>
        </w:rPr>
        <w:t xml:space="preserve"> </w:t>
      </w:r>
      <w:proofErr w:type="spellStart"/>
      <w:r w:rsidRPr="004334AA">
        <w:rPr>
          <w:rFonts w:ascii="Times New Roman" w:hAnsi="Times New Roman"/>
          <w:b/>
          <w:sz w:val="20"/>
          <w:szCs w:val="20"/>
          <w:lang w:val="en-US"/>
        </w:rPr>
        <w:t>Svitlana</w:t>
      </w:r>
      <w:proofErr w:type="spellEnd"/>
      <w:r w:rsidRPr="004334AA">
        <w:rPr>
          <w:rFonts w:ascii="Times New Roman" w:hAnsi="Times New Roman"/>
          <w:sz w:val="20"/>
          <w:szCs w:val="20"/>
          <w:lang w:val="en-US"/>
        </w:rPr>
        <w:t xml:space="preserve">, Professor, Doctor of Public Administration, </w:t>
      </w:r>
      <w:proofErr w:type="spellStart"/>
      <w:r w:rsidRPr="004334AA">
        <w:rPr>
          <w:rFonts w:ascii="Times New Roman" w:hAnsi="Times New Roman"/>
          <w:sz w:val="20"/>
          <w:szCs w:val="20"/>
          <w:lang w:val="en-US"/>
        </w:rPr>
        <w:t>Honoured</w:t>
      </w:r>
      <w:proofErr w:type="spellEnd"/>
      <w:r w:rsidRPr="004334AA">
        <w:rPr>
          <w:rFonts w:ascii="Times New Roman" w:hAnsi="Times New Roman"/>
          <w:sz w:val="20"/>
          <w:szCs w:val="20"/>
          <w:lang w:val="en-US"/>
        </w:rPr>
        <w:t xml:space="preserve"> Economist of Ukraine Educational and Scientific Professor of international economic affairs and business Department, International </w:t>
      </w:r>
      <w:r w:rsidR="009A6A81">
        <w:rPr>
          <w:rFonts w:ascii="Times New Roman" w:hAnsi="Times New Roman"/>
          <w:sz w:val="20"/>
          <w:szCs w:val="20"/>
          <w:lang w:val="en-US"/>
        </w:rPr>
        <w:t xml:space="preserve">relations </w:t>
      </w:r>
      <w:r w:rsidR="009A6A81" w:rsidRPr="004334AA">
        <w:rPr>
          <w:rFonts w:ascii="Times New Roman" w:hAnsi="Times New Roman"/>
          <w:sz w:val="20"/>
          <w:szCs w:val="20"/>
          <w:lang w:val="en-US"/>
        </w:rPr>
        <w:t>Department,</w:t>
      </w:r>
      <w:r w:rsidR="009A6A81">
        <w:rPr>
          <w:rFonts w:ascii="Times New Roman" w:hAnsi="Times New Roman"/>
          <w:sz w:val="20"/>
          <w:szCs w:val="20"/>
          <w:lang w:val="en-US"/>
        </w:rPr>
        <w:t xml:space="preserve"> </w:t>
      </w:r>
      <w:r w:rsidRPr="004334AA">
        <w:rPr>
          <w:rFonts w:ascii="Times New Roman" w:hAnsi="Times New Roman"/>
          <w:sz w:val="20"/>
          <w:szCs w:val="20"/>
          <w:lang w:val="en-US"/>
        </w:rPr>
        <w:t xml:space="preserve">National Aviation University (NAU) </w:t>
      </w:r>
    </w:p>
    <w:p w:rsidR="009A6A81" w:rsidRPr="004334AA" w:rsidRDefault="00E6787B" w:rsidP="009A6A81">
      <w:pPr>
        <w:spacing w:after="0" w:line="240" w:lineRule="auto"/>
        <w:jc w:val="both"/>
        <w:rPr>
          <w:rFonts w:ascii="Times New Roman" w:hAnsi="Times New Roman"/>
          <w:sz w:val="20"/>
          <w:szCs w:val="20"/>
          <w:lang w:val="uk-UA"/>
        </w:rPr>
      </w:pPr>
      <w:proofErr w:type="spellStart"/>
      <w:r>
        <w:rPr>
          <w:rFonts w:ascii="Times New Roman" w:hAnsi="Times New Roman"/>
          <w:b/>
          <w:sz w:val="20"/>
          <w:szCs w:val="20"/>
          <w:lang w:val="en-US"/>
        </w:rPr>
        <w:t>Pylypenko</w:t>
      </w:r>
      <w:proofErr w:type="spellEnd"/>
      <w:r>
        <w:rPr>
          <w:rFonts w:ascii="Times New Roman" w:hAnsi="Times New Roman"/>
          <w:b/>
          <w:sz w:val="20"/>
          <w:szCs w:val="20"/>
          <w:lang w:val="en-US"/>
        </w:rPr>
        <w:t xml:space="preserve"> Anna</w:t>
      </w:r>
      <w:r w:rsidR="00814B50" w:rsidRPr="004334AA">
        <w:rPr>
          <w:rFonts w:ascii="Times New Roman" w:hAnsi="Times New Roman"/>
          <w:b/>
          <w:sz w:val="20"/>
          <w:szCs w:val="20"/>
          <w:lang w:val="uk-UA"/>
        </w:rPr>
        <w:t xml:space="preserve">, </w:t>
      </w:r>
      <w:r w:rsidR="00806D9D" w:rsidRPr="00806D9D">
        <w:rPr>
          <w:rFonts w:ascii="Times New Roman" w:hAnsi="Times New Roman"/>
          <w:color w:val="000000"/>
          <w:sz w:val="20"/>
          <w:szCs w:val="20"/>
          <w:shd w:val="clear" w:color="auto" w:fill="FFFFFF"/>
          <w:lang w:val="en-US"/>
        </w:rPr>
        <w:t>undergraduate</w:t>
      </w:r>
      <w:r w:rsidR="00806D9D" w:rsidRPr="00806D9D">
        <w:rPr>
          <w:rFonts w:asciiTheme="minorHAnsi" w:hAnsiTheme="minorHAnsi"/>
          <w:color w:val="000000"/>
          <w:sz w:val="15"/>
          <w:szCs w:val="15"/>
          <w:shd w:val="clear" w:color="auto" w:fill="FFFFFF"/>
          <w:lang w:val="uk-UA"/>
        </w:rPr>
        <w:t xml:space="preserve"> </w:t>
      </w:r>
      <w:r w:rsidR="00814B50" w:rsidRPr="00806D9D">
        <w:rPr>
          <w:rFonts w:ascii="Times New Roman" w:hAnsi="Times New Roman"/>
          <w:sz w:val="20"/>
          <w:szCs w:val="20"/>
          <w:lang w:val="en-US"/>
        </w:rPr>
        <w:t>of</w:t>
      </w:r>
      <w:r w:rsidR="00814B50" w:rsidRPr="00806D9D">
        <w:rPr>
          <w:rFonts w:ascii="Times New Roman" w:hAnsi="Times New Roman"/>
          <w:sz w:val="20"/>
          <w:szCs w:val="20"/>
          <w:lang w:val="uk-UA"/>
        </w:rPr>
        <w:t xml:space="preserve"> 603 </w:t>
      </w:r>
      <w:r w:rsidR="009A6A81" w:rsidRPr="004334AA">
        <w:rPr>
          <w:rFonts w:ascii="Times New Roman" w:hAnsi="Times New Roman"/>
          <w:sz w:val="20"/>
          <w:szCs w:val="20"/>
          <w:lang w:val="en-US"/>
        </w:rPr>
        <w:t xml:space="preserve">of international economic affairs and business Department, International </w:t>
      </w:r>
      <w:r w:rsidR="009A6A81">
        <w:rPr>
          <w:rFonts w:ascii="Times New Roman" w:hAnsi="Times New Roman"/>
          <w:sz w:val="20"/>
          <w:szCs w:val="20"/>
          <w:lang w:val="en-US"/>
        </w:rPr>
        <w:t xml:space="preserve">relations </w:t>
      </w:r>
      <w:r w:rsidR="009A6A81" w:rsidRPr="004334AA">
        <w:rPr>
          <w:rFonts w:ascii="Times New Roman" w:hAnsi="Times New Roman"/>
          <w:sz w:val="20"/>
          <w:szCs w:val="20"/>
          <w:lang w:val="en-US"/>
        </w:rPr>
        <w:t>Department,</w:t>
      </w:r>
      <w:r w:rsidR="009A6A81">
        <w:rPr>
          <w:rFonts w:ascii="Times New Roman" w:hAnsi="Times New Roman"/>
          <w:sz w:val="20"/>
          <w:szCs w:val="20"/>
          <w:lang w:val="en-US"/>
        </w:rPr>
        <w:t xml:space="preserve"> </w:t>
      </w:r>
      <w:r w:rsidR="009A6A81" w:rsidRPr="004334AA">
        <w:rPr>
          <w:rFonts w:ascii="Times New Roman" w:hAnsi="Times New Roman"/>
          <w:sz w:val="20"/>
          <w:szCs w:val="20"/>
          <w:lang w:val="en-US"/>
        </w:rPr>
        <w:t xml:space="preserve">National Aviation University (NAU) </w:t>
      </w:r>
    </w:p>
    <w:p w:rsidR="00520280" w:rsidRDefault="00520280" w:rsidP="00314E3F">
      <w:pPr>
        <w:tabs>
          <w:tab w:val="left" w:pos="360"/>
        </w:tabs>
        <w:spacing w:after="0" w:line="240" w:lineRule="auto"/>
        <w:jc w:val="center"/>
        <w:rPr>
          <w:rFonts w:ascii="Times New Roman" w:hAnsi="Times New Roman"/>
          <w:b/>
          <w:sz w:val="20"/>
          <w:szCs w:val="20"/>
          <w:lang w:val="uk-UA"/>
        </w:rPr>
      </w:pPr>
    </w:p>
    <w:p w:rsidR="00314E3F" w:rsidRPr="00314E3F" w:rsidRDefault="00D42943" w:rsidP="00314E3F">
      <w:pPr>
        <w:tabs>
          <w:tab w:val="left" w:pos="360"/>
        </w:tabs>
        <w:spacing w:after="0" w:line="240" w:lineRule="auto"/>
        <w:jc w:val="center"/>
        <w:rPr>
          <w:rFonts w:ascii="Times New Roman" w:hAnsi="Times New Roman"/>
          <w:b/>
          <w:sz w:val="20"/>
          <w:szCs w:val="20"/>
          <w:lang w:val="en-US"/>
        </w:rPr>
      </w:pPr>
      <w:r w:rsidRPr="00314E3F">
        <w:rPr>
          <w:rFonts w:ascii="Times New Roman" w:hAnsi="Times New Roman"/>
          <w:b/>
          <w:sz w:val="20"/>
          <w:szCs w:val="20"/>
          <w:lang w:val="en-US"/>
        </w:rPr>
        <w:t>Priorities of food security and addressing the problem of hunger in the world economy</w:t>
      </w:r>
    </w:p>
    <w:p w:rsidR="00314E3F" w:rsidRPr="00314E3F" w:rsidRDefault="00314E3F" w:rsidP="00314E3F">
      <w:pPr>
        <w:spacing w:after="0" w:line="240" w:lineRule="auto"/>
        <w:jc w:val="right"/>
        <w:rPr>
          <w:rFonts w:ascii="Times New Roman" w:hAnsi="Times New Roman"/>
          <w:b/>
          <w:sz w:val="20"/>
          <w:szCs w:val="20"/>
          <w:lang w:val="uk-UA"/>
        </w:rPr>
      </w:pPr>
    </w:p>
    <w:p w:rsidR="00314E3F" w:rsidRPr="00314E3F" w:rsidRDefault="00314E3F" w:rsidP="00314E3F">
      <w:pPr>
        <w:tabs>
          <w:tab w:val="left" w:pos="360"/>
        </w:tabs>
        <w:spacing w:after="0" w:line="240" w:lineRule="auto"/>
        <w:jc w:val="center"/>
        <w:rPr>
          <w:rFonts w:ascii="Times New Roman" w:hAnsi="Times New Roman"/>
          <w:b/>
          <w:sz w:val="20"/>
          <w:szCs w:val="20"/>
          <w:lang w:val="uk-UA"/>
        </w:rPr>
      </w:pPr>
    </w:p>
    <w:p w:rsidR="00314E3F" w:rsidRPr="0041590D" w:rsidRDefault="00314E3F" w:rsidP="0041590D">
      <w:pPr>
        <w:tabs>
          <w:tab w:val="left" w:pos="360"/>
        </w:tabs>
        <w:spacing w:after="0" w:line="240" w:lineRule="auto"/>
        <w:ind w:firstLine="709"/>
        <w:jc w:val="both"/>
        <w:rPr>
          <w:rFonts w:ascii="Times New Roman" w:hAnsi="Times New Roman"/>
          <w:i/>
          <w:sz w:val="20"/>
          <w:szCs w:val="20"/>
          <w:lang w:val="en-US"/>
        </w:rPr>
      </w:pPr>
      <w:proofErr w:type="gramStart"/>
      <w:r w:rsidRPr="0041590D">
        <w:rPr>
          <w:rFonts w:ascii="Times New Roman" w:hAnsi="Times New Roman"/>
          <w:b/>
          <w:i/>
          <w:sz w:val="20"/>
          <w:szCs w:val="20"/>
          <w:lang w:val="en-US"/>
        </w:rPr>
        <w:t>Summary.</w:t>
      </w:r>
      <w:proofErr w:type="gramEnd"/>
      <w:r w:rsidRPr="0041590D">
        <w:rPr>
          <w:rFonts w:ascii="Times New Roman" w:hAnsi="Times New Roman"/>
          <w:b/>
          <w:i/>
          <w:sz w:val="20"/>
          <w:szCs w:val="20"/>
          <w:lang w:val="en-US"/>
        </w:rPr>
        <w:t xml:space="preserve"> </w:t>
      </w:r>
      <w:r w:rsidRPr="0041590D">
        <w:rPr>
          <w:rFonts w:ascii="Times New Roman" w:hAnsi="Times New Roman"/>
          <w:i/>
          <w:sz w:val="20"/>
          <w:szCs w:val="20"/>
          <w:lang w:val="en-US"/>
        </w:rPr>
        <w:t xml:space="preserve">The article specifies the main priorities of food security and addressing the problem of hunger in the world economy. The core and food challenge manifestations in the world are investigated. UN Sustainable </w:t>
      </w:r>
      <w:r w:rsidRPr="0041590D">
        <w:rPr>
          <w:rFonts w:ascii="Times New Roman" w:hAnsi="Times New Roman"/>
          <w:i/>
          <w:sz w:val="20"/>
          <w:szCs w:val="20"/>
          <w:lang w:val="en-US"/>
        </w:rPr>
        <w:lastRenderedPageBreak/>
        <w:t xml:space="preserve">Development Goals are disclosed, including Goal 2 “Zero Hunger” (‘End hunger and malnutrition, ensure access to safe, nutritious and sufficient food, and implement sustainable agricultural practices’). Food security situation in world regions is considered; positions of international organizations as for addressing the problem of hunger in world countries is represented. The special attention is given to resolving the hunger problems in Asian and African countries. The priorities of food security and addressing the problem of hunger in the world economy based on sustainable development principles, and mass transition to intensive and innovative agricultural practices development are defined. </w:t>
      </w:r>
    </w:p>
    <w:p w:rsidR="00314E3F" w:rsidRPr="0041590D" w:rsidRDefault="00314E3F" w:rsidP="0041590D">
      <w:pPr>
        <w:tabs>
          <w:tab w:val="left" w:pos="360"/>
        </w:tabs>
        <w:spacing w:after="0" w:line="240" w:lineRule="auto"/>
        <w:ind w:firstLine="709"/>
        <w:jc w:val="both"/>
        <w:rPr>
          <w:rFonts w:ascii="Times New Roman" w:hAnsi="Times New Roman"/>
          <w:i/>
          <w:sz w:val="20"/>
          <w:szCs w:val="20"/>
          <w:lang w:val="en-US"/>
        </w:rPr>
      </w:pPr>
      <w:r w:rsidRPr="0041590D">
        <w:rPr>
          <w:rFonts w:ascii="Times New Roman" w:hAnsi="Times New Roman"/>
          <w:b/>
          <w:i/>
          <w:sz w:val="20"/>
          <w:szCs w:val="20"/>
          <w:lang w:val="en-US"/>
        </w:rPr>
        <w:t>Key words</w:t>
      </w:r>
      <w:r w:rsidR="0041590D" w:rsidRPr="0041590D">
        <w:rPr>
          <w:rFonts w:ascii="Times New Roman" w:hAnsi="Times New Roman"/>
          <w:b/>
          <w:i/>
          <w:sz w:val="20"/>
          <w:szCs w:val="20"/>
          <w:lang w:val="en-US"/>
        </w:rPr>
        <w:t>:</w:t>
      </w:r>
      <w:r w:rsidRPr="0041590D">
        <w:rPr>
          <w:rFonts w:ascii="Times New Roman" w:hAnsi="Times New Roman"/>
          <w:i/>
          <w:sz w:val="20"/>
          <w:szCs w:val="20"/>
          <w:lang w:val="en-US"/>
        </w:rPr>
        <w:t xml:space="preserve"> </w:t>
      </w:r>
      <w:r w:rsidR="0041590D" w:rsidRPr="0041590D">
        <w:rPr>
          <w:rFonts w:ascii="Times New Roman" w:hAnsi="Times New Roman"/>
          <w:i/>
          <w:sz w:val="20"/>
          <w:szCs w:val="20"/>
          <w:lang w:val="en-US"/>
        </w:rPr>
        <w:t>f</w:t>
      </w:r>
      <w:r w:rsidRPr="0041590D">
        <w:rPr>
          <w:rFonts w:ascii="Times New Roman" w:hAnsi="Times New Roman"/>
          <w:i/>
          <w:sz w:val="20"/>
          <w:szCs w:val="20"/>
          <w:lang w:val="en-US"/>
        </w:rPr>
        <w:t>ood security, malnutrition, hunger, Sustainable Development Goals (SDG), agriculture, agrarian production, poverty, climate change, extensive and intensive development, moderate and critical shortage of food, precision agrarian production.</w:t>
      </w:r>
    </w:p>
    <w:p w:rsidR="00314E3F" w:rsidRPr="0099110B" w:rsidRDefault="00314E3F" w:rsidP="00314E3F">
      <w:pPr>
        <w:pStyle w:val="af1"/>
        <w:spacing w:after="0" w:line="240" w:lineRule="auto"/>
        <w:ind w:left="0" w:firstLine="709"/>
        <w:jc w:val="both"/>
        <w:rPr>
          <w:rFonts w:ascii="Times New Roman" w:hAnsi="Times New Roman"/>
          <w:b/>
          <w:color w:val="0070C0"/>
          <w:sz w:val="20"/>
          <w:szCs w:val="20"/>
          <w:lang w:val="en-US"/>
        </w:rPr>
      </w:pPr>
    </w:p>
    <w:p w:rsidR="000166BC" w:rsidRDefault="00814B50" w:rsidP="0098123B">
      <w:pPr>
        <w:pStyle w:val="af4"/>
        <w:ind w:firstLine="709"/>
        <w:jc w:val="both"/>
        <w:rPr>
          <w:rFonts w:ascii="Times New Roman" w:hAnsi="Times New Roman"/>
          <w:sz w:val="20"/>
          <w:szCs w:val="28"/>
          <w:lang w:val="uk-UA"/>
        </w:rPr>
      </w:pPr>
      <w:r w:rsidRPr="004D52EC">
        <w:rPr>
          <w:rFonts w:ascii="Times New Roman" w:hAnsi="Times New Roman"/>
          <w:b/>
          <w:sz w:val="20"/>
          <w:szCs w:val="20"/>
          <w:lang w:val="uk-UA"/>
        </w:rPr>
        <w:t>Актуальність проблеми.</w:t>
      </w:r>
      <w:r w:rsidRPr="004D52EC">
        <w:rPr>
          <w:rFonts w:ascii="Times New Roman" w:hAnsi="Times New Roman"/>
          <w:sz w:val="28"/>
          <w:szCs w:val="28"/>
          <w:lang w:val="uk-UA"/>
        </w:rPr>
        <w:t xml:space="preserve"> </w:t>
      </w:r>
      <w:r w:rsidR="002A5B7D">
        <w:rPr>
          <w:rFonts w:ascii="Times New Roman" w:hAnsi="Times New Roman"/>
          <w:sz w:val="20"/>
          <w:szCs w:val="20"/>
          <w:lang w:val="uk-UA"/>
        </w:rPr>
        <w:t>В процесі розвитку світового господарства виникає багато соціально-економічних, політичних, екологічних та ін. проблем, причиною яких є як об</w:t>
      </w:r>
      <w:r w:rsidR="002A5B7D">
        <w:rPr>
          <w:rFonts w:ascii="Times New Roman" w:hAnsi="Times New Roman"/>
          <w:sz w:val="20"/>
          <w:szCs w:val="28"/>
          <w:lang w:val="uk-UA"/>
        </w:rPr>
        <w:t>'</w:t>
      </w:r>
      <w:r w:rsidR="002A5B7D">
        <w:rPr>
          <w:rFonts w:ascii="Times New Roman" w:hAnsi="Times New Roman"/>
          <w:sz w:val="20"/>
          <w:szCs w:val="20"/>
          <w:lang w:val="uk-UA"/>
        </w:rPr>
        <w:t>єктивні, так і суб</w:t>
      </w:r>
      <w:r w:rsidR="002A5B7D">
        <w:rPr>
          <w:rFonts w:ascii="Times New Roman" w:hAnsi="Times New Roman"/>
          <w:sz w:val="20"/>
          <w:szCs w:val="28"/>
          <w:lang w:val="uk-UA"/>
        </w:rPr>
        <w:t>'</w:t>
      </w:r>
      <w:r w:rsidR="002A5B7D">
        <w:rPr>
          <w:rFonts w:ascii="Times New Roman" w:hAnsi="Times New Roman"/>
          <w:sz w:val="20"/>
          <w:szCs w:val="20"/>
          <w:lang w:val="uk-UA"/>
        </w:rPr>
        <w:t xml:space="preserve">єктивні чинники. </w:t>
      </w:r>
      <w:r w:rsidR="00C448E0" w:rsidRPr="00C448E0">
        <w:rPr>
          <w:rFonts w:ascii="Times New Roman" w:hAnsi="Times New Roman"/>
          <w:sz w:val="20"/>
          <w:szCs w:val="28"/>
          <w:lang w:val="uk-UA"/>
        </w:rPr>
        <w:t xml:space="preserve">Порядок денний </w:t>
      </w:r>
      <w:r w:rsidR="002A5B7D">
        <w:rPr>
          <w:rFonts w:ascii="Times New Roman" w:hAnsi="Times New Roman"/>
          <w:sz w:val="20"/>
          <w:szCs w:val="28"/>
          <w:lang w:val="uk-UA"/>
        </w:rPr>
        <w:t>у</w:t>
      </w:r>
      <w:r w:rsidR="00C448E0" w:rsidRPr="00C448E0">
        <w:rPr>
          <w:rFonts w:ascii="Times New Roman" w:hAnsi="Times New Roman"/>
          <w:sz w:val="20"/>
          <w:szCs w:val="28"/>
          <w:lang w:val="uk-UA"/>
        </w:rPr>
        <w:t xml:space="preserve"> галузі сталого розвитку на період до 2030 року</w:t>
      </w:r>
      <w:r w:rsidR="002A5B7D">
        <w:rPr>
          <w:rFonts w:ascii="Times New Roman" w:hAnsi="Times New Roman"/>
          <w:sz w:val="20"/>
          <w:szCs w:val="28"/>
          <w:lang w:val="uk-UA"/>
        </w:rPr>
        <w:t>, визначений ООН,</w:t>
      </w:r>
      <w:r w:rsidR="00C448E0" w:rsidRPr="00C448E0">
        <w:rPr>
          <w:rFonts w:ascii="Times New Roman" w:hAnsi="Times New Roman"/>
          <w:sz w:val="20"/>
          <w:szCs w:val="28"/>
          <w:lang w:val="uk-UA"/>
        </w:rPr>
        <w:t xml:space="preserve"> </w:t>
      </w:r>
      <w:r w:rsidR="002A5B7D">
        <w:rPr>
          <w:rFonts w:ascii="Times New Roman" w:hAnsi="Times New Roman"/>
          <w:sz w:val="20"/>
          <w:szCs w:val="28"/>
          <w:lang w:val="uk-UA"/>
        </w:rPr>
        <w:t xml:space="preserve">пропонує шляхи системного вирішення </w:t>
      </w:r>
      <w:r w:rsidR="000166BC">
        <w:rPr>
          <w:rFonts w:ascii="Times New Roman" w:hAnsi="Times New Roman"/>
          <w:sz w:val="20"/>
          <w:szCs w:val="28"/>
          <w:lang w:val="uk-UA"/>
        </w:rPr>
        <w:t xml:space="preserve">означених </w:t>
      </w:r>
      <w:r w:rsidR="002A5B7D">
        <w:rPr>
          <w:rFonts w:ascii="Times New Roman" w:hAnsi="Times New Roman"/>
          <w:sz w:val="20"/>
          <w:szCs w:val="28"/>
          <w:lang w:val="uk-UA"/>
        </w:rPr>
        <w:t xml:space="preserve">проблем, особливу увагу приділяючи подоланню бідності та голоду. Проблема голоду у ХХІ ст. загострюється внаслідок зміни клімату, виснажливого використання природних ресурсів, </w:t>
      </w:r>
      <w:r w:rsidR="000166BC">
        <w:rPr>
          <w:rFonts w:ascii="Times New Roman" w:hAnsi="Times New Roman"/>
          <w:sz w:val="20"/>
          <w:szCs w:val="28"/>
          <w:lang w:val="uk-UA"/>
        </w:rPr>
        <w:t>зростання</w:t>
      </w:r>
      <w:r w:rsidR="002A5B7D">
        <w:rPr>
          <w:rFonts w:ascii="Times New Roman" w:hAnsi="Times New Roman"/>
          <w:sz w:val="20"/>
          <w:szCs w:val="28"/>
          <w:lang w:val="uk-UA"/>
        </w:rPr>
        <w:t xml:space="preserve"> дефіциту </w:t>
      </w:r>
      <w:r w:rsidR="000166BC">
        <w:rPr>
          <w:rFonts w:ascii="Times New Roman" w:hAnsi="Times New Roman"/>
          <w:sz w:val="20"/>
          <w:szCs w:val="28"/>
          <w:lang w:val="uk-UA"/>
        </w:rPr>
        <w:t xml:space="preserve">питної </w:t>
      </w:r>
      <w:r w:rsidR="002A5B7D">
        <w:rPr>
          <w:rFonts w:ascii="Times New Roman" w:hAnsi="Times New Roman"/>
          <w:sz w:val="20"/>
          <w:szCs w:val="28"/>
          <w:lang w:val="uk-UA"/>
        </w:rPr>
        <w:t>води та з</w:t>
      </w:r>
      <w:r w:rsidR="000166BC">
        <w:rPr>
          <w:rFonts w:ascii="Times New Roman" w:hAnsi="Times New Roman"/>
          <w:sz w:val="20"/>
          <w:szCs w:val="28"/>
          <w:lang w:val="uk-UA"/>
        </w:rPr>
        <w:t xml:space="preserve">більшення </w:t>
      </w:r>
      <w:r w:rsidR="002A5B7D">
        <w:rPr>
          <w:rFonts w:ascii="Times New Roman" w:hAnsi="Times New Roman"/>
          <w:sz w:val="20"/>
          <w:szCs w:val="28"/>
          <w:lang w:val="uk-UA"/>
        </w:rPr>
        <w:t>чисельності населення. Зазначимо, що демографічний «бум»</w:t>
      </w:r>
      <w:r w:rsidR="0038287A">
        <w:rPr>
          <w:rFonts w:ascii="Times New Roman" w:hAnsi="Times New Roman"/>
          <w:sz w:val="20"/>
          <w:szCs w:val="28"/>
          <w:lang w:val="uk-UA"/>
        </w:rPr>
        <w:t xml:space="preserve">, переважно, </w:t>
      </w:r>
      <w:r w:rsidR="002A5B7D">
        <w:rPr>
          <w:rFonts w:ascii="Times New Roman" w:hAnsi="Times New Roman"/>
          <w:sz w:val="20"/>
          <w:szCs w:val="28"/>
          <w:lang w:val="uk-UA"/>
        </w:rPr>
        <w:t xml:space="preserve">спостерігається </w:t>
      </w:r>
      <w:r w:rsidR="0038287A">
        <w:rPr>
          <w:rFonts w:ascii="Times New Roman" w:hAnsi="Times New Roman"/>
          <w:sz w:val="20"/>
          <w:szCs w:val="28"/>
          <w:lang w:val="uk-UA"/>
        </w:rPr>
        <w:t xml:space="preserve">саме </w:t>
      </w:r>
      <w:r w:rsidR="002A5B7D">
        <w:rPr>
          <w:rFonts w:ascii="Times New Roman" w:hAnsi="Times New Roman"/>
          <w:sz w:val="20"/>
          <w:szCs w:val="28"/>
          <w:lang w:val="uk-UA"/>
        </w:rPr>
        <w:t xml:space="preserve">у тих регіонах світу, де пролягає так званий «пояс голоду» </w:t>
      </w:r>
      <w:r w:rsidR="0038287A">
        <w:rPr>
          <w:rFonts w:ascii="Times New Roman" w:hAnsi="Times New Roman"/>
          <w:sz w:val="20"/>
          <w:szCs w:val="28"/>
          <w:lang w:val="uk-UA"/>
        </w:rPr>
        <w:t>(</w:t>
      </w:r>
      <w:r w:rsidR="002A5B7D">
        <w:rPr>
          <w:rFonts w:ascii="Times New Roman" w:hAnsi="Times New Roman"/>
          <w:sz w:val="20"/>
          <w:szCs w:val="28"/>
          <w:lang w:val="uk-UA"/>
        </w:rPr>
        <w:t>зокрема, йдеться про Африк</w:t>
      </w:r>
      <w:r w:rsidR="0038287A">
        <w:rPr>
          <w:rFonts w:ascii="Times New Roman" w:hAnsi="Times New Roman"/>
          <w:sz w:val="20"/>
          <w:szCs w:val="28"/>
          <w:lang w:val="uk-UA"/>
        </w:rPr>
        <w:t>анський континент)</w:t>
      </w:r>
      <w:r w:rsidR="002A5B7D">
        <w:rPr>
          <w:rFonts w:ascii="Times New Roman" w:hAnsi="Times New Roman"/>
          <w:sz w:val="20"/>
          <w:szCs w:val="28"/>
          <w:lang w:val="uk-UA"/>
        </w:rPr>
        <w:t>.</w:t>
      </w:r>
      <w:r w:rsidR="000166BC">
        <w:rPr>
          <w:rFonts w:ascii="Times New Roman" w:hAnsi="Times New Roman"/>
          <w:sz w:val="20"/>
          <w:szCs w:val="28"/>
          <w:lang w:val="uk-UA"/>
        </w:rPr>
        <w:t xml:space="preserve"> </w:t>
      </w:r>
      <w:r w:rsidR="0038287A">
        <w:rPr>
          <w:rFonts w:ascii="Times New Roman" w:hAnsi="Times New Roman"/>
          <w:sz w:val="20"/>
          <w:szCs w:val="28"/>
          <w:lang w:val="uk-UA"/>
        </w:rPr>
        <w:t xml:space="preserve">Проблема дефіциту продовольства У ХХІ ст. стає характерною майже для всіх країн світу, що розвиваються, і у яких макроекономічний показник – ВВП на душу населення є нижчим за </w:t>
      </w:r>
      <w:r w:rsidR="000166BC">
        <w:rPr>
          <w:rFonts w:ascii="Times New Roman" w:hAnsi="Times New Roman"/>
          <w:sz w:val="20"/>
          <w:szCs w:val="28"/>
          <w:lang w:val="uk-UA"/>
        </w:rPr>
        <w:t xml:space="preserve">8000 – </w:t>
      </w:r>
      <w:r w:rsidR="0038287A">
        <w:rPr>
          <w:rFonts w:ascii="Times New Roman" w:hAnsi="Times New Roman"/>
          <w:sz w:val="20"/>
          <w:szCs w:val="28"/>
          <w:lang w:val="uk-UA"/>
        </w:rPr>
        <w:t>10000 дол. США на рік. Адже для таких країн світу притаманний високий показник стратифікації населення за доходами, а прошарок бідного населення наближається до 40 % від загальної чисельності населення країни. Найбідніше населення країни хронічно потерпає від нестачі продовольства, браку чистої питної води</w:t>
      </w:r>
      <w:r w:rsidR="00834DD0">
        <w:rPr>
          <w:rFonts w:ascii="Times New Roman" w:hAnsi="Times New Roman"/>
          <w:sz w:val="20"/>
          <w:szCs w:val="28"/>
          <w:lang w:val="uk-UA"/>
        </w:rPr>
        <w:t xml:space="preserve">, </w:t>
      </w:r>
      <w:r w:rsidR="0038287A">
        <w:rPr>
          <w:rFonts w:ascii="Times New Roman" w:hAnsi="Times New Roman"/>
          <w:sz w:val="20"/>
          <w:szCs w:val="28"/>
          <w:lang w:val="uk-UA"/>
        </w:rPr>
        <w:t xml:space="preserve">від відсутності </w:t>
      </w:r>
      <w:r w:rsidR="00834DD0">
        <w:rPr>
          <w:rFonts w:ascii="Times New Roman" w:hAnsi="Times New Roman"/>
          <w:sz w:val="20"/>
          <w:szCs w:val="28"/>
          <w:lang w:val="uk-UA"/>
        </w:rPr>
        <w:t xml:space="preserve">системи </w:t>
      </w:r>
      <w:r w:rsidR="0038287A">
        <w:rPr>
          <w:rFonts w:ascii="Times New Roman" w:hAnsi="Times New Roman"/>
          <w:sz w:val="20"/>
          <w:szCs w:val="28"/>
          <w:lang w:val="uk-UA"/>
        </w:rPr>
        <w:t>централізованого водопостачання та водовідведення</w:t>
      </w:r>
      <w:r w:rsidR="00834DD0">
        <w:rPr>
          <w:rFonts w:ascii="Times New Roman" w:hAnsi="Times New Roman"/>
          <w:sz w:val="20"/>
          <w:szCs w:val="28"/>
          <w:lang w:val="uk-UA"/>
        </w:rPr>
        <w:t xml:space="preserve"> (оскільки такі послуги є дорогими для бідного населення)</w:t>
      </w:r>
      <w:r w:rsidR="0038287A">
        <w:rPr>
          <w:rFonts w:ascii="Times New Roman" w:hAnsi="Times New Roman"/>
          <w:sz w:val="20"/>
          <w:szCs w:val="28"/>
          <w:lang w:val="uk-UA"/>
        </w:rPr>
        <w:t>.</w:t>
      </w:r>
      <w:r w:rsidR="00902692">
        <w:rPr>
          <w:rFonts w:ascii="Times New Roman" w:hAnsi="Times New Roman"/>
          <w:sz w:val="20"/>
          <w:szCs w:val="28"/>
          <w:lang w:val="uk-UA"/>
        </w:rPr>
        <w:t xml:space="preserve"> Зростання бідності супроводжується хижацьким знищенням природних ресурсів (вирубуванням лісів, </w:t>
      </w:r>
      <w:proofErr w:type="spellStart"/>
      <w:r w:rsidR="00902692">
        <w:rPr>
          <w:rFonts w:ascii="Times New Roman" w:hAnsi="Times New Roman"/>
          <w:sz w:val="20"/>
          <w:szCs w:val="28"/>
          <w:lang w:val="uk-UA"/>
        </w:rPr>
        <w:t>бракон'єрством</w:t>
      </w:r>
      <w:proofErr w:type="spellEnd"/>
      <w:r w:rsidR="00902692">
        <w:rPr>
          <w:rFonts w:ascii="Times New Roman" w:hAnsi="Times New Roman"/>
          <w:sz w:val="20"/>
          <w:szCs w:val="28"/>
          <w:lang w:val="uk-UA"/>
        </w:rPr>
        <w:t xml:space="preserve"> </w:t>
      </w:r>
      <w:r w:rsidR="000166BC">
        <w:rPr>
          <w:rFonts w:ascii="Times New Roman" w:hAnsi="Times New Roman"/>
          <w:sz w:val="20"/>
          <w:szCs w:val="28"/>
          <w:lang w:val="uk-UA"/>
        </w:rPr>
        <w:t>риб</w:t>
      </w:r>
      <w:r w:rsidR="00834DD0">
        <w:rPr>
          <w:rFonts w:ascii="Times New Roman" w:hAnsi="Times New Roman"/>
          <w:sz w:val="20"/>
          <w:szCs w:val="28"/>
          <w:lang w:val="uk-UA"/>
        </w:rPr>
        <w:t>и</w:t>
      </w:r>
      <w:r w:rsidR="000166BC">
        <w:rPr>
          <w:rFonts w:ascii="Times New Roman" w:hAnsi="Times New Roman"/>
          <w:sz w:val="20"/>
          <w:szCs w:val="28"/>
          <w:lang w:val="uk-UA"/>
        </w:rPr>
        <w:t xml:space="preserve"> та виловом тварин, порушенням правил </w:t>
      </w:r>
      <w:proofErr w:type="spellStart"/>
      <w:r w:rsidR="000166BC">
        <w:rPr>
          <w:rFonts w:ascii="Times New Roman" w:hAnsi="Times New Roman"/>
          <w:sz w:val="20"/>
          <w:szCs w:val="28"/>
          <w:lang w:val="uk-UA"/>
        </w:rPr>
        <w:t>сівообороту</w:t>
      </w:r>
      <w:proofErr w:type="spellEnd"/>
      <w:r w:rsidR="000166BC">
        <w:rPr>
          <w:rFonts w:ascii="Times New Roman" w:hAnsi="Times New Roman"/>
          <w:sz w:val="20"/>
          <w:szCs w:val="28"/>
          <w:lang w:val="uk-UA"/>
        </w:rPr>
        <w:t>, що призводи</w:t>
      </w:r>
      <w:r w:rsidR="00834DD0">
        <w:rPr>
          <w:rFonts w:ascii="Times New Roman" w:hAnsi="Times New Roman"/>
          <w:sz w:val="20"/>
          <w:szCs w:val="28"/>
          <w:lang w:val="uk-UA"/>
        </w:rPr>
        <w:t xml:space="preserve">ть </w:t>
      </w:r>
      <w:r w:rsidR="000166BC">
        <w:rPr>
          <w:rFonts w:ascii="Times New Roman" w:hAnsi="Times New Roman"/>
          <w:sz w:val="20"/>
          <w:szCs w:val="28"/>
          <w:lang w:val="uk-UA"/>
        </w:rPr>
        <w:t xml:space="preserve">до </w:t>
      </w:r>
      <w:r w:rsidR="00834DD0">
        <w:rPr>
          <w:rFonts w:ascii="Times New Roman" w:hAnsi="Times New Roman"/>
          <w:sz w:val="20"/>
          <w:szCs w:val="28"/>
          <w:lang w:val="uk-UA"/>
        </w:rPr>
        <w:t xml:space="preserve">зменшення родючості та </w:t>
      </w:r>
      <w:r w:rsidR="000166BC">
        <w:rPr>
          <w:rFonts w:ascii="Times New Roman" w:hAnsi="Times New Roman"/>
          <w:sz w:val="20"/>
          <w:szCs w:val="28"/>
          <w:lang w:val="uk-UA"/>
        </w:rPr>
        <w:t xml:space="preserve">падіння врожаїв у майбутньому). Такі тенденції спостерігаються </w:t>
      </w:r>
      <w:r w:rsidR="00834DD0">
        <w:rPr>
          <w:rFonts w:ascii="Times New Roman" w:hAnsi="Times New Roman"/>
          <w:sz w:val="20"/>
          <w:szCs w:val="28"/>
          <w:lang w:val="uk-UA"/>
        </w:rPr>
        <w:t>у</w:t>
      </w:r>
      <w:r w:rsidR="000166BC">
        <w:rPr>
          <w:rFonts w:ascii="Times New Roman" w:hAnsi="Times New Roman"/>
          <w:sz w:val="20"/>
          <w:szCs w:val="28"/>
          <w:lang w:val="uk-UA"/>
        </w:rPr>
        <w:t xml:space="preserve"> </w:t>
      </w:r>
      <w:r w:rsidR="00834DD0">
        <w:rPr>
          <w:rFonts w:ascii="Times New Roman" w:hAnsi="Times New Roman"/>
          <w:sz w:val="20"/>
          <w:szCs w:val="28"/>
          <w:lang w:val="uk-UA"/>
        </w:rPr>
        <w:t>в</w:t>
      </w:r>
      <w:r w:rsidR="000166BC">
        <w:rPr>
          <w:rFonts w:ascii="Times New Roman" w:hAnsi="Times New Roman"/>
          <w:sz w:val="20"/>
          <w:szCs w:val="28"/>
          <w:lang w:val="uk-UA"/>
        </w:rPr>
        <w:t xml:space="preserve">сіх найбідніших країнах світу, що негативно впливає на </w:t>
      </w:r>
      <w:r w:rsidR="00C448E0" w:rsidRPr="00C448E0">
        <w:rPr>
          <w:rFonts w:ascii="Times New Roman" w:hAnsi="Times New Roman"/>
          <w:sz w:val="20"/>
          <w:szCs w:val="28"/>
          <w:lang w:val="uk-UA"/>
        </w:rPr>
        <w:t xml:space="preserve">продуктивність сільського господарства, </w:t>
      </w:r>
      <w:r w:rsidR="00C448E0">
        <w:rPr>
          <w:rFonts w:ascii="Times New Roman" w:hAnsi="Times New Roman"/>
          <w:sz w:val="20"/>
          <w:szCs w:val="28"/>
          <w:lang w:val="uk-UA"/>
        </w:rPr>
        <w:t xml:space="preserve">на </w:t>
      </w:r>
      <w:r w:rsidR="00C448E0" w:rsidRPr="00C448E0">
        <w:rPr>
          <w:rFonts w:ascii="Times New Roman" w:hAnsi="Times New Roman"/>
          <w:sz w:val="20"/>
          <w:szCs w:val="28"/>
          <w:lang w:val="uk-UA"/>
        </w:rPr>
        <w:t>виробництво п</w:t>
      </w:r>
      <w:r w:rsidR="00C448E0">
        <w:rPr>
          <w:rFonts w:ascii="Times New Roman" w:hAnsi="Times New Roman"/>
          <w:sz w:val="20"/>
          <w:szCs w:val="28"/>
          <w:lang w:val="uk-UA"/>
        </w:rPr>
        <w:t>р</w:t>
      </w:r>
      <w:r w:rsidR="00EE0186">
        <w:rPr>
          <w:rFonts w:ascii="Times New Roman" w:hAnsi="Times New Roman"/>
          <w:sz w:val="20"/>
          <w:szCs w:val="28"/>
          <w:lang w:val="uk-UA"/>
        </w:rPr>
        <w:t>одовольства</w:t>
      </w:r>
      <w:r w:rsidR="00834DD0">
        <w:rPr>
          <w:rFonts w:ascii="Times New Roman" w:hAnsi="Times New Roman"/>
          <w:sz w:val="20"/>
          <w:szCs w:val="28"/>
          <w:lang w:val="uk-UA"/>
        </w:rPr>
        <w:t xml:space="preserve"> та породжує ризики бідності</w:t>
      </w:r>
      <w:r w:rsidR="000166BC">
        <w:rPr>
          <w:rFonts w:ascii="Times New Roman" w:hAnsi="Times New Roman"/>
          <w:sz w:val="20"/>
          <w:szCs w:val="28"/>
          <w:lang w:val="uk-UA"/>
        </w:rPr>
        <w:t xml:space="preserve">. </w:t>
      </w:r>
      <w:r w:rsidR="000166BC">
        <w:rPr>
          <w:rFonts w:ascii="Times New Roman" w:hAnsi="Times New Roman"/>
          <w:sz w:val="20"/>
          <w:szCs w:val="20"/>
          <w:lang w:val="uk-UA"/>
        </w:rPr>
        <w:t xml:space="preserve">Кількість </w:t>
      </w:r>
      <w:r w:rsidR="000166BC" w:rsidRPr="003771B3">
        <w:rPr>
          <w:rFonts w:ascii="Times New Roman" w:hAnsi="Times New Roman"/>
          <w:sz w:val="20"/>
          <w:szCs w:val="20"/>
          <w:lang w:val="uk-UA"/>
        </w:rPr>
        <w:t>людей, які страждають від голоду</w:t>
      </w:r>
      <w:r w:rsidR="000166BC">
        <w:rPr>
          <w:rFonts w:ascii="Times New Roman" w:hAnsi="Times New Roman"/>
          <w:sz w:val="20"/>
          <w:szCs w:val="20"/>
          <w:lang w:val="uk-UA"/>
        </w:rPr>
        <w:t>,</w:t>
      </w:r>
      <w:r w:rsidR="000166BC" w:rsidRPr="003771B3">
        <w:rPr>
          <w:rFonts w:ascii="Times New Roman" w:hAnsi="Times New Roman"/>
          <w:sz w:val="20"/>
          <w:szCs w:val="20"/>
          <w:lang w:val="uk-UA"/>
        </w:rPr>
        <w:t xml:space="preserve"> </w:t>
      </w:r>
      <w:r w:rsidR="000166BC">
        <w:rPr>
          <w:rFonts w:ascii="Times New Roman" w:hAnsi="Times New Roman"/>
          <w:sz w:val="20"/>
          <w:szCs w:val="20"/>
          <w:lang w:val="uk-UA"/>
        </w:rPr>
        <w:t xml:space="preserve">у світі </w:t>
      </w:r>
      <w:r w:rsidR="00834DD0">
        <w:rPr>
          <w:rFonts w:ascii="Times New Roman" w:hAnsi="Times New Roman"/>
          <w:sz w:val="20"/>
          <w:szCs w:val="20"/>
          <w:lang w:val="uk-UA"/>
        </w:rPr>
        <w:t xml:space="preserve">швидко </w:t>
      </w:r>
      <w:r w:rsidR="000166BC" w:rsidRPr="003771B3">
        <w:rPr>
          <w:rFonts w:ascii="Times New Roman" w:hAnsi="Times New Roman"/>
          <w:sz w:val="20"/>
          <w:szCs w:val="20"/>
          <w:lang w:val="uk-UA"/>
        </w:rPr>
        <w:t>зрост</w:t>
      </w:r>
      <w:r w:rsidR="000166BC">
        <w:rPr>
          <w:rFonts w:ascii="Times New Roman" w:hAnsi="Times New Roman"/>
          <w:sz w:val="20"/>
          <w:szCs w:val="20"/>
          <w:lang w:val="uk-UA"/>
        </w:rPr>
        <w:t xml:space="preserve">ає. </w:t>
      </w:r>
      <w:r w:rsidR="000166BC">
        <w:rPr>
          <w:rFonts w:ascii="Times New Roman" w:hAnsi="Times New Roman"/>
          <w:sz w:val="20"/>
          <w:szCs w:val="28"/>
          <w:lang w:val="uk-UA"/>
        </w:rPr>
        <w:t xml:space="preserve">А отже – проблема голоду залишається надзвичайно актуальною для світового господарства у ХХІ ст. і потребує вирішення як на рівні теоретичного </w:t>
      </w:r>
      <w:proofErr w:type="spellStart"/>
      <w:r w:rsidR="000166BC">
        <w:rPr>
          <w:rFonts w:ascii="Times New Roman" w:hAnsi="Times New Roman"/>
          <w:sz w:val="20"/>
          <w:szCs w:val="28"/>
          <w:lang w:val="uk-UA"/>
        </w:rPr>
        <w:t>обгрунтування</w:t>
      </w:r>
      <w:proofErr w:type="spellEnd"/>
      <w:r w:rsidR="000166BC">
        <w:rPr>
          <w:rFonts w:ascii="Times New Roman" w:hAnsi="Times New Roman"/>
          <w:sz w:val="20"/>
          <w:szCs w:val="28"/>
          <w:lang w:val="uk-UA"/>
        </w:rPr>
        <w:t xml:space="preserve"> та дослідження проблеми, так і на рівні </w:t>
      </w:r>
      <w:r w:rsidR="00834DD0">
        <w:rPr>
          <w:rFonts w:ascii="Times New Roman" w:hAnsi="Times New Roman"/>
          <w:sz w:val="20"/>
          <w:szCs w:val="28"/>
          <w:lang w:val="uk-UA"/>
        </w:rPr>
        <w:t xml:space="preserve">практичних заходів щодо </w:t>
      </w:r>
      <w:r w:rsidR="000166BC">
        <w:rPr>
          <w:rFonts w:ascii="Times New Roman" w:hAnsi="Times New Roman"/>
          <w:sz w:val="20"/>
          <w:szCs w:val="28"/>
          <w:lang w:val="uk-UA"/>
        </w:rPr>
        <w:t>посилення міжнародного економічного співробітництва для її вирішення у масштабах світового господарства</w:t>
      </w:r>
      <w:r w:rsidR="00834DD0">
        <w:rPr>
          <w:rFonts w:ascii="Times New Roman" w:hAnsi="Times New Roman"/>
          <w:sz w:val="20"/>
          <w:szCs w:val="28"/>
          <w:lang w:val="uk-UA"/>
        </w:rPr>
        <w:t xml:space="preserve"> в цілому</w:t>
      </w:r>
      <w:r w:rsidR="000166BC">
        <w:rPr>
          <w:rFonts w:ascii="Times New Roman" w:hAnsi="Times New Roman"/>
          <w:sz w:val="20"/>
          <w:szCs w:val="28"/>
          <w:lang w:val="uk-UA"/>
        </w:rPr>
        <w:t xml:space="preserve">. Така </w:t>
      </w:r>
      <w:proofErr w:type="spellStart"/>
      <w:r w:rsidR="000166BC">
        <w:rPr>
          <w:rFonts w:ascii="Times New Roman" w:hAnsi="Times New Roman"/>
          <w:sz w:val="20"/>
          <w:szCs w:val="28"/>
          <w:lang w:val="uk-UA"/>
        </w:rPr>
        <w:t>постановна</w:t>
      </w:r>
      <w:proofErr w:type="spellEnd"/>
      <w:r w:rsidR="000166BC">
        <w:rPr>
          <w:rFonts w:ascii="Times New Roman" w:hAnsi="Times New Roman"/>
          <w:sz w:val="20"/>
          <w:szCs w:val="28"/>
          <w:lang w:val="uk-UA"/>
        </w:rPr>
        <w:t xml:space="preserve"> проблеми обумовлює актуальність </w:t>
      </w:r>
      <w:r w:rsidR="00834DD0">
        <w:rPr>
          <w:rFonts w:ascii="Times New Roman" w:hAnsi="Times New Roman"/>
          <w:sz w:val="20"/>
          <w:szCs w:val="28"/>
          <w:lang w:val="uk-UA"/>
        </w:rPr>
        <w:t xml:space="preserve">дослідження </w:t>
      </w:r>
      <w:r w:rsidR="000166BC">
        <w:rPr>
          <w:rFonts w:ascii="Times New Roman" w:hAnsi="Times New Roman"/>
          <w:sz w:val="20"/>
          <w:szCs w:val="28"/>
          <w:lang w:val="uk-UA"/>
        </w:rPr>
        <w:t xml:space="preserve">теми </w:t>
      </w:r>
      <w:r w:rsidR="00834DD0">
        <w:rPr>
          <w:rFonts w:ascii="Times New Roman" w:hAnsi="Times New Roman"/>
          <w:sz w:val="20"/>
          <w:szCs w:val="28"/>
          <w:lang w:val="uk-UA"/>
        </w:rPr>
        <w:t xml:space="preserve">даної </w:t>
      </w:r>
      <w:r w:rsidR="000166BC">
        <w:rPr>
          <w:rFonts w:ascii="Times New Roman" w:hAnsi="Times New Roman"/>
          <w:sz w:val="20"/>
          <w:szCs w:val="28"/>
          <w:lang w:val="uk-UA"/>
        </w:rPr>
        <w:t xml:space="preserve">статті, пов'язаної із пошуком пріоритетів забезпечення продовольчої безпеки та вирішенням проблеми голоду у світовому господарстві. </w:t>
      </w:r>
    </w:p>
    <w:p w:rsidR="0031247A" w:rsidRDefault="00814B50" w:rsidP="0098123B">
      <w:pPr>
        <w:shd w:val="clear" w:color="auto" w:fill="FFFFFF"/>
        <w:spacing w:after="0" w:line="240" w:lineRule="auto"/>
        <w:ind w:firstLine="709"/>
        <w:jc w:val="both"/>
        <w:rPr>
          <w:rFonts w:ascii="Times New Roman" w:hAnsi="Times New Roman"/>
          <w:sz w:val="20"/>
          <w:szCs w:val="20"/>
          <w:shd w:val="clear" w:color="auto" w:fill="FFFFFF"/>
          <w:lang w:val="uk-UA"/>
        </w:rPr>
      </w:pPr>
      <w:r w:rsidRPr="00443E50">
        <w:rPr>
          <w:rFonts w:ascii="Times New Roman" w:hAnsi="Times New Roman"/>
          <w:b/>
          <w:sz w:val="20"/>
          <w:szCs w:val="20"/>
          <w:lang w:val="uk-UA"/>
        </w:rPr>
        <w:t>Аналіз досліджень і публікаці</w:t>
      </w:r>
      <w:r w:rsidRPr="00443E50">
        <w:rPr>
          <w:rFonts w:ascii="Times New Roman" w:hAnsi="Times New Roman"/>
          <w:sz w:val="20"/>
          <w:szCs w:val="20"/>
          <w:lang w:val="uk-UA"/>
        </w:rPr>
        <w:t>й. Аналізуючи наукові дослідження та публікації, присвячені питанням</w:t>
      </w:r>
      <w:r w:rsidR="00443E50" w:rsidRPr="00443E50">
        <w:rPr>
          <w:rFonts w:ascii="Times New Roman" w:hAnsi="Times New Roman"/>
          <w:sz w:val="20"/>
          <w:szCs w:val="20"/>
          <w:lang w:val="uk-UA"/>
        </w:rPr>
        <w:t xml:space="preserve"> </w:t>
      </w:r>
      <w:r w:rsidR="0031247A">
        <w:rPr>
          <w:rFonts w:ascii="Times New Roman" w:hAnsi="Times New Roman"/>
          <w:sz w:val="20"/>
          <w:szCs w:val="20"/>
          <w:lang w:val="uk-UA"/>
        </w:rPr>
        <w:t xml:space="preserve">вирішення проблеми голоду </w:t>
      </w:r>
      <w:r w:rsidR="00834DD0">
        <w:rPr>
          <w:rFonts w:ascii="Times New Roman" w:hAnsi="Times New Roman"/>
          <w:sz w:val="20"/>
          <w:szCs w:val="20"/>
          <w:lang w:val="uk-UA"/>
        </w:rPr>
        <w:t xml:space="preserve">та забезпечення продовольчої безпеки у світі, </w:t>
      </w:r>
      <w:r w:rsidR="00443E50" w:rsidRPr="00443E50">
        <w:rPr>
          <w:rFonts w:ascii="Times New Roman" w:hAnsi="Times New Roman"/>
          <w:sz w:val="20"/>
          <w:szCs w:val="20"/>
          <w:lang w:val="uk-UA"/>
        </w:rPr>
        <w:t>слід відзначит</w:t>
      </w:r>
      <w:r w:rsidRPr="00443E50">
        <w:rPr>
          <w:rFonts w:ascii="Times New Roman" w:hAnsi="Times New Roman"/>
          <w:sz w:val="20"/>
          <w:szCs w:val="20"/>
          <w:lang w:val="uk-UA"/>
        </w:rPr>
        <w:t>и наукові дослід</w:t>
      </w:r>
      <w:r w:rsidR="0031247A">
        <w:rPr>
          <w:rFonts w:ascii="Times New Roman" w:hAnsi="Times New Roman"/>
          <w:sz w:val="20"/>
          <w:szCs w:val="20"/>
          <w:lang w:val="uk-UA"/>
        </w:rPr>
        <w:t xml:space="preserve">ження таких іноземних вчених як </w:t>
      </w:r>
      <w:r w:rsidR="0031247A" w:rsidRPr="0031247A">
        <w:rPr>
          <w:rFonts w:ascii="Times New Roman" w:hAnsi="Times New Roman"/>
          <w:sz w:val="20"/>
          <w:szCs w:val="20"/>
          <w:shd w:val="clear" w:color="auto" w:fill="FFFFFF"/>
          <w:lang w:val="uk-UA"/>
        </w:rPr>
        <w:t xml:space="preserve">К. </w:t>
      </w:r>
      <w:proofErr w:type="spellStart"/>
      <w:r w:rsidR="0031247A" w:rsidRPr="0031247A">
        <w:rPr>
          <w:rFonts w:ascii="Times New Roman" w:hAnsi="Times New Roman"/>
          <w:sz w:val="20"/>
          <w:szCs w:val="20"/>
          <w:shd w:val="clear" w:color="auto" w:fill="FFFFFF"/>
          <w:lang w:val="uk-UA"/>
        </w:rPr>
        <w:t>Арауджо</w:t>
      </w:r>
      <w:proofErr w:type="spellEnd"/>
      <w:r w:rsidR="0031247A" w:rsidRPr="0031247A">
        <w:rPr>
          <w:rFonts w:ascii="Times New Roman" w:hAnsi="Times New Roman"/>
          <w:sz w:val="20"/>
          <w:szCs w:val="20"/>
          <w:shd w:val="clear" w:color="auto" w:fill="FFFFFF"/>
          <w:lang w:val="uk-UA"/>
        </w:rPr>
        <w:t xml:space="preserve">, О. </w:t>
      </w:r>
      <w:proofErr w:type="spellStart"/>
      <w:r w:rsidR="0031247A" w:rsidRPr="0031247A">
        <w:rPr>
          <w:rFonts w:ascii="Times New Roman" w:hAnsi="Times New Roman"/>
          <w:sz w:val="20"/>
          <w:szCs w:val="20"/>
          <w:shd w:val="clear" w:color="auto" w:fill="FFFFFF"/>
          <w:lang w:val="uk-UA"/>
        </w:rPr>
        <w:t>Бадьян</w:t>
      </w:r>
      <w:proofErr w:type="spellEnd"/>
      <w:r w:rsidR="0031247A" w:rsidRPr="0031247A">
        <w:rPr>
          <w:rFonts w:ascii="Times New Roman" w:hAnsi="Times New Roman"/>
          <w:sz w:val="20"/>
          <w:szCs w:val="20"/>
          <w:shd w:val="clear" w:color="auto" w:fill="FFFFFF"/>
          <w:lang w:val="uk-UA"/>
        </w:rPr>
        <w:t xml:space="preserve">, Д.М. </w:t>
      </w:r>
      <w:proofErr w:type="spellStart"/>
      <w:r w:rsidR="0031247A" w:rsidRPr="0031247A">
        <w:rPr>
          <w:rFonts w:ascii="Times New Roman" w:hAnsi="Times New Roman"/>
          <w:sz w:val="20"/>
          <w:szCs w:val="20"/>
          <w:shd w:val="clear" w:color="auto" w:fill="FFFFFF"/>
          <w:lang w:val="uk-UA"/>
        </w:rPr>
        <w:t>Гвішиані</w:t>
      </w:r>
      <w:proofErr w:type="spellEnd"/>
      <w:r w:rsidR="0031247A" w:rsidRPr="0031247A">
        <w:rPr>
          <w:rFonts w:ascii="Times New Roman" w:hAnsi="Times New Roman"/>
          <w:sz w:val="20"/>
          <w:szCs w:val="20"/>
          <w:shd w:val="clear" w:color="auto" w:fill="FFFFFF"/>
          <w:lang w:val="uk-UA"/>
        </w:rPr>
        <w:t xml:space="preserve">, Ж.Ж. </w:t>
      </w:r>
      <w:proofErr w:type="spellStart"/>
      <w:r w:rsidR="0031247A" w:rsidRPr="0031247A">
        <w:rPr>
          <w:rFonts w:ascii="Times New Roman" w:hAnsi="Times New Roman"/>
          <w:sz w:val="20"/>
          <w:szCs w:val="20"/>
          <w:shd w:val="clear" w:color="auto" w:fill="FFFFFF"/>
          <w:lang w:val="uk-UA"/>
        </w:rPr>
        <w:t>Дезір</w:t>
      </w:r>
      <w:proofErr w:type="spellEnd"/>
      <w:r w:rsidR="0031247A" w:rsidRPr="0031247A">
        <w:rPr>
          <w:rFonts w:ascii="Times New Roman" w:hAnsi="Times New Roman"/>
          <w:sz w:val="20"/>
          <w:szCs w:val="20"/>
          <w:shd w:val="clear" w:color="auto" w:fill="FFFFFF"/>
          <w:lang w:val="uk-UA"/>
        </w:rPr>
        <w:t xml:space="preserve">, Дж. </w:t>
      </w:r>
      <w:proofErr w:type="spellStart"/>
      <w:r w:rsidR="0031247A" w:rsidRPr="0031247A">
        <w:rPr>
          <w:rFonts w:ascii="Times New Roman" w:hAnsi="Times New Roman"/>
          <w:sz w:val="20"/>
          <w:szCs w:val="20"/>
          <w:shd w:val="clear" w:color="auto" w:fill="FFFFFF"/>
          <w:lang w:val="uk-UA"/>
        </w:rPr>
        <w:t>Дрезе</w:t>
      </w:r>
      <w:proofErr w:type="spellEnd"/>
      <w:r w:rsidR="0031247A" w:rsidRPr="0031247A">
        <w:rPr>
          <w:rFonts w:ascii="Times New Roman" w:hAnsi="Times New Roman"/>
          <w:sz w:val="20"/>
          <w:szCs w:val="20"/>
          <w:shd w:val="clear" w:color="auto" w:fill="FFFFFF"/>
          <w:lang w:val="uk-UA"/>
        </w:rPr>
        <w:t xml:space="preserve">, В. </w:t>
      </w:r>
      <w:proofErr w:type="spellStart"/>
      <w:r w:rsidR="0031247A" w:rsidRPr="0031247A">
        <w:rPr>
          <w:rFonts w:ascii="Times New Roman" w:hAnsi="Times New Roman"/>
          <w:sz w:val="20"/>
          <w:szCs w:val="20"/>
          <w:shd w:val="clear" w:color="auto" w:fill="FFFFFF"/>
          <w:lang w:val="uk-UA"/>
        </w:rPr>
        <w:t>Ейкройд</w:t>
      </w:r>
      <w:proofErr w:type="spellEnd"/>
      <w:r w:rsidR="0031247A" w:rsidRPr="0031247A">
        <w:rPr>
          <w:rFonts w:ascii="Times New Roman" w:hAnsi="Times New Roman"/>
          <w:sz w:val="20"/>
          <w:szCs w:val="20"/>
          <w:shd w:val="clear" w:color="auto" w:fill="FFFFFF"/>
          <w:lang w:val="uk-UA"/>
        </w:rPr>
        <w:t xml:space="preserve">, Е. </w:t>
      </w:r>
      <w:proofErr w:type="spellStart"/>
      <w:r w:rsidR="0031247A" w:rsidRPr="0031247A">
        <w:rPr>
          <w:rFonts w:ascii="Times New Roman" w:hAnsi="Times New Roman"/>
          <w:sz w:val="20"/>
          <w:szCs w:val="20"/>
          <w:shd w:val="clear" w:color="auto" w:fill="FFFFFF"/>
          <w:lang w:val="uk-UA"/>
        </w:rPr>
        <w:t>Екхольм</w:t>
      </w:r>
      <w:proofErr w:type="spellEnd"/>
      <w:r w:rsidR="0031247A" w:rsidRPr="0031247A">
        <w:rPr>
          <w:rFonts w:ascii="Times New Roman" w:hAnsi="Times New Roman"/>
          <w:sz w:val="20"/>
          <w:szCs w:val="20"/>
          <w:shd w:val="clear" w:color="auto" w:fill="FFFFFF"/>
          <w:lang w:val="uk-UA"/>
        </w:rPr>
        <w:t xml:space="preserve">, К. </w:t>
      </w:r>
      <w:proofErr w:type="spellStart"/>
      <w:r w:rsidR="0031247A" w:rsidRPr="0031247A">
        <w:rPr>
          <w:rFonts w:ascii="Times New Roman" w:hAnsi="Times New Roman"/>
          <w:sz w:val="20"/>
          <w:szCs w:val="20"/>
          <w:shd w:val="clear" w:color="auto" w:fill="FFFFFF"/>
          <w:lang w:val="uk-UA"/>
        </w:rPr>
        <w:t>Кленнерт</w:t>
      </w:r>
      <w:proofErr w:type="spellEnd"/>
      <w:r w:rsidR="0031247A" w:rsidRPr="0031247A">
        <w:rPr>
          <w:rFonts w:ascii="Times New Roman" w:hAnsi="Times New Roman"/>
          <w:sz w:val="20"/>
          <w:szCs w:val="20"/>
          <w:shd w:val="clear" w:color="auto" w:fill="FFFFFF"/>
          <w:lang w:val="uk-UA"/>
        </w:rPr>
        <w:t xml:space="preserve">, Д. </w:t>
      </w:r>
      <w:proofErr w:type="spellStart"/>
      <w:r w:rsidR="0031247A" w:rsidRPr="0031247A">
        <w:rPr>
          <w:rFonts w:ascii="Times New Roman" w:hAnsi="Times New Roman"/>
          <w:sz w:val="20"/>
          <w:szCs w:val="20"/>
          <w:shd w:val="clear" w:color="auto" w:fill="FFFFFF"/>
          <w:lang w:val="uk-UA"/>
        </w:rPr>
        <w:t>Махендра</w:t>
      </w:r>
      <w:proofErr w:type="spellEnd"/>
      <w:r w:rsidR="0031247A" w:rsidRPr="0031247A">
        <w:rPr>
          <w:rFonts w:ascii="Times New Roman" w:hAnsi="Times New Roman"/>
          <w:sz w:val="20"/>
          <w:szCs w:val="20"/>
          <w:shd w:val="clear" w:color="auto" w:fill="FFFFFF"/>
          <w:lang w:val="uk-UA"/>
        </w:rPr>
        <w:t xml:space="preserve">, А. </w:t>
      </w:r>
      <w:proofErr w:type="spellStart"/>
      <w:r w:rsidR="0031247A" w:rsidRPr="0031247A">
        <w:rPr>
          <w:rFonts w:ascii="Times New Roman" w:hAnsi="Times New Roman"/>
          <w:sz w:val="20"/>
          <w:szCs w:val="20"/>
          <w:shd w:val="clear" w:color="auto" w:fill="FFFFFF"/>
          <w:lang w:val="uk-UA"/>
        </w:rPr>
        <w:t>Сен</w:t>
      </w:r>
      <w:proofErr w:type="spellEnd"/>
      <w:r w:rsidR="0031247A" w:rsidRPr="0031247A">
        <w:rPr>
          <w:rFonts w:ascii="Times New Roman" w:hAnsi="Times New Roman"/>
          <w:sz w:val="20"/>
          <w:szCs w:val="20"/>
          <w:shd w:val="clear" w:color="auto" w:fill="FFFFFF"/>
          <w:lang w:val="uk-UA"/>
        </w:rPr>
        <w:t xml:space="preserve">, К. </w:t>
      </w:r>
      <w:proofErr w:type="spellStart"/>
      <w:r w:rsidR="0031247A" w:rsidRPr="0031247A">
        <w:rPr>
          <w:rFonts w:ascii="Times New Roman" w:hAnsi="Times New Roman"/>
          <w:sz w:val="20"/>
          <w:szCs w:val="20"/>
          <w:shd w:val="clear" w:color="auto" w:fill="FFFFFF"/>
          <w:lang w:val="uk-UA"/>
        </w:rPr>
        <w:t>Тіммер</w:t>
      </w:r>
      <w:proofErr w:type="spellEnd"/>
      <w:r w:rsidR="0031247A" w:rsidRPr="0031247A">
        <w:rPr>
          <w:rFonts w:ascii="Times New Roman" w:hAnsi="Times New Roman"/>
          <w:sz w:val="20"/>
          <w:szCs w:val="20"/>
          <w:shd w:val="clear" w:color="auto" w:fill="FFFFFF"/>
          <w:lang w:val="uk-UA"/>
        </w:rPr>
        <w:t xml:space="preserve">, Д. </w:t>
      </w:r>
      <w:proofErr w:type="spellStart"/>
      <w:r w:rsidR="0031247A" w:rsidRPr="0031247A">
        <w:rPr>
          <w:rFonts w:ascii="Times New Roman" w:hAnsi="Times New Roman"/>
          <w:sz w:val="20"/>
          <w:szCs w:val="20"/>
          <w:shd w:val="clear" w:color="auto" w:fill="FFFFFF"/>
          <w:lang w:val="uk-UA"/>
        </w:rPr>
        <w:t>Хідей</w:t>
      </w:r>
      <w:proofErr w:type="spellEnd"/>
      <w:r w:rsidR="0031247A" w:rsidRPr="0031247A">
        <w:rPr>
          <w:rFonts w:ascii="Times New Roman" w:hAnsi="Times New Roman"/>
          <w:sz w:val="20"/>
          <w:szCs w:val="20"/>
          <w:shd w:val="clear" w:color="auto" w:fill="FFFFFF"/>
          <w:lang w:val="uk-UA"/>
        </w:rPr>
        <w:t xml:space="preserve">, Р. </w:t>
      </w:r>
      <w:proofErr w:type="spellStart"/>
      <w:r w:rsidR="0031247A" w:rsidRPr="0031247A">
        <w:rPr>
          <w:rFonts w:ascii="Times New Roman" w:hAnsi="Times New Roman"/>
          <w:sz w:val="20"/>
          <w:szCs w:val="20"/>
          <w:shd w:val="clear" w:color="auto" w:fill="FFFFFF"/>
          <w:lang w:val="uk-UA"/>
        </w:rPr>
        <w:t>Шахідур</w:t>
      </w:r>
      <w:proofErr w:type="spellEnd"/>
      <w:r w:rsidR="0031247A" w:rsidRPr="0031247A">
        <w:rPr>
          <w:rFonts w:ascii="Times New Roman" w:hAnsi="Times New Roman"/>
          <w:sz w:val="20"/>
          <w:szCs w:val="20"/>
          <w:shd w:val="clear" w:color="auto" w:fill="FFFFFF"/>
          <w:lang w:val="uk-UA"/>
        </w:rPr>
        <w:t xml:space="preserve">, Шенген Фен, Т. Шульц та інші. </w:t>
      </w:r>
      <w:r w:rsidR="00834DD0">
        <w:rPr>
          <w:rFonts w:ascii="Times New Roman" w:hAnsi="Times New Roman"/>
          <w:sz w:val="20"/>
          <w:szCs w:val="20"/>
          <w:shd w:val="clear" w:color="auto" w:fill="FFFFFF"/>
          <w:lang w:val="uk-UA"/>
        </w:rPr>
        <w:t xml:space="preserve">Слід </w:t>
      </w:r>
      <w:proofErr w:type="spellStart"/>
      <w:r w:rsidR="00834DD0">
        <w:rPr>
          <w:rFonts w:ascii="Times New Roman" w:hAnsi="Times New Roman"/>
          <w:sz w:val="20"/>
          <w:szCs w:val="20"/>
          <w:shd w:val="clear" w:color="auto" w:fill="FFFFFF"/>
          <w:lang w:val="uk-UA"/>
        </w:rPr>
        <w:t>зазаначити</w:t>
      </w:r>
      <w:proofErr w:type="spellEnd"/>
      <w:r w:rsidR="00834DD0">
        <w:rPr>
          <w:rFonts w:ascii="Times New Roman" w:hAnsi="Times New Roman"/>
          <w:sz w:val="20"/>
          <w:szCs w:val="20"/>
          <w:shd w:val="clear" w:color="auto" w:fill="FFFFFF"/>
          <w:lang w:val="uk-UA"/>
        </w:rPr>
        <w:t>, що серед дослідників вирішення проблеми голоду є і лауреати Нобелівської премії у сфері економіки (наприклад – А.</w:t>
      </w:r>
      <w:proofErr w:type="spellStart"/>
      <w:r w:rsidR="00834DD0">
        <w:rPr>
          <w:rFonts w:ascii="Times New Roman" w:hAnsi="Times New Roman"/>
          <w:sz w:val="20"/>
          <w:szCs w:val="20"/>
          <w:shd w:val="clear" w:color="auto" w:fill="FFFFFF"/>
          <w:lang w:val="uk-UA"/>
        </w:rPr>
        <w:t>Сен</w:t>
      </w:r>
      <w:proofErr w:type="spellEnd"/>
      <w:r w:rsidR="00834DD0">
        <w:rPr>
          <w:rFonts w:ascii="Times New Roman" w:hAnsi="Times New Roman"/>
          <w:sz w:val="20"/>
          <w:szCs w:val="20"/>
          <w:shd w:val="clear" w:color="auto" w:fill="FFFFFF"/>
          <w:lang w:val="uk-UA"/>
        </w:rPr>
        <w:t xml:space="preserve">), оскільки </w:t>
      </w:r>
      <w:proofErr w:type="spellStart"/>
      <w:r w:rsidR="002756E6">
        <w:rPr>
          <w:rFonts w:ascii="Times New Roman" w:hAnsi="Times New Roman"/>
          <w:sz w:val="20"/>
          <w:szCs w:val="20"/>
          <w:shd w:val="clear" w:color="auto" w:fill="FFFFFF"/>
          <w:lang w:val="uk-UA"/>
        </w:rPr>
        <w:t>віднайдення</w:t>
      </w:r>
      <w:proofErr w:type="spellEnd"/>
      <w:r w:rsidR="002756E6">
        <w:rPr>
          <w:rFonts w:ascii="Times New Roman" w:hAnsi="Times New Roman"/>
          <w:sz w:val="20"/>
          <w:szCs w:val="20"/>
          <w:shd w:val="clear" w:color="auto" w:fill="FFFFFF"/>
          <w:lang w:val="uk-UA"/>
        </w:rPr>
        <w:t xml:space="preserve"> шляхів зменшення </w:t>
      </w:r>
      <w:r w:rsidR="00834DD0">
        <w:rPr>
          <w:rFonts w:ascii="Times New Roman" w:hAnsi="Times New Roman"/>
          <w:sz w:val="20"/>
          <w:szCs w:val="20"/>
          <w:shd w:val="clear" w:color="auto" w:fill="FFFFFF"/>
          <w:lang w:val="uk-UA"/>
        </w:rPr>
        <w:t xml:space="preserve">бідності та </w:t>
      </w:r>
      <w:r w:rsidR="002756E6">
        <w:rPr>
          <w:rFonts w:ascii="Times New Roman" w:hAnsi="Times New Roman"/>
          <w:sz w:val="20"/>
          <w:szCs w:val="20"/>
          <w:shd w:val="clear" w:color="auto" w:fill="FFFFFF"/>
          <w:lang w:val="uk-UA"/>
        </w:rPr>
        <w:t xml:space="preserve">подолання </w:t>
      </w:r>
      <w:r w:rsidR="00834DD0">
        <w:rPr>
          <w:rFonts w:ascii="Times New Roman" w:hAnsi="Times New Roman"/>
          <w:sz w:val="20"/>
          <w:szCs w:val="20"/>
          <w:shd w:val="clear" w:color="auto" w:fill="FFFFFF"/>
          <w:lang w:val="uk-UA"/>
        </w:rPr>
        <w:t>голоду ма</w:t>
      </w:r>
      <w:r w:rsidR="002756E6">
        <w:rPr>
          <w:rFonts w:ascii="Times New Roman" w:hAnsi="Times New Roman"/>
          <w:sz w:val="20"/>
          <w:szCs w:val="20"/>
          <w:shd w:val="clear" w:color="auto" w:fill="FFFFFF"/>
          <w:lang w:val="uk-UA"/>
        </w:rPr>
        <w:t xml:space="preserve">є </w:t>
      </w:r>
      <w:proofErr w:type="spellStart"/>
      <w:r w:rsidR="00834DD0">
        <w:rPr>
          <w:rFonts w:ascii="Times New Roman" w:hAnsi="Times New Roman"/>
          <w:sz w:val="20"/>
          <w:szCs w:val="20"/>
          <w:shd w:val="clear" w:color="auto" w:fill="FFFFFF"/>
          <w:lang w:val="uk-UA"/>
        </w:rPr>
        <w:t>загальноцивілізаційне</w:t>
      </w:r>
      <w:proofErr w:type="spellEnd"/>
      <w:r w:rsidR="00834DD0">
        <w:rPr>
          <w:rFonts w:ascii="Times New Roman" w:hAnsi="Times New Roman"/>
          <w:sz w:val="20"/>
          <w:szCs w:val="20"/>
          <w:shd w:val="clear" w:color="auto" w:fill="FFFFFF"/>
          <w:lang w:val="uk-UA"/>
        </w:rPr>
        <w:t xml:space="preserve"> значення для сталого розвитку людства.</w:t>
      </w:r>
    </w:p>
    <w:p w:rsidR="00814B50" w:rsidRPr="00443E50" w:rsidRDefault="0031247A" w:rsidP="0098123B">
      <w:pPr>
        <w:shd w:val="clear" w:color="auto" w:fill="FFFFFF"/>
        <w:spacing w:after="0" w:line="240" w:lineRule="auto"/>
        <w:ind w:firstLine="709"/>
        <w:jc w:val="both"/>
        <w:rPr>
          <w:rFonts w:ascii="Times New Roman" w:hAnsi="Times New Roman"/>
          <w:i/>
          <w:sz w:val="20"/>
          <w:szCs w:val="20"/>
          <w:lang w:val="uk-UA"/>
        </w:rPr>
      </w:pPr>
      <w:r w:rsidRPr="0031247A">
        <w:rPr>
          <w:rFonts w:ascii="Times New Roman" w:hAnsi="Times New Roman"/>
          <w:sz w:val="20"/>
          <w:szCs w:val="20"/>
          <w:shd w:val="clear" w:color="auto" w:fill="FFFFFF"/>
          <w:lang w:val="uk-UA"/>
        </w:rPr>
        <w:t>Серед вітчизняних вчених значний внесок у вивчення міжнародних економічних відносин та глобальних проблем</w:t>
      </w:r>
      <w:r w:rsidR="00067113">
        <w:rPr>
          <w:rFonts w:ascii="Times New Roman" w:hAnsi="Times New Roman"/>
          <w:sz w:val="20"/>
          <w:szCs w:val="20"/>
          <w:shd w:val="clear" w:color="auto" w:fill="FFFFFF"/>
          <w:lang w:val="uk-UA"/>
        </w:rPr>
        <w:t>, у т.ч. – пов</w:t>
      </w:r>
      <w:r w:rsidR="00067113">
        <w:rPr>
          <w:rFonts w:ascii="Times New Roman" w:hAnsi="Times New Roman"/>
          <w:sz w:val="20"/>
          <w:szCs w:val="28"/>
          <w:lang w:val="uk-UA"/>
        </w:rPr>
        <w:t>'я</w:t>
      </w:r>
      <w:r w:rsidR="00067113">
        <w:rPr>
          <w:rFonts w:ascii="Times New Roman" w:hAnsi="Times New Roman"/>
          <w:sz w:val="20"/>
          <w:szCs w:val="20"/>
          <w:shd w:val="clear" w:color="auto" w:fill="FFFFFF"/>
          <w:lang w:val="uk-UA"/>
        </w:rPr>
        <w:t xml:space="preserve">заних </w:t>
      </w:r>
      <w:r w:rsidRPr="0031247A">
        <w:rPr>
          <w:rFonts w:ascii="Times New Roman" w:hAnsi="Times New Roman"/>
          <w:sz w:val="20"/>
          <w:szCs w:val="20"/>
          <w:shd w:val="clear" w:color="auto" w:fill="FFFFFF"/>
          <w:lang w:val="uk-UA"/>
        </w:rPr>
        <w:t xml:space="preserve"> </w:t>
      </w:r>
      <w:r w:rsidR="00067113">
        <w:rPr>
          <w:rFonts w:ascii="Times New Roman" w:hAnsi="Times New Roman"/>
          <w:sz w:val="20"/>
          <w:szCs w:val="20"/>
          <w:shd w:val="clear" w:color="auto" w:fill="FFFFFF"/>
          <w:lang w:val="uk-UA"/>
        </w:rPr>
        <w:t xml:space="preserve">з вирішенням проблеми голоду у світі, </w:t>
      </w:r>
      <w:r w:rsidRPr="0031247A">
        <w:rPr>
          <w:rFonts w:ascii="Times New Roman" w:hAnsi="Times New Roman"/>
          <w:sz w:val="20"/>
          <w:szCs w:val="20"/>
          <w:shd w:val="clear" w:color="auto" w:fill="FFFFFF"/>
          <w:lang w:val="uk-UA"/>
        </w:rPr>
        <w:t>з</w:t>
      </w:r>
      <w:r w:rsidR="00067113">
        <w:rPr>
          <w:rFonts w:ascii="Times New Roman" w:hAnsi="Times New Roman"/>
          <w:sz w:val="20"/>
          <w:szCs w:val="20"/>
          <w:shd w:val="clear" w:color="auto" w:fill="FFFFFF"/>
          <w:lang w:val="uk-UA"/>
        </w:rPr>
        <w:t xml:space="preserve">дійснили: </w:t>
      </w:r>
      <w:r w:rsidRPr="0031247A">
        <w:rPr>
          <w:rFonts w:ascii="Times New Roman" w:hAnsi="Times New Roman"/>
          <w:sz w:val="20"/>
          <w:szCs w:val="20"/>
          <w:shd w:val="clear" w:color="auto" w:fill="FFFFFF"/>
          <w:lang w:val="uk-UA"/>
        </w:rPr>
        <w:t xml:space="preserve">А.П. </w:t>
      </w:r>
      <w:proofErr w:type="spellStart"/>
      <w:r w:rsidRPr="0031247A">
        <w:rPr>
          <w:rFonts w:ascii="Times New Roman" w:hAnsi="Times New Roman"/>
          <w:sz w:val="20"/>
          <w:szCs w:val="20"/>
          <w:shd w:val="clear" w:color="auto" w:fill="FFFFFF"/>
          <w:lang w:val="uk-UA"/>
        </w:rPr>
        <w:t>Голіков</w:t>
      </w:r>
      <w:proofErr w:type="spellEnd"/>
      <w:r w:rsidRPr="0031247A">
        <w:rPr>
          <w:rFonts w:ascii="Times New Roman" w:hAnsi="Times New Roman"/>
          <w:sz w:val="20"/>
          <w:szCs w:val="20"/>
          <w:shd w:val="clear" w:color="auto" w:fill="FFFFFF"/>
          <w:lang w:val="uk-UA"/>
        </w:rPr>
        <w:t xml:space="preserve">, Д.Г. Лук’яненко, </w:t>
      </w:r>
      <w:r w:rsidR="00C837AF">
        <w:rPr>
          <w:rFonts w:ascii="Times New Roman" w:hAnsi="Times New Roman"/>
          <w:sz w:val="20"/>
          <w:szCs w:val="20"/>
          <w:shd w:val="clear" w:color="auto" w:fill="FFFFFF"/>
          <w:lang w:val="uk-UA"/>
        </w:rPr>
        <w:t xml:space="preserve">А.М. Поручник, </w:t>
      </w:r>
      <w:r w:rsidR="006C44E4">
        <w:rPr>
          <w:rFonts w:ascii="Times New Roman" w:hAnsi="Times New Roman"/>
          <w:sz w:val="20"/>
          <w:szCs w:val="20"/>
          <w:shd w:val="clear" w:color="auto" w:fill="FFFFFF"/>
          <w:lang w:val="uk-UA"/>
        </w:rPr>
        <w:t xml:space="preserve">В.Р. </w:t>
      </w:r>
      <w:r w:rsidR="00067113">
        <w:rPr>
          <w:rFonts w:ascii="Times New Roman" w:hAnsi="Times New Roman"/>
          <w:sz w:val="20"/>
          <w:szCs w:val="20"/>
          <w:shd w:val="clear" w:color="auto" w:fill="FFFFFF"/>
          <w:lang w:val="uk-UA"/>
        </w:rPr>
        <w:t>Сіденко</w:t>
      </w:r>
      <w:r w:rsidRPr="0031247A">
        <w:rPr>
          <w:rFonts w:ascii="Times New Roman" w:hAnsi="Times New Roman"/>
          <w:sz w:val="20"/>
          <w:szCs w:val="20"/>
          <w:shd w:val="clear" w:color="auto" w:fill="FFFFFF"/>
          <w:lang w:val="uk-UA"/>
        </w:rPr>
        <w:t xml:space="preserve">, </w:t>
      </w:r>
      <w:r w:rsidR="00C837AF">
        <w:rPr>
          <w:rFonts w:ascii="Times New Roman" w:hAnsi="Times New Roman"/>
          <w:sz w:val="20"/>
          <w:szCs w:val="20"/>
          <w:shd w:val="clear" w:color="auto" w:fill="FFFFFF"/>
          <w:lang w:val="uk-UA"/>
        </w:rPr>
        <w:t>С.В.</w:t>
      </w:r>
      <w:proofErr w:type="spellStart"/>
      <w:r w:rsidR="00C837AF">
        <w:rPr>
          <w:rFonts w:ascii="Times New Roman" w:hAnsi="Times New Roman"/>
          <w:sz w:val="20"/>
          <w:szCs w:val="20"/>
          <w:shd w:val="clear" w:color="auto" w:fill="FFFFFF"/>
          <w:lang w:val="uk-UA"/>
        </w:rPr>
        <w:t>Сіденко</w:t>
      </w:r>
      <w:proofErr w:type="spellEnd"/>
      <w:r w:rsidR="00C837AF">
        <w:rPr>
          <w:rFonts w:ascii="Times New Roman" w:hAnsi="Times New Roman"/>
          <w:sz w:val="20"/>
          <w:szCs w:val="20"/>
          <w:shd w:val="clear" w:color="auto" w:fill="FFFFFF"/>
          <w:lang w:val="uk-UA"/>
        </w:rPr>
        <w:t xml:space="preserve">, </w:t>
      </w:r>
      <w:r w:rsidRPr="0031247A">
        <w:rPr>
          <w:rFonts w:ascii="Times New Roman" w:hAnsi="Times New Roman"/>
          <w:sz w:val="20"/>
          <w:szCs w:val="20"/>
          <w:shd w:val="clear" w:color="auto" w:fill="FFFFFF"/>
          <w:lang w:val="uk-UA"/>
        </w:rPr>
        <w:t xml:space="preserve">А.С. </w:t>
      </w:r>
      <w:proofErr w:type="spellStart"/>
      <w:r w:rsidRPr="0031247A">
        <w:rPr>
          <w:rFonts w:ascii="Times New Roman" w:hAnsi="Times New Roman"/>
          <w:sz w:val="20"/>
          <w:szCs w:val="20"/>
          <w:shd w:val="clear" w:color="auto" w:fill="FFFFFF"/>
          <w:lang w:val="uk-UA"/>
        </w:rPr>
        <w:t>Філіпенко</w:t>
      </w:r>
      <w:proofErr w:type="spellEnd"/>
      <w:r w:rsidRPr="0031247A">
        <w:rPr>
          <w:rFonts w:ascii="Times New Roman" w:hAnsi="Times New Roman"/>
          <w:sz w:val="20"/>
          <w:szCs w:val="20"/>
          <w:shd w:val="clear" w:color="auto" w:fill="FFFFFF"/>
          <w:lang w:val="uk-UA"/>
        </w:rPr>
        <w:t xml:space="preserve">, </w:t>
      </w:r>
      <w:r w:rsidR="00C837AF">
        <w:rPr>
          <w:rFonts w:ascii="Times New Roman" w:hAnsi="Times New Roman"/>
          <w:sz w:val="20"/>
          <w:szCs w:val="20"/>
          <w:shd w:val="clear" w:color="auto" w:fill="FFFFFF"/>
          <w:lang w:val="uk-UA"/>
        </w:rPr>
        <w:t xml:space="preserve">С.О. Якубовський, </w:t>
      </w:r>
      <w:r w:rsidRPr="0031247A">
        <w:rPr>
          <w:rFonts w:ascii="Times New Roman" w:hAnsi="Times New Roman"/>
          <w:sz w:val="20"/>
          <w:szCs w:val="20"/>
          <w:shd w:val="clear" w:color="auto" w:fill="FFFFFF"/>
          <w:lang w:val="uk-UA"/>
        </w:rPr>
        <w:t xml:space="preserve">О.Б. </w:t>
      </w:r>
      <w:proofErr w:type="spellStart"/>
      <w:r w:rsidRPr="0031247A">
        <w:rPr>
          <w:rFonts w:ascii="Times New Roman" w:hAnsi="Times New Roman"/>
          <w:sz w:val="20"/>
          <w:szCs w:val="20"/>
          <w:shd w:val="clear" w:color="auto" w:fill="FFFFFF"/>
          <w:lang w:val="uk-UA"/>
        </w:rPr>
        <w:t>Чернега</w:t>
      </w:r>
      <w:proofErr w:type="spellEnd"/>
      <w:r w:rsidRPr="0031247A">
        <w:rPr>
          <w:rFonts w:ascii="Times New Roman" w:hAnsi="Times New Roman"/>
          <w:sz w:val="20"/>
          <w:szCs w:val="20"/>
          <w:shd w:val="clear" w:color="auto" w:fill="FFFFFF"/>
          <w:lang w:val="uk-UA"/>
        </w:rPr>
        <w:t xml:space="preserve"> та ін. Теоретичні дослідження глобальної продовольчої проблеми та сфери виробництва й розподілу продовольчих ресурсів </w:t>
      </w:r>
      <w:r w:rsidR="00C837AF">
        <w:rPr>
          <w:rFonts w:ascii="Times New Roman" w:hAnsi="Times New Roman"/>
          <w:sz w:val="20"/>
          <w:szCs w:val="20"/>
          <w:shd w:val="clear" w:color="auto" w:fill="FFFFFF"/>
          <w:lang w:val="uk-UA"/>
        </w:rPr>
        <w:t xml:space="preserve">у світовому господарстві </w:t>
      </w:r>
      <w:r w:rsidRPr="0031247A">
        <w:rPr>
          <w:rFonts w:ascii="Times New Roman" w:hAnsi="Times New Roman"/>
          <w:sz w:val="20"/>
          <w:szCs w:val="20"/>
          <w:shd w:val="clear" w:color="auto" w:fill="FFFFFF"/>
          <w:lang w:val="uk-UA"/>
        </w:rPr>
        <w:t xml:space="preserve">проводили такі українські вчені як О.Г. Білорус, В.І. Власов, Є.В. </w:t>
      </w:r>
      <w:proofErr w:type="spellStart"/>
      <w:r w:rsidRPr="0031247A">
        <w:rPr>
          <w:rFonts w:ascii="Times New Roman" w:hAnsi="Times New Roman"/>
          <w:sz w:val="20"/>
          <w:szCs w:val="20"/>
          <w:shd w:val="clear" w:color="auto" w:fill="FFFFFF"/>
          <w:lang w:val="uk-UA"/>
        </w:rPr>
        <w:t>Вороновська</w:t>
      </w:r>
      <w:proofErr w:type="spellEnd"/>
      <w:r w:rsidRPr="0031247A">
        <w:rPr>
          <w:rFonts w:ascii="Times New Roman" w:hAnsi="Times New Roman"/>
          <w:sz w:val="20"/>
          <w:szCs w:val="20"/>
          <w:shd w:val="clear" w:color="auto" w:fill="FFFFFF"/>
          <w:lang w:val="uk-UA"/>
        </w:rPr>
        <w:t xml:space="preserve">, О.І. </w:t>
      </w:r>
      <w:proofErr w:type="spellStart"/>
      <w:r w:rsidRPr="0031247A">
        <w:rPr>
          <w:rFonts w:ascii="Times New Roman" w:hAnsi="Times New Roman"/>
          <w:sz w:val="20"/>
          <w:szCs w:val="20"/>
          <w:shd w:val="clear" w:color="auto" w:fill="FFFFFF"/>
          <w:lang w:val="uk-UA"/>
        </w:rPr>
        <w:t>Гойчук</w:t>
      </w:r>
      <w:proofErr w:type="spellEnd"/>
      <w:r w:rsidRPr="0031247A">
        <w:rPr>
          <w:rFonts w:ascii="Times New Roman" w:hAnsi="Times New Roman"/>
          <w:sz w:val="20"/>
          <w:szCs w:val="20"/>
          <w:shd w:val="clear" w:color="auto" w:fill="FFFFFF"/>
          <w:lang w:val="uk-UA"/>
        </w:rPr>
        <w:t xml:space="preserve">, Н.Р. </w:t>
      </w:r>
      <w:proofErr w:type="spellStart"/>
      <w:r w:rsidRPr="0031247A">
        <w:rPr>
          <w:rFonts w:ascii="Times New Roman" w:hAnsi="Times New Roman"/>
          <w:sz w:val="20"/>
          <w:szCs w:val="20"/>
          <w:shd w:val="clear" w:color="auto" w:fill="FFFFFF"/>
          <w:lang w:val="uk-UA"/>
        </w:rPr>
        <w:t>Джурик</w:t>
      </w:r>
      <w:proofErr w:type="spellEnd"/>
      <w:r w:rsidRPr="0031247A">
        <w:rPr>
          <w:rFonts w:ascii="Times New Roman" w:hAnsi="Times New Roman"/>
          <w:sz w:val="20"/>
          <w:szCs w:val="20"/>
          <w:shd w:val="clear" w:color="auto" w:fill="FFFFFF"/>
          <w:lang w:val="uk-UA"/>
        </w:rPr>
        <w:t xml:space="preserve">, Н.А. </w:t>
      </w:r>
      <w:proofErr w:type="spellStart"/>
      <w:r w:rsidRPr="0031247A">
        <w:rPr>
          <w:rFonts w:ascii="Times New Roman" w:hAnsi="Times New Roman"/>
          <w:sz w:val="20"/>
          <w:szCs w:val="20"/>
          <w:shd w:val="clear" w:color="auto" w:fill="FFFFFF"/>
          <w:lang w:val="uk-UA"/>
        </w:rPr>
        <w:t>Казакова</w:t>
      </w:r>
      <w:proofErr w:type="spellEnd"/>
      <w:r w:rsidRPr="0031247A">
        <w:rPr>
          <w:rFonts w:ascii="Times New Roman" w:hAnsi="Times New Roman"/>
          <w:sz w:val="20"/>
          <w:szCs w:val="20"/>
          <w:shd w:val="clear" w:color="auto" w:fill="FFFFFF"/>
          <w:lang w:val="uk-UA"/>
        </w:rPr>
        <w:t xml:space="preserve">, В.В. Ковальов, П.Т. </w:t>
      </w:r>
      <w:proofErr w:type="spellStart"/>
      <w:r w:rsidRPr="0031247A">
        <w:rPr>
          <w:rFonts w:ascii="Times New Roman" w:hAnsi="Times New Roman"/>
          <w:sz w:val="20"/>
          <w:szCs w:val="20"/>
          <w:shd w:val="clear" w:color="auto" w:fill="FFFFFF"/>
          <w:lang w:val="uk-UA"/>
        </w:rPr>
        <w:t>Саблук</w:t>
      </w:r>
      <w:proofErr w:type="spellEnd"/>
      <w:r w:rsidRPr="0031247A">
        <w:rPr>
          <w:rFonts w:ascii="Times New Roman" w:hAnsi="Times New Roman"/>
          <w:sz w:val="20"/>
          <w:szCs w:val="20"/>
          <w:shd w:val="clear" w:color="auto" w:fill="FFFFFF"/>
          <w:lang w:val="uk-UA"/>
        </w:rPr>
        <w:t xml:space="preserve">, С.М. </w:t>
      </w:r>
      <w:proofErr w:type="spellStart"/>
      <w:r w:rsidRPr="0031247A">
        <w:rPr>
          <w:rFonts w:ascii="Times New Roman" w:hAnsi="Times New Roman"/>
          <w:sz w:val="20"/>
          <w:szCs w:val="20"/>
          <w:shd w:val="clear" w:color="auto" w:fill="FFFFFF"/>
          <w:lang w:val="uk-UA"/>
        </w:rPr>
        <w:t>Халатур</w:t>
      </w:r>
      <w:proofErr w:type="spellEnd"/>
      <w:r w:rsidRPr="0031247A">
        <w:rPr>
          <w:rFonts w:ascii="Times New Roman" w:hAnsi="Times New Roman"/>
          <w:sz w:val="20"/>
          <w:szCs w:val="20"/>
          <w:shd w:val="clear" w:color="auto" w:fill="FFFFFF"/>
          <w:lang w:val="uk-UA"/>
        </w:rPr>
        <w:t>, М.Й. Хорунжий, О.М. Яценко та ін.</w:t>
      </w:r>
      <w:r>
        <w:rPr>
          <w:rFonts w:ascii="Times New Roman" w:hAnsi="Times New Roman"/>
          <w:sz w:val="20"/>
          <w:szCs w:val="20"/>
          <w:shd w:val="clear" w:color="auto" w:fill="FFFFFF"/>
          <w:lang w:val="uk-UA"/>
        </w:rPr>
        <w:t xml:space="preserve"> </w:t>
      </w:r>
      <w:r w:rsidR="00814B50" w:rsidRPr="00443E50">
        <w:rPr>
          <w:rFonts w:ascii="Times New Roman" w:hAnsi="Times New Roman"/>
          <w:sz w:val="20"/>
          <w:szCs w:val="20"/>
          <w:lang w:val="uk-UA"/>
        </w:rPr>
        <w:t xml:space="preserve">Водночас, проблематика визначення </w:t>
      </w:r>
      <w:r w:rsidR="00C837AF">
        <w:rPr>
          <w:rFonts w:ascii="Times New Roman" w:hAnsi="Times New Roman"/>
          <w:sz w:val="20"/>
          <w:szCs w:val="20"/>
          <w:lang w:val="uk-UA"/>
        </w:rPr>
        <w:t xml:space="preserve">пріоритетів та </w:t>
      </w:r>
      <w:r>
        <w:rPr>
          <w:rFonts w:ascii="Times New Roman" w:hAnsi="Times New Roman"/>
          <w:sz w:val="20"/>
          <w:szCs w:val="20"/>
          <w:lang w:val="uk-UA"/>
        </w:rPr>
        <w:t>шляхів забезпечення продовольчої безпеки та вирішення проблеми глоду у світовому господарстві</w:t>
      </w:r>
      <w:r w:rsidR="00814B50" w:rsidRPr="00443E50">
        <w:rPr>
          <w:rFonts w:ascii="Times New Roman" w:hAnsi="Times New Roman"/>
          <w:sz w:val="20"/>
          <w:szCs w:val="20"/>
          <w:lang w:val="uk-UA"/>
        </w:rPr>
        <w:t xml:space="preserve"> в українській економічній літературі висвітлена недостатньою мірою </w:t>
      </w:r>
      <w:r w:rsidR="00C837AF">
        <w:rPr>
          <w:rFonts w:ascii="Times New Roman" w:hAnsi="Times New Roman"/>
          <w:sz w:val="20"/>
          <w:szCs w:val="20"/>
          <w:lang w:val="uk-UA"/>
        </w:rPr>
        <w:t>і</w:t>
      </w:r>
      <w:r w:rsidR="00814B50" w:rsidRPr="00443E50">
        <w:rPr>
          <w:rFonts w:ascii="Times New Roman" w:hAnsi="Times New Roman"/>
          <w:sz w:val="20"/>
          <w:szCs w:val="20"/>
          <w:lang w:val="uk-UA"/>
        </w:rPr>
        <w:t xml:space="preserve"> потребує подальшого дослідження.</w:t>
      </w:r>
    </w:p>
    <w:p w:rsidR="00895F85" w:rsidRDefault="00814B50" w:rsidP="0098123B">
      <w:pPr>
        <w:pStyle w:val="af1"/>
        <w:spacing w:after="0" w:line="240" w:lineRule="auto"/>
        <w:ind w:left="0" w:firstLine="709"/>
        <w:jc w:val="both"/>
        <w:rPr>
          <w:rFonts w:ascii="Times New Roman" w:hAnsi="Times New Roman"/>
          <w:sz w:val="20"/>
          <w:szCs w:val="20"/>
          <w:lang w:val="uk-UA"/>
        </w:rPr>
      </w:pPr>
      <w:r w:rsidRPr="004D52EC">
        <w:rPr>
          <w:rStyle w:val="notranslate"/>
          <w:rFonts w:ascii="Times New Roman" w:hAnsi="Times New Roman"/>
          <w:b/>
          <w:sz w:val="20"/>
          <w:szCs w:val="20"/>
          <w:lang w:val="uk-UA"/>
        </w:rPr>
        <w:t>Метою статті</w:t>
      </w:r>
      <w:r w:rsidRPr="004D52EC">
        <w:rPr>
          <w:rFonts w:ascii="Times New Roman" w:hAnsi="Times New Roman"/>
          <w:sz w:val="20"/>
          <w:szCs w:val="20"/>
          <w:lang w:val="uk-UA"/>
        </w:rPr>
        <w:t xml:space="preserve"> є </w:t>
      </w:r>
      <w:r w:rsidR="00895F85">
        <w:rPr>
          <w:rFonts w:ascii="Times New Roman" w:hAnsi="Times New Roman"/>
          <w:sz w:val="20"/>
          <w:szCs w:val="20"/>
          <w:lang w:val="uk-UA"/>
        </w:rPr>
        <w:t xml:space="preserve">визначення </w:t>
      </w:r>
      <w:r w:rsidR="00C837AF">
        <w:rPr>
          <w:rFonts w:ascii="Times New Roman" w:hAnsi="Times New Roman"/>
          <w:sz w:val="20"/>
          <w:szCs w:val="20"/>
          <w:lang w:val="uk-UA"/>
        </w:rPr>
        <w:t xml:space="preserve">пріоритетів </w:t>
      </w:r>
      <w:r w:rsidR="00895F85">
        <w:rPr>
          <w:rFonts w:ascii="Times New Roman" w:hAnsi="Times New Roman"/>
          <w:sz w:val="20"/>
          <w:szCs w:val="20"/>
          <w:lang w:val="uk-UA"/>
        </w:rPr>
        <w:t>забезпечення продовольчої безпеки та вирішення проблеми голоду у світовому господарстві.</w:t>
      </w:r>
    </w:p>
    <w:p w:rsidR="00814B50" w:rsidRDefault="00814B50" w:rsidP="0098123B">
      <w:pPr>
        <w:pStyle w:val="af1"/>
        <w:spacing w:after="0" w:line="240" w:lineRule="auto"/>
        <w:ind w:left="0" w:firstLine="709"/>
        <w:jc w:val="both"/>
        <w:rPr>
          <w:rFonts w:ascii="Times New Roman" w:hAnsi="Times New Roman"/>
          <w:sz w:val="20"/>
          <w:szCs w:val="20"/>
          <w:lang w:val="uk-UA"/>
        </w:rPr>
      </w:pPr>
      <w:r>
        <w:rPr>
          <w:rFonts w:ascii="Times New Roman" w:hAnsi="Times New Roman"/>
          <w:sz w:val="20"/>
          <w:szCs w:val="20"/>
          <w:lang w:val="uk-UA"/>
        </w:rPr>
        <w:t xml:space="preserve">Для досягнення мети у статті поставлено </w:t>
      </w:r>
      <w:r w:rsidR="00C837AF">
        <w:rPr>
          <w:rFonts w:ascii="Times New Roman" w:hAnsi="Times New Roman"/>
          <w:sz w:val="20"/>
          <w:szCs w:val="20"/>
          <w:lang w:val="uk-UA"/>
        </w:rPr>
        <w:t xml:space="preserve">низку завдань </w:t>
      </w:r>
      <w:r>
        <w:rPr>
          <w:rFonts w:ascii="Times New Roman" w:hAnsi="Times New Roman"/>
          <w:sz w:val="20"/>
          <w:szCs w:val="20"/>
          <w:lang w:val="uk-UA"/>
        </w:rPr>
        <w:t xml:space="preserve">та висвітлюються наступні </w:t>
      </w:r>
      <w:r w:rsidR="00C837AF">
        <w:rPr>
          <w:rFonts w:ascii="Times New Roman" w:hAnsi="Times New Roman"/>
          <w:sz w:val="20"/>
          <w:szCs w:val="20"/>
          <w:lang w:val="uk-UA"/>
        </w:rPr>
        <w:t>питання:</w:t>
      </w:r>
    </w:p>
    <w:p w:rsidR="00814B50" w:rsidRDefault="00443E50" w:rsidP="0098123B">
      <w:pPr>
        <w:pStyle w:val="af1"/>
        <w:spacing w:after="0" w:line="240" w:lineRule="auto"/>
        <w:ind w:left="0" w:firstLine="709"/>
        <w:jc w:val="both"/>
        <w:rPr>
          <w:rFonts w:ascii="Times New Roman" w:hAnsi="Times New Roman"/>
          <w:sz w:val="20"/>
          <w:szCs w:val="20"/>
          <w:lang w:val="uk-UA"/>
        </w:rPr>
      </w:pPr>
      <w:r>
        <w:rPr>
          <w:rFonts w:ascii="Times New Roman" w:hAnsi="Times New Roman"/>
          <w:sz w:val="20"/>
          <w:szCs w:val="20"/>
          <w:lang w:val="uk-UA"/>
        </w:rPr>
        <w:t>‒</w:t>
      </w:r>
      <w:r w:rsidR="00814B50" w:rsidRPr="005A459B">
        <w:rPr>
          <w:rFonts w:ascii="Times New Roman" w:hAnsi="Times New Roman"/>
          <w:sz w:val="20"/>
          <w:szCs w:val="20"/>
          <w:lang w:val="uk-UA"/>
        </w:rPr>
        <w:t xml:space="preserve"> </w:t>
      </w:r>
      <w:r w:rsidR="00895F85">
        <w:rPr>
          <w:rFonts w:ascii="Times New Roman" w:hAnsi="Times New Roman"/>
          <w:sz w:val="20"/>
          <w:szCs w:val="20"/>
          <w:lang w:val="uk-UA"/>
        </w:rPr>
        <w:t>розкрити</w:t>
      </w:r>
      <w:r w:rsidR="00814B50">
        <w:rPr>
          <w:rFonts w:ascii="Times New Roman" w:hAnsi="Times New Roman"/>
          <w:sz w:val="20"/>
          <w:szCs w:val="20"/>
          <w:lang w:val="uk-UA"/>
        </w:rPr>
        <w:t xml:space="preserve"> сутність та основні </w:t>
      </w:r>
      <w:r w:rsidR="00895F85">
        <w:rPr>
          <w:rFonts w:ascii="Times New Roman" w:hAnsi="Times New Roman"/>
          <w:sz w:val="20"/>
          <w:szCs w:val="20"/>
          <w:lang w:val="uk-UA"/>
        </w:rPr>
        <w:t>аспекти</w:t>
      </w:r>
      <w:r w:rsidR="00814B50">
        <w:rPr>
          <w:rFonts w:ascii="Times New Roman" w:hAnsi="Times New Roman"/>
          <w:sz w:val="20"/>
          <w:szCs w:val="20"/>
          <w:lang w:val="uk-UA"/>
        </w:rPr>
        <w:t xml:space="preserve"> </w:t>
      </w:r>
      <w:r w:rsidR="00C837AF">
        <w:rPr>
          <w:rFonts w:ascii="Times New Roman" w:hAnsi="Times New Roman"/>
          <w:sz w:val="20"/>
          <w:szCs w:val="20"/>
          <w:lang w:val="uk-UA"/>
        </w:rPr>
        <w:t xml:space="preserve">проявів загострення </w:t>
      </w:r>
      <w:r w:rsidR="00895F85">
        <w:rPr>
          <w:rFonts w:ascii="Times New Roman" w:hAnsi="Times New Roman"/>
          <w:sz w:val="20"/>
          <w:szCs w:val="20"/>
          <w:lang w:val="uk-UA"/>
        </w:rPr>
        <w:t>продовольчої проблеми у світі</w:t>
      </w:r>
      <w:r w:rsidR="00814B50">
        <w:rPr>
          <w:rFonts w:ascii="Times New Roman" w:hAnsi="Times New Roman"/>
          <w:sz w:val="20"/>
          <w:szCs w:val="20"/>
          <w:lang w:val="uk-UA"/>
        </w:rPr>
        <w:t>;</w:t>
      </w:r>
    </w:p>
    <w:p w:rsidR="00814B50" w:rsidRPr="009703EF" w:rsidRDefault="00443E50" w:rsidP="0098123B">
      <w:pPr>
        <w:pStyle w:val="af1"/>
        <w:spacing w:after="0" w:line="240" w:lineRule="auto"/>
        <w:ind w:left="0" w:firstLine="709"/>
        <w:jc w:val="both"/>
        <w:rPr>
          <w:rFonts w:ascii="Times New Roman" w:hAnsi="Times New Roman"/>
          <w:sz w:val="20"/>
          <w:szCs w:val="20"/>
          <w:lang w:val="uk-UA"/>
        </w:rPr>
      </w:pPr>
      <w:r>
        <w:rPr>
          <w:rFonts w:ascii="Times New Roman" w:hAnsi="Times New Roman"/>
          <w:sz w:val="20"/>
          <w:szCs w:val="20"/>
          <w:lang w:val="uk-UA"/>
        </w:rPr>
        <w:t xml:space="preserve">‒ </w:t>
      </w:r>
      <w:r w:rsidR="00C837AF">
        <w:rPr>
          <w:rFonts w:ascii="Times New Roman" w:hAnsi="Times New Roman"/>
          <w:sz w:val="20"/>
          <w:szCs w:val="20"/>
          <w:lang w:val="uk-UA"/>
        </w:rPr>
        <w:t>дослідити сутність продовольчої</w:t>
      </w:r>
      <w:r w:rsidR="00EE0186">
        <w:rPr>
          <w:rFonts w:ascii="Times New Roman" w:hAnsi="Times New Roman"/>
          <w:sz w:val="20"/>
          <w:szCs w:val="20"/>
          <w:lang w:val="uk-UA"/>
        </w:rPr>
        <w:t xml:space="preserve"> проблем</w:t>
      </w:r>
      <w:r w:rsidR="00C837AF">
        <w:rPr>
          <w:rFonts w:ascii="Times New Roman" w:hAnsi="Times New Roman"/>
          <w:sz w:val="20"/>
          <w:szCs w:val="20"/>
          <w:lang w:val="uk-UA"/>
        </w:rPr>
        <w:t xml:space="preserve">и та </w:t>
      </w:r>
      <w:r w:rsidR="0079613F">
        <w:rPr>
          <w:rFonts w:ascii="Times New Roman" w:hAnsi="Times New Roman"/>
          <w:sz w:val="20"/>
          <w:szCs w:val="20"/>
          <w:lang w:val="uk-UA"/>
        </w:rPr>
        <w:t xml:space="preserve">висвітлити підсумки моніторингу рівня голоду в </w:t>
      </w:r>
      <w:r w:rsidR="00895F85">
        <w:rPr>
          <w:rFonts w:ascii="Times New Roman" w:hAnsi="Times New Roman"/>
          <w:sz w:val="20"/>
          <w:szCs w:val="20"/>
          <w:lang w:val="uk-UA"/>
        </w:rPr>
        <w:t>регіона</w:t>
      </w:r>
      <w:r w:rsidR="0079613F">
        <w:rPr>
          <w:rFonts w:ascii="Times New Roman" w:hAnsi="Times New Roman"/>
          <w:sz w:val="20"/>
          <w:szCs w:val="20"/>
          <w:lang w:val="uk-UA"/>
        </w:rPr>
        <w:t>х</w:t>
      </w:r>
      <w:r w:rsidR="00895F85">
        <w:rPr>
          <w:rFonts w:ascii="Times New Roman" w:hAnsi="Times New Roman"/>
          <w:sz w:val="20"/>
          <w:szCs w:val="20"/>
          <w:lang w:val="uk-UA"/>
        </w:rPr>
        <w:t xml:space="preserve"> </w:t>
      </w:r>
      <w:r w:rsidR="0079613F">
        <w:rPr>
          <w:rFonts w:ascii="Times New Roman" w:hAnsi="Times New Roman"/>
          <w:sz w:val="20"/>
          <w:szCs w:val="20"/>
          <w:lang w:val="uk-UA"/>
        </w:rPr>
        <w:t xml:space="preserve">та країнах </w:t>
      </w:r>
      <w:r w:rsidR="00895F85">
        <w:rPr>
          <w:rFonts w:ascii="Times New Roman" w:hAnsi="Times New Roman"/>
          <w:sz w:val="20"/>
          <w:szCs w:val="20"/>
          <w:lang w:val="uk-UA"/>
        </w:rPr>
        <w:t>світу;</w:t>
      </w:r>
    </w:p>
    <w:p w:rsidR="00814B50" w:rsidRDefault="00443E50" w:rsidP="0098123B">
      <w:pPr>
        <w:pStyle w:val="af1"/>
        <w:spacing w:after="0" w:line="240" w:lineRule="auto"/>
        <w:ind w:left="0" w:firstLine="709"/>
        <w:jc w:val="both"/>
        <w:rPr>
          <w:rFonts w:ascii="Times New Roman" w:hAnsi="Times New Roman"/>
          <w:sz w:val="20"/>
          <w:szCs w:val="20"/>
          <w:lang w:val="uk-UA"/>
        </w:rPr>
      </w:pPr>
      <w:r>
        <w:rPr>
          <w:rFonts w:ascii="Times New Roman" w:hAnsi="Times New Roman"/>
          <w:sz w:val="20"/>
          <w:szCs w:val="20"/>
          <w:lang w:val="uk-UA"/>
        </w:rPr>
        <w:t>‒</w:t>
      </w:r>
      <w:r w:rsidR="00895F85">
        <w:rPr>
          <w:rFonts w:ascii="Times New Roman" w:hAnsi="Times New Roman"/>
          <w:sz w:val="20"/>
          <w:szCs w:val="20"/>
          <w:lang w:val="uk-UA"/>
        </w:rPr>
        <w:t xml:space="preserve"> </w:t>
      </w:r>
      <w:r w:rsidR="0079613F">
        <w:rPr>
          <w:rFonts w:ascii="Times New Roman" w:hAnsi="Times New Roman"/>
          <w:sz w:val="20"/>
          <w:szCs w:val="20"/>
          <w:lang w:val="uk-UA"/>
        </w:rPr>
        <w:t xml:space="preserve">показати зв'язок між голодом та бідністю, визначити </w:t>
      </w:r>
      <w:r w:rsidR="00C837AF">
        <w:rPr>
          <w:rFonts w:ascii="Times New Roman" w:hAnsi="Times New Roman"/>
          <w:sz w:val="20"/>
          <w:szCs w:val="20"/>
          <w:lang w:val="uk-UA"/>
        </w:rPr>
        <w:t xml:space="preserve">пріоритети </w:t>
      </w:r>
      <w:r w:rsidR="00895F85">
        <w:rPr>
          <w:rFonts w:ascii="Times New Roman" w:hAnsi="Times New Roman"/>
          <w:sz w:val="20"/>
          <w:szCs w:val="20"/>
          <w:lang w:val="uk-UA"/>
        </w:rPr>
        <w:t xml:space="preserve">подолання голоду та </w:t>
      </w:r>
      <w:r w:rsidR="0079613F">
        <w:rPr>
          <w:rFonts w:ascii="Times New Roman" w:hAnsi="Times New Roman"/>
          <w:sz w:val="20"/>
          <w:szCs w:val="20"/>
          <w:lang w:val="uk-UA"/>
        </w:rPr>
        <w:t xml:space="preserve">забезпечення продовольчої безпеки </w:t>
      </w:r>
      <w:r w:rsidR="00895F85">
        <w:rPr>
          <w:rFonts w:ascii="Times New Roman" w:hAnsi="Times New Roman"/>
          <w:sz w:val="20"/>
          <w:szCs w:val="20"/>
          <w:lang w:val="uk-UA"/>
        </w:rPr>
        <w:t>у світовому господарстві.</w:t>
      </w:r>
    </w:p>
    <w:p w:rsidR="00EE77AC" w:rsidRDefault="00814B50" w:rsidP="0098123B">
      <w:pPr>
        <w:spacing w:after="0" w:line="240" w:lineRule="auto"/>
        <w:ind w:firstLine="709"/>
        <w:jc w:val="both"/>
        <w:rPr>
          <w:rFonts w:ascii="Times New Roman" w:hAnsi="Times New Roman"/>
          <w:bCs/>
          <w:spacing w:val="-1"/>
          <w:sz w:val="20"/>
          <w:szCs w:val="20"/>
          <w:lang w:val="uk-UA"/>
        </w:rPr>
      </w:pPr>
      <w:r w:rsidRPr="004D52EC">
        <w:rPr>
          <w:rFonts w:ascii="Times New Roman" w:hAnsi="Times New Roman"/>
          <w:b/>
          <w:bCs/>
          <w:spacing w:val="-1"/>
          <w:sz w:val="20"/>
          <w:szCs w:val="20"/>
          <w:lang w:val="uk-UA"/>
        </w:rPr>
        <w:t>Виклад основного матеріалу.</w:t>
      </w:r>
      <w:r>
        <w:rPr>
          <w:rFonts w:ascii="Times New Roman" w:hAnsi="Times New Roman"/>
          <w:b/>
          <w:bCs/>
          <w:spacing w:val="-1"/>
          <w:sz w:val="20"/>
          <w:szCs w:val="20"/>
          <w:lang w:val="uk-UA"/>
        </w:rPr>
        <w:t xml:space="preserve"> </w:t>
      </w:r>
      <w:r w:rsidR="00DA644C" w:rsidRPr="00DA644C">
        <w:rPr>
          <w:rFonts w:ascii="Times New Roman" w:hAnsi="Times New Roman"/>
          <w:bCs/>
          <w:spacing w:val="-1"/>
          <w:sz w:val="20"/>
          <w:szCs w:val="20"/>
          <w:lang w:val="uk-UA"/>
        </w:rPr>
        <w:t>Питання г</w:t>
      </w:r>
      <w:r w:rsidR="00175631">
        <w:rPr>
          <w:rFonts w:ascii="Times New Roman" w:hAnsi="Times New Roman"/>
          <w:bCs/>
          <w:spacing w:val="-1"/>
          <w:sz w:val="20"/>
          <w:szCs w:val="20"/>
          <w:lang w:val="uk-UA"/>
        </w:rPr>
        <w:t>олод</w:t>
      </w:r>
      <w:r w:rsidR="00DA644C">
        <w:rPr>
          <w:rFonts w:ascii="Times New Roman" w:hAnsi="Times New Roman"/>
          <w:bCs/>
          <w:spacing w:val="-1"/>
          <w:sz w:val="20"/>
          <w:szCs w:val="20"/>
          <w:lang w:val="uk-UA"/>
        </w:rPr>
        <w:t>у</w:t>
      </w:r>
      <w:r w:rsidR="00175631">
        <w:rPr>
          <w:rFonts w:ascii="Times New Roman" w:hAnsi="Times New Roman"/>
          <w:bCs/>
          <w:spacing w:val="-1"/>
          <w:sz w:val="20"/>
          <w:szCs w:val="20"/>
          <w:lang w:val="uk-UA"/>
        </w:rPr>
        <w:t xml:space="preserve"> та </w:t>
      </w:r>
      <w:r w:rsidR="00DA644C">
        <w:rPr>
          <w:rFonts w:ascii="Times New Roman" w:hAnsi="Times New Roman"/>
          <w:bCs/>
          <w:spacing w:val="-1"/>
          <w:sz w:val="20"/>
          <w:szCs w:val="20"/>
          <w:lang w:val="uk-UA"/>
        </w:rPr>
        <w:t xml:space="preserve">розповсюдження бідності, </w:t>
      </w:r>
      <w:r w:rsidR="00175631">
        <w:rPr>
          <w:rFonts w:ascii="Times New Roman" w:hAnsi="Times New Roman"/>
          <w:bCs/>
          <w:spacing w:val="-1"/>
          <w:sz w:val="20"/>
          <w:szCs w:val="20"/>
          <w:lang w:val="uk-UA"/>
        </w:rPr>
        <w:t xml:space="preserve">як глобальні проблеми розвитку </w:t>
      </w:r>
      <w:proofErr w:type="spellStart"/>
      <w:r w:rsidR="00224328">
        <w:rPr>
          <w:rFonts w:ascii="Times New Roman" w:hAnsi="Times New Roman"/>
          <w:bCs/>
          <w:spacing w:val="-1"/>
          <w:sz w:val="20"/>
          <w:szCs w:val="20"/>
          <w:lang w:val="uk-UA"/>
        </w:rPr>
        <w:t>людств</w:t>
      </w:r>
      <w:proofErr w:type="spellEnd"/>
      <w:r w:rsidR="00DA644C">
        <w:rPr>
          <w:rFonts w:ascii="Times New Roman" w:hAnsi="Times New Roman"/>
          <w:bCs/>
          <w:spacing w:val="-1"/>
          <w:sz w:val="20"/>
          <w:szCs w:val="20"/>
          <w:lang w:val="uk-UA"/>
        </w:rPr>
        <w:t>,</w:t>
      </w:r>
      <w:r w:rsidR="00224328">
        <w:rPr>
          <w:rFonts w:ascii="Times New Roman" w:hAnsi="Times New Roman"/>
          <w:bCs/>
          <w:spacing w:val="-1"/>
          <w:sz w:val="20"/>
          <w:szCs w:val="20"/>
          <w:lang w:val="uk-UA"/>
        </w:rPr>
        <w:t xml:space="preserve"> </w:t>
      </w:r>
      <w:r w:rsidR="00DA644C">
        <w:rPr>
          <w:rFonts w:ascii="Times New Roman" w:hAnsi="Times New Roman"/>
          <w:bCs/>
          <w:spacing w:val="-1"/>
          <w:sz w:val="20"/>
          <w:szCs w:val="20"/>
          <w:lang w:val="uk-UA"/>
        </w:rPr>
        <w:t xml:space="preserve">перебувають </w:t>
      </w:r>
      <w:r w:rsidR="00175631" w:rsidRPr="00175631">
        <w:rPr>
          <w:rFonts w:ascii="Times New Roman" w:hAnsi="Times New Roman"/>
          <w:bCs/>
          <w:spacing w:val="-1"/>
          <w:sz w:val="20"/>
          <w:szCs w:val="20"/>
          <w:lang w:val="uk-UA"/>
        </w:rPr>
        <w:t xml:space="preserve">у центрі уваги </w:t>
      </w:r>
      <w:r w:rsidR="001E708F">
        <w:rPr>
          <w:rFonts w:ascii="Times New Roman" w:hAnsi="Times New Roman"/>
          <w:bCs/>
          <w:spacing w:val="-1"/>
          <w:sz w:val="20"/>
          <w:szCs w:val="20"/>
          <w:lang w:val="uk-UA"/>
        </w:rPr>
        <w:t xml:space="preserve">світового співтовариства </w:t>
      </w:r>
      <w:r w:rsidR="00DA644C">
        <w:rPr>
          <w:rFonts w:ascii="Times New Roman" w:hAnsi="Times New Roman"/>
          <w:bCs/>
          <w:spacing w:val="-1"/>
          <w:sz w:val="20"/>
          <w:szCs w:val="20"/>
          <w:lang w:val="uk-UA"/>
        </w:rPr>
        <w:t xml:space="preserve">вже не одне </w:t>
      </w:r>
      <w:r w:rsidR="001E708F">
        <w:rPr>
          <w:rFonts w:ascii="Times New Roman" w:hAnsi="Times New Roman"/>
          <w:bCs/>
          <w:spacing w:val="-1"/>
          <w:sz w:val="20"/>
          <w:szCs w:val="20"/>
          <w:lang w:val="uk-UA"/>
        </w:rPr>
        <w:t xml:space="preserve">десятиліття. </w:t>
      </w:r>
      <w:r w:rsidR="00DA644C">
        <w:rPr>
          <w:rFonts w:ascii="Times New Roman" w:hAnsi="Times New Roman"/>
          <w:bCs/>
          <w:spacing w:val="-1"/>
          <w:sz w:val="20"/>
          <w:szCs w:val="20"/>
          <w:lang w:val="uk-UA"/>
        </w:rPr>
        <w:t>Нагальність в</w:t>
      </w:r>
      <w:r w:rsidR="001E708F">
        <w:rPr>
          <w:rFonts w:ascii="Times New Roman" w:hAnsi="Times New Roman"/>
          <w:bCs/>
          <w:spacing w:val="-1"/>
          <w:sz w:val="20"/>
          <w:szCs w:val="20"/>
          <w:lang w:val="uk-UA"/>
        </w:rPr>
        <w:t>ир</w:t>
      </w:r>
      <w:r w:rsidR="00DA644C">
        <w:rPr>
          <w:rFonts w:ascii="Times New Roman" w:hAnsi="Times New Roman"/>
          <w:bCs/>
          <w:spacing w:val="-1"/>
          <w:sz w:val="20"/>
          <w:szCs w:val="20"/>
          <w:lang w:val="uk-UA"/>
        </w:rPr>
        <w:t xml:space="preserve">ішення цих проблем заявлено </w:t>
      </w:r>
      <w:r w:rsidR="001E708F">
        <w:rPr>
          <w:rFonts w:ascii="Times New Roman" w:hAnsi="Times New Roman"/>
          <w:bCs/>
          <w:spacing w:val="-1"/>
          <w:sz w:val="20"/>
          <w:szCs w:val="20"/>
          <w:lang w:val="uk-UA"/>
        </w:rPr>
        <w:t>у Цілях сталого розвитку (ЦСР)</w:t>
      </w:r>
      <w:r w:rsidR="005E042C">
        <w:rPr>
          <w:rFonts w:ascii="Times New Roman" w:hAnsi="Times New Roman"/>
          <w:bCs/>
          <w:spacing w:val="-1"/>
          <w:sz w:val="20"/>
          <w:szCs w:val="20"/>
          <w:lang w:val="uk-UA"/>
        </w:rPr>
        <w:t xml:space="preserve">, прийнятих 18 вересня 2015 року програмним документом </w:t>
      </w:r>
      <w:r w:rsidR="00DA644C">
        <w:rPr>
          <w:rFonts w:ascii="Times New Roman" w:hAnsi="Times New Roman"/>
          <w:bCs/>
          <w:spacing w:val="-1"/>
          <w:sz w:val="20"/>
          <w:szCs w:val="20"/>
          <w:lang w:val="uk-UA"/>
        </w:rPr>
        <w:t xml:space="preserve">ООН </w:t>
      </w:r>
      <w:r w:rsidR="005E042C" w:rsidRPr="004D52EC">
        <w:rPr>
          <w:rFonts w:ascii="Times New Roman" w:hAnsi="Times New Roman"/>
          <w:sz w:val="20"/>
          <w:szCs w:val="20"/>
        </w:rPr>
        <w:t>«</w:t>
      </w:r>
      <w:proofErr w:type="spellStart"/>
      <w:r w:rsidR="005E042C" w:rsidRPr="004D52EC">
        <w:rPr>
          <w:rFonts w:ascii="Times New Roman" w:hAnsi="Times New Roman"/>
          <w:sz w:val="20"/>
          <w:szCs w:val="20"/>
        </w:rPr>
        <w:t>Перетворенн</w:t>
      </w:r>
      <w:r w:rsidR="005E042C">
        <w:rPr>
          <w:rFonts w:ascii="Times New Roman" w:hAnsi="Times New Roman"/>
          <w:sz w:val="20"/>
          <w:szCs w:val="20"/>
        </w:rPr>
        <w:t>я</w:t>
      </w:r>
      <w:proofErr w:type="spellEnd"/>
      <w:r w:rsidR="005E042C">
        <w:rPr>
          <w:rFonts w:ascii="Times New Roman" w:hAnsi="Times New Roman"/>
          <w:sz w:val="20"/>
          <w:szCs w:val="20"/>
        </w:rPr>
        <w:t xml:space="preserve"> </w:t>
      </w:r>
      <w:proofErr w:type="spellStart"/>
      <w:r w:rsidR="005E042C">
        <w:rPr>
          <w:rFonts w:ascii="Times New Roman" w:hAnsi="Times New Roman"/>
          <w:sz w:val="20"/>
          <w:szCs w:val="20"/>
        </w:rPr>
        <w:t>нашого</w:t>
      </w:r>
      <w:proofErr w:type="spellEnd"/>
      <w:r w:rsidR="005E042C">
        <w:rPr>
          <w:rFonts w:ascii="Times New Roman" w:hAnsi="Times New Roman"/>
          <w:sz w:val="20"/>
          <w:szCs w:val="20"/>
        </w:rPr>
        <w:t xml:space="preserve"> </w:t>
      </w:r>
      <w:proofErr w:type="spellStart"/>
      <w:r w:rsidR="005E042C">
        <w:rPr>
          <w:rFonts w:ascii="Times New Roman" w:hAnsi="Times New Roman"/>
          <w:sz w:val="20"/>
          <w:szCs w:val="20"/>
        </w:rPr>
        <w:t>світу</w:t>
      </w:r>
      <w:proofErr w:type="spellEnd"/>
      <w:r w:rsidR="005E042C">
        <w:rPr>
          <w:rFonts w:ascii="Times New Roman" w:hAnsi="Times New Roman"/>
          <w:sz w:val="20"/>
          <w:szCs w:val="20"/>
        </w:rPr>
        <w:t xml:space="preserve">: Порядок </w:t>
      </w:r>
      <w:proofErr w:type="spellStart"/>
      <w:r w:rsidR="005E042C">
        <w:rPr>
          <w:rFonts w:ascii="Times New Roman" w:hAnsi="Times New Roman"/>
          <w:sz w:val="20"/>
          <w:szCs w:val="20"/>
        </w:rPr>
        <w:t>денний</w:t>
      </w:r>
      <w:proofErr w:type="spellEnd"/>
      <w:r w:rsidR="005E042C">
        <w:rPr>
          <w:rFonts w:ascii="Times New Roman" w:hAnsi="Times New Roman"/>
          <w:sz w:val="20"/>
          <w:szCs w:val="20"/>
        </w:rPr>
        <w:t xml:space="preserve"> </w:t>
      </w:r>
      <w:r w:rsidR="005E042C" w:rsidRPr="004D52EC">
        <w:rPr>
          <w:rFonts w:ascii="Times New Roman" w:hAnsi="Times New Roman"/>
          <w:sz w:val="20"/>
          <w:szCs w:val="20"/>
        </w:rPr>
        <w:t xml:space="preserve">у </w:t>
      </w:r>
      <w:proofErr w:type="spellStart"/>
      <w:r w:rsidR="005E042C" w:rsidRPr="004D52EC">
        <w:rPr>
          <w:rFonts w:ascii="Times New Roman" w:hAnsi="Times New Roman"/>
          <w:sz w:val="20"/>
          <w:szCs w:val="20"/>
        </w:rPr>
        <w:t>галузі</w:t>
      </w:r>
      <w:proofErr w:type="spellEnd"/>
      <w:r w:rsidR="005E042C" w:rsidRPr="004D52EC">
        <w:rPr>
          <w:rFonts w:ascii="Times New Roman" w:hAnsi="Times New Roman"/>
          <w:sz w:val="20"/>
          <w:szCs w:val="20"/>
        </w:rPr>
        <w:t xml:space="preserve"> </w:t>
      </w:r>
      <w:proofErr w:type="spellStart"/>
      <w:r w:rsidR="005E042C" w:rsidRPr="004D52EC">
        <w:rPr>
          <w:rFonts w:ascii="Times New Roman" w:hAnsi="Times New Roman"/>
          <w:sz w:val="20"/>
          <w:szCs w:val="20"/>
        </w:rPr>
        <w:t>сталого</w:t>
      </w:r>
      <w:proofErr w:type="spellEnd"/>
      <w:r w:rsidR="005E042C" w:rsidRPr="004D52EC">
        <w:rPr>
          <w:rFonts w:ascii="Times New Roman" w:hAnsi="Times New Roman"/>
          <w:sz w:val="20"/>
          <w:szCs w:val="20"/>
        </w:rPr>
        <w:t xml:space="preserve"> </w:t>
      </w:r>
      <w:proofErr w:type="spellStart"/>
      <w:r w:rsidR="005E042C" w:rsidRPr="004D52EC">
        <w:rPr>
          <w:rFonts w:ascii="Times New Roman" w:hAnsi="Times New Roman"/>
          <w:sz w:val="20"/>
          <w:szCs w:val="20"/>
        </w:rPr>
        <w:t>розвитку</w:t>
      </w:r>
      <w:proofErr w:type="spellEnd"/>
      <w:r w:rsidR="005E042C" w:rsidRPr="004D52EC">
        <w:rPr>
          <w:rFonts w:ascii="Times New Roman" w:hAnsi="Times New Roman"/>
          <w:sz w:val="20"/>
          <w:szCs w:val="20"/>
        </w:rPr>
        <w:t xml:space="preserve"> на </w:t>
      </w:r>
      <w:proofErr w:type="spellStart"/>
      <w:r w:rsidR="005E042C" w:rsidRPr="004D52EC">
        <w:rPr>
          <w:rFonts w:ascii="Times New Roman" w:hAnsi="Times New Roman"/>
          <w:sz w:val="20"/>
          <w:szCs w:val="20"/>
        </w:rPr>
        <w:t>період</w:t>
      </w:r>
      <w:proofErr w:type="spellEnd"/>
      <w:r w:rsidR="005E042C" w:rsidRPr="004D52EC">
        <w:rPr>
          <w:rFonts w:ascii="Times New Roman" w:hAnsi="Times New Roman"/>
          <w:sz w:val="20"/>
          <w:szCs w:val="20"/>
        </w:rPr>
        <w:t xml:space="preserve"> до 2030 </w:t>
      </w:r>
      <w:r w:rsidR="005E042C" w:rsidRPr="004D52EC">
        <w:rPr>
          <w:rFonts w:ascii="Times New Roman" w:hAnsi="Times New Roman"/>
          <w:sz w:val="20"/>
          <w:szCs w:val="20"/>
        </w:rPr>
        <w:lastRenderedPageBreak/>
        <w:t>року»</w:t>
      </w:r>
      <w:r w:rsidR="00DA644C">
        <w:rPr>
          <w:rFonts w:ascii="Times New Roman" w:hAnsi="Times New Roman"/>
          <w:bCs/>
          <w:spacing w:val="-1"/>
          <w:sz w:val="20"/>
          <w:szCs w:val="20"/>
          <w:lang w:val="uk-UA"/>
        </w:rPr>
        <w:t xml:space="preserve">. Про це йдеться у положенні: </w:t>
      </w:r>
      <w:r w:rsidR="005E042C">
        <w:rPr>
          <w:rFonts w:ascii="Times New Roman" w:hAnsi="Times New Roman"/>
          <w:bCs/>
          <w:spacing w:val="-1"/>
          <w:sz w:val="20"/>
          <w:szCs w:val="20"/>
          <w:lang w:val="uk-UA"/>
        </w:rPr>
        <w:t>«</w:t>
      </w:r>
      <w:r w:rsidR="005E042C" w:rsidRPr="005E042C">
        <w:rPr>
          <w:rFonts w:ascii="Times New Roman" w:hAnsi="Times New Roman"/>
          <w:bCs/>
          <w:spacing w:val="-1"/>
          <w:sz w:val="20"/>
          <w:szCs w:val="20"/>
          <w:lang w:val="uk-UA"/>
        </w:rPr>
        <w:t>Ціль 2: Покінчити з голодом, забезпечити продовольчу бе</w:t>
      </w:r>
      <w:r w:rsidR="005E042C">
        <w:rPr>
          <w:rFonts w:ascii="Times New Roman" w:hAnsi="Times New Roman"/>
          <w:bCs/>
          <w:spacing w:val="-1"/>
          <w:sz w:val="20"/>
          <w:szCs w:val="20"/>
          <w:lang w:val="uk-UA"/>
        </w:rPr>
        <w:t xml:space="preserve">зпеку і поліпшення харчування і </w:t>
      </w:r>
      <w:r w:rsidR="005E042C" w:rsidRPr="005E042C">
        <w:rPr>
          <w:rFonts w:ascii="Times New Roman" w:hAnsi="Times New Roman"/>
          <w:bCs/>
          <w:spacing w:val="-1"/>
          <w:sz w:val="20"/>
          <w:szCs w:val="20"/>
          <w:lang w:val="uk-UA"/>
        </w:rPr>
        <w:t>сприяти сталому р</w:t>
      </w:r>
      <w:r w:rsidR="005E042C">
        <w:rPr>
          <w:rFonts w:ascii="Times New Roman" w:hAnsi="Times New Roman"/>
          <w:bCs/>
          <w:spacing w:val="-1"/>
          <w:sz w:val="20"/>
          <w:szCs w:val="20"/>
          <w:lang w:val="uk-UA"/>
        </w:rPr>
        <w:t>озвитку сільського господарства»</w:t>
      </w:r>
      <w:r w:rsidR="00EE0186">
        <w:rPr>
          <w:rFonts w:ascii="Times New Roman" w:hAnsi="Times New Roman"/>
          <w:bCs/>
          <w:spacing w:val="-1"/>
          <w:sz w:val="20"/>
          <w:szCs w:val="20"/>
          <w:lang w:val="uk-UA"/>
        </w:rPr>
        <w:t xml:space="preserve"> </w:t>
      </w:r>
      <w:r w:rsidR="00EE0186" w:rsidRPr="00EE0186">
        <w:rPr>
          <w:rFonts w:ascii="Times New Roman" w:hAnsi="Times New Roman"/>
          <w:bCs/>
          <w:spacing w:val="-1"/>
          <w:sz w:val="20"/>
          <w:szCs w:val="20"/>
        </w:rPr>
        <w:t>[1]</w:t>
      </w:r>
      <w:r w:rsidR="005E042C">
        <w:rPr>
          <w:rFonts w:ascii="Times New Roman" w:hAnsi="Times New Roman"/>
          <w:bCs/>
          <w:spacing w:val="-1"/>
          <w:sz w:val="20"/>
          <w:szCs w:val="20"/>
          <w:lang w:val="uk-UA"/>
        </w:rPr>
        <w:t xml:space="preserve">. </w:t>
      </w:r>
    </w:p>
    <w:p w:rsidR="008E704B" w:rsidRDefault="00E34D0D" w:rsidP="0098123B">
      <w:pPr>
        <w:spacing w:after="0" w:line="240" w:lineRule="auto"/>
        <w:ind w:firstLine="709"/>
        <w:jc w:val="both"/>
        <w:rPr>
          <w:rFonts w:ascii="Times New Roman" w:hAnsi="Times New Roman"/>
          <w:bCs/>
          <w:spacing w:val="-1"/>
          <w:sz w:val="20"/>
          <w:szCs w:val="20"/>
          <w:lang w:val="uk-UA"/>
        </w:rPr>
      </w:pPr>
      <w:r>
        <w:rPr>
          <w:rFonts w:ascii="Times New Roman" w:hAnsi="Times New Roman"/>
          <w:bCs/>
          <w:spacing w:val="-1"/>
          <w:sz w:val="20"/>
          <w:szCs w:val="20"/>
          <w:lang w:val="uk-UA"/>
        </w:rPr>
        <w:t xml:space="preserve">За даними </w:t>
      </w:r>
      <w:r w:rsidR="00BB1BE2" w:rsidRPr="00BB1BE2">
        <w:rPr>
          <w:rFonts w:ascii="Times New Roman" w:hAnsi="Times New Roman"/>
          <w:bCs/>
          <w:spacing w:val="-1"/>
          <w:sz w:val="20"/>
          <w:szCs w:val="20"/>
          <w:lang w:val="uk-UA"/>
        </w:rPr>
        <w:t>Пр</w:t>
      </w:r>
      <w:r w:rsidR="00BB1BE2">
        <w:rPr>
          <w:rFonts w:ascii="Times New Roman" w:hAnsi="Times New Roman"/>
          <w:bCs/>
          <w:spacing w:val="-1"/>
          <w:sz w:val="20"/>
          <w:szCs w:val="20"/>
          <w:lang w:val="uk-UA"/>
        </w:rPr>
        <w:t>одовольчої і сільськогосподарської організації</w:t>
      </w:r>
      <w:r w:rsidR="00BB1BE2" w:rsidRPr="00BB1BE2">
        <w:rPr>
          <w:rFonts w:ascii="Times New Roman" w:hAnsi="Times New Roman"/>
          <w:bCs/>
          <w:spacing w:val="-1"/>
          <w:sz w:val="20"/>
          <w:szCs w:val="20"/>
          <w:lang w:val="uk-UA"/>
        </w:rPr>
        <w:t xml:space="preserve"> ООН</w:t>
      </w:r>
      <w:r w:rsidR="00BB1BE2">
        <w:rPr>
          <w:rFonts w:ascii="Times New Roman" w:hAnsi="Times New Roman"/>
          <w:bCs/>
          <w:spacing w:val="-1"/>
          <w:sz w:val="20"/>
          <w:szCs w:val="20"/>
          <w:lang w:val="uk-UA"/>
        </w:rPr>
        <w:t xml:space="preserve"> (</w:t>
      </w:r>
      <w:r w:rsidR="00BB1BE2">
        <w:rPr>
          <w:rFonts w:ascii="Times New Roman" w:hAnsi="Times New Roman"/>
          <w:bCs/>
          <w:spacing w:val="-1"/>
          <w:sz w:val="20"/>
          <w:szCs w:val="20"/>
          <w:lang w:val="en-US"/>
        </w:rPr>
        <w:t>FAO</w:t>
      </w:r>
      <w:r w:rsidR="00BB1BE2">
        <w:rPr>
          <w:rFonts w:ascii="Times New Roman" w:hAnsi="Times New Roman"/>
          <w:bCs/>
          <w:spacing w:val="-1"/>
          <w:sz w:val="20"/>
          <w:szCs w:val="20"/>
          <w:lang w:val="uk-UA"/>
        </w:rPr>
        <w:t>)</w:t>
      </w:r>
      <w:r>
        <w:rPr>
          <w:rFonts w:ascii="Times New Roman" w:hAnsi="Times New Roman"/>
          <w:bCs/>
          <w:spacing w:val="-1"/>
          <w:sz w:val="20"/>
          <w:szCs w:val="20"/>
          <w:lang w:val="uk-UA"/>
        </w:rPr>
        <w:t xml:space="preserve">, </w:t>
      </w:r>
      <w:r w:rsidR="00DA644C">
        <w:rPr>
          <w:rFonts w:ascii="Times New Roman" w:hAnsi="Times New Roman"/>
          <w:bCs/>
          <w:spacing w:val="-1"/>
          <w:sz w:val="20"/>
          <w:szCs w:val="20"/>
          <w:lang w:val="uk-UA"/>
        </w:rPr>
        <w:t>визначено сутність голоду як стан, який полягає у</w:t>
      </w:r>
      <w:r w:rsidR="004A740F" w:rsidRPr="004A740F">
        <w:rPr>
          <w:rFonts w:ascii="Times New Roman" w:hAnsi="Times New Roman"/>
          <w:bCs/>
          <w:spacing w:val="-1"/>
          <w:sz w:val="20"/>
          <w:szCs w:val="20"/>
          <w:lang w:val="uk-UA"/>
        </w:rPr>
        <w:t xml:space="preserve"> неможливості придбати достатню кількість їжі для задоволення харчових енергетичних потреб</w:t>
      </w:r>
      <w:r w:rsidR="00DA644C">
        <w:rPr>
          <w:rFonts w:ascii="Times New Roman" w:hAnsi="Times New Roman"/>
          <w:bCs/>
          <w:spacing w:val="-1"/>
          <w:sz w:val="20"/>
          <w:szCs w:val="20"/>
          <w:lang w:val="uk-UA"/>
        </w:rPr>
        <w:t xml:space="preserve"> людини</w:t>
      </w:r>
      <w:r w:rsidR="004A740F" w:rsidRPr="004A740F">
        <w:rPr>
          <w:rFonts w:ascii="Times New Roman" w:hAnsi="Times New Roman"/>
          <w:bCs/>
          <w:spacing w:val="-1"/>
          <w:sz w:val="20"/>
          <w:szCs w:val="20"/>
          <w:lang w:val="uk-UA"/>
        </w:rPr>
        <w:t xml:space="preserve">. </w:t>
      </w:r>
      <w:r w:rsidR="00DA644C">
        <w:rPr>
          <w:rFonts w:ascii="Times New Roman" w:hAnsi="Times New Roman"/>
          <w:bCs/>
          <w:spacing w:val="-1"/>
          <w:sz w:val="20"/>
          <w:szCs w:val="20"/>
          <w:lang w:val="uk-UA"/>
        </w:rPr>
        <w:t>Станом на початок 2019 р.</w:t>
      </w:r>
      <w:r w:rsidR="008E704B">
        <w:rPr>
          <w:rFonts w:ascii="Times New Roman" w:hAnsi="Times New Roman"/>
          <w:bCs/>
          <w:spacing w:val="-1"/>
          <w:sz w:val="20"/>
          <w:szCs w:val="20"/>
          <w:lang w:val="uk-UA"/>
        </w:rPr>
        <w:t>,</w:t>
      </w:r>
      <w:r w:rsidR="00DA644C">
        <w:rPr>
          <w:rFonts w:ascii="Times New Roman" w:hAnsi="Times New Roman"/>
          <w:bCs/>
          <w:spacing w:val="-1"/>
          <w:sz w:val="20"/>
          <w:szCs w:val="20"/>
          <w:lang w:val="uk-UA"/>
        </w:rPr>
        <w:t xml:space="preserve"> у масштабах світового господарства, в цілому, </w:t>
      </w:r>
      <w:r w:rsidR="00EE77AC" w:rsidRPr="00EE77AC">
        <w:rPr>
          <w:rFonts w:ascii="Times New Roman" w:hAnsi="Times New Roman"/>
          <w:bCs/>
          <w:spacing w:val="-1"/>
          <w:sz w:val="20"/>
          <w:szCs w:val="20"/>
          <w:lang w:val="uk-UA"/>
        </w:rPr>
        <w:t xml:space="preserve">достатньо </w:t>
      </w:r>
      <w:r w:rsidR="008E704B">
        <w:rPr>
          <w:rFonts w:ascii="Times New Roman" w:hAnsi="Times New Roman"/>
          <w:bCs/>
          <w:spacing w:val="-1"/>
          <w:sz w:val="20"/>
          <w:szCs w:val="20"/>
          <w:lang w:val="uk-UA"/>
        </w:rPr>
        <w:t xml:space="preserve">обсягів </w:t>
      </w:r>
      <w:r w:rsidR="00EE77AC">
        <w:rPr>
          <w:rFonts w:ascii="Times New Roman" w:hAnsi="Times New Roman"/>
          <w:bCs/>
          <w:spacing w:val="-1"/>
          <w:sz w:val="20"/>
          <w:szCs w:val="20"/>
          <w:lang w:val="uk-UA"/>
        </w:rPr>
        <w:t>продовольства, щоб нагодувати кожну людину на планеті</w:t>
      </w:r>
      <w:r w:rsidR="00DA644C">
        <w:rPr>
          <w:rFonts w:ascii="Times New Roman" w:hAnsi="Times New Roman"/>
          <w:bCs/>
          <w:spacing w:val="-1"/>
          <w:sz w:val="20"/>
          <w:szCs w:val="20"/>
          <w:lang w:val="uk-UA"/>
        </w:rPr>
        <w:t xml:space="preserve"> Земля</w:t>
      </w:r>
      <w:r w:rsidR="00EE0186">
        <w:rPr>
          <w:rFonts w:ascii="Times New Roman" w:hAnsi="Times New Roman"/>
          <w:bCs/>
          <w:spacing w:val="-1"/>
          <w:sz w:val="20"/>
          <w:szCs w:val="20"/>
          <w:lang w:val="uk-UA"/>
        </w:rPr>
        <w:t>, п</w:t>
      </w:r>
      <w:r w:rsidR="00EE77AC">
        <w:rPr>
          <w:rFonts w:ascii="Times New Roman" w:hAnsi="Times New Roman"/>
          <w:bCs/>
          <w:spacing w:val="-1"/>
          <w:sz w:val="20"/>
          <w:szCs w:val="20"/>
          <w:lang w:val="uk-UA"/>
        </w:rPr>
        <w:t>роте</w:t>
      </w:r>
      <w:r w:rsidR="008E704B">
        <w:rPr>
          <w:rFonts w:ascii="Times New Roman" w:hAnsi="Times New Roman"/>
          <w:bCs/>
          <w:spacing w:val="-1"/>
          <w:sz w:val="20"/>
          <w:szCs w:val="20"/>
          <w:lang w:val="uk-UA"/>
        </w:rPr>
        <w:t xml:space="preserve"> це продовольство розподіляється нерівномірно. Б</w:t>
      </w:r>
      <w:r w:rsidR="00EE77AC" w:rsidRPr="00EE77AC">
        <w:rPr>
          <w:rFonts w:ascii="Times New Roman" w:hAnsi="Times New Roman"/>
          <w:bCs/>
          <w:spacing w:val="-1"/>
          <w:sz w:val="20"/>
          <w:szCs w:val="20"/>
          <w:lang w:val="uk-UA"/>
        </w:rPr>
        <w:t xml:space="preserve">ільш </w:t>
      </w:r>
      <w:r w:rsidR="008E704B">
        <w:rPr>
          <w:rFonts w:ascii="Times New Roman" w:hAnsi="Times New Roman"/>
          <w:bCs/>
          <w:spacing w:val="-1"/>
          <w:sz w:val="20"/>
          <w:szCs w:val="20"/>
          <w:lang w:val="uk-UA"/>
        </w:rPr>
        <w:t xml:space="preserve">ніж </w:t>
      </w:r>
      <w:r w:rsidR="00EE77AC" w:rsidRPr="00EE77AC">
        <w:rPr>
          <w:rFonts w:ascii="Times New Roman" w:hAnsi="Times New Roman"/>
          <w:bCs/>
          <w:spacing w:val="-1"/>
          <w:sz w:val="20"/>
          <w:szCs w:val="20"/>
          <w:lang w:val="uk-UA"/>
        </w:rPr>
        <w:t xml:space="preserve">820 мільйонів </w:t>
      </w:r>
      <w:r w:rsidR="008E704B">
        <w:rPr>
          <w:rFonts w:ascii="Times New Roman" w:hAnsi="Times New Roman"/>
          <w:bCs/>
          <w:spacing w:val="-1"/>
          <w:sz w:val="20"/>
          <w:szCs w:val="20"/>
          <w:lang w:val="uk-UA"/>
        </w:rPr>
        <w:t xml:space="preserve">осіб </w:t>
      </w:r>
      <w:r w:rsidR="00EE77AC">
        <w:rPr>
          <w:rFonts w:ascii="Times New Roman" w:hAnsi="Times New Roman"/>
          <w:bCs/>
          <w:spacing w:val="-1"/>
          <w:sz w:val="20"/>
          <w:szCs w:val="20"/>
          <w:lang w:val="uk-UA"/>
        </w:rPr>
        <w:t xml:space="preserve">у світі </w:t>
      </w:r>
      <w:r w:rsidR="00EE77AC" w:rsidRPr="00EE77AC">
        <w:rPr>
          <w:rFonts w:ascii="Times New Roman" w:hAnsi="Times New Roman"/>
          <w:bCs/>
          <w:spacing w:val="-1"/>
          <w:sz w:val="20"/>
          <w:szCs w:val="20"/>
          <w:lang w:val="uk-UA"/>
        </w:rPr>
        <w:t xml:space="preserve">хронічно недоїдають. </w:t>
      </w:r>
      <w:r w:rsidR="008E704B">
        <w:rPr>
          <w:rFonts w:ascii="Times New Roman" w:hAnsi="Times New Roman"/>
          <w:bCs/>
          <w:spacing w:val="-1"/>
          <w:sz w:val="20"/>
          <w:szCs w:val="20"/>
          <w:lang w:val="uk-UA"/>
        </w:rPr>
        <w:t xml:space="preserve">Серед регіонів, де високим залишається  ризик голоду – Африка та Азія. </w:t>
      </w:r>
      <w:r w:rsidR="00EE77AC" w:rsidRPr="00EE77AC">
        <w:rPr>
          <w:rFonts w:ascii="Times New Roman" w:hAnsi="Times New Roman"/>
          <w:bCs/>
          <w:spacing w:val="-1"/>
          <w:sz w:val="20"/>
          <w:szCs w:val="20"/>
          <w:lang w:val="uk-UA"/>
        </w:rPr>
        <w:t xml:space="preserve">Фактично, </w:t>
      </w:r>
      <w:r w:rsidR="00EE77AC">
        <w:rPr>
          <w:rFonts w:ascii="Times New Roman" w:hAnsi="Times New Roman"/>
          <w:bCs/>
          <w:spacing w:val="-1"/>
          <w:sz w:val="20"/>
          <w:szCs w:val="20"/>
          <w:lang w:val="uk-UA"/>
        </w:rPr>
        <w:t xml:space="preserve">голод </w:t>
      </w:r>
      <w:r w:rsidR="008E704B">
        <w:rPr>
          <w:rFonts w:ascii="Times New Roman" w:hAnsi="Times New Roman"/>
          <w:bCs/>
          <w:spacing w:val="-1"/>
          <w:sz w:val="20"/>
          <w:szCs w:val="20"/>
          <w:lang w:val="uk-UA"/>
        </w:rPr>
        <w:t xml:space="preserve">поширюється </w:t>
      </w:r>
      <w:r w:rsidR="00EE77AC">
        <w:rPr>
          <w:rFonts w:ascii="Times New Roman" w:hAnsi="Times New Roman"/>
          <w:bCs/>
          <w:spacing w:val="-1"/>
          <w:sz w:val="20"/>
          <w:szCs w:val="20"/>
          <w:lang w:val="uk-UA"/>
        </w:rPr>
        <w:t xml:space="preserve">майже у всіх </w:t>
      </w:r>
      <w:proofErr w:type="spellStart"/>
      <w:r w:rsidR="00EE77AC">
        <w:rPr>
          <w:rFonts w:ascii="Times New Roman" w:hAnsi="Times New Roman"/>
          <w:bCs/>
          <w:spacing w:val="-1"/>
          <w:sz w:val="20"/>
          <w:szCs w:val="20"/>
          <w:lang w:val="uk-UA"/>
        </w:rPr>
        <w:t>субрегіонах</w:t>
      </w:r>
      <w:proofErr w:type="spellEnd"/>
      <w:r w:rsidR="008E704B">
        <w:rPr>
          <w:rFonts w:ascii="Times New Roman" w:hAnsi="Times New Roman"/>
          <w:bCs/>
          <w:spacing w:val="-1"/>
          <w:sz w:val="20"/>
          <w:szCs w:val="20"/>
          <w:lang w:val="uk-UA"/>
        </w:rPr>
        <w:t xml:space="preserve"> Африканського континенту</w:t>
      </w:r>
      <w:r w:rsidR="00EE77AC" w:rsidRPr="00EE77AC">
        <w:rPr>
          <w:rFonts w:ascii="Times New Roman" w:hAnsi="Times New Roman"/>
          <w:bCs/>
          <w:spacing w:val="-1"/>
          <w:sz w:val="20"/>
          <w:szCs w:val="20"/>
          <w:lang w:val="uk-UA"/>
        </w:rPr>
        <w:t xml:space="preserve">, а загальна поширеність </w:t>
      </w:r>
      <w:r w:rsidR="00EE0186">
        <w:rPr>
          <w:rFonts w:ascii="Times New Roman" w:hAnsi="Times New Roman"/>
          <w:bCs/>
          <w:spacing w:val="-1"/>
          <w:sz w:val="20"/>
          <w:szCs w:val="20"/>
          <w:lang w:val="uk-UA"/>
        </w:rPr>
        <w:t>недоїдання</w:t>
      </w:r>
      <w:r w:rsidR="00EE77AC">
        <w:rPr>
          <w:rFonts w:ascii="Times New Roman" w:hAnsi="Times New Roman"/>
          <w:bCs/>
          <w:spacing w:val="-1"/>
          <w:sz w:val="20"/>
          <w:szCs w:val="20"/>
          <w:lang w:val="uk-UA"/>
        </w:rPr>
        <w:t xml:space="preserve"> </w:t>
      </w:r>
      <w:r w:rsidR="008E704B">
        <w:rPr>
          <w:rFonts w:ascii="Times New Roman" w:hAnsi="Times New Roman"/>
          <w:bCs/>
          <w:spacing w:val="-1"/>
          <w:sz w:val="20"/>
          <w:szCs w:val="20"/>
          <w:lang w:val="uk-UA"/>
        </w:rPr>
        <w:t xml:space="preserve">серед населення Африки </w:t>
      </w:r>
      <w:r w:rsidR="00EE77AC" w:rsidRPr="00EE77AC">
        <w:rPr>
          <w:rFonts w:ascii="Times New Roman" w:hAnsi="Times New Roman"/>
          <w:bCs/>
          <w:spacing w:val="-1"/>
          <w:sz w:val="20"/>
          <w:szCs w:val="20"/>
          <w:lang w:val="uk-UA"/>
        </w:rPr>
        <w:t xml:space="preserve">наближається до 20 </w:t>
      </w:r>
      <w:r w:rsidR="00EE77AC">
        <w:rPr>
          <w:rFonts w:ascii="Times New Roman" w:hAnsi="Times New Roman"/>
          <w:bCs/>
          <w:spacing w:val="-1"/>
          <w:sz w:val="20"/>
          <w:szCs w:val="20"/>
          <w:lang w:val="uk-UA"/>
        </w:rPr>
        <w:t>%</w:t>
      </w:r>
      <w:r w:rsidR="00EE0186">
        <w:rPr>
          <w:rFonts w:ascii="Times New Roman" w:hAnsi="Times New Roman"/>
          <w:bCs/>
          <w:spacing w:val="-1"/>
          <w:sz w:val="20"/>
          <w:szCs w:val="20"/>
          <w:lang w:val="uk-UA"/>
        </w:rPr>
        <w:t xml:space="preserve"> </w:t>
      </w:r>
      <w:r w:rsidR="008E704B">
        <w:rPr>
          <w:rFonts w:ascii="Times New Roman" w:hAnsi="Times New Roman"/>
          <w:bCs/>
          <w:spacing w:val="-1"/>
          <w:sz w:val="20"/>
          <w:szCs w:val="20"/>
          <w:lang w:val="uk-UA"/>
        </w:rPr>
        <w:t xml:space="preserve">від загальної кількості мешканців, що </w:t>
      </w:r>
      <w:proofErr w:type="spellStart"/>
      <w:r w:rsidR="008E704B">
        <w:rPr>
          <w:rFonts w:ascii="Times New Roman" w:hAnsi="Times New Roman"/>
          <w:bCs/>
          <w:spacing w:val="-1"/>
          <w:sz w:val="20"/>
          <w:szCs w:val="20"/>
          <w:lang w:val="uk-UA"/>
        </w:rPr>
        <w:t>прожавають</w:t>
      </w:r>
      <w:proofErr w:type="spellEnd"/>
      <w:r w:rsidR="008E704B">
        <w:rPr>
          <w:rFonts w:ascii="Times New Roman" w:hAnsi="Times New Roman"/>
          <w:bCs/>
          <w:spacing w:val="-1"/>
          <w:sz w:val="20"/>
          <w:szCs w:val="20"/>
          <w:lang w:val="uk-UA"/>
        </w:rPr>
        <w:t xml:space="preserve"> на її території </w:t>
      </w:r>
      <w:r w:rsidR="00EE0186" w:rsidRPr="00EE0186">
        <w:rPr>
          <w:rFonts w:ascii="Times New Roman" w:hAnsi="Times New Roman"/>
          <w:bCs/>
          <w:spacing w:val="-1"/>
          <w:sz w:val="20"/>
          <w:szCs w:val="20"/>
          <w:lang w:val="uk-UA"/>
        </w:rPr>
        <w:t>[</w:t>
      </w:r>
      <w:r w:rsidR="00EE0186">
        <w:rPr>
          <w:rFonts w:ascii="Times New Roman" w:hAnsi="Times New Roman"/>
          <w:bCs/>
          <w:spacing w:val="-1"/>
          <w:sz w:val="20"/>
          <w:szCs w:val="20"/>
          <w:lang w:val="uk-UA"/>
        </w:rPr>
        <w:t>2</w:t>
      </w:r>
      <w:r w:rsidR="00EE0186" w:rsidRPr="00EE0186">
        <w:rPr>
          <w:rFonts w:ascii="Times New Roman" w:hAnsi="Times New Roman"/>
          <w:bCs/>
          <w:spacing w:val="-1"/>
          <w:sz w:val="20"/>
          <w:szCs w:val="20"/>
          <w:lang w:val="uk-UA"/>
        </w:rPr>
        <w:t>]</w:t>
      </w:r>
      <w:r w:rsidR="00EE0186">
        <w:rPr>
          <w:rFonts w:ascii="Times New Roman" w:hAnsi="Times New Roman"/>
          <w:bCs/>
          <w:spacing w:val="-1"/>
          <w:sz w:val="20"/>
          <w:szCs w:val="20"/>
          <w:lang w:val="uk-UA"/>
        </w:rPr>
        <w:t>.</w:t>
      </w:r>
      <w:r w:rsidR="00EE77AC">
        <w:rPr>
          <w:rFonts w:ascii="Times New Roman" w:hAnsi="Times New Roman"/>
          <w:bCs/>
          <w:spacing w:val="-1"/>
          <w:sz w:val="20"/>
          <w:szCs w:val="20"/>
          <w:lang w:val="uk-UA"/>
        </w:rPr>
        <w:t xml:space="preserve"> </w:t>
      </w:r>
    </w:p>
    <w:p w:rsidR="001E50BD" w:rsidRDefault="005960FC" w:rsidP="0098123B">
      <w:pPr>
        <w:spacing w:after="0" w:line="240" w:lineRule="auto"/>
        <w:ind w:firstLine="709"/>
        <w:jc w:val="both"/>
        <w:rPr>
          <w:rFonts w:ascii="Times New Roman" w:hAnsi="Times New Roman"/>
          <w:bCs/>
          <w:spacing w:val="-1"/>
          <w:sz w:val="20"/>
          <w:szCs w:val="20"/>
          <w:lang w:val="uk-UA"/>
        </w:rPr>
      </w:pPr>
      <w:r>
        <w:rPr>
          <w:rFonts w:ascii="Times New Roman" w:hAnsi="Times New Roman"/>
          <w:bCs/>
          <w:spacing w:val="-1"/>
          <w:sz w:val="20"/>
          <w:szCs w:val="20"/>
          <w:lang w:val="uk-UA"/>
        </w:rPr>
        <w:t>Н</w:t>
      </w:r>
      <w:r w:rsidR="00EE77AC" w:rsidRPr="00EE77AC">
        <w:rPr>
          <w:rFonts w:ascii="Times New Roman" w:hAnsi="Times New Roman"/>
          <w:bCs/>
          <w:spacing w:val="-1"/>
          <w:sz w:val="20"/>
          <w:szCs w:val="20"/>
          <w:lang w:val="uk-UA"/>
        </w:rPr>
        <w:t xml:space="preserve">едоїдання </w:t>
      </w:r>
      <w:r w:rsidR="001E50BD">
        <w:rPr>
          <w:rFonts w:ascii="Times New Roman" w:hAnsi="Times New Roman"/>
          <w:bCs/>
          <w:spacing w:val="-1"/>
          <w:sz w:val="20"/>
          <w:szCs w:val="20"/>
          <w:lang w:val="uk-UA"/>
        </w:rPr>
        <w:t xml:space="preserve">існує не тільки у </w:t>
      </w:r>
      <w:r w:rsidR="00EE77AC" w:rsidRPr="00EE77AC">
        <w:rPr>
          <w:rFonts w:ascii="Times New Roman" w:hAnsi="Times New Roman"/>
          <w:bCs/>
          <w:spacing w:val="-1"/>
          <w:sz w:val="20"/>
          <w:szCs w:val="20"/>
          <w:lang w:val="uk-UA"/>
        </w:rPr>
        <w:t>країн</w:t>
      </w:r>
      <w:r>
        <w:rPr>
          <w:rFonts w:ascii="Times New Roman" w:hAnsi="Times New Roman"/>
          <w:bCs/>
          <w:spacing w:val="-1"/>
          <w:sz w:val="20"/>
          <w:szCs w:val="20"/>
          <w:lang w:val="uk-UA"/>
        </w:rPr>
        <w:t>а</w:t>
      </w:r>
      <w:r w:rsidR="001E50BD">
        <w:rPr>
          <w:rFonts w:ascii="Times New Roman" w:hAnsi="Times New Roman"/>
          <w:bCs/>
          <w:spacing w:val="-1"/>
          <w:sz w:val="20"/>
          <w:szCs w:val="20"/>
          <w:lang w:val="uk-UA"/>
        </w:rPr>
        <w:t>х</w:t>
      </w:r>
      <w:r>
        <w:rPr>
          <w:rFonts w:ascii="Times New Roman" w:hAnsi="Times New Roman"/>
          <w:bCs/>
          <w:spacing w:val="-1"/>
          <w:sz w:val="20"/>
          <w:szCs w:val="20"/>
          <w:lang w:val="uk-UA"/>
        </w:rPr>
        <w:t>, що розвиваються, а й</w:t>
      </w:r>
      <w:r w:rsidR="00EE77AC">
        <w:rPr>
          <w:rFonts w:ascii="Times New Roman" w:hAnsi="Times New Roman"/>
          <w:bCs/>
          <w:spacing w:val="-1"/>
          <w:sz w:val="20"/>
          <w:szCs w:val="20"/>
          <w:lang w:val="uk-UA"/>
        </w:rPr>
        <w:t xml:space="preserve"> </w:t>
      </w:r>
      <w:r w:rsidR="001E50BD">
        <w:rPr>
          <w:rFonts w:ascii="Times New Roman" w:hAnsi="Times New Roman"/>
          <w:bCs/>
          <w:spacing w:val="-1"/>
          <w:sz w:val="20"/>
          <w:szCs w:val="20"/>
          <w:lang w:val="uk-UA"/>
        </w:rPr>
        <w:t>у розвинених</w:t>
      </w:r>
      <w:r w:rsidR="00EE77AC" w:rsidRPr="00EE77AC">
        <w:rPr>
          <w:rFonts w:ascii="Times New Roman" w:hAnsi="Times New Roman"/>
          <w:bCs/>
          <w:spacing w:val="-1"/>
          <w:sz w:val="20"/>
          <w:szCs w:val="20"/>
          <w:lang w:val="uk-UA"/>
        </w:rPr>
        <w:t xml:space="preserve"> країн</w:t>
      </w:r>
      <w:r w:rsidR="00EE77AC">
        <w:rPr>
          <w:rFonts w:ascii="Times New Roman" w:hAnsi="Times New Roman"/>
          <w:bCs/>
          <w:spacing w:val="-1"/>
          <w:sz w:val="20"/>
          <w:szCs w:val="20"/>
          <w:lang w:val="uk-UA"/>
        </w:rPr>
        <w:t>а</w:t>
      </w:r>
      <w:r w:rsidR="001E50BD">
        <w:rPr>
          <w:rFonts w:ascii="Times New Roman" w:hAnsi="Times New Roman"/>
          <w:bCs/>
          <w:spacing w:val="-1"/>
          <w:sz w:val="20"/>
          <w:szCs w:val="20"/>
          <w:lang w:val="uk-UA"/>
        </w:rPr>
        <w:t>х світу</w:t>
      </w:r>
      <w:r w:rsidR="00EE77AC" w:rsidRPr="00EE77AC">
        <w:rPr>
          <w:rFonts w:ascii="Times New Roman" w:hAnsi="Times New Roman"/>
          <w:bCs/>
          <w:spacing w:val="-1"/>
          <w:sz w:val="20"/>
          <w:szCs w:val="20"/>
          <w:lang w:val="uk-UA"/>
        </w:rPr>
        <w:t xml:space="preserve">. </w:t>
      </w:r>
      <w:r w:rsidR="001E50BD">
        <w:rPr>
          <w:rFonts w:ascii="Times New Roman" w:hAnsi="Times New Roman"/>
          <w:bCs/>
          <w:spacing w:val="-1"/>
          <w:sz w:val="20"/>
          <w:szCs w:val="20"/>
          <w:lang w:val="uk-UA"/>
        </w:rPr>
        <w:t xml:space="preserve">Поряд з цим, у розвинених країнах світу існує і протилежна тенденція – </w:t>
      </w:r>
      <w:r w:rsidR="00EE77AC" w:rsidRPr="00EE77AC">
        <w:rPr>
          <w:rFonts w:ascii="Times New Roman" w:hAnsi="Times New Roman"/>
          <w:bCs/>
          <w:spacing w:val="-1"/>
          <w:sz w:val="20"/>
          <w:szCs w:val="20"/>
          <w:lang w:val="uk-UA"/>
        </w:rPr>
        <w:t xml:space="preserve">більше двох мільярдів дорослих, підлітків і дітей </w:t>
      </w:r>
      <w:r w:rsidR="001E50BD">
        <w:rPr>
          <w:rFonts w:ascii="Times New Roman" w:hAnsi="Times New Roman"/>
          <w:bCs/>
          <w:spacing w:val="-1"/>
          <w:sz w:val="20"/>
          <w:szCs w:val="20"/>
          <w:lang w:val="uk-UA"/>
        </w:rPr>
        <w:t xml:space="preserve">у світі </w:t>
      </w:r>
      <w:r>
        <w:rPr>
          <w:rFonts w:ascii="Times New Roman" w:hAnsi="Times New Roman"/>
          <w:bCs/>
          <w:spacing w:val="-1"/>
          <w:sz w:val="20"/>
          <w:szCs w:val="20"/>
          <w:lang w:val="uk-UA"/>
        </w:rPr>
        <w:t>наразі</w:t>
      </w:r>
      <w:r w:rsidR="00EE77AC" w:rsidRPr="00EE77AC">
        <w:rPr>
          <w:rFonts w:ascii="Times New Roman" w:hAnsi="Times New Roman"/>
          <w:bCs/>
          <w:spacing w:val="-1"/>
          <w:sz w:val="20"/>
          <w:szCs w:val="20"/>
          <w:lang w:val="uk-UA"/>
        </w:rPr>
        <w:t xml:space="preserve"> страждають </w:t>
      </w:r>
      <w:r>
        <w:rPr>
          <w:rFonts w:ascii="Times New Roman" w:hAnsi="Times New Roman"/>
          <w:bCs/>
          <w:spacing w:val="-1"/>
          <w:sz w:val="20"/>
          <w:szCs w:val="20"/>
          <w:lang w:val="uk-UA"/>
        </w:rPr>
        <w:t xml:space="preserve">від ожиріння або надлишкової ваги. </w:t>
      </w:r>
      <w:r w:rsidR="001E50BD">
        <w:rPr>
          <w:rFonts w:ascii="Times New Roman" w:hAnsi="Times New Roman"/>
          <w:bCs/>
          <w:spacing w:val="-1"/>
          <w:sz w:val="20"/>
          <w:szCs w:val="20"/>
          <w:lang w:val="uk-UA"/>
        </w:rPr>
        <w:t>Це пов</w:t>
      </w:r>
      <w:r w:rsidR="001E50BD">
        <w:rPr>
          <w:rFonts w:ascii="Times New Roman" w:hAnsi="Times New Roman"/>
          <w:sz w:val="20"/>
          <w:szCs w:val="28"/>
          <w:lang w:val="uk-UA"/>
        </w:rPr>
        <w:t>'</w:t>
      </w:r>
      <w:r w:rsidR="001E50BD">
        <w:rPr>
          <w:rFonts w:ascii="Times New Roman" w:hAnsi="Times New Roman"/>
          <w:bCs/>
          <w:spacing w:val="-1"/>
          <w:sz w:val="20"/>
          <w:szCs w:val="20"/>
          <w:lang w:val="uk-UA"/>
        </w:rPr>
        <w:t xml:space="preserve">язано </w:t>
      </w:r>
      <w:r w:rsidR="00933EB1">
        <w:rPr>
          <w:rFonts w:ascii="Times New Roman" w:hAnsi="Times New Roman"/>
          <w:bCs/>
          <w:spacing w:val="-1"/>
          <w:sz w:val="20"/>
          <w:szCs w:val="20"/>
          <w:lang w:val="uk-UA"/>
        </w:rPr>
        <w:t xml:space="preserve">як з незбалансованістю харчування та вживанням </w:t>
      </w:r>
      <w:proofErr w:type="spellStart"/>
      <w:r w:rsidR="00933EB1">
        <w:rPr>
          <w:rFonts w:ascii="Times New Roman" w:hAnsi="Times New Roman"/>
          <w:bCs/>
          <w:spacing w:val="-1"/>
          <w:sz w:val="20"/>
          <w:szCs w:val="20"/>
          <w:lang w:val="uk-UA"/>
        </w:rPr>
        <w:t>ГМО-продукції</w:t>
      </w:r>
      <w:proofErr w:type="spellEnd"/>
      <w:r w:rsidR="00933EB1">
        <w:rPr>
          <w:rFonts w:ascii="Times New Roman" w:hAnsi="Times New Roman"/>
          <w:bCs/>
          <w:spacing w:val="-1"/>
          <w:sz w:val="20"/>
          <w:szCs w:val="20"/>
          <w:lang w:val="uk-UA"/>
        </w:rPr>
        <w:t>, так і з нехтуванням принц</w:t>
      </w:r>
      <w:r w:rsidR="009927F0">
        <w:rPr>
          <w:rFonts w:ascii="Times New Roman" w:hAnsi="Times New Roman"/>
          <w:bCs/>
          <w:spacing w:val="-1"/>
          <w:sz w:val="20"/>
          <w:szCs w:val="20"/>
          <w:lang w:val="uk-UA"/>
        </w:rPr>
        <w:t>ипами здорового спосо</w:t>
      </w:r>
      <w:r w:rsidR="00933EB1">
        <w:rPr>
          <w:rFonts w:ascii="Times New Roman" w:hAnsi="Times New Roman"/>
          <w:bCs/>
          <w:spacing w:val="-1"/>
          <w:sz w:val="20"/>
          <w:szCs w:val="20"/>
          <w:lang w:val="uk-UA"/>
        </w:rPr>
        <w:t xml:space="preserve">бу життя. </w:t>
      </w:r>
    </w:p>
    <w:p w:rsidR="00EE77AC" w:rsidRPr="00EE77AC" w:rsidRDefault="009927F0" w:rsidP="0098123B">
      <w:pPr>
        <w:spacing w:after="0" w:line="240" w:lineRule="auto"/>
        <w:ind w:firstLine="709"/>
        <w:jc w:val="both"/>
        <w:rPr>
          <w:rFonts w:ascii="Times New Roman" w:hAnsi="Times New Roman"/>
          <w:bCs/>
          <w:spacing w:val="-1"/>
          <w:sz w:val="20"/>
          <w:szCs w:val="20"/>
          <w:lang w:val="uk-UA"/>
        </w:rPr>
      </w:pPr>
      <w:r>
        <w:rPr>
          <w:rFonts w:ascii="Times New Roman" w:hAnsi="Times New Roman"/>
          <w:bCs/>
          <w:spacing w:val="-1"/>
          <w:sz w:val="20"/>
          <w:szCs w:val="20"/>
          <w:lang w:val="uk-UA"/>
        </w:rPr>
        <w:t>Поширення голоду та недоїдання у світі збігає</w:t>
      </w:r>
      <w:r w:rsidR="00EE77AC" w:rsidRPr="00EE77AC">
        <w:rPr>
          <w:rFonts w:ascii="Times New Roman" w:hAnsi="Times New Roman"/>
          <w:bCs/>
          <w:spacing w:val="-1"/>
          <w:sz w:val="20"/>
          <w:szCs w:val="20"/>
          <w:lang w:val="uk-UA"/>
        </w:rPr>
        <w:t>ться зі зменшенням доступнос</w:t>
      </w:r>
      <w:r w:rsidR="00BB1BE2">
        <w:rPr>
          <w:rFonts w:ascii="Times New Roman" w:hAnsi="Times New Roman"/>
          <w:bCs/>
          <w:spacing w:val="-1"/>
          <w:sz w:val="20"/>
          <w:szCs w:val="20"/>
          <w:lang w:val="uk-UA"/>
        </w:rPr>
        <w:t xml:space="preserve">ті </w:t>
      </w:r>
      <w:r w:rsidR="00DD0AAA">
        <w:rPr>
          <w:rFonts w:ascii="Times New Roman" w:hAnsi="Times New Roman"/>
          <w:bCs/>
          <w:spacing w:val="-1"/>
          <w:sz w:val="20"/>
          <w:szCs w:val="20"/>
          <w:lang w:val="uk-UA"/>
        </w:rPr>
        <w:t xml:space="preserve">площ </w:t>
      </w:r>
      <w:r>
        <w:rPr>
          <w:rFonts w:ascii="Times New Roman" w:hAnsi="Times New Roman"/>
          <w:bCs/>
          <w:spacing w:val="-1"/>
          <w:sz w:val="20"/>
          <w:szCs w:val="20"/>
          <w:lang w:val="uk-UA"/>
        </w:rPr>
        <w:t xml:space="preserve">родючої </w:t>
      </w:r>
      <w:r w:rsidR="00BB1BE2">
        <w:rPr>
          <w:rFonts w:ascii="Times New Roman" w:hAnsi="Times New Roman"/>
          <w:bCs/>
          <w:spacing w:val="-1"/>
          <w:sz w:val="20"/>
          <w:szCs w:val="20"/>
          <w:lang w:val="uk-UA"/>
        </w:rPr>
        <w:t>землі</w:t>
      </w:r>
      <w:r w:rsidR="00DD0AAA">
        <w:rPr>
          <w:rFonts w:ascii="Times New Roman" w:hAnsi="Times New Roman"/>
          <w:bCs/>
          <w:spacing w:val="-1"/>
          <w:sz w:val="20"/>
          <w:szCs w:val="20"/>
          <w:lang w:val="uk-UA"/>
        </w:rPr>
        <w:t xml:space="preserve"> для обробки фермерами (а фермерство, у свою чергу – </w:t>
      </w:r>
      <w:r>
        <w:rPr>
          <w:rFonts w:ascii="Times New Roman" w:hAnsi="Times New Roman"/>
          <w:bCs/>
          <w:spacing w:val="-1"/>
          <w:sz w:val="20"/>
          <w:szCs w:val="20"/>
          <w:lang w:val="uk-UA"/>
        </w:rPr>
        <w:t>становлять основу середнього класу)</w:t>
      </w:r>
      <w:r w:rsidR="00BB1BE2">
        <w:rPr>
          <w:rFonts w:ascii="Times New Roman" w:hAnsi="Times New Roman"/>
          <w:bCs/>
          <w:spacing w:val="-1"/>
          <w:sz w:val="20"/>
          <w:szCs w:val="20"/>
          <w:lang w:val="uk-UA"/>
        </w:rPr>
        <w:t xml:space="preserve">, посиленням деградації </w:t>
      </w:r>
      <w:r w:rsidR="00BB1BE2" w:rsidRPr="00BB1BE2">
        <w:rPr>
          <w:rFonts w:ascii="Times New Roman" w:hAnsi="Times New Roman"/>
          <w:bCs/>
          <w:spacing w:val="-1"/>
          <w:sz w:val="20"/>
          <w:szCs w:val="20"/>
          <w:lang w:val="uk-UA"/>
        </w:rPr>
        <w:t>ґ</w:t>
      </w:r>
      <w:r w:rsidR="00EE77AC" w:rsidRPr="00EE77AC">
        <w:rPr>
          <w:rFonts w:ascii="Times New Roman" w:hAnsi="Times New Roman"/>
          <w:bCs/>
          <w:spacing w:val="-1"/>
          <w:sz w:val="20"/>
          <w:szCs w:val="20"/>
          <w:lang w:val="uk-UA"/>
        </w:rPr>
        <w:t>рун</w:t>
      </w:r>
      <w:r w:rsidR="00EE0186">
        <w:rPr>
          <w:rFonts w:ascii="Times New Roman" w:hAnsi="Times New Roman"/>
          <w:bCs/>
          <w:spacing w:val="-1"/>
          <w:sz w:val="20"/>
          <w:szCs w:val="20"/>
          <w:lang w:val="uk-UA"/>
        </w:rPr>
        <w:t>т</w:t>
      </w:r>
      <w:r>
        <w:rPr>
          <w:rFonts w:ascii="Times New Roman" w:hAnsi="Times New Roman"/>
          <w:bCs/>
          <w:spacing w:val="-1"/>
          <w:sz w:val="20"/>
          <w:szCs w:val="20"/>
          <w:lang w:val="uk-UA"/>
        </w:rPr>
        <w:t xml:space="preserve">ів (внаслідок відмови від системи державного контролю за </w:t>
      </w:r>
      <w:proofErr w:type="spellStart"/>
      <w:r>
        <w:rPr>
          <w:rFonts w:ascii="Times New Roman" w:hAnsi="Times New Roman"/>
          <w:bCs/>
          <w:spacing w:val="-1"/>
          <w:sz w:val="20"/>
          <w:szCs w:val="20"/>
          <w:lang w:val="uk-UA"/>
        </w:rPr>
        <w:t>сівооборотом</w:t>
      </w:r>
      <w:proofErr w:type="spellEnd"/>
      <w:r>
        <w:rPr>
          <w:rFonts w:ascii="Times New Roman" w:hAnsi="Times New Roman"/>
          <w:bCs/>
          <w:spacing w:val="-1"/>
          <w:sz w:val="20"/>
          <w:szCs w:val="20"/>
          <w:lang w:val="uk-UA"/>
        </w:rPr>
        <w:t>)</w:t>
      </w:r>
      <w:r w:rsidR="00EE0186">
        <w:rPr>
          <w:rFonts w:ascii="Times New Roman" w:hAnsi="Times New Roman"/>
          <w:bCs/>
          <w:spacing w:val="-1"/>
          <w:sz w:val="20"/>
          <w:szCs w:val="20"/>
          <w:lang w:val="uk-UA"/>
        </w:rPr>
        <w:t>, зменшення</w:t>
      </w:r>
      <w:r w:rsidR="00DD0AAA">
        <w:rPr>
          <w:rFonts w:ascii="Times New Roman" w:hAnsi="Times New Roman"/>
          <w:bCs/>
          <w:spacing w:val="-1"/>
          <w:sz w:val="20"/>
          <w:szCs w:val="20"/>
          <w:lang w:val="uk-UA"/>
        </w:rPr>
        <w:t>м</w:t>
      </w:r>
      <w:r w:rsidR="00EE0186">
        <w:rPr>
          <w:rFonts w:ascii="Times New Roman" w:hAnsi="Times New Roman"/>
          <w:bCs/>
          <w:spacing w:val="-1"/>
          <w:sz w:val="20"/>
          <w:szCs w:val="20"/>
          <w:lang w:val="uk-UA"/>
        </w:rPr>
        <w:t xml:space="preserve"> </w:t>
      </w:r>
      <w:proofErr w:type="spellStart"/>
      <w:r w:rsidR="00BB1BE2">
        <w:rPr>
          <w:rFonts w:ascii="Times New Roman" w:hAnsi="Times New Roman"/>
          <w:bCs/>
          <w:spacing w:val="-1"/>
          <w:sz w:val="20"/>
          <w:szCs w:val="20"/>
          <w:lang w:val="uk-UA"/>
        </w:rPr>
        <w:t>біорізноманіття</w:t>
      </w:r>
      <w:proofErr w:type="spellEnd"/>
      <w:r w:rsidR="00EE0186">
        <w:rPr>
          <w:rFonts w:ascii="Times New Roman" w:hAnsi="Times New Roman"/>
          <w:bCs/>
          <w:spacing w:val="-1"/>
          <w:sz w:val="20"/>
          <w:szCs w:val="20"/>
          <w:lang w:val="uk-UA"/>
        </w:rPr>
        <w:t xml:space="preserve"> та</w:t>
      </w:r>
      <w:r w:rsidR="00EE77AC" w:rsidRPr="00EE77AC">
        <w:rPr>
          <w:rFonts w:ascii="Times New Roman" w:hAnsi="Times New Roman"/>
          <w:bCs/>
          <w:spacing w:val="-1"/>
          <w:sz w:val="20"/>
          <w:szCs w:val="20"/>
          <w:lang w:val="uk-UA"/>
        </w:rPr>
        <w:t xml:space="preserve"> </w:t>
      </w:r>
      <w:r w:rsidR="00BB1BE2">
        <w:rPr>
          <w:rFonts w:ascii="Times New Roman" w:hAnsi="Times New Roman"/>
          <w:bCs/>
          <w:spacing w:val="-1"/>
          <w:sz w:val="20"/>
          <w:szCs w:val="20"/>
          <w:lang w:val="uk-UA"/>
        </w:rPr>
        <w:t>з</w:t>
      </w:r>
      <w:r w:rsidR="00DD0AAA">
        <w:rPr>
          <w:rFonts w:ascii="Times New Roman" w:hAnsi="Times New Roman"/>
          <w:bCs/>
          <w:spacing w:val="-1"/>
          <w:sz w:val="20"/>
          <w:szCs w:val="20"/>
          <w:lang w:val="uk-UA"/>
        </w:rPr>
        <w:t xml:space="preserve">ростанням </w:t>
      </w:r>
      <w:r w:rsidR="00BB1BE2">
        <w:rPr>
          <w:rFonts w:ascii="Times New Roman" w:hAnsi="Times New Roman"/>
          <w:bCs/>
          <w:spacing w:val="-1"/>
          <w:sz w:val="20"/>
          <w:szCs w:val="20"/>
          <w:lang w:val="uk-UA"/>
        </w:rPr>
        <w:t xml:space="preserve">частоти </w:t>
      </w:r>
      <w:r w:rsidR="00DD0AAA">
        <w:rPr>
          <w:rFonts w:ascii="Times New Roman" w:hAnsi="Times New Roman"/>
          <w:bCs/>
          <w:spacing w:val="-1"/>
          <w:sz w:val="20"/>
          <w:szCs w:val="20"/>
          <w:lang w:val="uk-UA"/>
        </w:rPr>
        <w:t xml:space="preserve">настання </w:t>
      </w:r>
      <w:r w:rsidR="00BB1BE2">
        <w:rPr>
          <w:rFonts w:ascii="Times New Roman" w:hAnsi="Times New Roman"/>
          <w:bCs/>
          <w:spacing w:val="-1"/>
          <w:sz w:val="20"/>
          <w:szCs w:val="20"/>
          <w:lang w:val="uk-UA"/>
        </w:rPr>
        <w:t>стихійних лих</w:t>
      </w:r>
      <w:r w:rsidR="00DD0AAA">
        <w:rPr>
          <w:rFonts w:ascii="Times New Roman" w:hAnsi="Times New Roman"/>
          <w:bCs/>
          <w:spacing w:val="-1"/>
          <w:sz w:val="20"/>
          <w:szCs w:val="20"/>
          <w:lang w:val="uk-UA"/>
        </w:rPr>
        <w:t xml:space="preserve"> (пожеж, посух, паводків, приморозків та ін. неконтрольованих людиною погодних явищ, що знищують врожаї)</w:t>
      </w:r>
      <w:r w:rsidR="00EE77AC" w:rsidRPr="00EE77AC">
        <w:rPr>
          <w:rFonts w:ascii="Times New Roman" w:hAnsi="Times New Roman"/>
          <w:bCs/>
          <w:spacing w:val="-1"/>
          <w:sz w:val="20"/>
          <w:szCs w:val="20"/>
          <w:lang w:val="uk-UA"/>
        </w:rPr>
        <w:t xml:space="preserve">. Вплив зміни клімату </w:t>
      </w:r>
      <w:r w:rsidR="002E6D50">
        <w:rPr>
          <w:rFonts w:ascii="Times New Roman" w:hAnsi="Times New Roman"/>
          <w:bCs/>
          <w:spacing w:val="-1"/>
          <w:sz w:val="20"/>
          <w:szCs w:val="20"/>
          <w:lang w:val="uk-UA"/>
        </w:rPr>
        <w:t xml:space="preserve">має негативні наслідки для </w:t>
      </w:r>
      <w:r w:rsidR="00EE77AC" w:rsidRPr="00EE77AC">
        <w:rPr>
          <w:rFonts w:ascii="Times New Roman" w:hAnsi="Times New Roman"/>
          <w:bCs/>
          <w:spacing w:val="-1"/>
          <w:sz w:val="20"/>
          <w:szCs w:val="20"/>
          <w:lang w:val="uk-UA"/>
        </w:rPr>
        <w:t>сільськ</w:t>
      </w:r>
      <w:r w:rsidR="002E6D50">
        <w:rPr>
          <w:rFonts w:ascii="Times New Roman" w:hAnsi="Times New Roman"/>
          <w:bCs/>
          <w:spacing w:val="-1"/>
          <w:sz w:val="20"/>
          <w:szCs w:val="20"/>
          <w:lang w:val="uk-UA"/>
        </w:rPr>
        <w:t>ого</w:t>
      </w:r>
      <w:r w:rsidR="00EE77AC" w:rsidRPr="00EE77AC">
        <w:rPr>
          <w:rFonts w:ascii="Times New Roman" w:hAnsi="Times New Roman"/>
          <w:bCs/>
          <w:spacing w:val="-1"/>
          <w:sz w:val="20"/>
          <w:szCs w:val="20"/>
          <w:lang w:val="uk-UA"/>
        </w:rPr>
        <w:t xml:space="preserve"> господарств</w:t>
      </w:r>
      <w:r w:rsidR="002E6D50">
        <w:rPr>
          <w:rFonts w:ascii="Times New Roman" w:hAnsi="Times New Roman"/>
          <w:bCs/>
          <w:spacing w:val="-1"/>
          <w:sz w:val="20"/>
          <w:szCs w:val="20"/>
          <w:lang w:val="uk-UA"/>
        </w:rPr>
        <w:t>а, адже</w:t>
      </w:r>
      <w:r w:rsidR="00EE77AC" w:rsidRPr="00EE77AC">
        <w:rPr>
          <w:rFonts w:ascii="Times New Roman" w:hAnsi="Times New Roman"/>
          <w:bCs/>
          <w:spacing w:val="-1"/>
          <w:sz w:val="20"/>
          <w:szCs w:val="20"/>
          <w:lang w:val="uk-UA"/>
        </w:rPr>
        <w:t xml:space="preserve"> погіршує ситуацію</w:t>
      </w:r>
      <w:r w:rsidR="00DD0AAA">
        <w:rPr>
          <w:rFonts w:ascii="Times New Roman" w:hAnsi="Times New Roman"/>
          <w:bCs/>
          <w:spacing w:val="-1"/>
          <w:sz w:val="20"/>
          <w:szCs w:val="20"/>
          <w:lang w:val="uk-UA"/>
        </w:rPr>
        <w:t xml:space="preserve"> щодо врожаїв та загострює проблему голоду </w:t>
      </w:r>
      <w:r w:rsidR="002E6D50">
        <w:rPr>
          <w:rFonts w:ascii="Times New Roman" w:hAnsi="Times New Roman"/>
          <w:bCs/>
          <w:spacing w:val="-1"/>
          <w:sz w:val="20"/>
          <w:szCs w:val="20"/>
          <w:lang w:val="uk-UA"/>
        </w:rPr>
        <w:t xml:space="preserve">як в окремих країнах, так і </w:t>
      </w:r>
      <w:r w:rsidR="00DD0AAA">
        <w:rPr>
          <w:rFonts w:ascii="Times New Roman" w:hAnsi="Times New Roman"/>
          <w:bCs/>
          <w:spacing w:val="-1"/>
          <w:sz w:val="20"/>
          <w:szCs w:val="20"/>
          <w:lang w:val="uk-UA"/>
        </w:rPr>
        <w:t>у всьому світі</w:t>
      </w:r>
      <w:r w:rsidR="00EE77AC" w:rsidRPr="00EE77AC">
        <w:rPr>
          <w:rFonts w:ascii="Times New Roman" w:hAnsi="Times New Roman"/>
          <w:bCs/>
          <w:spacing w:val="-1"/>
          <w:sz w:val="20"/>
          <w:szCs w:val="20"/>
          <w:lang w:val="uk-UA"/>
        </w:rPr>
        <w:t>.</w:t>
      </w:r>
      <w:r w:rsidR="00BB1BE2">
        <w:rPr>
          <w:rFonts w:ascii="Times New Roman" w:hAnsi="Times New Roman"/>
          <w:bCs/>
          <w:spacing w:val="-1"/>
          <w:sz w:val="20"/>
          <w:szCs w:val="20"/>
          <w:lang w:val="uk-UA"/>
        </w:rPr>
        <w:t xml:space="preserve"> </w:t>
      </w:r>
      <w:r w:rsidR="002E6D50">
        <w:rPr>
          <w:rFonts w:ascii="Times New Roman" w:hAnsi="Times New Roman"/>
          <w:bCs/>
          <w:spacing w:val="-1"/>
          <w:sz w:val="20"/>
          <w:szCs w:val="20"/>
          <w:lang w:val="uk-UA"/>
        </w:rPr>
        <w:t>Поряд з цим, н</w:t>
      </w:r>
      <w:r w:rsidR="005960FC" w:rsidRPr="00EE77AC">
        <w:rPr>
          <w:rFonts w:ascii="Times New Roman" w:hAnsi="Times New Roman"/>
          <w:bCs/>
          <w:spacing w:val="-1"/>
          <w:sz w:val="20"/>
          <w:szCs w:val="20"/>
          <w:lang w:val="uk-UA"/>
        </w:rPr>
        <w:t xml:space="preserve">аслідки </w:t>
      </w:r>
      <w:r w:rsidR="002E6D50">
        <w:rPr>
          <w:rFonts w:ascii="Times New Roman" w:hAnsi="Times New Roman"/>
          <w:bCs/>
          <w:spacing w:val="-1"/>
          <w:sz w:val="20"/>
          <w:szCs w:val="20"/>
          <w:lang w:val="uk-UA"/>
        </w:rPr>
        <w:t xml:space="preserve">недоїдання та голоду </w:t>
      </w:r>
      <w:r w:rsidR="005960FC" w:rsidRPr="00EE77AC">
        <w:rPr>
          <w:rFonts w:ascii="Times New Roman" w:hAnsi="Times New Roman"/>
          <w:bCs/>
          <w:spacing w:val="-1"/>
          <w:sz w:val="20"/>
          <w:szCs w:val="20"/>
          <w:lang w:val="uk-UA"/>
        </w:rPr>
        <w:t xml:space="preserve">є </w:t>
      </w:r>
      <w:r w:rsidR="005960FC">
        <w:rPr>
          <w:rFonts w:ascii="Times New Roman" w:hAnsi="Times New Roman"/>
          <w:bCs/>
          <w:spacing w:val="-1"/>
          <w:sz w:val="20"/>
          <w:szCs w:val="20"/>
          <w:lang w:val="uk-UA"/>
        </w:rPr>
        <w:t xml:space="preserve">досить </w:t>
      </w:r>
      <w:r w:rsidR="005960FC" w:rsidRPr="00EE77AC">
        <w:rPr>
          <w:rFonts w:ascii="Times New Roman" w:hAnsi="Times New Roman"/>
          <w:bCs/>
          <w:spacing w:val="-1"/>
          <w:sz w:val="20"/>
          <w:szCs w:val="20"/>
          <w:lang w:val="uk-UA"/>
        </w:rPr>
        <w:t>серйозними для</w:t>
      </w:r>
      <w:r w:rsidR="002E6D50">
        <w:rPr>
          <w:rFonts w:ascii="Times New Roman" w:hAnsi="Times New Roman"/>
          <w:bCs/>
          <w:spacing w:val="-1"/>
          <w:sz w:val="20"/>
          <w:szCs w:val="20"/>
          <w:lang w:val="uk-UA"/>
        </w:rPr>
        <w:t xml:space="preserve"> системи охорони здоров'я </w:t>
      </w:r>
      <w:r w:rsidR="005960FC" w:rsidRPr="00EE77AC">
        <w:rPr>
          <w:rFonts w:ascii="Times New Roman" w:hAnsi="Times New Roman"/>
          <w:bCs/>
          <w:spacing w:val="-1"/>
          <w:sz w:val="20"/>
          <w:szCs w:val="20"/>
          <w:lang w:val="uk-UA"/>
        </w:rPr>
        <w:t xml:space="preserve">і якості життя </w:t>
      </w:r>
      <w:r w:rsidR="002E6D50">
        <w:rPr>
          <w:rFonts w:ascii="Times New Roman" w:hAnsi="Times New Roman"/>
          <w:bCs/>
          <w:spacing w:val="-1"/>
          <w:sz w:val="20"/>
          <w:szCs w:val="20"/>
          <w:lang w:val="uk-UA"/>
        </w:rPr>
        <w:t xml:space="preserve">громадян країн. Голод та недоїдання вимагають збільшення бюджетних витрат на лікування тих громадян, які потерпають від голоду. </w:t>
      </w:r>
      <w:r w:rsidR="009C52B4">
        <w:rPr>
          <w:rFonts w:ascii="Times New Roman" w:hAnsi="Times New Roman"/>
          <w:bCs/>
          <w:spacing w:val="-1"/>
          <w:sz w:val="20"/>
          <w:szCs w:val="20"/>
          <w:lang w:val="uk-UA"/>
        </w:rPr>
        <w:t xml:space="preserve">Такі витрати </w:t>
      </w:r>
      <w:r w:rsidR="002E6D50">
        <w:rPr>
          <w:rFonts w:ascii="Times New Roman" w:hAnsi="Times New Roman"/>
          <w:bCs/>
          <w:spacing w:val="-1"/>
          <w:sz w:val="20"/>
          <w:szCs w:val="20"/>
          <w:lang w:val="uk-UA"/>
        </w:rPr>
        <w:t xml:space="preserve">автоматично </w:t>
      </w:r>
      <w:r w:rsidR="009C52B4">
        <w:rPr>
          <w:rFonts w:ascii="Times New Roman" w:hAnsi="Times New Roman"/>
          <w:bCs/>
          <w:spacing w:val="-1"/>
          <w:sz w:val="20"/>
          <w:szCs w:val="20"/>
          <w:lang w:val="uk-UA"/>
        </w:rPr>
        <w:t>збільшують</w:t>
      </w:r>
      <w:r w:rsidR="002E6D50">
        <w:rPr>
          <w:rFonts w:ascii="Times New Roman" w:hAnsi="Times New Roman"/>
          <w:bCs/>
          <w:spacing w:val="-1"/>
          <w:sz w:val="20"/>
          <w:szCs w:val="20"/>
          <w:lang w:val="uk-UA"/>
        </w:rPr>
        <w:t xml:space="preserve"> дефіцит бюджету найбідніших країн</w:t>
      </w:r>
      <w:r w:rsidR="009C52B4">
        <w:rPr>
          <w:rFonts w:ascii="Times New Roman" w:hAnsi="Times New Roman"/>
          <w:bCs/>
          <w:spacing w:val="-1"/>
          <w:sz w:val="20"/>
          <w:szCs w:val="20"/>
          <w:lang w:val="uk-UA"/>
        </w:rPr>
        <w:t xml:space="preserve">, що логічно </w:t>
      </w:r>
      <w:r w:rsidR="002E6D50">
        <w:rPr>
          <w:rFonts w:ascii="Times New Roman" w:hAnsi="Times New Roman"/>
          <w:bCs/>
          <w:spacing w:val="-1"/>
          <w:sz w:val="20"/>
          <w:szCs w:val="20"/>
          <w:lang w:val="uk-UA"/>
        </w:rPr>
        <w:t xml:space="preserve">сприяє зростанню зовнішніх запозичень (у т.ч., запозичень коштів у МВФ, що супроводжується вимогами збалансування бюджетного дефіциту та скороченням бюджетних витрат на соціальні цілі). За оцінками експертів, для вирішення проблеми голоду та недоїдання, необхідно розвивати аграрні наукові дослідження, </w:t>
      </w:r>
      <w:r w:rsidR="009C52B4">
        <w:rPr>
          <w:rFonts w:ascii="Times New Roman" w:hAnsi="Times New Roman"/>
          <w:bCs/>
          <w:spacing w:val="-1"/>
          <w:sz w:val="20"/>
          <w:szCs w:val="20"/>
          <w:lang w:val="uk-UA"/>
        </w:rPr>
        <w:t xml:space="preserve">підтримувати фермерство та національне </w:t>
      </w:r>
      <w:proofErr w:type="spellStart"/>
      <w:r w:rsidR="009C52B4">
        <w:rPr>
          <w:rFonts w:ascii="Times New Roman" w:hAnsi="Times New Roman"/>
          <w:bCs/>
          <w:spacing w:val="-1"/>
          <w:sz w:val="20"/>
          <w:szCs w:val="20"/>
          <w:lang w:val="uk-UA"/>
        </w:rPr>
        <w:t>інновційно-зорієнтоване</w:t>
      </w:r>
      <w:proofErr w:type="spellEnd"/>
      <w:r w:rsidR="009C52B4">
        <w:rPr>
          <w:rFonts w:ascii="Times New Roman" w:hAnsi="Times New Roman"/>
          <w:bCs/>
          <w:spacing w:val="-1"/>
          <w:sz w:val="20"/>
          <w:szCs w:val="20"/>
          <w:lang w:val="uk-UA"/>
        </w:rPr>
        <w:t xml:space="preserve"> </w:t>
      </w:r>
      <w:r w:rsidR="00BB1BE2">
        <w:rPr>
          <w:rFonts w:ascii="Times New Roman" w:hAnsi="Times New Roman"/>
          <w:bCs/>
          <w:spacing w:val="-1"/>
          <w:sz w:val="20"/>
          <w:szCs w:val="20"/>
          <w:lang w:val="uk-UA"/>
        </w:rPr>
        <w:t>с</w:t>
      </w:r>
      <w:r w:rsidR="00BB1BE2" w:rsidRPr="00BB1BE2">
        <w:rPr>
          <w:rFonts w:ascii="Times New Roman" w:hAnsi="Times New Roman"/>
          <w:bCs/>
          <w:spacing w:val="-1"/>
          <w:sz w:val="20"/>
          <w:szCs w:val="20"/>
          <w:lang w:val="uk-UA"/>
        </w:rPr>
        <w:t>ільськогосподарське виробництво</w:t>
      </w:r>
      <w:r w:rsidR="009C52B4">
        <w:rPr>
          <w:rFonts w:ascii="Times New Roman" w:hAnsi="Times New Roman"/>
          <w:bCs/>
          <w:spacing w:val="-1"/>
          <w:sz w:val="20"/>
          <w:szCs w:val="20"/>
          <w:lang w:val="uk-UA"/>
        </w:rPr>
        <w:t xml:space="preserve">, що </w:t>
      </w:r>
      <w:r w:rsidR="00BB1BE2" w:rsidRPr="00BB1BE2">
        <w:rPr>
          <w:rFonts w:ascii="Times New Roman" w:hAnsi="Times New Roman"/>
          <w:bCs/>
          <w:spacing w:val="-1"/>
          <w:sz w:val="20"/>
          <w:szCs w:val="20"/>
          <w:lang w:val="uk-UA"/>
        </w:rPr>
        <w:t>має з</w:t>
      </w:r>
      <w:r w:rsidR="009C52B4">
        <w:rPr>
          <w:rFonts w:ascii="Times New Roman" w:hAnsi="Times New Roman"/>
          <w:bCs/>
          <w:spacing w:val="-1"/>
          <w:sz w:val="20"/>
          <w:szCs w:val="20"/>
          <w:lang w:val="uk-UA"/>
        </w:rPr>
        <w:t xml:space="preserve">абезпечити приріст обсягів виробленого продовольства щонайменше на </w:t>
      </w:r>
      <w:r w:rsidR="00BB1BE2" w:rsidRPr="00BB1BE2">
        <w:rPr>
          <w:rFonts w:ascii="Times New Roman" w:hAnsi="Times New Roman"/>
          <w:bCs/>
          <w:spacing w:val="-1"/>
          <w:sz w:val="20"/>
          <w:szCs w:val="20"/>
          <w:lang w:val="uk-UA"/>
        </w:rPr>
        <w:t>50</w:t>
      </w:r>
      <w:r w:rsidR="009C52B4">
        <w:rPr>
          <w:rFonts w:ascii="Times New Roman" w:hAnsi="Times New Roman"/>
          <w:bCs/>
          <w:spacing w:val="-1"/>
          <w:sz w:val="20"/>
          <w:szCs w:val="20"/>
          <w:lang w:val="uk-UA"/>
        </w:rPr>
        <w:t xml:space="preserve"> </w:t>
      </w:r>
      <w:r w:rsidR="00BB1BE2">
        <w:rPr>
          <w:rFonts w:ascii="Times New Roman" w:hAnsi="Times New Roman"/>
          <w:bCs/>
          <w:spacing w:val="-1"/>
          <w:sz w:val="20"/>
          <w:szCs w:val="20"/>
          <w:lang w:val="uk-UA"/>
        </w:rPr>
        <w:t>%</w:t>
      </w:r>
      <w:r w:rsidR="00BB1BE2" w:rsidRPr="00BB1BE2">
        <w:rPr>
          <w:rFonts w:ascii="Times New Roman" w:hAnsi="Times New Roman"/>
          <w:bCs/>
          <w:spacing w:val="-1"/>
          <w:sz w:val="20"/>
          <w:szCs w:val="20"/>
          <w:lang w:val="uk-UA"/>
        </w:rPr>
        <w:t xml:space="preserve"> до 2050 року</w:t>
      </w:r>
      <w:r w:rsidR="009C52B4">
        <w:rPr>
          <w:rFonts w:ascii="Times New Roman" w:hAnsi="Times New Roman"/>
          <w:bCs/>
          <w:spacing w:val="-1"/>
          <w:sz w:val="20"/>
          <w:szCs w:val="20"/>
          <w:lang w:val="uk-UA"/>
        </w:rPr>
        <w:t xml:space="preserve"> (порівняно з обсягами с</w:t>
      </w:r>
      <w:r w:rsidR="009C52B4" w:rsidRPr="00BB1BE2">
        <w:rPr>
          <w:rFonts w:ascii="Times New Roman" w:hAnsi="Times New Roman"/>
          <w:bCs/>
          <w:spacing w:val="-1"/>
          <w:sz w:val="20"/>
          <w:szCs w:val="20"/>
          <w:lang w:val="uk-UA"/>
        </w:rPr>
        <w:t>ільськогосподарськ</w:t>
      </w:r>
      <w:r w:rsidR="009C52B4">
        <w:rPr>
          <w:rFonts w:ascii="Times New Roman" w:hAnsi="Times New Roman"/>
          <w:bCs/>
          <w:spacing w:val="-1"/>
          <w:sz w:val="20"/>
          <w:szCs w:val="20"/>
          <w:lang w:val="uk-UA"/>
        </w:rPr>
        <w:t>ого</w:t>
      </w:r>
      <w:r w:rsidR="009C52B4" w:rsidRPr="00BB1BE2">
        <w:rPr>
          <w:rFonts w:ascii="Times New Roman" w:hAnsi="Times New Roman"/>
          <w:bCs/>
          <w:spacing w:val="-1"/>
          <w:sz w:val="20"/>
          <w:szCs w:val="20"/>
          <w:lang w:val="uk-UA"/>
        </w:rPr>
        <w:t xml:space="preserve"> </w:t>
      </w:r>
      <w:proofErr w:type="spellStart"/>
      <w:r w:rsidR="009C52B4" w:rsidRPr="00BB1BE2">
        <w:rPr>
          <w:rFonts w:ascii="Times New Roman" w:hAnsi="Times New Roman"/>
          <w:bCs/>
          <w:spacing w:val="-1"/>
          <w:sz w:val="20"/>
          <w:szCs w:val="20"/>
          <w:lang w:val="uk-UA"/>
        </w:rPr>
        <w:t>виробництв</w:t>
      </w:r>
      <w:r w:rsidR="009C52B4">
        <w:rPr>
          <w:rFonts w:ascii="Times New Roman" w:hAnsi="Times New Roman"/>
          <w:bCs/>
          <w:spacing w:val="-1"/>
          <w:sz w:val="20"/>
          <w:szCs w:val="20"/>
          <w:lang w:val="uk-UA"/>
        </w:rPr>
        <w:t>в</w:t>
      </w:r>
      <w:proofErr w:type="spellEnd"/>
      <w:r w:rsidR="009C52B4">
        <w:rPr>
          <w:rFonts w:ascii="Times New Roman" w:hAnsi="Times New Roman"/>
          <w:bCs/>
          <w:spacing w:val="-1"/>
          <w:sz w:val="20"/>
          <w:szCs w:val="20"/>
          <w:lang w:val="uk-UA"/>
        </w:rPr>
        <w:t xml:space="preserve"> 2019 р.)</w:t>
      </w:r>
      <w:r w:rsidR="00BB1BE2" w:rsidRPr="00BB1BE2">
        <w:rPr>
          <w:rFonts w:ascii="Times New Roman" w:hAnsi="Times New Roman"/>
          <w:bCs/>
          <w:spacing w:val="-1"/>
          <w:sz w:val="20"/>
          <w:szCs w:val="20"/>
          <w:lang w:val="uk-UA"/>
        </w:rPr>
        <w:t>, що задовольнит</w:t>
      </w:r>
      <w:r w:rsidR="009C52B4">
        <w:rPr>
          <w:rFonts w:ascii="Times New Roman" w:hAnsi="Times New Roman"/>
          <w:bCs/>
          <w:spacing w:val="-1"/>
          <w:sz w:val="20"/>
          <w:szCs w:val="20"/>
          <w:lang w:val="uk-UA"/>
        </w:rPr>
        <w:t>ь</w:t>
      </w:r>
      <w:r w:rsidR="00BB1BE2" w:rsidRPr="00BB1BE2">
        <w:rPr>
          <w:rFonts w:ascii="Times New Roman" w:hAnsi="Times New Roman"/>
          <w:bCs/>
          <w:spacing w:val="-1"/>
          <w:sz w:val="20"/>
          <w:szCs w:val="20"/>
          <w:lang w:val="uk-UA"/>
        </w:rPr>
        <w:t xml:space="preserve"> потреби </w:t>
      </w:r>
      <w:r w:rsidR="009C52B4">
        <w:rPr>
          <w:rFonts w:ascii="Times New Roman" w:hAnsi="Times New Roman"/>
          <w:bCs/>
          <w:spacing w:val="-1"/>
          <w:sz w:val="20"/>
          <w:szCs w:val="20"/>
          <w:lang w:val="uk-UA"/>
        </w:rPr>
        <w:t xml:space="preserve">у продуктах харчування </w:t>
      </w:r>
      <w:r w:rsidR="00BB1BE2" w:rsidRPr="00BB1BE2">
        <w:rPr>
          <w:rFonts w:ascii="Times New Roman" w:hAnsi="Times New Roman"/>
          <w:bCs/>
          <w:spacing w:val="-1"/>
          <w:sz w:val="20"/>
          <w:szCs w:val="20"/>
          <w:lang w:val="uk-UA"/>
        </w:rPr>
        <w:t>зростаючо</w:t>
      </w:r>
      <w:r w:rsidR="009C52B4">
        <w:rPr>
          <w:rFonts w:ascii="Times New Roman" w:hAnsi="Times New Roman"/>
          <w:bCs/>
          <w:spacing w:val="-1"/>
          <w:sz w:val="20"/>
          <w:szCs w:val="20"/>
          <w:lang w:val="uk-UA"/>
        </w:rPr>
        <w:t xml:space="preserve">ї кількості </w:t>
      </w:r>
      <w:r w:rsidR="00BB1BE2" w:rsidRPr="00BB1BE2">
        <w:rPr>
          <w:rFonts w:ascii="Times New Roman" w:hAnsi="Times New Roman"/>
          <w:bCs/>
          <w:spacing w:val="-1"/>
          <w:sz w:val="20"/>
          <w:szCs w:val="20"/>
          <w:lang w:val="uk-UA"/>
        </w:rPr>
        <w:t>населення</w:t>
      </w:r>
      <w:r w:rsidR="009C52B4">
        <w:rPr>
          <w:rFonts w:ascii="Times New Roman" w:hAnsi="Times New Roman"/>
          <w:bCs/>
          <w:spacing w:val="-1"/>
          <w:sz w:val="20"/>
          <w:szCs w:val="20"/>
          <w:lang w:val="uk-UA"/>
        </w:rPr>
        <w:t xml:space="preserve"> планети Земля</w:t>
      </w:r>
      <w:r w:rsidR="00BB1BE2">
        <w:rPr>
          <w:rFonts w:ascii="Times New Roman" w:hAnsi="Times New Roman"/>
          <w:bCs/>
          <w:spacing w:val="-1"/>
          <w:sz w:val="20"/>
          <w:szCs w:val="20"/>
          <w:lang w:val="uk-UA"/>
        </w:rPr>
        <w:t xml:space="preserve"> </w:t>
      </w:r>
      <w:r w:rsidR="00BB1BE2" w:rsidRPr="005960FC">
        <w:rPr>
          <w:rFonts w:ascii="Times New Roman" w:hAnsi="Times New Roman"/>
          <w:bCs/>
          <w:spacing w:val="-1"/>
          <w:sz w:val="20"/>
          <w:szCs w:val="20"/>
          <w:lang w:val="uk-UA"/>
        </w:rPr>
        <w:t>[</w:t>
      </w:r>
      <w:r w:rsidR="00EE0186">
        <w:rPr>
          <w:rFonts w:ascii="Times New Roman" w:hAnsi="Times New Roman"/>
          <w:bCs/>
          <w:spacing w:val="-1"/>
          <w:sz w:val="20"/>
          <w:szCs w:val="20"/>
          <w:lang w:val="uk-UA"/>
        </w:rPr>
        <w:t>3</w:t>
      </w:r>
      <w:r w:rsidR="00BB1BE2" w:rsidRPr="005960FC">
        <w:rPr>
          <w:rFonts w:ascii="Times New Roman" w:hAnsi="Times New Roman"/>
          <w:bCs/>
          <w:spacing w:val="-1"/>
          <w:sz w:val="20"/>
          <w:szCs w:val="20"/>
          <w:lang w:val="uk-UA"/>
        </w:rPr>
        <w:t>]</w:t>
      </w:r>
      <w:r w:rsidR="00BB1BE2" w:rsidRPr="00BB1BE2">
        <w:rPr>
          <w:rFonts w:ascii="Times New Roman" w:hAnsi="Times New Roman"/>
          <w:bCs/>
          <w:spacing w:val="-1"/>
          <w:sz w:val="20"/>
          <w:szCs w:val="20"/>
          <w:lang w:val="uk-UA"/>
        </w:rPr>
        <w:t>.</w:t>
      </w:r>
    </w:p>
    <w:p w:rsidR="00AE6838" w:rsidRDefault="00EE77AC" w:rsidP="0098123B">
      <w:pPr>
        <w:spacing w:after="0" w:line="240" w:lineRule="auto"/>
        <w:ind w:firstLine="709"/>
        <w:jc w:val="both"/>
        <w:rPr>
          <w:rFonts w:ascii="Times New Roman" w:hAnsi="Times New Roman"/>
          <w:bCs/>
          <w:spacing w:val="-1"/>
          <w:sz w:val="20"/>
          <w:szCs w:val="20"/>
          <w:lang w:val="uk-UA"/>
        </w:rPr>
      </w:pPr>
      <w:r w:rsidRPr="00EE77AC">
        <w:rPr>
          <w:rFonts w:ascii="Times New Roman" w:hAnsi="Times New Roman"/>
          <w:bCs/>
          <w:spacing w:val="-1"/>
          <w:sz w:val="20"/>
          <w:szCs w:val="20"/>
          <w:lang w:val="uk-UA"/>
        </w:rPr>
        <w:t xml:space="preserve">Успіх </w:t>
      </w:r>
      <w:r w:rsidR="009C52B4">
        <w:rPr>
          <w:rFonts w:ascii="Times New Roman" w:hAnsi="Times New Roman"/>
          <w:bCs/>
          <w:spacing w:val="-1"/>
          <w:sz w:val="20"/>
          <w:szCs w:val="20"/>
          <w:lang w:val="uk-UA"/>
        </w:rPr>
        <w:t xml:space="preserve">забезпечення продовольчої безпеки та вирішення проблеми голоду у світі, за оцінками ООН, є складовою цілей </w:t>
      </w:r>
      <w:r w:rsidRPr="00EE77AC">
        <w:rPr>
          <w:rFonts w:ascii="Times New Roman" w:hAnsi="Times New Roman"/>
          <w:bCs/>
          <w:spacing w:val="-1"/>
          <w:sz w:val="20"/>
          <w:szCs w:val="20"/>
          <w:lang w:val="uk-UA"/>
        </w:rPr>
        <w:t>сталого розвитку</w:t>
      </w:r>
      <w:r w:rsidR="009C52B4">
        <w:rPr>
          <w:rFonts w:ascii="Times New Roman" w:hAnsi="Times New Roman"/>
          <w:bCs/>
          <w:spacing w:val="-1"/>
          <w:sz w:val="20"/>
          <w:szCs w:val="20"/>
          <w:lang w:val="uk-UA"/>
        </w:rPr>
        <w:t xml:space="preserve"> світового господарства та </w:t>
      </w:r>
      <w:r w:rsidRPr="00EE77AC">
        <w:rPr>
          <w:rFonts w:ascii="Times New Roman" w:hAnsi="Times New Roman"/>
          <w:bCs/>
          <w:spacing w:val="-1"/>
          <w:sz w:val="20"/>
          <w:szCs w:val="20"/>
          <w:lang w:val="uk-UA"/>
        </w:rPr>
        <w:t>значн</w:t>
      </w:r>
      <w:r w:rsidR="009C52B4">
        <w:rPr>
          <w:rFonts w:ascii="Times New Roman" w:hAnsi="Times New Roman"/>
          <w:bCs/>
          <w:spacing w:val="-1"/>
          <w:sz w:val="20"/>
          <w:szCs w:val="20"/>
          <w:lang w:val="uk-UA"/>
        </w:rPr>
        <w:t>ою</w:t>
      </w:r>
      <w:r w:rsidRPr="00EE77AC">
        <w:rPr>
          <w:rFonts w:ascii="Times New Roman" w:hAnsi="Times New Roman"/>
          <w:bCs/>
          <w:spacing w:val="-1"/>
          <w:sz w:val="20"/>
          <w:szCs w:val="20"/>
          <w:lang w:val="uk-UA"/>
        </w:rPr>
        <w:t xml:space="preserve"> мір</w:t>
      </w:r>
      <w:r w:rsidR="009C52B4">
        <w:rPr>
          <w:rFonts w:ascii="Times New Roman" w:hAnsi="Times New Roman"/>
          <w:bCs/>
          <w:spacing w:val="-1"/>
          <w:sz w:val="20"/>
          <w:szCs w:val="20"/>
          <w:lang w:val="uk-UA"/>
        </w:rPr>
        <w:t xml:space="preserve">ою </w:t>
      </w:r>
      <w:r w:rsidRPr="00EE77AC">
        <w:rPr>
          <w:rFonts w:ascii="Times New Roman" w:hAnsi="Times New Roman"/>
          <w:bCs/>
          <w:spacing w:val="-1"/>
          <w:sz w:val="20"/>
          <w:szCs w:val="20"/>
          <w:lang w:val="uk-UA"/>
        </w:rPr>
        <w:t>залежить від ефективного моніторингу</w:t>
      </w:r>
      <w:r w:rsidR="009C52B4">
        <w:rPr>
          <w:rFonts w:ascii="Times New Roman" w:hAnsi="Times New Roman"/>
          <w:bCs/>
          <w:spacing w:val="-1"/>
          <w:sz w:val="20"/>
          <w:szCs w:val="20"/>
          <w:lang w:val="uk-UA"/>
        </w:rPr>
        <w:t xml:space="preserve"> цієї проблеми. Серед складових такого моніторингу – </w:t>
      </w:r>
      <w:r w:rsidRPr="00EE77AC">
        <w:rPr>
          <w:rFonts w:ascii="Times New Roman" w:hAnsi="Times New Roman"/>
          <w:bCs/>
          <w:spacing w:val="-1"/>
          <w:sz w:val="20"/>
          <w:szCs w:val="20"/>
          <w:lang w:val="uk-UA"/>
        </w:rPr>
        <w:t>аналіз</w:t>
      </w:r>
      <w:r w:rsidR="009C52B4">
        <w:rPr>
          <w:rFonts w:ascii="Times New Roman" w:hAnsi="Times New Roman"/>
          <w:bCs/>
          <w:spacing w:val="-1"/>
          <w:sz w:val="20"/>
          <w:szCs w:val="20"/>
          <w:lang w:val="uk-UA"/>
        </w:rPr>
        <w:t xml:space="preserve"> показника </w:t>
      </w:r>
      <w:r w:rsidR="00DD1D1C" w:rsidRPr="00DD1D1C">
        <w:rPr>
          <w:rFonts w:ascii="Times New Roman" w:hAnsi="Times New Roman"/>
          <w:bCs/>
          <w:spacing w:val="-1"/>
          <w:sz w:val="20"/>
          <w:szCs w:val="20"/>
          <w:lang w:val="uk-UA"/>
        </w:rPr>
        <w:t>прогрес</w:t>
      </w:r>
      <w:r w:rsidR="00DD1D1C">
        <w:rPr>
          <w:rFonts w:ascii="Times New Roman" w:hAnsi="Times New Roman"/>
          <w:bCs/>
          <w:spacing w:val="-1"/>
          <w:sz w:val="20"/>
          <w:szCs w:val="20"/>
          <w:lang w:val="uk-UA"/>
        </w:rPr>
        <w:t xml:space="preserve">у у викоріненні голоду </w:t>
      </w:r>
      <w:r w:rsidR="009C52B4">
        <w:rPr>
          <w:rFonts w:ascii="Times New Roman" w:hAnsi="Times New Roman"/>
          <w:bCs/>
          <w:spacing w:val="-1"/>
          <w:sz w:val="20"/>
          <w:szCs w:val="20"/>
          <w:lang w:val="uk-UA"/>
        </w:rPr>
        <w:t>у</w:t>
      </w:r>
      <w:r w:rsidR="00DD1D1C">
        <w:rPr>
          <w:rFonts w:ascii="Times New Roman" w:hAnsi="Times New Roman"/>
          <w:bCs/>
          <w:spacing w:val="-1"/>
          <w:sz w:val="20"/>
          <w:szCs w:val="20"/>
          <w:lang w:val="uk-UA"/>
        </w:rPr>
        <w:t xml:space="preserve"> світі </w:t>
      </w:r>
      <w:r w:rsidR="009C52B4">
        <w:rPr>
          <w:rFonts w:ascii="Times New Roman" w:hAnsi="Times New Roman"/>
          <w:bCs/>
          <w:spacing w:val="-1"/>
          <w:sz w:val="20"/>
          <w:szCs w:val="20"/>
          <w:lang w:val="uk-UA"/>
        </w:rPr>
        <w:t>та</w:t>
      </w:r>
      <w:r w:rsidR="00FB0FB6">
        <w:rPr>
          <w:rFonts w:ascii="Times New Roman" w:hAnsi="Times New Roman"/>
          <w:bCs/>
          <w:spacing w:val="-1"/>
          <w:sz w:val="20"/>
          <w:szCs w:val="20"/>
          <w:lang w:val="uk-UA"/>
        </w:rPr>
        <w:t xml:space="preserve"> поширеності </w:t>
      </w:r>
      <w:r w:rsidR="00AE6838">
        <w:rPr>
          <w:rFonts w:ascii="Times New Roman" w:hAnsi="Times New Roman"/>
          <w:bCs/>
          <w:spacing w:val="-1"/>
          <w:sz w:val="20"/>
          <w:szCs w:val="20"/>
          <w:lang w:val="uk-UA"/>
        </w:rPr>
        <w:t>недоїдання (</w:t>
      </w:r>
      <w:proofErr w:type="spellStart"/>
      <w:r w:rsidR="00DD1D1C" w:rsidRPr="00DD1D1C">
        <w:rPr>
          <w:rFonts w:ascii="Times New Roman" w:hAnsi="Times New Roman"/>
          <w:bCs/>
          <w:spacing w:val="-1"/>
          <w:sz w:val="20"/>
          <w:szCs w:val="20"/>
          <w:lang w:val="uk-UA"/>
        </w:rPr>
        <w:t>PoU</w:t>
      </w:r>
      <w:proofErr w:type="spellEnd"/>
      <w:r w:rsidR="00EE0186">
        <w:rPr>
          <w:rFonts w:ascii="Times New Roman" w:hAnsi="Times New Roman"/>
          <w:bCs/>
          <w:spacing w:val="-1"/>
          <w:sz w:val="20"/>
          <w:szCs w:val="20"/>
          <w:lang w:val="uk-UA"/>
        </w:rPr>
        <w:t xml:space="preserve">). Цей показник </w:t>
      </w:r>
      <w:r w:rsidR="00AE6838">
        <w:rPr>
          <w:rFonts w:ascii="Times New Roman" w:hAnsi="Times New Roman"/>
          <w:bCs/>
          <w:spacing w:val="-1"/>
          <w:sz w:val="20"/>
          <w:szCs w:val="20"/>
          <w:lang w:val="uk-UA"/>
        </w:rPr>
        <w:t>являє собою оцінку</w:t>
      </w:r>
      <w:r w:rsidR="00AE6838" w:rsidRPr="00AE6838">
        <w:rPr>
          <w:rFonts w:ascii="Times New Roman" w:hAnsi="Times New Roman"/>
          <w:bCs/>
          <w:spacing w:val="-1"/>
          <w:sz w:val="20"/>
          <w:szCs w:val="20"/>
          <w:lang w:val="uk-UA"/>
        </w:rPr>
        <w:t xml:space="preserve"> частки населення, чиє зв</w:t>
      </w:r>
      <w:r w:rsidR="003D64CC">
        <w:rPr>
          <w:rFonts w:ascii="Times New Roman" w:hAnsi="Times New Roman"/>
          <w:bCs/>
          <w:spacing w:val="-1"/>
          <w:sz w:val="20"/>
          <w:szCs w:val="20"/>
          <w:lang w:val="uk-UA"/>
        </w:rPr>
        <w:t>ичайне споживання їжі недостатнє</w:t>
      </w:r>
      <w:r w:rsidR="00AE6838" w:rsidRPr="00AE6838">
        <w:rPr>
          <w:rFonts w:ascii="Times New Roman" w:hAnsi="Times New Roman"/>
          <w:bCs/>
          <w:spacing w:val="-1"/>
          <w:sz w:val="20"/>
          <w:szCs w:val="20"/>
          <w:lang w:val="uk-UA"/>
        </w:rPr>
        <w:t xml:space="preserve"> для забезпечення </w:t>
      </w:r>
      <w:r w:rsidR="00FB0FB6" w:rsidRPr="00AE6838">
        <w:rPr>
          <w:rFonts w:ascii="Times New Roman" w:hAnsi="Times New Roman"/>
          <w:bCs/>
          <w:spacing w:val="-1"/>
          <w:sz w:val="20"/>
          <w:szCs w:val="20"/>
          <w:lang w:val="uk-UA"/>
        </w:rPr>
        <w:t xml:space="preserve">в раціоні </w:t>
      </w:r>
      <w:r w:rsidR="00FB0FB6">
        <w:rPr>
          <w:rFonts w:ascii="Times New Roman" w:hAnsi="Times New Roman"/>
          <w:bCs/>
          <w:spacing w:val="-1"/>
          <w:sz w:val="20"/>
          <w:szCs w:val="20"/>
          <w:lang w:val="uk-UA"/>
        </w:rPr>
        <w:t xml:space="preserve">людини </w:t>
      </w:r>
      <w:r w:rsidR="00AE6838" w:rsidRPr="00AE6838">
        <w:rPr>
          <w:rFonts w:ascii="Times New Roman" w:hAnsi="Times New Roman"/>
          <w:bCs/>
          <w:spacing w:val="-1"/>
          <w:sz w:val="20"/>
          <w:szCs w:val="20"/>
          <w:lang w:val="uk-UA"/>
        </w:rPr>
        <w:t>рівня енергії, необхідно</w:t>
      </w:r>
      <w:r w:rsidR="00FB0FB6">
        <w:rPr>
          <w:rFonts w:ascii="Times New Roman" w:hAnsi="Times New Roman"/>
          <w:bCs/>
          <w:spacing w:val="-1"/>
          <w:sz w:val="20"/>
          <w:szCs w:val="20"/>
          <w:lang w:val="uk-UA"/>
        </w:rPr>
        <w:t>ї</w:t>
      </w:r>
      <w:r w:rsidR="00AE6838" w:rsidRPr="00AE6838">
        <w:rPr>
          <w:rFonts w:ascii="Times New Roman" w:hAnsi="Times New Roman"/>
          <w:bCs/>
          <w:spacing w:val="-1"/>
          <w:sz w:val="20"/>
          <w:szCs w:val="20"/>
          <w:lang w:val="uk-UA"/>
        </w:rPr>
        <w:t xml:space="preserve"> для підтримки нормально</w:t>
      </w:r>
      <w:r w:rsidR="00AE6838">
        <w:rPr>
          <w:rFonts w:ascii="Times New Roman" w:hAnsi="Times New Roman"/>
          <w:bCs/>
          <w:spacing w:val="-1"/>
          <w:sz w:val="20"/>
          <w:szCs w:val="20"/>
          <w:lang w:val="uk-UA"/>
        </w:rPr>
        <w:t xml:space="preserve">го активного і здорового </w:t>
      </w:r>
      <w:r w:rsidR="00FB0FB6">
        <w:rPr>
          <w:rFonts w:ascii="Times New Roman" w:hAnsi="Times New Roman"/>
          <w:bCs/>
          <w:spacing w:val="-1"/>
          <w:sz w:val="20"/>
          <w:szCs w:val="20"/>
          <w:lang w:val="uk-UA"/>
        </w:rPr>
        <w:t xml:space="preserve">способу </w:t>
      </w:r>
      <w:r w:rsidR="00AE6838">
        <w:rPr>
          <w:rFonts w:ascii="Times New Roman" w:hAnsi="Times New Roman"/>
          <w:bCs/>
          <w:spacing w:val="-1"/>
          <w:sz w:val="20"/>
          <w:szCs w:val="20"/>
          <w:lang w:val="uk-UA"/>
        </w:rPr>
        <w:t>життя</w:t>
      </w:r>
      <w:r w:rsidR="00FB0FB6">
        <w:rPr>
          <w:rFonts w:ascii="Times New Roman" w:hAnsi="Times New Roman"/>
          <w:bCs/>
          <w:spacing w:val="-1"/>
          <w:sz w:val="20"/>
          <w:szCs w:val="20"/>
          <w:lang w:val="uk-UA"/>
        </w:rPr>
        <w:t xml:space="preserve"> людини</w:t>
      </w:r>
      <w:r w:rsidR="00AE6838">
        <w:rPr>
          <w:rFonts w:ascii="Times New Roman" w:hAnsi="Times New Roman"/>
          <w:bCs/>
          <w:spacing w:val="-1"/>
          <w:sz w:val="20"/>
          <w:szCs w:val="20"/>
          <w:lang w:val="uk-UA"/>
        </w:rPr>
        <w:t xml:space="preserve"> (</w:t>
      </w:r>
      <w:proofErr w:type="spellStart"/>
      <w:r w:rsidR="00FB0FB6" w:rsidRPr="00DD1D1C">
        <w:rPr>
          <w:rFonts w:ascii="Times New Roman" w:hAnsi="Times New Roman"/>
          <w:bCs/>
          <w:spacing w:val="-1"/>
          <w:sz w:val="20"/>
          <w:szCs w:val="20"/>
          <w:lang w:val="uk-UA"/>
        </w:rPr>
        <w:t>PoU</w:t>
      </w:r>
      <w:proofErr w:type="spellEnd"/>
      <w:r w:rsidR="00FB0FB6">
        <w:rPr>
          <w:rFonts w:ascii="Times New Roman" w:hAnsi="Times New Roman"/>
          <w:bCs/>
          <w:spacing w:val="-1"/>
          <w:sz w:val="20"/>
          <w:szCs w:val="20"/>
          <w:lang w:val="uk-UA"/>
        </w:rPr>
        <w:t xml:space="preserve"> </w:t>
      </w:r>
      <w:r w:rsidR="00AE6838">
        <w:rPr>
          <w:rFonts w:ascii="Times New Roman" w:hAnsi="Times New Roman"/>
          <w:bCs/>
          <w:spacing w:val="-1"/>
          <w:sz w:val="20"/>
          <w:szCs w:val="20"/>
          <w:lang w:val="uk-UA"/>
        </w:rPr>
        <w:t>вираж</w:t>
      </w:r>
      <w:r w:rsidR="00FB0FB6">
        <w:rPr>
          <w:rFonts w:ascii="Times New Roman" w:hAnsi="Times New Roman"/>
          <w:bCs/>
          <w:spacing w:val="-1"/>
          <w:sz w:val="20"/>
          <w:szCs w:val="20"/>
          <w:lang w:val="uk-UA"/>
        </w:rPr>
        <w:t xml:space="preserve">ено </w:t>
      </w:r>
      <w:r w:rsidR="00AE6838">
        <w:rPr>
          <w:rFonts w:ascii="Times New Roman" w:hAnsi="Times New Roman"/>
          <w:bCs/>
          <w:spacing w:val="-1"/>
          <w:sz w:val="20"/>
          <w:szCs w:val="20"/>
          <w:lang w:val="uk-UA"/>
        </w:rPr>
        <w:t>у відсотках)</w:t>
      </w:r>
      <w:r w:rsidR="00676DC2">
        <w:rPr>
          <w:rFonts w:ascii="Times New Roman" w:hAnsi="Times New Roman"/>
          <w:bCs/>
          <w:spacing w:val="-1"/>
          <w:sz w:val="20"/>
          <w:szCs w:val="20"/>
          <w:lang w:val="uk-UA"/>
        </w:rPr>
        <w:t xml:space="preserve">. </w:t>
      </w:r>
      <w:r w:rsidR="00FB0FB6">
        <w:rPr>
          <w:rFonts w:ascii="Times New Roman" w:hAnsi="Times New Roman"/>
          <w:bCs/>
          <w:spacing w:val="-1"/>
          <w:sz w:val="20"/>
          <w:szCs w:val="20"/>
          <w:lang w:val="uk-UA"/>
        </w:rPr>
        <w:t>З</w:t>
      </w:r>
      <w:r w:rsidR="00676DC2">
        <w:rPr>
          <w:rFonts w:ascii="Times New Roman" w:hAnsi="Times New Roman"/>
          <w:bCs/>
          <w:spacing w:val="-1"/>
          <w:sz w:val="20"/>
          <w:szCs w:val="20"/>
          <w:lang w:val="uk-UA"/>
        </w:rPr>
        <w:t xml:space="preserve"> 2017</w:t>
      </w:r>
      <w:r w:rsidR="00DD1D1C">
        <w:rPr>
          <w:rFonts w:ascii="Times New Roman" w:hAnsi="Times New Roman"/>
          <w:bCs/>
          <w:spacing w:val="-1"/>
          <w:sz w:val="20"/>
          <w:szCs w:val="20"/>
          <w:lang w:val="uk-UA"/>
        </w:rPr>
        <w:t xml:space="preserve"> </w:t>
      </w:r>
      <w:r w:rsidR="00676DC2">
        <w:rPr>
          <w:rFonts w:ascii="Times New Roman" w:hAnsi="Times New Roman"/>
          <w:bCs/>
          <w:spacing w:val="-1"/>
          <w:sz w:val="20"/>
          <w:szCs w:val="20"/>
          <w:lang w:val="uk-UA"/>
        </w:rPr>
        <w:t>року</w:t>
      </w:r>
      <w:r w:rsidR="00AE6838">
        <w:rPr>
          <w:rFonts w:ascii="Times New Roman" w:hAnsi="Times New Roman"/>
          <w:bCs/>
          <w:spacing w:val="-1"/>
          <w:sz w:val="20"/>
          <w:szCs w:val="20"/>
          <w:lang w:val="uk-UA"/>
        </w:rPr>
        <w:t xml:space="preserve"> для моніторингу проблеми </w:t>
      </w:r>
      <w:r w:rsidR="00676DC2">
        <w:rPr>
          <w:rFonts w:ascii="Times New Roman" w:hAnsi="Times New Roman"/>
          <w:bCs/>
          <w:spacing w:val="-1"/>
          <w:sz w:val="20"/>
          <w:szCs w:val="20"/>
          <w:lang w:val="uk-UA"/>
        </w:rPr>
        <w:t xml:space="preserve">голоду </w:t>
      </w:r>
      <w:r w:rsidR="00FB0FB6">
        <w:rPr>
          <w:rFonts w:ascii="Times New Roman" w:hAnsi="Times New Roman"/>
          <w:bCs/>
          <w:spacing w:val="-1"/>
          <w:sz w:val="20"/>
          <w:szCs w:val="20"/>
          <w:lang w:val="uk-UA"/>
        </w:rPr>
        <w:t xml:space="preserve">у світі </w:t>
      </w:r>
      <w:r w:rsidR="00676DC2">
        <w:rPr>
          <w:rFonts w:ascii="Times New Roman" w:hAnsi="Times New Roman"/>
          <w:bCs/>
          <w:spacing w:val="-1"/>
          <w:sz w:val="20"/>
          <w:szCs w:val="20"/>
          <w:lang w:val="uk-UA"/>
        </w:rPr>
        <w:t>використовують</w:t>
      </w:r>
      <w:r w:rsidR="003D64CC">
        <w:rPr>
          <w:rFonts w:ascii="Times New Roman" w:hAnsi="Times New Roman"/>
          <w:bCs/>
          <w:spacing w:val="-1"/>
          <w:sz w:val="20"/>
          <w:szCs w:val="20"/>
          <w:lang w:val="uk-UA"/>
        </w:rPr>
        <w:t xml:space="preserve"> ще один</w:t>
      </w:r>
      <w:r w:rsidR="00AE6838">
        <w:rPr>
          <w:rFonts w:ascii="Times New Roman" w:hAnsi="Times New Roman"/>
          <w:bCs/>
          <w:spacing w:val="-1"/>
          <w:sz w:val="20"/>
          <w:szCs w:val="20"/>
          <w:lang w:val="uk-UA"/>
        </w:rPr>
        <w:t xml:space="preserve"> індикатор, який вимірює поширеність помірної або </w:t>
      </w:r>
      <w:r w:rsidR="00FB0FB6">
        <w:rPr>
          <w:rFonts w:ascii="Times New Roman" w:hAnsi="Times New Roman"/>
          <w:bCs/>
          <w:spacing w:val="-1"/>
          <w:sz w:val="20"/>
          <w:szCs w:val="20"/>
          <w:lang w:val="uk-UA"/>
        </w:rPr>
        <w:t xml:space="preserve">критичної </w:t>
      </w:r>
      <w:r w:rsidR="00AE6838" w:rsidRPr="00AE6838">
        <w:rPr>
          <w:rFonts w:ascii="Times New Roman" w:hAnsi="Times New Roman"/>
          <w:bCs/>
          <w:spacing w:val="-1"/>
          <w:sz w:val="20"/>
          <w:szCs w:val="20"/>
          <w:lang w:val="uk-UA"/>
        </w:rPr>
        <w:t>нестачі продовольства серед населення на основі шкали відсутності продовольчої безпеки</w:t>
      </w:r>
      <w:r w:rsidR="00AE6838">
        <w:rPr>
          <w:rFonts w:ascii="Times New Roman" w:hAnsi="Times New Roman"/>
          <w:bCs/>
          <w:spacing w:val="-1"/>
          <w:sz w:val="20"/>
          <w:szCs w:val="20"/>
          <w:lang w:val="uk-UA"/>
        </w:rPr>
        <w:t xml:space="preserve"> (</w:t>
      </w:r>
      <w:r w:rsidR="00AE6838" w:rsidRPr="00AE6838">
        <w:rPr>
          <w:rFonts w:ascii="Times New Roman" w:hAnsi="Times New Roman"/>
          <w:bCs/>
          <w:spacing w:val="-1"/>
          <w:sz w:val="20"/>
          <w:szCs w:val="20"/>
          <w:lang w:val="uk-UA"/>
        </w:rPr>
        <w:t>FIES</w:t>
      </w:r>
      <w:r w:rsidR="00AE6838">
        <w:rPr>
          <w:rFonts w:ascii="Times New Roman" w:hAnsi="Times New Roman"/>
          <w:bCs/>
          <w:spacing w:val="-1"/>
          <w:sz w:val="20"/>
          <w:szCs w:val="20"/>
          <w:lang w:val="uk-UA"/>
        </w:rPr>
        <w:t xml:space="preserve">). </w:t>
      </w:r>
      <w:r w:rsidR="00DD1D1C" w:rsidRPr="00DD1D1C">
        <w:rPr>
          <w:rFonts w:ascii="Times New Roman" w:hAnsi="Times New Roman"/>
          <w:bCs/>
          <w:spacing w:val="-1"/>
          <w:sz w:val="20"/>
          <w:szCs w:val="20"/>
          <w:lang w:val="uk-UA"/>
        </w:rPr>
        <w:t>Цей показник дає уявлення про глоб</w:t>
      </w:r>
      <w:r w:rsidR="003D64CC">
        <w:rPr>
          <w:rFonts w:ascii="Times New Roman" w:hAnsi="Times New Roman"/>
          <w:bCs/>
          <w:spacing w:val="-1"/>
          <w:sz w:val="20"/>
          <w:szCs w:val="20"/>
          <w:lang w:val="uk-UA"/>
        </w:rPr>
        <w:t>альну продовольчу нестабільність</w:t>
      </w:r>
      <w:r w:rsidR="00DD1D1C" w:rsidRPr="00DD1D1C">
        <w:rPr>
          <w:rFonts w:ascii="Times New Roman" w:hAnsi="Times New Roman"/>
          <w:bCs/>
          <w:spacing w:val="-1"/>
          <w:sz w:val="20"/>
          <w:szCs w:val="20"/>
          <w:lang w:val="uk-UA"/>
        </w:rPr>
        <w:t xml:space="preserve">, яка </w:t>
      </w:r>
      <w:r w:rsidR="00FB0FB6">
        <w:rPr>
          <w:rFonts w:ascii="Times New Roman" w:hAnsi="Times New Roman"/>
          <w:bCs/>
          <w:spacing w:val="-1"/>
          <w:sz w:val="20"/>
          <w:szCs w:val="20"/>
          <w:lang w:val="uk-UA"/>
        </w:rPr>
        <w:t xml:space="preserve">виявляється </w:t>
      </w:r>
      <w:r w:rsidR="00DD1D1C" w:rsidRPr="00DD1D1C">
        <w:rPr>
          <w:rFonts w:ascii="Times New Roman" w:hAnsi="Times New Roman"/>
          <w:bCs/>
          <w:spacing w:val="-1"/>
          <w:sz w:val="20"/>
          <w:szCs w:val="20"/>
          <w:lang w:val="uk-UA"/>
        </w:rPr>
        <w:t>актуальн</w:t>
      </w:r>
      <w:r w:rsidR="00FB0FB6">
        <w:rPr>
          <w:rFonts w:ascii="Times New Roman" w:hAnsi="Times New Roman"/>
          <w:bCs/>
          <w:spacing w:val="-1"/>
          <w:sz w:val="20"/>
          <w:szCs w:val="20"/>
          <w:lang w:val="uk-UA"/>
        </w:rPr>
        <w:t xml:space="preserve">ою </w:t>
      </w:r>
      <w:r w:rsidR="00DD1D1C" w:rsidRPr="00DD1D1C">
        <w:rPr>
          <w:rFonts w:ascii="Times New Roman" w:hAnsi="Times New Roman"/>
          <w:bCs/>
          <w:spacing w:val="-1"/>
          <w:sz w:val="20"/>
          <w:szCs w:val="20"/>
          <w:lang w:val="uk-UA"/>
        </w:rPr>
        <w:t>для всіх країн світу</w:t>
      </w:r>
      <w:r w:rsidR="00FB0FB6">
        <w:rPr>
          <w:rFonts w:ascii="Times New Roman" w:hAnsi="Times New Roman"/>
          <w:bCs/>
          <w:spacing w:val="-1"/>
          <w:sz w:val="20"/>
          <w:szCs w:val="20"/>
          <w:lang w:val="uk-UA"/>
        </w:rPr>
        <w:t xml:space="preserve">, адже цей індикатор </w:t>
      </w:r>
      <w:r w:rsidR="00DD1D1C" w:rsidRPr="00DD1D1C">
        <w:rPr>
          <w:rFonts w:ascii="Times New Roman" w:hAnsi="Times New Roman"/>
          <w:bCs/>
          <w:spacing w:val="-1"/>
          <w:sz w:val="20"/>
          <w:szCs w:val="20"/>
          <w:lang w:val="uk-UA"/>
        </w:rPr>
        <w:t>виходить за рамки голоду і спрямов</w:t>
      </w:r>
      <w:r w:rsidR="00AE6838">
        <w:rPr>
          <w:rFonts w:ascii="Times New Roman" w:hAnsi="Times New Roman"/>
          <w:bCs/>
          <w:spacing w:val="-1"/>
          <w:sz w:val="20"/>
          <w:szCs w:val="20"/>
          <w:lang w:val="uk-UA"/>
        </w:rPr>
        <w:t>а</w:t>
      </w:r>
      <w:r w:rsidR="00FB0FB6">
        <w:rPr>
          <w:rFonts w:ascii="Times New Roman" w:hAnsi="Times New Roman"/>
          <w:bCs/>
          <w:spacing w:val="-1"/>
          <w:sz w:val="20"/>
          <w:szCs w:val="20"/>
          <w:lang w:val="uk-UA"/>
        </w:rPr>
        <w:t>ний</w:t>
      </w:r>
      <w:r w:rsidR="00AE6838">
        <w:rPr>
          <w:rFonts w:ascii="Times New Roman" w:hAnsi="Times New Roman"/>
          <w:bCs/>
          <w:spacing w:val="-1"/>
          <w:sz w:val="20"/>
          <w:szCs w:val="20"/>
          <w:lang w:val="uk-UA"/>
        </w:rPr>
        <w:t xml:space="preserve"> на </w:t>
      </w:r>
      <w:r w:rsidR="00FB0FB6">
        <w:rPr>
          <w:rFonts w:ascii="Times New Roman" w:hAnsi="Times New Roman"/>
          <w:bCs/>
          <w:spacing w:val="-1"/>
          <w:sz w:val="20"/>
          <w:szCs w:val="20"/>
          <w:lang w:val="uk-UA"/>
        </w:rPr>
        <w:t xml:space="preserve">моніторинг </w:t>
      </w:r>
      <w:r w:rsidR="00AE6838">
        <w:rPr>
          <w:rFonts w:ascii="Times New Roman" w:hAnsi="Times New Roman"/>
          <w:bCs/>
          <w:spacing w:val="-1"/>
          <w:sz w:val="20"/>
          <w:szCs w:val="20"/>
          <w:lang w:val="uk-UA"/>
        </w:rPr>
        <w:t>забезпечення доступ</w:t>
      </w:r>
      <w:r w:rsidR="00FB0FB6">
        <w:rPr>
          <w:rFonts w:ascii="Times New Roman" w:hAnsi="Times New Roman"/>
          <w:bCs/>
          <w:spacing w:val="-1"/>
          <w:sz w:val="20"/>
          <w:szCs w:val="20"/>
          <w:lang w:val="uk-UA"/>
        </w:rPr>
        <w:t xml:space="preserve">ності їжі </w:t>
      </w:r>
      <w:r w:rsidR="00DD1D1C" w:rsidRPr="00DD1D1C">
        <w:rPr>
          <w:rFonts w:ascii="Times New Roman" w:hAnsi="Times New Roman"/>
          <w:bCs/>
          <w:spacing w:val="-1"/>
          <w:sz w:val="20"/>
          <w:szCs w:val="20"/>
          <w:lang w:val="uk-UA"/>
        </w:rPr>
        <w:t>для всіх</w:t>
      </w:r>
      <w:r w:rsidR="00FB0FB6">
        <w:rPr>
          <w:rFonts w:ascii="Times New Roman" w:hAnsi="Times New Roman"/>
          <w:bCs/>
          <w:spacing w:val="-1"/>
          <w:sz w:val="20"/>
          <w:szCs w:val="20"/>
          <w:lang w:val="uk-UA"/>
        </w:rPr>
        <w:t xml:space="preserve"> верств населення</w:t>
      </w:r>
      <w:r w:rsidR="00DD1D1C" w:rsidRPr="00DD1D1C">
        <w:rPr>
          <w:rFonts w:ascii="Times New Roman" w:hAnsi="Times New Roman"/>
          <w:bCs/>
          <w:spacing w:val="-1"/>
          <w:sz w:val="20"/>
          <w:szCs w:val="20"/>
          <w:lang w:val="uk-UA"/>
        </w:rPr>
        <w:t xml:space="preserve">. </w:t>
      </w:r>
      <w:r w:rsidR="00AE6838">
        <w:rPr>
          <w:rFonts w:ascii="Times New Roman" w:hAnsi="Times New Roman"/>
          <w:bCs/>
          <w:spacing w:val="-1"/>
          <w:sz w:val="20"/>
          <w:szCs w:val="20"/>
          <w:lang w:val="uk-UA"/>
        </w:rPr>
        <w:t xml:space="preserve">Таким чином, </w:t>
      </w:r>
      <w:r w:rsidR="00FB0FB6">
        <w:rPr>
          <w:rFonts w:ascii="Times New Roman" w:hAnsi="Times New Roman"/>
          <w:bCs/>
          <w:spacing w:val="-1"/>
          <w:sz w:val="20"/>
          <w:szCs w:val="20"/>
          <w:lang w:val="uk-UA"/>
        </w:rPr>
        <w:t xml:space="preserve">ООН застосовує для виконання цілей сталого розвитку у сфері подолання голоду та вирішення проблеми недоїдання у світі (Ціль 2) </w:t>
      </w:r>
      <w:r w:rsidR="00AE6838" w:rsidRPr="00AE6838">
        <w:rPr>
          <w:rFonts w:ascii="Times New Roman" w:hAnsi="Times New Roman"/>
          <w:bCs/>
          <w:spacing w:val="-1"/>
          <w:sz w:val="20"/>
          <w:szCs w:val="20"/>
          <w:lang w:val="uk-UA"/>
        </w:rPr>
        <w:t>два по</w:t>
      </w:r>
      <w:r w:rsidR="00FB0FB6">
        <w:rPr>
          <w:rFonts w:ascii="Times New Roman" w:hAnsi="Times New Roman"/>
          <w:bCs/>
          <w:spacing w:val="-1"/>
          <w:sz w:val="20"/>
          <w:szCs w:val="20"/>
          <w:lang w:val="uk-UA"/>
        </w:rPr>
        <w:t>казника/індикатора</w:t>
      </w:r>
      <w:r w:rsidR="00AE6838">
        <w:rPr>
          <w:rFonts w:ascii="Times New Roman" w:hAnsi="Times New Roman"/>
          <w:bCs/>
          <w:spacing w:val="-1"/>
          <w:sz w:val="20"/>
          <w:szCs w:val="20"/>
          <w:lang w:val="uk-UA"/>
        </w:rPr>
        <w:t xml:space="preserve"> для моніторингу </w:t>
      </w:r>
      <w:r w:rsidR="00FB0FB6">
        <w:rPr>
          <w:rFonts w:ascii="Times New Roman" w:hAnsi="Times New Roman"/>
          <w:bCs/>
          <w:spacing w:val="-1"/>
          <w:sz w:val="20"/>
          <w:szCs w:val="20"/>
          <w:lang w:val="uk-UA"/>
        </w:rPr>
        <w:t>її виконання:</w:t>
      </w:r>
    </w:p>
    <w:p w:rsidR="00AE6838" w:rsidRDefault="00AE6838" w:rsidP="0098123B">
      <w:pPr>
        <w:spacing w:after="0" w:line="240" w:lineRule="auto"/>
        <w:ind w:firstLine="709"/>
        <w:jc w:val="both"/>
        <w:rPr>
          <w:rFonts w:ascii="Times New Roman" w:hAnsi="Times New Roman"/>
          <w:bCs/>
          <w:spacing w:val="-1"/>
          <w:sz w:val="20"/>
          <w:szCs w:val="20"/>
          <w:lang w:val="uk-UA"/>
        </w:rPr>
      </w:pPr>
      <w:r w:rsidRPr="00AE6838">
        <w:rPr>
          <w:rFonts w:ascii="Times New Roman" w:hAnsi="Times New Roman"/>
          <w:bCs/>
          <w:spacing w:val="-1"/>
          <w:sz w:val="20"/>
          <w:szCs w:val="20"/>
          <w:lang w:val="uk-UA"/>
        </w:rPr>
        <w:t>1)</w:t>
      </w:r>
      <w:r>
        <w:rPr>
          <w:rFonts w:ascii="Times New Roman" w:hAnsi="Times New Roman"/>
          <w:bCs/>
          <w:spacing w:val="-1"/>
          <w:sz w:val="20"/>
          <w:szCs w:val="20"/>
          <w:lang w:val="uk-UA"/>
        </w:rPr>
        <w:t xml:space="preserve"> поширеність недоїдання (</w:t>
      </w:r>
      <w:proofErr w:type="spellStart"/>
      <w:r w:rsidRPr="00DD1D1C">
        <w:rPr>
          <w:rFonts w:ascii="Times New Roman" w:hAnsi="Times New Roman"/>
          <w:bCs/>
          <w:spacing w:val="-1"/>
          <w:sz w:val="20"/>
          <w:szCs w:val="20"/>
          <w:lang w:val="uk-UA"/>
        </w:rPr>
        <w:t>PoU</w:t>
      </w:r>
      <w:proofErr w:type="spellEnd"/>
      <w:r>
        <w:rPr>
          <w:rFonts w:ascii="Times New Roman" w:hAnsi="Times New Roman"/>
          <w:bCs/>
          <w:spacing w:val="-1"/>
          <w:sz w:val="20"/>
          <w:szCs w:val="20"/>
          <w:lang w:val="uk-UA"/>
        </w:rPr>
        <w:t>);</w:t>
      </w:r>
    </w:p>
    <w:p w:rsidR="00AE6838" w:rsidRPr="00AE6838" w:rsidRDefault="00AE6838" w:rsidP="0098123B">
      <w:pPr>
        <w:spacing w:after="0" w:line="240" w:lineRule="auto"/>
        <w:ind w:firstLine="709"/>
        <w:jc w:val="both"/>
        <w:rPr>
          <w:rFonts w:ascii="Times New Roman" w:hAnsi="Times New Roman"/>
          <w:bCs/>
          <w:spacing w:val="-1"/>
          <w:sz w:val="20"/>
          <w:szCs w:val="20"/>
          <w:lang w:val="uk-UA"/>
        </w:rPr>
      </w:pPr>
      <w:r>
        <w:rPr>
          <w:rFonts w:ascii="Times New Roman" w:hAnsi="Times New Roman"/>
          <w:bCs/>
          <w:spacing w:val="-1"/>
          <w:sz w:val="20"/>
          <w:szCs w:val="20"/>
          <w:lang w:val="uk-UA"/>
        </w:rPr>
        <w:t xml:space="preserve">2) </w:t>
      </w:r>
      <w:r w:rsidRPr="00AE6838">
        <w:rPr>
          <w:rFonts w:ascii="Times New Roman" w:hAnsi="Times New Roman"/>
          <w:bCs/>
          <w:spacing w:val="-1"/>
          <w:sz w:val="20"/>
          <w:szCs w:val="20"/>
          <w:lang w:val="uk-UA"/>
        </w:rPr>
        <w:t xml:space="preserve">поширеність помірної або </w:t>
      </w:r>
      <w:r w:rsidR="00FB0FB6">
        <w:rPr>
          <w:rFonts w:ascii="Times New Roman" w:hAnsi="Times New Roman"/>
          <w:bCs/>
          <w:spacing w:val="-1"/>
          <w:sz w:val="20"/>
          <w:szCs w:val="20"/>
          <w:lang w:val="uk-UA"/>
        </w:rPr>
        <w:t xml:space="preserve">критичної </w:t>
      </w:r>
      <w:r w:rsidRPr="00AE6838">
        <w:rPr>
          <w:rFonts w:ascii="Times New Roman" w:hAnsi="Times New Roman"/>
          <w:bCs/>
          <w:spacing w:val="-1"/>
          <w:sz w:val="20"/>
          <w:szCs w:val="20"/>
          <w:lang w:val="uk-UA"/>
        </w:rPr>
        <w:t>нестачі продовольства на основі шкали від</w:t>
      </w:r>
      <w:r>
        <w:rPr>
          <w:rFonts w:ascii="Times New Roman" w:hAnsi="Times New Roman"/>
          <w:bCs/>
          <w:spacing w:val="-1"/>
          <w:sz w:val="20"/>
          <w:szCs w:val="20"/>
          <w:lang w:val="uk-UA"/>
        </w:rPr>
        <w:t>сутності продовольчої безпеки (</w:t>
      </w:r>
      <w:r w:rsidRPr="00AE6838">
        <w:rPr>
          <w:rFonts w:ascii="Times New Roman" w:hAnsi="Times New Roman"/>
          <w:bCs/>
          <w:spacing w:val="-1"/>
          <w:sz w:val="20"/>
          <w:szCs w:val="20"/>
          <w:lang w:val="uk-UA"/>
        </w:rPr>
        <w:t>FIES</w:t>
      </w:r>
      <w:r>
        <w:rPr>
          <w:rFonts w:ascii="Times New Roman" w:hAnsi="Times New Roman"/>
          <w:bCs/>
          <w:spacing w:val="-1"/>
          <w:sz w:val="20"/>
          <w:szCs w:val="20"/>
          <w:lang w:val="uk-UA"/>
        </w:rPr>
        <w:t>).</w:t>
      </w:r>
    </w:p>
    <w:p w:rsidR="00932A20" w:rsidRDefault="003C11A0" w:rsidP="0098123B">
      <w:pPr>
        <w:spacing w:after="0" w:line="240" w:lineRule="auto"/>
        <w:ind w:firstLine="709"/>
        <w:jc w:val="both"/>
        <w:rPr>
          <w:rFonts w:ascii="Times New Roman" w:hAnsi="Times New Roman"/>
          <w:bCs/>
          <w:spacing w:val="-1"/>
          <w:sz w:val="20"/>
          <w:szCs w:val="20"/>
          <w:lang w:val="uk-UA"/>
        </w:rPr>
      </w:pPr>
      <w:r>
        <w:rPr>
          <w:rFonts w:ascii="Times New Roman" w:hAnsi="Times New Roman"/>
          <w:bCs/>
          <w:spacing w:val="-1"/>
          <w:sz w:val="20"/>
          <w:szCs w:val="20"/>
          <w:lang w:val="uk-UA"/>
        </w:rPr>
        <w:t xml:space="preserve">Люди, які відчувають </w:t>
      </w:r>
      <w:r w:rsidRPr="003D64CC">
        <w:rPr>
          <w:rFonts w:ascii="Times New Roman" w:hAnsi="Times New Roman"/>
          <w:bCs/>
          <w:spacing w:val="-1"/>
          <w:sz w:val="20"/>
          <w:szCs w:val="20"/>
          <w:lang w:val="uk-UA"/>
        </w:rPr>
        <w:t>помірне</w:t>
      </w:r>
      <w:r w:rsidR="00AE6838" w:rsidRPr="003D64CC">
        <w:rPr>
          <w:rFonts w:ascii="Times New Roman" w:hAnsi="Times New Roman"/>
          <w:bCs/>
          <w:spacing w:val="-1"/>
          <w:sz w:val="20"/>
          <w:szCs w:val="20"/>
          <w:lang w:val="uk-UA"/>
        </w:rPr>
        <w:t xml:space="preserve"> </w:t>
      </w:r>
      <w:r w:rsidRPr="003D64CC">
        <w:rPr>
          <w:rFonts w:ascii="Times New Roman" w:hAnsi="Times New Roman"/>
          <w:bCs/>
          <w:spacing w:val="-1"/>
          <w:sz w:val="20"/>
          <w:szCs w:val="20"/>
          <w:lang w:val="uk-UA"/>
        </w:rPr>
        <w:t>недоїдання</w:t>
      </w:r>
      <w:r w:rsidR="00AE6838" w:rsidRPr="00AE6838">
        <w:rPr>
          <w:rFonts w:ascii="Times New Roman" w:hAnsi="Times New Roman"/>
          <w:bCs/>
          <w:spacing w:val="-1"/>
          <w:sz w:val="20"/>
          <w:szCs w:val="20"/>
          <w:lang w:val="uk-UA"/>
        </w:rPr>
        <w:t>, стикаються з невпевненістю в своїй здатності отримувати продукти харчування і змушені ча</w:t>
      </w:r>
      <w:r>
        <w:rPr>
          <w:rFonts w:ascii="Times New Roman" w:hAnsi="Times New Roman"/>
          <w:bCs/>
          <w:spacing w:val="-1"/>
          <w:sz w:val="20"/>
          <w:szCs w:val="20"/>
          <w:lang w:val="uk-UA"/>
        </w:rPr>
        <w:t xml:space="preserve">с від часу знижувати якість </w:t>
      </w:r>
      <w:r w:rsidR="00BD38B8">
        <w:rPr>
          <w:rFonts w:ascii="Times New Roman" w:hAnsi="Times New Roman"/>
          <w:bCs/>
          <w:spacing w:val="-1"/>
          <w:sz w:val="20"/>
          <w:szCs w:val="20"/>
          <w:lang w:val="uk-UA"/>
        </w:rPr>
        <w:t>а</w:t>
      </w:r>
      <w:r w:rsidR="00AE6838" w:rsidRPr="00AE6838">
        <w:rPr>
          <w:rFonts w:ascii="Times New Roman" w:hAnsi="Times New Roman"/>
          <w:bCs/>
          <w:spacing w:val="-1"/>
          <w:sz w:val="20"/>
          <w:szCs w:val="20"/>
          <w:lang w:val="uk-UA"/>
        </w:rPr>
        <w:t xml:space="preserve">бо </w:t>
      </w:r>
      <w:r w:rsidR="00BD38B8">
        <w:rPr>
          <w:rFonts w:ascii="Times New Roman" w:hAnsi="Times New Roman"/>
          <w:bCs/>
          <w:spacing w:val="-1"/>
          <w:sz w:val="20"/>
          <w:szCs w:val="20"/>
          <w:lang w:val="uk-UA"/>
        </w:rPr>
        <w:t xml:space="preserve">й </w:t>
      </w:r>
      <w:r w:rsidR="00AE6838" w:rsidRPr="00AE6838">
        <w:rPr>
          <w:rFonts w:ascii="Times New Roman" w:hAnsi="Times New Roman"/>
          <w:bCs/>
          <w:spacing w:val="-1"/>
          <w:sz w:val="20"/>
          <w:szCs w:val="20"/>
          <w:lang w:val="uk-UA"/>
        </w:rPr>
        <w:t xml:space="preserve">кількість їжі, яку вони споживають, через брак грошей </w:t>
      </w:r>
      <w:r w:rsidR="00BD38B8">
        <w:rPr>
          <w:rFonts w:ascii="Times New Roman" w:hAnsi="Times New Roman"/>
          <w:bCs/>
          <w:spacing w:val="-1"/>
          <w:sz w:val="20"/>
          <w:szCs w:val="20"/>
          <w:lang w:val="uk-UA"/>
        </w:rPr>
        <w:t xml:space="preserve">та низькі доходи. У окремих випадках спостерігається поширення практики нерегулярного споживання їжі,  </w:t>
      </w:r>
      <w:r w:rsidR="00AE6838" w:rsidRPr="00AE6838">
        <w:rPr>
          <w:rFonts w:ascii="Times New Roman" w:hAnsi="Times New Roman"/>
          <w:bCs/>
          <w:spacing w:val="-1"/>
          <w:sz w:val="20"/>
          <w:szCs w:val="20"/>
          <w:lang w:val="uk-UA"/>
        </w:rPr>
        <w:t xml:space="preserve">що ставить під загрозу здоров'я і </w:t>
      </w:r>
      <w:r w:rsidR="00BD38B8">
        <w:rPr>
          <w:rFonts w:ascii="Times New Roman" w:hAnsi="Times New Roman"/>
          <w:bCs/>
          <w:spacing w:val="-1"/>
          <w:sz w:val="20"/>
          <w:szCs w:val="20"/>
          <w:lang w:val="uk-UA"/>
        </w:rPr>
        <w:t>життя людини</w:t>
      </w:r>
      <w:r w:rsidR="003D64CC">
        <w:rPr>
          <w:rFonts w:ascii="Times New Roman" w:hAnsi="Times New Roman"/>
          <w:bCs/>
          <w:spacing w:val="-1"/>
          <w:sz w:val="20"/>
          <w:szCs w:val="20"/>
          <w:lang w:val="uk-UA"/>
        </w:rPr>
        <w:t xml:space="preserve"> </w:t>
      </w:r>
      <w:r w:rsidR="003D64CC" w:rsidRPr="003D64CC">
        <w:rPr>
          <w:rFonts w:ascii="Times New Roman" w:hAnsi="Times New Roman"/>
          <w:bCs/>
          <w:spacing w:val="-1"/>
          <w:sz w:val="20"/>
          <w:szCs w:val="20"/>
          <w:lang w:val="uk-UA"/>
        </w:rPr>
        <w:t>[4]</w:t>
      </w:r>
      <w:r w:rsidR="00AE6838" w:rsidRPr="00AE6838">
        <w:rPr>
          <w:rFonts w:ascii="Times New Roman" w:hAnsi="Times New Roman"/>
          <w:bCs/>
          <w:spacing w:val="-1"/>
          <w:sz w:val="20"/>
          <w:szCs w:val="20"/>
          <w:lang w:val="uk-UA"/>
        </w:rPr>
        <w:t>.</w:t>
      </w:r>
    </w:p>
    <w:p w:rsidR="00932A20" w:rsidRDefault="00FF689F" w:rsidP="0098123B">
      <w:pPr>
        <w:spacing w:after="0" w:line="240" w:lineRule="auto"/>
        <w:ind w:firstLine="709"/>
        <w:jc w:val="both"/>
        <w:rPr>
          <w:rFonts w:ascii="Times New Roman" w:hAnsi="Times New Roman"/>
          <w:bCs/>
          <w:spacing w:val="-1"/>
          <w:sz w:val="20"/>
          <w:szCs w:val="20"/>
          <w:lang w:val="uk-UA"/>
        </w:rPr>
      </w:pPr>
      <w:r>
        <w:rPr>
          <w:rFonts w:ascii="Times New Roman" w:hAnsi="Times New Roman"/>
          <w:bCs/>
          <w:spacing w:val="-1"/>
          <w:sz w:val="20"/>
          <w:szCs w:val="20"/>
          <w:lang w:val="uk-UA"/>
        </w:rPr>
        <w:t xml:space="preserve">За даними </w:t>
      </w:r>
      <w:r w:rsidR="003176A8">
        <w:rPr>
          <w:rFonts w:ascii="Times New Roman" w:hAnsi="Times New Roman"/>
          <w:bCs/>
          <w:spacing w:val="-1"/>
          <w:sz w:val="20"/>
          <w:szCs w:val="20"/>
          <w:lang w:val="uk-UA"/>
        </w:rPr>
        <w:t>Світового банку</w:t>
      </w:r>
      <w:r>
        <w:rPr>
          <w:rFonts w:ascii="Times New Roman" w:hAnsi="Times New Roman"/>
          <w:bCs/>
          <w:spacing w:val="-1"/>
          <w:sz w:val="20"/>
          <w:szCs w:val="20"/>
          <w:lang w:val="uk-UA"/>
        </w:rPr>
        <w:t xml:space="preserve"> кількість населення </w:t>
      </w:r>
      <w:r w:rsidR="00704230">
        <w:rPr>
          <w:rFonts w:ascii="Times New Roman" w:hAnsi="Times New Roman"/>
          <w:bCs/>
          <w:spacing w:val="-1"/>
          <w:sz w:val="20"/>
          <w:szCs w:val="20"/>
          <w:lang w:val="uk-UA"/>
        </w:rPr>
        <w:t>на З</w:t>
      </w:r>
      <w:r w:rsidR="008C6E54">
        <w:rPr>
          <w:rFonts w:ascii="Times New Roman" w:hAnsi="Times New Roman"/>
          <w:bCs/>
          <w:spacing w:val="-1"/>
          <w:sz w:val="20"/>
          <w:szCs w:val="20"/>
          <w:lang w:val="uk-UA"/>
        </w:rPr>
        <w:t>емлі</w:t>
      </w:r>
      <w:r>
        <w:rPr>
          <w:rFonts w:ascii="Times New Roman" w:hAnsi="Times New Roman"/>
          <w:bCs/>
          <w:spacing w:val="-1"/>
          <w:sz w:val="20"/>
          <w:szCs w:val="20"/>
          <w:lang w:val="uk-UA"/>
        </w:rPr>
        <w:t xml:space="preserve"> невпинно зростає –</w:t>
      </w:r>
      <w:r w:rsidR="008C6E54">
        <w:rPr>
          <w:rFonts w:ascii="Times New Roman" w:hAnsi="Times New Roman"/>
          <w:bCs/>
          <w:spacing w:val="-1"/>
          <w:sz w:val="20"/>
          <w:szCs w:val="20"/>
          <w:lang w:val="uk-UA"/>
        </w:rPr>
        <w:t xml:space="preserve"> на 2018 рік </w:t>
      </w:r>
      <w:r w:rsidR="003176A8">
        <w:rPr>
          <w:rFonts w:ascii="Times New Roman" w:hAnsi="Times New Roman"/>
          <w:bCs/>
          <w:spacing w:val="-1"/>
          <w:sz w:val="20"/>
          <w:szCs w:val="20"/>
          <w:lang w:val="uk-UA"/>
        </w:rPr>
        <w:t xml:space="preserve"> </w:t>
      </w:r>
      <w:r w:rsidR="008C6E54">
        <w:rPr>
          <w:rFonts w:ascii="Times New Roman" w:hAnsi="Times New Roman"/>
          <w:bCs/>
          <w:spacing w:val="-1"/>
          <w:sz w:val="20"/>
          <w:szCs w:val="20"/>
          <w:lang w:val="uk-UA"/>
        </w:rPr>
        <w:t xml:space="preserve">на планеті </w:t>
      </w:r>
      <w:r w:rsidR="003176A8">
        <w:rPr>
          <w:rFonts w:ascii="Times New Roman" w:hAnsi="Times New Roman"/>
          <w:bCs/>
          <w:spacing w:val="-1"/>
          <w:sz w:val="20"/>
          <w:szCs w:val="20"/>
          <w:lang w:val="uk-UA"/>
        </w:rPr>
        <w:t xml:space="preserve">проживало 7 594 270,356 </w:t>
      </w:r>
      <w:r w:rsidR="00704230">
        <w:rPr>
          <w:rFonts w:ascii="Times New Roman" w:hAnsi="Times New Roman"/>
          <w:bCs/>
          <w:spacing w:val="-1"/>
          <w:sz w:val="20"/>
          <w:szCs w:val="20"/>
          <w:lang w:val="uk-UA"/>
        </w:rPr>
        <w:t>осіб</w:t>
      </w:r>
      <w:r w:rsidR="003176A8">
        <w:rPr>
          <w:rFonts w:ascii="Times New Roman" w:hAnsi="Times New Roman"/>
          <w:bCs/>
          <w:spacing w:val="-1"/>
          <w:sz w:val="20"/>
          <w:szCs w:val="20"/>
          <w:lang w:val="uk-UA"/>
        </w:rPr>
        <w:t xml:space="preserve"> (</w:t>
      </w:r>
      <w:r w:rsidR="00704230">
        <w:rPr>
          <w:rFonts w:ascii="Times New Roman" w:hAnsi="Times New Roman"/>
          <w:bCs/>
          <w:spacing w:val="-1"/>
          <w:sz w:val="20"/>
          <w:szCs w:val="20"/>
          <w:lang w:val="uk-UA"/>
        </w:rPr>
        <w:t xml:space="preserve">див. </w:t>
      </w:r>
      <w:r w:rsidR="003176A8">
        <w:rPr>
          <w:rFonts w:ascii="Times New Roman" w:hAnsi="Times New Roman"/>
          <w:bCs/>
          <w:spacing w:val="-1"/>
          <w:sz w:val="20"/>
          <w:szCs w:val="20"/>
          <w:lang w:val="uk-UA"/>
        </w:rPr>
        <w:t>рис. 1)</w:t>
      </w:r>
      <w:r w:rsidR="003D64CC" w:rsidRPr="00292D80">
        <w:rPr>
          <w:rFonts w:ascii="Times New Roman" w:hAnsi="Times New Roman"/>
          <w:bCs/>
          <w:spacing w:val="-1"/>
          <w:sz w:val="20"/>
          <w:szCs w:val="20"/>
        </w:rPr>
        <w:t xml:space="preserve"> </w:t>
      </w:r>
      <w:r w:rsidR="003D64CC" w:rsidRPr="003D64CC">
        <w:rPr>
          <w:rFonts w:ascii="Times New Roman" w:hAnsi="Times New Roman"/>
          <w:bCs/>
          <w:spacing w:val="-1"/>
          <w:sz w:val="20"/>
          <w:szCs w:val="20"/>
          <w:lang w:val="uk-UA"/>
        </w:rPr>
        <w:t>[</w:t>
      </w:r>
      <w:r w:rsidR="003D64CC">
        <w:rPr>
          <w:rFonts w:ascii="Times New Roman" w:hAnsi="Times New Roman"/>
          <w:bCs/>
          <w:spacing w:val="-1"/>
          <w:sz w:val="20"/>
          <w:szCs w:val="20"/>
          <w:lang w:val="uk-UA"/>
        </w:rPr>
        <w:t>5</w:t>
      </w:r>
      <w:r w:rsidR="003D64CC" w:rsidRPr="00292D80">
        <w:rPr>
          <w:rFonts w:ascii="Times New Roman" w:hAnsi="Times New Roman"/>
          <w:bCs/>
          <w:spacing w:val="-1"/>
          <w:sz w:val="20"/>
          <w:szCs w:val="20"/>
        </w:rPr>
        <w:t xml:space="preserve">] </w:t>
      </w:r>
      <w:r w:rsidR="001B3714">
        <w:rPr>
          <w:rFonts w:ascii="Times New Roman" w:hAnsi="Times New Roman"/>
          <w:bCs/>
          <w:spacing w:val="-1"/>
          <w:sz w:val="20"/>
          <w:szCs w:val="20"/>
          <w:lang w:val="uk-UA"/>
        </w:rPr>
        <w:t>.</w:t>
      </w:r>
    </w:p>
    <w:p w:rsidR="001C0903" w:rsidRDefault="001C0903" w:rsidP="001C0903">
      <w:pPr>
        <w:spacing w:after="0" w:line="240" w:lineRule="auto"/>
        <w:ind w:firstLine="709"/>
        <w:jc w:val="both"/>
        <w:rPr>
          <w:rFonts w:ascii="Times New Roman" w:hAnsi="Times New Roman"/>
          <w:b/>
          <w:bCs/>
          <w:spacing w:val="-1"/>
          <w:sz w:val="20"/>
          <w:szCs w:val="20"/>
          <w:lang w:val="uk-UA"/>
        </w:rPr>
      </w:pPr>
      <w:r>
        <w:rPr>
          <w:rFonts w:ascii="Times New Roman" w:hAnsi="Times New Roman"/>
          <w:b/>
          <w:bCs/>
          <w:noProof/>
          <w:spacing w:val="-1"/>
          <w:sz w:val="20"/>
          <w:szCs w:val="20"/>
          <w:lang w:val="uk-UA" w:eastAsia="uk-UA"/>
        </w:rPr>
        <w:lastRenderedPageBreak/>
        <w:drawing>
          <wp:anchor distT="0" distB="0" distL="114300" distR="114300" simplePos="0" relativeHeight="251656704" behindDoc="1" locked="0" layoutInCell="1" allowOverlap="1">
            <wp:simplePos x="0" y="0"/>
            <wp:positionH relativeFrom="column">
              <wp:posOffset>6350</wp:posOffset>
            </wp:positionH>
            <wp:positionV relativeFrom="paragraph">
              <wp:posOffset>79375</wp:posOffset>
            </wp:positionV>
            <wp:extent cx="6068695" cy="2489835"/>
            <wp:effectExtent l="19050" t="0" r="27305" b="5715"/>
            <wp:wrapTopAndBottom/>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932A20" w:rsidRDefault="00932A20" w:rsidP="0098123B">
      <w:pPr>
        <w:spacing w:after="0" w:line="240" w:lineRule="auto"/>
        <w:ind w:firstLine="709"/>
        <w:jc w:val="both"/>
        <w:rPr>
          <w:rFonts w:ascii="Times New Roman" w:hAnsi="Times New Roman"/>
          <w:b/>
          <w:bCs/>
          <w:spacing w:val="-1"/>
          <w:sz w:val="20"/>
          <w:szCs w:val="20"/>
          <w:lang w:val="uk-UA"/>
        </w:rPr>
      </w:pPr>
      <w:r>
        <w:rPr>
          <w:rFonts w:ascii="Times New Roman" w:hAnsi="Times New Roman"/>
          <w:b/>
          <w:bCs/>
          <w:spacing w:val="-1"/>
          <w:sz w:val="20"/>
          <w:szCs w:val="20"/>
          <w:lang w:val="uk-UA"/>
        </w:rPr>
        <w:t>Р</w:t>
      </w:r>
      <w:r w:rsidRPr="000260FA">
        <w:rPr>
          <w:rFonts w:ascii="Times New Roman" w:hAnsi="Times New Roman"/>
          <w:b/>
          <w:bCs/>
          <w:spacing w:val="-1"/>
          <w:sz w:val="20"/>
          <w:szCs w:val="20"/>
          <w:lang w:val="uk-UA"/>
        </w:rPr>
        <w:t xml:space="preserve">ис. 1. </w:t>
      </w:r>
      <w:r>
        <w:rPr>
          <w:rFonts w:ascii="Times New Roman" w:hAnsi="Times New Roman"/>
          <w:b/>
          <w:bCs/>
          <w:spacing w:val="-1"/>
          <w:sz w:val="20"/>
          <w:szCs w:val="20"/>
          <w:lang w:val="uk-UA"/>
        </w:rPr>
        <w:t xml:space="preserve">Динаміка зміни </w:t>
      </w:r>
      <w:proofErr w:type="spellStart"/>
      <w:r>
        <w:rPr>
          <w:rFonts w:ascii="Times New Roman" w:hAnsi="Times New Roman"/>
          <w:b/>
          <w:bCs/>
          <w:spacing w:val="-1"/>
          <w:sz w:val="20"/>
          <w:szCs w:val="20"/>
          <w:lang w:val="uk-UA"/>
        </w:rPr>
        <w:t>кількісті</w:t>
      </w:r>
      <w:proofErr w:type="spellEnd"/>
      <w:r>
        <w:rPr>
          <w:rFonts w:ascii="Times New Roman" w:hAnsi="Times New Roman"/>
          <w:b/>
          <w:bCs/>
          <w:spacing w:val="-1"/>
          <w:sz w:val="20"/>
          <w:szCs w:val="20"/>
          <w:lang w:val="uk-UA"/>
        </w:rPr>
        <w:t xml:space="preserve"> населення в світі за 2011 - 2018 роки (млн. чол.)</w:t>
      </w:r>
    </w:p>
    <w:p w:rsidR="00932A20" w:rsidRPr="000260FA" w:rsidRDefault="00932A20" w:rsidP="0098123B">
      <w:pPr>
        <w:spacing w:after="0" w:line="240" w:lineRule="auto"/>
        <w:ind w:firstLine="709"/>
        <w:jc w:val="both"/>
        <w:rPr>
          <w:rFonts w:ascii="Times New Roman" w:hAnsi="Times New Roman"/>
          <w:bCs/>
          <w:spacing w:val="-1"/>
          <w:sz w:val="20"/>
          <w:szCs w:val="20"/>
          <w:lang w:val="uk-UA"/>
        </w:rPr>
      </w:pPr>
      <w:r w:rsidRPr="000260FA">
        <w:rPr>
          <w:rFonts w:ascii="Times New Roman" w:hAnsi="Times New Roman"/>
          <w:bCs/>
          <w:spacing w:val="-1"/>
          <w:sz w:val="20"/>
          <w:szCs w:val="20"/>
          <w:lang w:val="uk-UA"/>
        </w:rPr>
        <w:t xml:space="preserve">Джерело: </w:t>
      </w:r>
      <w:r w:rsidR="003D64CC">
        <w:rPr>
          <w:rFonts w:ascii="Times New Roman" w:hAnsi="Times New Roman"/>
          <w:bCs/>
          <w:spacing w:val="-1"/>
          <w:sz w:val="20"/>
          <w:szCs w:val="20"/>
          <w:lang w:val="uk-UA"/>
        </w:rPr>
        <w:t>розроблено авторами за даними [5</w:t>
      </w:r>
      <w:r w:rsidRPr="000260FA">
        <w:rPr>
          <w:rFonts w:ascii="Times New Roman" w:hAnsi="Times New Roman"/>
          <w:bCs/>
          <w:spacing w:val="-1"/>
          <w:sz w:val="20"/>
          <w:szCs w:val="20"/>
          <w:lang w:val="uk-UA"/>
        </w:rPr>
        <w:t>].</w:t>
      </w:r>
    </w:p>
    <w:p w:rsidR="00545DFB" w:rsidRDefault="001B3714" w:rsidP="0098123B">
      <w:pPr>
        <w:spacing w:after="0" w:line="240" w:lineRule="auto"/>
        <w:ind w:firstLine="709"/>
        <w:jc w:val="both"/>
        <w:rPr>
          <w:rFonts w:ascii="Times New Roman" w:hAnsi="Times New Roman"/>
          <w:bCs/>
          <w:spacing w:val="-1"/>
          <w:sz w:val="20"/>
          <w:szCs w:val="20"/>
          <w:lang w:val="uk-UA"/>
        </w:rPr>
      </w:pPr>
      <w:r>
        <w:rPr>
          <w:rFonts w:ascii="Times New Roman" w:hAnsi="Times New Roman"/>
          <w:bCs/>
          <w:spacing w:val="-1"/>
          <w:sz w:val="20"/>
          <w:szCs w:val="20"/>
          <w:lang w:val="uk-UA"/>
        </w:rPr>
        <w:t xml:space="preserve">Щорічні темпи зростання </w:t>
      </w:r>
      <w:r w:rsidR="003D64CC">
        <w:rPr>
          <w:rFonts w:ascii="Times New Roman" w:hAnsi="Times New Roman"/>
          <w:bCs/>
          <w:spacing w:val="-1"/>
          <w:sz w:val="20"/>
          <w:szCs w:val="20"/>
          <w:lang w:val="uk-UA"/>
        </w:rPr>
        <w:t xml:space="preserve">кількості населення </w:t>
      </w:r>
      <w:r w:rsidR="00704230">
        <w:rPr>
          <w:rFonts w:ascii="Times New Roman" w:hAnsi="Times New Roman"/>
          <w:bCs/>
          <w:spacing w:val="-1"/>
          <w:sz w:val="20"/>
          <w:szCs w:val="20"/>
          <w:lang w:val="uk-UA"/>
        </w:rPr>
        <w:t xml:space="preserve">на планеті Земля </w:t>
      </w:r>
      <w:r>
        <w:rPr>
          <w:rFonts w:ascii="Times New Roman" w:hAnsi="Times New Roman"/>
          <w:bCs/>
          <w:spacing w:val="-1"/>
          <w:sz w:val="20"/>
          <w:szCs w:val="20"/>
          <w:lang w:val="uk-UA"/>
        </w:rPr>
        <w:t xml:space="preserve">складають </w:t>
      </w:r>
      <w:r w:rsidR="00704230">
        <w:rPr>
          <w:rFonts w:ascii="Times New Roman" w:hAnsi="Times New Roman"/>
          <w:bCs/>
          <w:spacing w:val="-1"/>
          <w:sz w:val="20"/>
          <w:szCs w:val="20"/>
          <w:lang w:val="uk-UA"/>
        </w:rPr>
        <w:t>+</w:t>
      </w:r>
      <w:r>
        <w:rPr>
          <w:rFonts w:ascii="Times New Roman" w:hAnsi="Times New Roman"/>
          <w:bCs/>
          <w:spacing w:val="-1"/>
          <w:sz w:val="20"/>
          <w:szCs w:val="20"/>
          <w:lang w:val="uk-UA"/>
        </w:rPr>
        <w:t>1,2</w:t>
      </w:r>
      <w:r w:rsidR="00704230">
        <w:rPr>
          <w:rFonts w:ascii="Times New Roman" w:hAnsi="Times New Roman"/>
          <w:bCs/>
          <w:spacing w:val="-1"/>
          <w:sz w:val="20"/>
          <w:szCs w:val="20"/>
          <w:lang w:val="uk-UA"/>
        </w:rPr>
        <w:t xml:space="preserve"> </w:t>
      </w:r>
      <w:r>
        <w:rPr>
          <w:rFonts w:ascii="Times New Roman" w:hAnsi="Times New Roman"/>
          <w:bCs/>
          <w:spacing w:val="-1"/>
          <w:sz w:val="20"/>
          <w:szCs w:val="20"/>
          <w:lang w:val="uk-UA"/>
        </w:rPr>
        <w:t>%</w:t>
      </w:r>
      <w:r w:rsidR="00704230">
        <w:rPr>
          <w:rFonts w:ascii="Times New Roman" w:hAnsi="Times New Roman"/>
          <w:bCs/>
          <w:spacing w:val="-1"/>
          <w:sz w:val="20"/>
          <w:szCs w:val="20"/>
          <w:lang w:val="uk-UA"/>
        </w:rPr>
        <w:t xml:space="preserve"> </w:t>
      </w:r>
      <w:r w:rsidR="00527C6D">
        <w:rPr>
          <w:rFonts w:ascii="Times New Roman" w:hAnsi="Times New Roman"/>
          <w:bCs/>
          <w:spacing w:val="-1"/>
          <w:sz w:val="20"/>
          <w:szCs w:val="20"/>
          <w:lang w:val="uk-UA"/>
        </w:rPr>
        <w:t>(</w:t>
      </w:r>
      <w:r w:rsidR="00704230">
        <w:rPr>
          <w:rFonts w:ascii="Times New Roman" w:hAnsi="Times New Roman"/>
          <w:bCs/>
          <w:spacing w:val="-1"/>
          <w:sz w:val="20"/>
          <w:szCs w:val="20"/>
          <w:lang w:val="uk-UA"/>
        </w:rPr>
        <w:t>щонайменше</w:t>
      </w:r>
      <w:r w:rsidR="00527C6D">
        <w:rPr>
          <w:rFonts w:ascii="Times New Roman" w:hAnsi="Times New Roman"/>
          <w:bCs/>
          <w:spacing w:val="-1"/>
          <w:sz w:val="20"/>
          <w:szCs w:val="20"/>
          <w:lang w:val="uk-UA"/>
        </w:rPr>
        <w:t>)</w:t>
      </w:r>
      <w:r>
        <w:rPr>
          <w:rFonts w:ascii="Times New Roman" w:hAnsi="Times New Roman"/>
          <w:bCs/>
          <w:spacing w:val="-1"/>
          <w:sz w:val="20"/>
          <w:szCs w:val="20"/>
          <w:lang w:val="uk-UA"/>
        </w:rPr>
        <w:t xml:space="preserve">. </w:t>
      </w:r>
      <w:r w:rsidR="003D64CC">
        <w:rPr>
          <w:rFonts w:ascii="Times New Roman" w:hAnsi="Times New Roman"/>
          <w:bCs/>
          <w:spacing w:val="-1"/>
          <w:sz w:val="20"/>
          <w:szCs w:val="20"/>
          <w:lang w:val="uk-UA"/>
        </w:rPr>
        <w:t>Чисельність</w:t>
      </w:r>
      <w:r w:rsidR="00704230">
        <w:rPr>
          <w:rFonts w:ascii="Times New Roman" w:hAnsi="Times New Roman"/>
          <w:bCs/>
          <w:spacing w:val="-1"/>
          <w:sz w:val="20"/>
          <w:szCs w:val="20"/>
          <w:lang w:val="uk-UA"/>
        </w:rPr>
        <w:t xml:space="preserve"> населення планети</w:t>
      </w:r>
      <w:r w:rsidR="003D64CC">
        <w:rPr>
          <w:rFonts w:ascii="Times New Roman" w:hAnsi="Times New Roman"/>
          <w:bCs/>
          <w:spacing w:val="-1"/>
          <w:sz w:val="20"/>
          <w:szCs w:val="20"/>
          <w:lang w:val="uk-UA"/>
        </w:rPr>
        <w:t xml:space="preserve">, </w:t>
      </w:r>
      <w:r w:rsidR="00704230">
        <w:rPr>
          <w:rFonts w:ascii="Times New Roman" w:hAnsi="Times New Roman"/>
          <w:bCs/>
          <w:spacing w:val="-1"/>
          <w:sz w:val="20"/>
          <w:szCs w:val="20"/>
          <w:lang w:val="uk-UA"/>
        </w:rPr>
        <w:t xml:space="preserve">переважно, </w:t>
      </w:r>
      <w:r w:rsidR="008C6E54">
        <w:rPr>
          <w:rFonts w:ascii="Times New Roman" w:hAnsi="Times New Roman"/>
          <w:bCs/>
          <w:spacing w:val="-1"/>
          <w:sz w:val="20"/>
          <w:szCs w:val="20"/>
          <w:lang w:val="uk-UA"/>
        </w:rPr>
        <w:t xml:space="preserve">зростає за рахунок високої народжуваності в регіонах Африки та Азії. </w:t>
      </w:r>
      <w:r w:rsidR="00545DFB" w:rsidRPr="00545DFB">
        <w:rPr>
          <w:rFonts w:ascii="Times New Roman" w:hAnsi="Times New Roman"/>
          <w:bCs/>
          <w:spacing w:val="-1"/>
          <w:sz w:val="20"/>
          <w:szCs w:val="20"/>
          <w:lang w:val="uk-UA"/>
        </w:rPr>
        <w:t>Тісно пов'язан</w:t>
      </w:r>
      <w:r w:rsidR="00704230">
        <w:rPr>
          <w:rFonts w:ascii="Times New Roman" w:hAnsi="Times New Roman"/>
          <w:bCs/>
          <w:spacing w:val="-1"/>
          <w:sz w:val="20"/>
          <w:szCs w:val="20"/>
          <w:lang w:val="uk-UA"/>
        </w:rPr>
        <w:t>а</w:t>
      </w:r>
      <w:r w:rsidR="00545DFB" w:rsidRPr="00545DFB">
        <w:rPr>
          <w:rFonts w:ascii="Times New Roman" w:hAnsi="Times New Roman"/>
          <w:bCs/>
          <w:spacing w:val="-1"/>
          <w:sz w:val="20"/>
          <w:szCs w:val="20"/>
          <w:lang w:val="uk-UA"/>
        </w:rPr>
        <w:t xml:space="preserve"> з проблемою демографії ​​</w:t>
      </w:r>
      <w:r w:rsidR="00704230">
        <w:rPr>
          <w:rFonts w:ascii="Times New Roman" w:hAnsi="Times New Roman"/>
          <w:bCs/>
          <w:spacing w:val="-1"/>
          <w:sz w:val="20"/>
          <w:szCs w:val="20"/>
          <w:lang w:val="uk-UA"/>
        </w:rPr>
        <w:t xml:space="preserve">– </w:t>
      </w:r>
      <w:r w:rsidR="00545DFB" w:rsidRPr="00545DFB">
        <w:rPr>
          <w:rFonts w:ascii="Times New Roman" w:hAnsi="Times New Roman"/>
          <w:bCs/>
          <w:spacing w:val="-1"/>
          <w:sz w:val="20"/>
          <w:szCs w:val="20"/>
          <w:lang w:val="uk-UA"/>
        </w:rPr>
        <w:t>проблема голоду</w:t>
      </w:r>
      <w:r w:rsidR="00704230">
        <w:rPr>
          <w:rFonts w:ascii="Times New Roman" w:hAnsi="Times New Roman"/>
          <w:bCs/>
          <w:spacing w:val="-1"/>
          <w:sz w:val="20"/>
          <w:szCs w:val="20"/>
          <w:lang w:val="uk-UA"/>
        </w:rPr>
        <w:t>.</w:t>
      </w:r>
      <w:r w:rsidR="00087C47">
        <w:rPr>
          <w:rFonts w:ascii="Times New Roman" w:hAnsi="Times New Roman"/>
          <w:bCs/>
          <w:spacing w:val="-1"/>
          <w:sz w:val="20"/>
          <w:szCs w:val="20"/>
          <w:lang w:val="uk-UA"/>
        </w:rPr>
        <w:t xml:space="preserve"> Голод, у</w:t>
      </w:r>
      <w:r w:rsidR="00545DFB" w:rsidRPr="00545DFB">
        <w:rPr>
          <w:rFonts w:ascii="Times New Roman" w:hAnsi="Times New Roman"/>
          <w:bCs/>
          <w:spacing w:val="-1"/>
          <w:sz w:val="20"/>
          <w:szCs w:val="20"/>
          <w:lang w:val="uk-UA"/>
        </w:rPr>
        <w:t xml:space="preserve"> першу черг</w:t>
      </w:r>
      <w:r w:rsidR="00545DFB">
        <w:rPr>
          <w:rFonts w:ascii="Times New Roman" w:hAnsi="Times New Roman"/>
          <w:bCs/>
          <w:spacing w:val="-1"/>
          <w:sz w:val="20"/>
          <w:szCs w:val="20"/>
          <w:lang w:val="uk-UA"/>
        </w:rPr>
        <w:t>у</w:t>
      </w:r>
      <w:r w:rsidR="00087C47">
        <w:rPr>
          <w:rFonts w:ascii="Times New Roman" w:hAnsi="Times New Roman"/>
          <w:bCs/>
          <w:spacing w:val="-1"/>
          <w:sz w:val="20"/>
          <w:szCs w:val="20"/>
          <w:lang w:val="uk-UA"/>
        </w:rPr>
        <w:t>,</w:t>
      </w:r>
      <w:r w:rsidR="00545DFB">
        <w:rPr>
          <w:rFonts w:ascii="Times New Roman" w:hAnsi="Times New Roman"/>
          <w:bCs/>
          <w:spacing w:val="-1"/>
          <w:sz w:val="20"/>
          <w:szCs w:val="20"/>
          <w:lang w:val="uk-UA"/>
        </w:rPr>
        <w:t xml:space="preserve"> є супутником </w:t>
      </w:r>
      <w:r w:rsidR="00087C47">
        <w:rPr>
          <w:rFonts w:ascii="Times New Roman" w:hAnsi="Times New Roman"/>
          <w:bCs/>
          <w:spacing w:val="-1"/>
          <w:sz w:val="20"/>
          <w:szCs w:val="20"/>
          <w:lang w:val="uk-UA"/>
        </w:rPr>
        <w:t xml:space="preserve">та похідною від </w:t>
      </w:r>
      <w:r w:rsidR="00545DFB">
        <w:rPr>
          <w:rFonts w:ascii="Times New Roman" w:hAnsi="Times New Roman"/>
          <w:bCs/>
          <w:spacing w:val="-1"/>
          <w:sz w:val="20"/>
          <w:szCs w:val="20"/>
          <w:lang w:val="uk-UA"/>
        </w:rPr>
        <w:t>бідності</w:t>
      </w:r>
      <w:r w:rsidR="00527C6D">
        <w:rPr>
          <w:rFonts w:ascii="Times New Roman" w:hAnsi="Times New Roman"/>
          <w:bCs/>
          <w:spacing w:val="-1"/>
          <w:sz w:val="20"/>
          <w:szCs w:val="20"/>
          <w:lang w:val="uk-UA"/>
        </w:rPr>
        <w:t xml:space="preserve">, а бідність – похідна від відсутності освіти, робочих </w:t>
      </w:r>
      <w:proofErr w:type="spellStart"/>
      <w:r w:rsidR="00527C6D">
        <w:rPr>
          <w:rFonts w:ascii="Times New Roman" w:hAnsi="Times New Roman"/>
          <w:bCs/>
          <w:spacing w:val="-1"/>
          <w:sz w:val="20"/>
          <w:szCs w:val="20"/>
          <w:lang w:val="uk-UA"/>
        </w:rPr>
        <w:t>мість</w:t>
      </w:r>
      <w:proofErr w:type="spellEnd"/>
      <w:r w:rsidR="00527C6D">
        <w:rPr>
          <w:rFonts w:ascii="Times New Roman" w:hAnsi="Times New Roman"/>
          <w:bCs/>
          <w:spacing w:val="-1"/>
          <w:sz w:val="20"/>
          <w:szCs w:val="20"/>
          <w:lang w:val="uk-UA"/>
        </w:rPr>
        <w:t xml:space="preserve"> та технологічної відсталості країни, домінуючої сировинної орієнтації її виробництва</w:t>
      </w:r>
      <w:r w:rsidR="00545DFB">
        <w:rPr>
          <w:rFonts w:ascii="Times New Roman" w:hAnsi="Times New Roman"/>
          <w:bCs/>
          <w:spacing w:val="-1"/>
          <w:sz w:val="20"/>
          <w:szCs w:val="20"/>
          <w:lang w:val="uk-UA"/>
        </w:rPr>
        <w:t xml:space="preserve">. </w:t>
      </w:r>
      <w:r w:rsidR="00087C47">
        <w:rPr>
          <w:rFonts w:ascii="Times New Roman" w:hAnsi="Times New Roman"/>
          <w:bCs/>
          <w:spacing w:val="-1"/>
          <w:sz w:val="20"/>
          <w:szCs w:val="20"/>
          <w:lang w:val="uk-UA"/>
        </w:rPr>
        <w:t xml:space="preserve">Виникає так зване </w:t>
      </w:r>
      <w:r w:rsidR="00545DFB" w:rsidRPr="00545DFB">
        <w:rPr>
          <w:rFonts w:ascii="Times New Roman" w:hAnsi="Times New Roman"/>
          <w:bCs/>
          <w:spacing w:val="-1"/>
          <w:sz w:val="20"/>
          <w:szCs w:val="20"/>
          <w:lang w:val="uk-UA"/>
        </w:rPr>
        <w:t>«порочне коло бідності</w:t>
      </w:r>
      <w:r w:rsidR="00545DFB">
        <w:rPr>
          <w:rFonts w:ascii="Times New Roman" w:hAnsi="Times New Roman"/>
          <w:bCs/>
          <w:spacing w:val="-1"/>
          <w:sz w:val="20"/>
          <w:szCs w:val="20"/>
          <w:lang w:val="uk-UA"/>
        </w:rPr>
        <w:t xml:space="preserve">». За оцінками, на сьогодні </w:t>
      </w:r>
      <w:r w:rsidR="00545DFB" w:rsidRPr="00545DFB">
        <w:rPr>
          <w:rFonts w:ascii="Times New Roman" w:hAnsi="Times New Roman"/>
          <w:bCs/>
          <w:spacing w:val="-1"/>
          <w:sz w:val="20"/>
          <w:szCs w:val="20"/>
          <w:lang w:val="uk-UA"/>
        </w:rPr>
        <w:t xml:space="preserve">в світі страждають від голоду і недоїдання </w:t>
      </w:r>
      <w:r w:rsidR="00545DFB">
        <w:rPr>
          <w:rFonts w:ascii="Times New Roman" w:hAnsi="Times New Roman"/>
          <w:bCs/>
          <w:spacing w:val="-1"/>
          <w:sz w:val="20"/>
          <w:szCs w:val="20"/>
          <w:lang w:val="uk-UA"/>
        </w:rPr>
        <w:t>821,6 млн. чол.</w:t>
      </w:r>
      <w:r w:rsidR="00545DFB" w:rsidRPr="00545DFB">
        <w:rPr>
          <w:rFonts w:ascii="Times New Roman" w:hAnsi="Times New Roman"/>
          <w:bCs/>
          <w:spacing w:val="-1"/>
          <w:sz w:val="20"/>
          <w:szCs w:val="20"/>
          <w:lang w:val="uk-UA"/>
        </w:rPr>
        <w:t xml:space="preserve">, що складає </w:t>
      </w:r>
      <w:r w:rsidR="00545DFB">
        <w:rPr>
          <w:rFonts w:ascii="Times New Roman" w:hAnsi="Times New Roman"/>
          <w:bCs/>
          <w:spacing w:val="-1"/>
          <w:sz w:val="20"/>
          <w:szCs w:val="20"/>
          <w:lang w:val="uk-UA"/>
        </w:rPr>
        <w:t>близько 10,8</w:t>
      </w:r>
      <w:r w:rsidR="00087C47">
        <w:rPr>
          <w:rFonts w:ascii="Times New Roman" w:hAnsi="Times New Roman"/>
          <w:bCs/>
          <w:spacing w:val="-1"/>
          <w:sz w:val="20"/>
          <w:szCs w:val="20"/>
          <w:lang w:val="uk-UA"/>
        </w:rPr>
        <w:t xml:space="preserve"> </w:t>
      </w:r>
      <w:r w:rsidR="00545DFB" w:rsidRPr="00545DFB">
        <w:rPr>
          <w:rFonts w:ascii="Times New Roman" w:hAnsi="Times New Roman"/>
          <w:bCs/>
          <w:spacing w:val="-1"/>
          <w:sz w:val="20"/>
          <w:szCs w:val="20"/>
          <w:lang w:val="uk-UA"/>
        </w:rPr>
        <w:t>% населення Землі</w:t>
      </w:r>
      <w:r w:rsidR="00545DFB">
        <w:rPr>
          <w:rFonts w:ascii="Times New Roman" w:hAnsi="Times New Roman"/>
          <w:bCs/>
          <w:spacing w:val="-1"/>
          <w:sz w:val="20"/>
          <w:szCs w:val="20"/>
          <w:lang w:val="uk-UA"/>
        </w:rPr>
        <w:t xml:space="preserve"> (див. рис. 2)</w:t>
      </w:r>
      <w:r w:rsidR="003D64CC">
        <w:rPr>
          <w:rFonts w:ascii="Times New Roman" w:hAnsi="Times New Roman"/>
          <w:bCs/>
          <w:spacing w:val="-1"/>
          <w:sz w:val="20"/>
          <w:szCs w:val="20"/>
          <w:lang w:val="uk-UA"/>
        </w:rPr>
        <w:t xml:space="preserve"> </w:t>
      </w:r>
      <w:r w:rsidR="003D64CC" w:rsidRPr="00087C47">
        <w:rPr>
          <w:rFonts w:ascii="Times New Roman" w:hAnsi="Times New Roman"/>
          <w:bCs/>
          <w:spacing w:val="-1"/>
          <w:sz w:val="20"/>
          <w:szCs w:val="20"/>
          <w:lang w:val="uk-UA"/>
        </w:rPr>
        <w:t>[2]</w:t>
      </w:r>
      <w:r w:rsidR="00545DFB" w:rsidRPr="00545DFB">
        <w:rPr>
          <w:rFonts w:ascii="Times New Roman" w:hAnsi="Times New Roman"/>
          <w:bCs/>
          <w:spacing w:val="-1"/>
          <w:sz w:val="20"/>
          <w:szCs w:val="20"/>
          <w:lang w:val="uk-UA"/>
        </w:rPr>
        <w:t>.</w:t>
      </w:r>
      <w:r w:rsidR="00405D69">
        <w:rPr>
          <w:rFonts w:ascii="Times New Roman" w:hAnsi="Times New Roman"/>
          <w:bCs/>
          <w:spacing w:val="-1"/>
          <w:sz w:val="20"/>
          <w:szCs w:val="20"/>
          <w:lang w:val="uk-UA"/>
        </w:rPr>
        <w:t xml:space="preserve"> </w:t>
      </w:r>
      <w:r w:rsidR="00087C47">
        <w:rPr>
          <w:rFonts w:ascii="Times New Roman" w:hAnsi="Times New Roman"/>
          <w:bCs/>
          <w:spacing w:val="-1"/>
          <w:sz w:val="20"/>
          <w:szCs w:val="20"/>
          <w:lang w:val="uk-UA"/>
        </w:rPr>
        <w:t xml:space="preserve">З даних, наведених на </w:t>
      </w:r>
      <w:r w:rsidR="00477826">
        <w:rPr>
          <w:rFonts w:ascii="Times New Roman" w:hAnsi="Times New Roman"/>
          <w:bCs/>
          <w:spacing w:val="-1"/>
          <w:sz w:val="20"/>
          <w:szCs w:val="20"/>
          <w:lang w:val="uk-UA"/>
        </w:rPr>
        <w:t xml:space="preserve">рис. </w:t>
      </w:r>
      <w:r w:rsidR="00087C47">
        <w:rPr>
          <w:rFonts w:ascii="Times New Roman" w:hAnsi="Times New Roman"/>
          <w:bCs/>
          <w:spacing w:val="-1"/>
          <w:sz w:val="20"/>
          <w:szCs w:val="20"/>
          <w:lang w:val="uk-UA"/>
        </w:rPr>
        <w:t xml:space="preserve">2 видно, що </w:t>
      </w:r>
      <w:r w:rsidR="00405D69">
        <w:rPr>
          <w:rFonts w:ascii="Times New Roman" w:hAnsi="Times New Roman"/>
          <w:bCs/>
          <w:spacing w:val="-1"/>
          <w:sz w:val="20"/>
          <w:szCs w:val="20"/>
          <w:lang w:val="uk-UA"/>
        </w:rPr>
        <w:t>кількі</w:t>
      </w:r>
      <w:r w:rsidR="00087C47">
        <w:rPr>
          <w:rFonts w:ascii="Times New Roman" w:hAnsi="Times New Roman"/>
          <w:bCs/>
          <w:spacing w:val="-1"/>
          <w:sz w:val="20"/>
          <w:szCs w:val="20"/>
          <w:lang w:val="uk-UA"/>
        </w:rPr>
        <w:t>сть</w:t>
      </w:r>
      <w:r w:rsidR="00405D69">
        <w:rPr>
          <w:rFonts w:ascii="Times New Roman" w:hAnsi="Times New Roman"/>
          <w:bCs/>
          <w:spacing w:val="-1"/>
          <w:sz w:val="20"/>
          <w:szCs w:val="20"/>
          <w:lang w:val="uk-UA"/>
        </w:rPr>
        <w:t xml:space="preserve"> людей, які недоїдають</w:t>
      </w:r>
      <w:r w:rsidR="00087C47">
        <w:rPr>
          <w:rFonts w:ascii="Times New Roman" w:hAnsi="Times New Roman"/>
          <w:bCs/>
          <w:spacing w:val="-1"/>
          <w:sz w:val="20"/>
          <w:szCs w:val="20"/>
          <w:lang w:val="uk-UA"/>
        </w:rPr>
        <w:t xml:space="preserve">, в усьому світі зростає, починаючи з 2015 р. Ця тенденція зберігається до 2019 р. включно. </w:t>
      </w:r>
      <w:r w:rsidR="00405D69">
        <w:rPr>
          <w:rFonts w:ascii="Times New Roman" w:hAnsi="Times New Roman"/>
          <w:bCs/>
          <w:spacing w:val="-1"/>
          <w:sz w:val="20"/>
          <w:szCs w:val="20"/>
          <w:lang w:val="uk-UA"/>
        </w:rPr>
        <w:t xml:space="preserve"> </w:t>
      </w:r>
    </w:p>
    <w:p w:rsidR="00704230" w:rsidRDefault="00522CF0" w:rsidP="0098123B">
      <w:pPr>
        <w:widowControl w:val="0"/>
        <w:spacing w:after="0" w:line="240" w:lineRule="auto"/>
        <w:ind w:firstLine="709"/>
        <w:jc w:val="both"/>
        <w:rPr>
          <w:rFonts w:ascii="Times New Roman" w:hAnsi="Times New Roman"/>
          <w:bCs/>
          <w:spacing w:val="-1"/>
          <w:sz w:val="20"/>
          <w:szCs w:val="20"/>
          <w:lang w:val="uk-UA"/>
        </w:rPr>
      </w:pPr>
      <w:r>
        <w:rPr>
          <w:rFonts w:ascii="Times New Roman" w:hAnsi="Times New Roman"/>
          <w:bCs/>
          <w:spacing w:val="-1"/>
          <w:sz w:val="20"/>
          <w:szCs w:val="20"/>
          <w:lang w:val="uk-UA"/>
        </w:rPr>
        <w:t xml:space="preserve">Аналізуючи дані показника </w:t>
      </w:r>
      <w:proofErr w:type="spellStart"/>
      <w:r w:rsidRPr="00DD1D1C">
        <w:rPr>
          <w:rFonts w:ascii="Times New Roman" w:hAnsi="Times New Roman"/>
          <w:bCs/>
          <w:spacing w:val="-1"/>
          <w:sz w:val="20"/>
          <w:szCs w:val="20"/>
          <w:lang w:val="uk-UA"/>
        </w:rPr>
        <w:t>PoU</w:t>
      </w:r>
      <w:proofErr w:type="spellEnd"/>
      <w:r>
        <w:rPr>
          <w:rFonts w:ascii="Times New Roman" w:hAnsi="Times New Roman"/>
          <w:bCs/>
          <w:spacing w:val="-1"/>
          <w:sz w:val="20"/>
          <w:szCs w:val="20"/>
          <w:lang w:val="uk-UA"/>
        </w:rPr>
        <w:t xml:space="preserve"> за регіонами світу, </w:t>
      </w:r>
      <w:r w:rsidR="00477826">
        <w:rPr>
          <w:rFonts w:ascii="Times New Roman" w:hAnsi="Times New Roman"/>
          <w:bCs/>
          <w:spacing w:val="-1"/>
          <w:sz w:val="20"/>
          <w:szCs w:val="20"/>
          <w:lang w:val="uk-UA"/>
        </w:rPr>
        <w:t xml:space="preserve">слід зазначити, що </w:t>
      </w:r>
      <w:r w:rsidRPr="00522CF0">
        <w:rPr>
          <w:rFonts w:ascii="Times New Roman" w:hAnsi="Times New Roman"/>
          <w:bCs/>
          <w:spacing w:val="-1"/>
          <w:sz w:val="20"/>
          <w:szCs w:val="20"/>
          <w:lang w:val="uk-UA"/>
        </w:rPr>
        <w:t xml:space="preserve">найбільш </w:t>
      </w:r>
      <w:proofErr w:type="spellStart"/>
      <w:r w:rsidR="00477826">
        <w:rPr>
          <w:rFonts w:ascii="Times New Roman" w:hAnsi="Times New Roman"/>
          <w:bCs/>
          <w:spacing w:val="-1"/>
          <w:sz w:val="20"/>
          <w:szCs w:val="20"/>
          <w:lang w:val="uk-UA"/>
        </w:rPr>
        <w:t>незадовльною</w:t>
      </w:r>
      <w:proofErr w:type="spellEnd"/>
      <w:r w:rsidR="00477826">
        <w:rPr>
          <w:rFonts w:ascii="Times New Roman" w:hAnsi="Times New Roman"/>
          <w:bCs/>
          <w:spacing w:val="-1"/>
          <w:sz w:val="20"/>
          <w:szCs w:val="20"/>
          <w:lang w:val="uk-UA"/>
        </w:rPr>
        <w:t xml:space="preserve"> є </w:t>
      </w:r>
      <w:r w:rsidRPr="00522CF0">
        <w:rPr>
          <w:rFonts w:ascii="Times New Roman" w:hAnsi="Times New Roman"/>
          <w:bCs/>
          <w:spacing w:val="-1"/>
          <w:sz w:val="20"/>
          <w:szCs w:val="20"/>
          <w:lang w:val="uk-UA"/>
        </w:rPr>
        <w:t xml:space="preserve"> </w:t>
      </w:r>
      <w:r>
        <w:rPr>
          <w:rFonts w:ascii="Times New Roman" w:hAnsi="Times New Roman"/>
          <w:bCs/>
          <w:spacing w:val="-1"/>
          <w:sz w:val="20"/>
          <w:szCs w:val="20"/>
          <w:lang w:val="uk-UA"/>
        </w:rPr>
        <w:t>с</w:t>
      </w:r>
      <w:r w:rsidRPr="00522CF0">
        <w:rPr>
          <w:rFonts w:ascii="Times New Roman" w:hAnsi="Times New Roman"/>
          <w:bCs/>
          <w:spacing w:val="-1"/>
          <w:sz w:val="20"/>
          <w:szCs w:val="20"/>
          <w:lang w:val="uk-UA"/>
        </w:rPr>
        <w:t xml:space="preserve">итуація в Африці, де з 2015 року </w:t>
      </w:r>
      <w:r w:rsidR="00477826">
        <w:rPr>
          <w:rFonts w:ascii="Times New Roman" w:hAnsi="Times New Roman"/>
          <w:bCs/>
          <w:spacing w:val="-1"/>
          <w:sz w:val="20"/>
          <w:szCs w:val="20"/>
          <w:lang w:val="uk-UA"/>
        </w:rPr>
        <w:t xml:space="preserve">цей </w:t>
      </w:r>
      <w:r>
        <w:rPr>
          <w:rFonts w:ascii="Times New Roman" w:hAnsi="Times New Roman"/>
          <w:bCs/>
          <w:spacing w:val="-1"/>
          <w:sz w:val="20"/>
          <w:szCs w:val="20"/>
          <w:lang w:val="uk-UA"/>
        </w:rPr>
        <w:t>показник</w:t>
      </w:r>
      <w:r w:rsidRPr="00522CF0">
        <w:rPr>
          <w:rFonts w:ascii="Times New Roman" w:hAnsi="Times New Roman"/>
          <w:bCs/>
          <w:spacing w:val="-1"/>
          <w:sz w:val="20"/>
          <w:szCs w:val="20"/>
          <w:lang w:val="uk-UA"/>
        </w:rPr>
        <w:t xml:space="preserve"> неухильно</w:t>
      </w:r>
      <w:r>
        <w:rPr>
          <w:rFonts w:ascii="Times New Roman" w:hAnsi="Times New Roman"/>
          <w:bCs/>
          <w:spacing w:val="-1"/>
          <w:sz w:val="20"/>
          <w:szCs w:val="20"/>
          <w:lang w:val="uk-UA"/>
        </w:rPr>
        <w:t xml:space="preserve"> зростає майже у всіх </w:t>
      </w:r>
      <w:proofErr w:type="spellStart"/>
      <w:r>
        <w:rPr>
          <w:rFonts w:ascii="Times New Roman" w:hAnsi="Times New Roman"/>
          <w:bCs/>
          <w:spacing w:val="-1"/>
          <w:sz w:val="20"/>
          <w:szCs w:val="20"/>
          <w:lang w:val="uk-UA"/>
        </w:rPr>
        <w:t>субрегіонах</w:t>
      </w:r>
      <w:proofErr w:type="spellEnd"/>
      <w:r>
        <w:rPr>
          <w:rFonts w:ascii="Times New Roman" w:hAnsi="Times New Roman"/>
          <w:bCs/>
          <w:spacing w:val="-1"/>
          <w:sz w:val="20"/>
          <w:szCs w:val="20"/>
          <w:lang w:val="uk-UA"/>
        </w:rPr>
        <w:t xml:space="preserve">. Він </w:t>
      </w:r>
      <w:r w:rsidRPr="00522CF0">
        <w:rPr>
          <w:rFonts w:ascii="Times New Roman" w:hAnsi="Times New Roman"/>
          <w:bCs/>
          <w:spacing w:val="-1"/>
          <w:sz w:val="20"/>
          <w:szCs w:val="20"/>
          <w:lang w:val="uk-UA"/>
        </w:rPr>
        <w:t xml:space="preserve">досяг рівня 26,5% і 30,8% в </w:t>
      </w:r>
      <w:r>
        <w:rPr>
          <w:rFonts w:ascii="Times New Roman" w:hAnsi="Times New Roman"/>
          <w:bCs/>
          <w:spacing w:val="-1"/>
          <w:sz w:val="20"/>
          <w:szCs w:val="20"/>
          <w:lang w:val="uk-UA"/>
        </w:rPr>
        <w:t xml:space="preserve">Центральній та Східній Африці </w:t>
      </w:r>
      <w:r w:rsidRPr="00522CF0">
        <w:rPr>
          <w:rFonts w:ascii="Times New Roman" w:hAnsi="Times New Roman"/>
          <w:bCs/>
          <w:spacing w:val="-1"/>
          <w:sz w:val="20"/>
          <w:szCs w:val="20"/>
          <w:lang w:val="uk-UA"/>
        </w:rPr>
        <w:t>(</w:t>
      </w:r>
      <w:r>
        <w:rPr>
          <w:rFonts w:ascii="Times New Roman" w:hAnsi="Times New Roman"/>
          <w:bCs/>
          <w:spacing w:val="-1"/>
          <w:sz w:val="20"/>
          <w:szCs w:val="20"/>
          <w:lang w:val="uk-UA"/>
        </w:rPr>
        <w:t>див. табл. 1</w:t>
      </w:r>
      <w:r w:rsidRPr="00522CF0">
        <w:rPr>
          <w:rFonts w:ascii="Times New Roman" w:hAnsi="Times New Roman"/>
          <w:bCs/>
          <w:spacing w:val="-1"/>
          <w:sz w:val="20"/>
          <w:szCs w:val="20"/>
          <w:lang w:val="uk-UA"/>
        </w:rPr>
        <w:t>).</w:t>
      </w:r>
      <w:r>
        <w:rPr>
          <w:rFonts w:ascii="Times New Roman" w:hAnsi="Times New Roman"/>
          <w:bCs/>
          <w:spacing w:val="-1"/>
          <w:sz w:val="20"/>
          <w:szCs w:val="20"/>
          <w:lang w:val="uk-UA"/>
        </w:rPr>
        <w:t xml:space="preserve"> </w:t>
      </w:r>
      <w:r w:rsidR="00477826">
        <w:rPr>
          <w:rFonts w:ascii="Times New Roman" w:hAnsi="Times New Roman"/>
          <w:bCs/>
          <w:spacing w:val="-1"/>
          <w:sz w:val="20"/>
          <w:szCs w:val="20"/>
          <w:lang w:val="uk-UA"/>
        </w:rPr>
        <w:t xml:space="preserve">Такі негативні </w:t>
      </w:r>
      <w:r w:rsidRPr="00477826">
        <w:rPr>
          <w:rFonts w:ascii="Times New Roman" w:hAnsi="Times New Roman"/>
          <w:bCs/>
          <w:spacing w:val="-1"/>
          <w:sz w:val="20"/>
          <w:szCs w:val="20"/>
          <w:lang w:val="uk-UA"/>
        </w:rPr>
        <w:t>тенденції</w:t>
      </w:r>
      <w:r w:rsidR="00477826">
        <w:rPr>
          <w:rFonts w:ascii="Times New Roman" w:hAnsi="Times New Roman"/>
          <w:bCs/>
          <w:spacing w:val="-1"/>
          <w:sz w:val="20"/>
          <w:szCs w:val="20"/>
          <w:lang w:val="uk-UA"/>
        </w:rPr>
        <w:t>,</w:t>
      </w:r>
      <w:r w:rsidRPr="00477826">
        <w:rPr>
          <w:rFonts w:ascii="Times New Roman" w:hAnsi="Times New Roman"/>
          <w:bCs/>
          <w:spacing w:val="-1"/>
          <w:sz w:val="20"/>
          <w:szCs w:val="20"/>
          <w:lang w:val="uk-UA"/>
        </w:rPr>
        <w:t xml:space="preserve"> в основному</w:t>
      </w:r>
      <w:r w:rsidR="00477826">
        <w:rPr>
          <w:rFonts w:ascii="Times New Roman" w:hAnsi="Times New Roman"/>
          <w:bCs/>
          <w:spacing w:val="-1"/>
          <w:sz w:val="20"/>
          <w:szCs w:val="20"/>
          <w:lang w:val="uk-UA"/>
        </w:rPr>
        <w:t>,</w:t>
      </w:r>
      <w:r w:rsidRPr="00477826">
        <w:rPr>
          <w:rFonts w:ascii="Times New Roman" w:hAnsi="Times New Roman"/>
          <w:bCs/>
          <w:spacing w:val="-1"/>
          <w:sz w:val="20"/>
          <w:szCs w:val="20"/>
          <w:lang w:val="uk-UA"/>
        </w:rPr>
        <w:t xml:space="preserve"> обумовлені поєднанням </w:t>
      </w:r>
      <w:r>
        <w:rPr>
          <w:rFonts w:ascii="Times New Roman" w:hAnsi="Times New Roman"/>
          <w:bCs/>
          <w:spacing w:val="-1"/>
          <w:sz w:val="20"/>
          <w:szCs w:val="20"/>
          <w:lang w:val="uk-UA"/>
        </w:rPr>
        <w:t xml:space="preserve">декількох </w:t>
      </w:r>
      <w:r w:rsidR="00477826">
        <w:rPr>
          <w:rFonts w:ascii="Times New Roman" w:hAnsi="Times New Roman"/>
          <w:bCs/>
          <w:spacing w:val="-1"/>
          <w:sz w:val="20"/>
          <w:szCs w:val="20"/>
          <w:lang w:val="uk-UA"/>
        </w:rPr>
        <w:t xml:space="preserve">негативних </w:t>
      </w:r>
      <w:r w:rsidR="00477826" w:rsidRPr="00477826">
        <w:rPr>
          <w:rFonts w:ascii="Times New Roman" w:hAnsi="Times New Roman"/>
          <w:bCs/>
          <w:spacing w:val="-1"/>
          <w:sz w:val="20"/>
          <w:szCs w:val="20"/>
          <w:lang w:val="uk-UA"/>
        </w:rPr>
        <w:t xml:space="preserve">факторів, </w:t>
      </w:r>
      <w:r w:rsidR="00477826">
        <w:rPr>
          <w:rFonts w:ascii="Times New Roman" w:hAnsi="Times New Roman"/>
          <w:bCs/>
          <w:spacing w:val="-1"/>
          <w:sz w:val="20"/>
          <w:szCs w:val="20"/>
          <w:lang w:val="uk-UA"/>
        </w:rPr>
        <w:t>у</w:t>
      </w:r>
      <w:r w:rsidRPr="00477826">
        <w:rPr>
          <w:rFonts w:ascii="Times New Roman" w:hAnsi="Times New Roman"/>
          <w:bCs/>
          <w:spacing w:val="-1"/>
          <w:sz w:val="20"/>
          <w:szCs w:val="20"/>
          <w:lang w:val="uk-UA"/>
        </w:rPr>
        <w:t xml:space="preserve"> тому числі </w:t>
      </w:r>
      <w:r w:rsidR="00477826">
        <w:rPr>
          <w:rFonts w:ascii="Times New Roman" w:hAnsi="Times New Roman"/>
          <w:bCs/>
          <w:spacing w:val="-1"/>
          <w:sz w:val="20"/>
          <w:szCs w:val="20"/>
          <w:lang w:val="uk-UA"/>
        </w:rPr>
        <w:t xml:space="preserve">– військових </w:t>
      </w:r>
      <w:r w:rsidRPr="00477826">
        <w:rPr>
          <w:rFonts w:ascii="Times New Roman" w:hAnsi="Times New Roman"/>
          <w:bCs/>
          <w:spacing w:val="-1"/>
          <w:sz w:val="20"/>
          <w:szCs w:val="20"/>
          <w:lang w:val="uk-UA"/>
        </w:rPr>
        <w:t xml:space="preserve">конфліктів </w:t>
      </w:r>
      <w:r w:rsidR="00477826">
        <w:rPr>
          <w:rFonts w:ascii="Times New Roman" w:hAnsi="Times New Roman"/>
          <w:bCs/>
          <w:spacing w:val="-1"/>
          <w:sz w:val="20"/>
          <w:szCs w:val="20"/>
          <w:lang w:val="uk-UA"/>
        </w:rPr>
        <w:t>та</w:t>
      </w:r>
      <w:r w:rsidRPr="00477826">
        <w:rPr>
          <w:rFonts w:ascii="Times New Roman" w:hAnsi="Times New Roman"/>
          <w:bCs/>
          <w:spacing w:val="-1"/>
          <w:sz w:val="20"/>
          <w:szCs w:val="20"/>
          <w:lang w:val="uk-UA"/>
        </w:rPr>
        <w:t xml:space="preserve"> екстремальних </w:t>
      </w:r>
      <w:r w:rsidR="00932A20">
        <w:rPr>
          <w:rFonts w:ascii="Times New Roman" w:hAnsi="Times New Roman"/>
          <w:bCs/>
          <w:spacing w:val="-1"/>
          <w:sz w:val="20"/>
          <w:szCs w:val="20"/>
          <w:lang w:val="uk-UA"/>
        </w:rPr>
        <w:t xml:space="preserve">погодних </w:t>
      </w:r>
      <w:r w:rsidR="00A24D28">
        <w:rPr>
          <w:rFonts w:ascii="Times New Roman" w:hAnsi="Times New Roman"/>
          <w:bCs/>
          <w:spacing w:val="-1"/>
          <w:sz w:val="20"/>
          <w:szCs w:val="20"/>
          <w:lang w:val="uk-UA"/>
        </w:rPr>
        <w:t>умов</w:t>
      </w:r>
      <w:r w:rsidR="00477826">
        <w:rPr>
          <w:rFonts w:ascii="Times New Roman" w:hAnsi="Times New Roman"/>
          <w:bCs/>
          <w:spacing w:val="-1"/>
          <w:sz w:val="20"/>
          <w:szCs w:val="20"/>
          <w:lang w:val="uk-UA"/>
        </w:rPr>
        <w:t xml:space="preserve"> (посухи</w:t>
      </w:r>
      <w:r w:rsidR="00A24D28">
        <w:rPr>
          <w:rFonts w:ascii="Times New Roman" w:hAnsi="Times New Roman"/>
          <w:bCs/>
          <w:spacing w:val="-1"/>
          <w:sz w:val="20"/>
          <w:szCs w:val="20"/>
          <w:lang w:val="uk-UA"/>
        </w:rPr>
        <w:t xml:space="preserve"> та явищ</w:t>
      </w:r>
      <w:r w:rsidR="00477826">
        <w:rPr>
          <w:rFonts w:ascii="Times New Roman" w:hAnsi="Times New Roman"/>
          <w:bCs/>
          <w:spacing w:val="-1"/>
          <w:sz w:val="20"/>
          <w:szCs w:val="20"/>
          <w:lang w:val="uk-UA"/>
        </w:rPr>
        <w:t>, що супроводжують глобальне потепління)</w:t>
      </w:r>
      <w:r w:rsidRPr="00477826">
        <w:rPr>
          <w:rFonts w:ascii="Times New Roman" w:hAnsi="Times New Roman"/>
          <w:bCs/>
          <w:spacing w:val="-1"/>
          <w:sz w:val="20"/>
          <w:szCs w:val="20"/>
          <w:lang w:val="uk-UA"/>
        </w:rPr>
        <w:t>.</w:t>
      </w:r>
      <w:r>
        <w:rPr>
          <w:rFonts w:ascii="Times New Roman" w:hAnsi="Times New Roman"/>
          <w:bCs/>
          <w:spacing w:val="-1"/>
          <w:sz w:val="20"/>
          <w:szCs w:val="20"/>
          <w:lang w:val="uk-UA"/>
        </w:rPr>
        <w:t xml:space="preserve"> </w:t>
      </w:r>
      <w:r w:rsidRPr="00522CF0">
        <w:rPr>
          <w:rFonts w:ascii="Times New Roman" w:hAnsi="Times New Roman"/>
          <w:bCs/>
          <w:spacing w:val="-1"/>
          <w:sz w:val="20"/>
          <w:szCs w:val="20"/>
          <w:lang w:val="uk-UA"/>
        </w:rPr>
        <w:t>Наприклад, в країнах</w:t>
      </w:r>
      <w:r>
        <w:rPr>
          <w:rFonts w:ascii="Times New Roman" w:hAnsi="Times New Roman"/>
          <w:bCs/>
          <w:spacing w:val="-1"/>
          <w:sz w:val="20"/>
          <w:szCs w:val="20"/>
          <w:lang w:val="uk-UA"/>
        </w:rPr>
        <w:t xml:space="preserve"> </w:t>
      </w:r>
      <w:r w:rsidRPr="00522CF0">
        <w:rPr>
          <w:rFonts w:ascii="Times New Roman" w:hAnsi="Times New Roman"/>
          <w:bCs/>
          <w:spacing w:val="-1"/>
          <w:sz w:val="20"/>
          <w:szCs w:val="20"/>
          <w:lang w:val="uk-UA"/>
        </w:rPr>
        <w:t xml:space="preserve">Африки </w:t>
      </w:r>
      <w:r w:rsidR="00477826">
        <w:rPr>
          <w:rFonts w:ascii="Times New Roman" w:hAnsi="Times New Roman"/>
          <w:bCs/>
          <w:spacing w:val="-1"/>
          <w:sz w:val="20"/>
          <w:szCs w:val="20"/>
          <w:lang w:val="uk-UA"/>
        </w:rPr>
        <w:t xml:space="preserve">– що розташовані </w:t>
      </w:r>
      <w:r w:rsidRPr="00522CF0">
        <w:rPr>
          <w:rFonts w:ascii="Times New Roman" w:hAnsi="Times New Roman"/>
          <w:bCs/>
          <w:spacing w:val="-1"/>
          <w:sz w:val="20"/>
          <w:szCs w:val="20"/>
          <w:lang w:val="uk-UA"/>
        </w:rPr>
        <w:t xml:space="preserve">на південь від Сахари, </w:t>
      </w:r>
      <w:r w:rsidR="00477826">
        <w:rPr>
          <w:rFonts w:ascii="Times New Roman" w:hAnsi="Times New Roman"/>
          <w:bCs/>
          <w:spacing w:val="-1"/>
          <w:sz w:val="20"/>
          <w:szCs w:val="20"/>
          <w:lang w:val="uk-UA"/>
        </w:rPr>
        <w:t xml:space="preserve">в країнах, </w:t>
      </w:r>
      <w:r>
        <w:rPr>
          <w:rFonts w:ascii="Times New Roman" w:hAnsi="Times New Roman"/>
          <w:bCs/>
          <w:spacing w:val="-1"/>
          <w:sz w:val="20"/>
          <w:szCs w:val="20"/>
          <w:lang w:val="uk-UA"/>
        </w:rPr>
        <w:t>де відбуваються</w:t>
      </w:r>
      <w:r w:rsidRPr="00522CF0">
        <w:rPr>
          <w:rFonts w:ascii="Times New Roman" w:hAnsi="Times New Roman"/>
          <w:bCs/>
          <w:spacing w:val="-1"/>
          <w:sz w:val="20"/>
          <w:szCs w:val="20"/>
          <w:lang w:val="uk-UA"/>
        </w:rPr>
        <w:t xml:space="preserve"> </w:t>
      </w:r>
      <w:r w:rsidR="00477826">
        <w:rPr>
          <w:rFonts w:ascii="Times New Roman" w:hAnsi="Times New Roman"/>
          <w:bCs/>
          <w:spacing w:val="-1"/>
          <w:sz w:val="20"/>
          <w:szCs w:val="20"/>
          <w:lang w:val="uk-UA"/>
        </w:rPr>
        <w:t xml:space="preserve">військові </w:t>
      </w:r>
      <w:r w:rsidRPr="00522CF0">
        <w:rPr>
          <w:rFonts w:ascii="Times New Roman" w:hAnsi="Times New Roman"/>
          <w:bCs/>
          <w:spacing w:val="-1"/>
          <w:sz w:val="20"/>
          <w:szCs w:val="20"/>
          <w:lang w:val="uk-UA"/>
        </w:rPr>
        <w:t xml:space="preserve">конфлікти, </w:t>
      </w:r>
      <w:r w:rsidR="00477826">
        <w:rPr>
          <w:rFonts w:ascii="Times New Roman" w:hAnsi="Times New Roman"/>
          <w:bCs/>
          <w:spacing w:val="-1"/>
          <w:sz w:val="20"/>
          <w:szCs w:val="20"/>
          <w:lang w:val="uk-UA"/>
        </w:rPr>
        <w:t xml:space="preserve">кількість </w:t>
      </w:r>
      <w:r w:rsidRPr="00522CF0">
        <w:rPr>
          <w:rFonts w:ascii="Times New Roman" w:hAnsi="Times New Roman"/>
          <w:bCs/>
          <w:spacing w:val="-1"/>
          <w:sz w:val="20"/>
          <w:szCs w:val="20"/>
          <w:lang w:val="uk-UA"/>
        </w:rPr>
        <w:t>тих, хто недоїдає збільшилося на 23,4 млн.</w:t>
      </w:r>
      <w:r>
        <w:rPr>
          <w:rFonts w:ascii="Times New Roman" w:hAnsi="Times New Roman"/>
          <w:bCs/>
          <w:spacing w:val="-1"/>
          <w:sz w:val="20"/>
          <w:szCs w:val="20"/>
          <w:lang w:val="uk-UA"/>
        </w:rPr>
        <w:t xml:space="preserve"> </w:t>
      </w:r>
      <w:r w:rsidR="00477826">
        <w:rPr>
          <w:rFonts w:ascii="Times New Roman" w:hAnsi="Times New Roman"/>
          <w:bCs/>
          <w:spacing w:val="-1"/>
          <w:sz w:val="20"/>
          <w:szCs w:val="20"/>
          <w:lang w:val="uk-UA"/>
        </w:rPr>
        <w:t>осіб за</w:t>
      </w:r>
      <w:r>
        <w:rPr>
          <w:rFonts w:ascii="Times New Roman" w:hAnsi="Times New Roman"/>
          <w:bCs/>
          <w:spacing w:val="-1"/>
          <w:sz w:val="20"/>
          <w:szCs w:val="20"/>
          <w:lang w:val="uk-UA"/>
        </w:rPr>
        <w:t xml:space="preserve"> період з 2015 по 2018 р</w:t>
      </w:r>
      <w:r w:rsidR="00477826">
        <w:rPr>
          <w:rFonts w:ascii="Times New Roman" w:hAnsi="Times New Roman"/>
          <w:bCs/>
          <w:spacing w:val="-1"/>
          <w:sz w:val="20"/>
          <w:szCs w:val="20"/>
          <w:lang w:val="uk-UA"/>
        </w:rPr>
        <w:t>р.</w:t>
      </w:r>
      <w:r>
        <w:rPr>
          <w:rFonts w:ascii="Times New Roman" w:hAnsi="Times New Roman"/>
          <w:bCs/>
          <w:spacing w:val="-1"/>
          <w:sz w:val="20"/>
          <w:szCs w:val="20"/>
          <w:lang w:val="uk-UA"/>
        </w:rPr>
        <w:t xml:space="preserve"> </w:t>
      </w:r>
      <w:r w:rsidR="00932A20">
        <w:rPr>
          <w:rFonts w:ascii="Times New Roman" w:hAnsi="Times New Roman"/>
          <w:bCs/>
          <w:spacing w:val="-1"/>
          <w:sz w:val="20"/>
          <w:szCs w:val="20"/>
          <w:lang w:val="uk-UA"/>
        </w:rPr>
        <w:t>Проте</w:t>
      </w:r>
      <w:r w:rsidR="00477826">
        <w:rPr>
          <w:rFonts w:ascii="Times New Roman" w:hAnsi="Times New Roman"/>
          <w:bCs/>
          <w:spacing w:val="-1"/>
          <w:sz w:val="20"/>
          <w:szCs w:val="20"/>
          <w:lang w:val="uk-UA"/>
        </w:rPr>
        <w:t>,</w:t>
      </w:r>
      <w:r w:rsidR="00932A20">
        <w:rPr>
          <w:rFonts w:ascii="Times New Roman" w:hAnsi="Times New Roman"/>
          <w:bCs/>
          <w:spacing w:val="-1"/>
          <w:sz w:val="20"/>
          <w:szCs w:val="20"/>
          <w:lang w:val="uk-UA"/>
        </w:rPr>
        <w:t xml:space="preserve"> </w:t>
      </w:r>
      <w:r w:rsidR="00477826">
        <w:rPr>
          <w:rFonts w:ascii="Times New Roman" w:hAnsi="Times New Roman"/>
          <w:bCs/>
          <w:spacing w:val="-1"/>
          <w:sz w:val="20"/>
          <w:szCs w:val="20"/>
          <w:lang w:val="uk-UA"/>
        </w:rPr>
        <w:t>най</w:t>
      </w:r>
      <w:r w:rsidR="00932A20">
        <w:rPr>
          <w:rFonts w:ascii="Times New Roman" w:hAnsi="Times New Roman"/>
          <w:bCs/>
          <w:spacing w:val="-1"/>
          <w:sz w:val="20"/>
          <w:szCs w:val="20"/>
          <w:lang w:val="uk-UA"/>
        </w:rPr>
        <w:t xml:space="preserve">більш </w:t>
      </w:r>
      <w:r w:rsidR="00477826">
        <w:rPr>
          <w:rFonts w:ascii="Times New Roman" w:hAnsi="Times New Roman"/>
          <w:bCs/>
          <w:spacing w:val="-1"/>
          <w:sz w:val="20"/>
          <w:szCs w:val="20"/>
          <w:lang w:val="uk-UA"/>
        </w:rPr>
        <w:t xml:space="preserve">негативний та </w:t>
      </w:r>
      <w:r w:rsidRPr="00932A20">
        <w:rPr>
          <w:rFonts w:ascii="Times New Roman" w:hAnsi="Times New Roman"/>
          <w:bCs/>
          <w:spacing w:val="-1"/>
          <w:sz w:val="20"/>
          <w:szCs w:val="20"/>
          <w:lang w:val="uk-UA"/>
        </w:rPr>
        <w:t xml:space="preserve">довгостроковий вплив на продовольчу безпеку </w:t>
      </w:r>
      <w:r w:rsidR="00477826">
        <w:rPr>
          <w:rFonts w:ascii="Times New Roman" w:hAnsi="Times New Roman"/>
          <w:bCs/>
          <w:spacing w:val="-1"/>
          <w:sz w:val="20"/>
          <w:szCs w:val="20"/>
          <w:lang w:val="uk-UA"/>
        </w:rPr>
        <w:t xml:space="preserve">мають </w:t>
      </w:r>
      <w:r w:rsidR="00932A20">
        <w:rPr>
          <w:rFonts w:ascii="Times New Roman" w:hAnsi="Times New Roman"/>
          <w:bCs/>
          <w:spacing w:val="-1"/>
          <w:sz w:val="20"/>
          <w:szCs w:val="20"/>
          <w:lang w:val="uk-UA"/>
        </w:rPr>
        <w:t xml:space="preserve">екстремальні погодні явища, </w:t>
      </w:r>
      <w:r w:rsidR="00477826">
        <w:rPr>
          <w:rFonts w:ascii="Times New Roman" w:hAnsi="Times New Roman"/>
          <w:bCs/>
          <w:spacing w:val="-1"/>
          <w:sz w:val="20"/>
          <w:szCs w:val="20"/>
          <w:lang w:val="uk-UA"/>
        </w:rPr>
        <w:t>зумовлені кліматичними змінами (</w:t>
      </w:r>
      <w:r w:rsidR="00932A20">
        <w:rPr>
          <w:rFonts w:ascii="Times New Roman" w:hAnsi="Times New Roman"/>
          <w:bCs/>
          <w:spacing w:val="-1"/>
          <w:sz w:val="20"/>
          <w:szCs w:val="20"/>
          <w:lang w:val="uk-UA"/>
        </w:rPr>
        <w:t xml:space="preserve">зокрема </w:t>
      </w:r>
      <w:r w:rsidR="00477826">
        <w:rPr>
          <w:rFonts w:ascii="Times New Roman" w:hAnsi="Times New Roman"/>
          <w:bCs/>
          <w:spacing w:val="-1"/>
          <w:sz w:val="20"/>
          <w:szCs w:val="20"/>
          <w:lang w:val="uk-UA"/>
        </w:rPr>
        <w:t xml:space="preserve">– </w:t>
      </w:r>
      <w:r w:rsidR="00932A20">
        <w:rPr>
          <w:rFonts w:ascii="Times New Roman" w:hAnsi="Times New Roman"/>
          <w:bCs/>
          <w:spacing w:val="-1"/>
          <w:sz w:val="20"/>
          <w:szCs w:val="20"/>
          <w:lang w:val="uk-UA"/>
        </w:rPr>
        <w:t>посух</w:t>
      </w:r>
      <w:r w:rsidR="00477826">
        <w:rPr>
          <w:rFonts w:ascii="Times New Roman" w:hAnsi="Times New Roman"/>
          <w:bCs/>
          <w:spacing w:val="-1"/>
          <w:sz w:val="20"/>
          <w:szCs w:val="20"/>
          <w:lang w:val="uk-UA"/>
        </w:rPr>
        <w:t>ою)</w:t>
      </w:r>
      <w:r w:rsidRPr="00932A20">
        <w:rPr>
          <w:rFonts w:ascii="Times New Roman" w:hAnsi="Times New Roman"/>
          <w:bCs/>
          <w:spacing w:val="-1"/>
          <w:sz w:val="20"/>
          <w:szCs w:val="20"/>
          <w:lang w:val="uk-UA"/>
        </w:rPr>
        <w:t xml:space="preserve">. </w:t>
      </w:r>
      <w:r w:rsidRPr="00522CF0">
        <w:rPr>
          <w:rFonts w:ascii="Times New Roman" w:hAnsi="Times New Roman"/>
          <w:bCs/>
          <w:spacing w:val="-1"/>
          <w:sz w:val="20"/>
          <w:szCs w:val="20"/>
        </w:rPr>
        <w:t xml:space="preserve">У </w:t>
      </w:r>
      <w:proofErr w:type="spellStart"/>
      <w:r w:rsidRPr="00522CF0">
        <w:rPr>
          <w:rFonts w:ascii="Times New Roman" w:hAnsi="Times New Roman"/>
          <w:bCs/>
          <w:spacing w:val="-1"/>
          <w:sz w:val="20"/>
          <w:szCs w:val="20"/>
        </w:rPr>
        <w:t>країнах</w:t>
      </w:r>
      <w:proofErr w:type="spellEnd"/>
      <w:r w:rsidRPr="00522CF0">
        <w:rPr>
          <w:rFonts w:ascii="Times New Roman" w:hAnsi="Times New Roman"/>
          <w:bCs/>
          <w:spacing w:val="-1"/>
          <w:sz w:val="20"/>
          <w:szCs w:val="20"/>
        </w:rPr>
        <w:t xml:space="preserve">, </w:t>
      </w:r>
      <w:proofErr w:type="spellStart"/>
      <w:r w:rsidRPr="00522CF0">
        <w:rPr>
          <w:rFonts w:ascii="Times New Roman" w:hAnsi="Times New Roman"/>
          <w:bCs/>
          <w:spacing w:val="-1"/>
          <w:sz w:val="20"/>
          <w:szCs w:val="20"/>
        </w:rPr>
        <w:t>клас</w:t>
      </w:r>
      <w:r w:rsidR="00932A20">
        <w:rPr>
          <w:rFonts w:ascii="Times New Roman" w:hAnsi="Times New Roman"/>
          <w:bCs/>
          <w:spacing w:val="-1"/>
          <w:sz w:val="20"/>
          <w:szCs w:val="20"/>
        </w:rPr>
        <w:t>ифікованих</w:t>
      </w:r>
      <w:proofErr w:type="spellEnd"/>
      <w:r w:rsidR="00932A20">
        <w:rPr>
          <w:rFonts w:ascii="Times New Roman" w:hAnsi="Times New Roman"/>
          <w:bCs/>
          <w:spacing w:val="-1"/>
          <w:sz w:val="20"/>
          <w:szCs w:val="20"/>
        </w:rPr>
        <w:t xml:space="preserve"> як </w:t>
      </w:r>
      <w:proofErr w:type="spellStart"/>
      <w:r w:rsidR="00932A20">
        <w:rPr>
          <w:rFonts w:ascii="Times New Roman" w:hAnsi="Times New Roman"/>
          <w:bCs/>
          <w:spacing w:val="-1"/>
          <w:sz w:val="20"/>
          <w:szCs w:val="20"/>
        </w:rPr>
        <w:t>чутливі</w:t>
      </w:r>
      <w:proofErr w:type="spellEnd"/>
      <w:r w:rsidR="00932A20">
        <w:rPr>
          <w:rFonts w:ascii="Times New Roman" w:hAnsi="Times New Roman"/>
          <w:bCs/>
          <w:spacing w:val="-1"/>
          <w:sz w:val="20"/>
          <w:szCs w:val="20"/>
        </w:rPr>
        <w:t xml:space="preserve"> до </w:t>
      </w:r>
      <w:proofErr w:type="spellStart"/>
      <w:r w:rsidR="00932A20">
        <w:rPr>
          <w:rFonts w:ascii="Times New Roman" w:hAnsi="Times New Roman"/>
          <w:bCs/>
          <w:spacing w:val="-1"/>
          <w:sz w:val="20"/>
          <w:szCs w:val="20"/>
        </w:rPr>
        <w:t>посухи</w:t>
      </w:r>
      <w:proofErr w:type="spellEnd"/>
      <w:r w:rsidR="00932A20">
        <w:rPr>
          <w:rFonts w:ascii="Times New Roman" w:hAnsi="Times New Roman"/>
          <w:bCs/>
          <w:spacing w:val="-1"/>
          <w:sz w:val="20"/>
          <w:szCs w:val="20"/>
        </w:rPr>
        <w:t xml:space="preserve"> (</w:t>
      </w:r>
      <w:proofErr w:type="spellStart"/>
      <w:r w:rsidR="00932A20">
        <w:rPr>
          <w:rFonts w:ascii="Times New Roman" w:hAnsi="Times New Roman"/>
          <w:bCs/>
          <w:spacing w:val="-1"/>
          <w:sz w:val="20"/>
          <w:szCs w:val="20"/>
        </w:rPr>
        <w:t>це</w:t>
      </w:r>
      <w:proofErr w:type="spellEnd"/>
      <w:r w:rsidR="00932A20">
        <w:rPr>
          <w:rFonts w:ascii="Times New Roman" w:hAnsi="Times New Roman"/>
          <w:bCs/>
          <w:spacing w:val="-1"/>
          <w:sz w:val="20"/>
          <w:szCs w:val="20"/>
        </w:rPr>
        <w:t xml:space="preserve"> </w:t>
      </w:r>
      <w:proofErr w:type="spellStart"/>
      <w:r w:rsidR="00932A20">
        <w:rPr>
          <w:rFonts w:ascii="Times New Roman" w:hAnsi="Times New Roman"/>
          <w:bCs/>
          <w:spacing w:val="-1"/>
          <w:sz w:val="20"/>
          <w:szCs w:val="20"/>
        </w:rPr>
        <w:t>стосується</w:t>
      </w:r>
      <w:proofErr w:type="spellEnd"/>
      <w:r w:rsidR="00932A20">
        <w:rPr>
          <w:rFonts w:ascii="Times New Roman" w:hAnsi="Times New Roman"/>
          <w:bCs/>
          <w:spacing w:val="-1"/>
          <w:sz w:val="20"/>
          <w:szCs w:val="20"/>
        </w:rPr>
        <w:t xml:space="preserve"> </w:t>
      </w:r>
      <w:proofErr w:type="spellStart"/>
      <w:r w:rsidR="00932A20">
        <w:rPr>
          <w:rFonts w:ascii="Times New Roman" w:hAnsi="Times New Roman"/>
          <w:bCs/>
          <w:spacing w:val="-1"/>
          <w:sz w:val="20"/>
          <w:szCs w:val="20"/>
        </w:rPr>
        <w:t>країн</w:t>
      </w:r>
      <w:proofErr w:type="spellEnd"/>
      <w:r w:rsidRPr="00522CF0">
        <w:rPr>
          <w:rFonts w:ascii="Times New Roman" w:hAnsi="Times New Roman"/>
          <w:bCs/>
          <w:spacing w:val="-1"/>
          <w:sz w:val="20"/>
          <w:szCs w:val="20"/>
        </w:rPr>
        <w:t xml:space="preserve"> Африки на </w:t>
      </w:r>
      <w:proofErr w:type="spellStart"/>
      <w:r w:rsidRPr="00522CF0">
        <w:rPr>
          <w:rFonts w:ascii="Times New Roman" w:hAnsi="Times New Roman"/>
          <w:bCs/>
          <w:spacing w:val="-1"/>
          <w:sz w:val="20"/>
          <w:szCs w:val="20"/>
        </w:rPr>
        <w:t>південь</w:t>
      </w:r>
      <w:proofErr w:type="spellEnd"/>
      <w:r w:rsidRPr="00522CF0">
        <w:rPr>
          <w:rFonts w:ascii="Times New Roman" w:hAnsi="Times New Roman"/>
          <w:bCs/>
          <w:spacing w:val="-1"/>
          <w:sz w:val="20"/>
          <w:szCs w:val="20"/>
        </w:rPr>
        <w:t xml:space="preserve"> </w:t>
      </w:r>
      <w:proofErr w:type="spellStart"/>
      <w:r w:rsidRPr="00522CF0">
        <w:rPr>
          <w:rFonts w:ascii="Times New Roman" w:hAnsi="Times New Roman"/>
          <w:bCs/>
          <w:spacing w:val="-1"/>
          <w:sz w:val="20"/>
          <w:szCs w:val="20"/>
        </w:rPr>
        <w:t>від</w:t>
      </w:r>
      <w:proofErr w:type="spellEnd"/>
      <w:proofErr w:type="gramStart"/>
      <w:r w:rsidRPr="00522CF0">
        <w:rPr>
          <w:rFonts w:ascii="Times New Roman" w:hAnsi="Times New Roman"/>
          <w:bCs/>
          <w:spacing w:val="-1"/>
          <w:sz w:val="20"/>
          <w:szCs w:val="20"/>
        </w:rPr>
        <w:t xml:space="preserve"> С</w:t>
      </w:r>
      <w:proofErr w:type="gramEnd"/>
      <w:r w:rsidRPr="00522CF0">
        <w:rPr>
          <w:rFonts w:ascii="Times New Roman" w:hAnsi="Times New Roman"/>
          <w:bCs/>
          <w:spacing w:val="-1"/>
          <w:sz w:val="20"/>
          <w:szCs w:val="20"/>
        </w:rPr>
        <w:t>ахари</w:t>
      </w:r>
      <w:r w:rsidR="00932A20">
        <w:rPr>
          <w:rFonts w:ascii="Times New Roman" w:hAnsi="Times New Roman"/>
          <w:bCs/>
          <w:spacing w:val="-1"/>
          <w:sz w:val="20"/>
          <w:szCs w:val="20"/>
          <w:lang w:val="uk-UA"/>
        </w:rPr>
        <w:t>)</w:t>
      </w:r>
      <w:r w:rsidRPr="00522CF0">
        <w:rPr>
          <w:rFonts w:ascii="Times New Roman" w:hAnsi="Times New Roman"/>
          <w:bCs/>
          <w:spacing w:val="-1"/>
          <w:sz w:val="20"/>
          <w:szCs w:val="20"/>
        </w:rPr>
        <w:t xml:space="preserve"> </w:t>
      </w:r>
      <w:proofErr w:type="spellStart"/>
      <w:r w:rsidRPr="00522CF0">
        <w:rPr>
          <w:rFonts w:ascii="Times New Roman" w:hAnsi="Times New Roman"/>
          <w:bCs/>
          <w:spacing w:val="-1"/>
          <w:sz w:val="20"/>
          <w:szCs w:val="20"/>
        </w:rPr>
        <w:t>поширеність</w:t>
      </w:r>
      <w:proofErr w:type="spellEnd"/>
      <w:r w:rsidRPr="00522CF0">
        <w:rPr>
          <w:rFonts w:ascii="Times New Roman" w:hAnsi="Times New Roman"/>
          <w:bCs/>
          <w:spacing w:val="-1"/>
          <w:sz w:val="20"/>
          <w:szCs w:val="20"/>
        </w:rPr>
        <w:t xml:space="preserve"> </w:t>
      </w:r>
      <w:proofErr w:type="spellStart"/>
      <w:r w:rsidRPr="00522CF0">
        <w:rPr>
          <w:rFonts w:ascii="Times New Roman" w:hAnsi="Times New Roman"/>
          <w:bCs/>
          <w:spacing w:val="-1"/>
          <w:sz w:val="20"/>
          <w:szCs w:val="20"/>
        </w:rPr>
        <w:t>недоїдання</w:t>
      </w:r>
      <w:proofErr w:type="spellEnd"/>
      <w:r w:rsidRPr="00522CF0">
        <w:rPr>
          <w:rFonts w:ascii="Times New Roman" w:hAnsi="Times New Roman"/>
          <w:bCs/>
          <w:spacing w:val="-1"/>
          <w:sz w:val="20"/>
          <w:szCs w:val="20"/>
        </w:rPr>
        <w:t xml:space="preserve"> </w:t>
      </w:r>
      <w:proofErr w:type="spellStart"/>
      <w:r w:rsidRPr="00522CF0">
        <w:rPr>
          <w:rFonts w:ascii="Times New Roman" w:hAnsi="Times New Roman"/>
          <w:bCs/>
          <w:spacing w:val="-1"/>
          <w:sz w:val="20"/>
          <w:szCs w:val="20"/>
        </w:rPr>
        <w:t>збільшилася</w:t>
      </w:r>
      <w:proofErr w:type="spellEnd"/>
      <w:r w:rsidRPr="00522CF0">
        <w:rPr>
          <w:rFonts w:ascii="Times New Roman" w:hAnsi="Times New Roman"/>
          <w:bCs/>
          <w:spacing w:val="-1"/>
          <w:sz w:val="20"/>
          <w:szCs w:val="20"/>
        </w:rPr>
        <w:t xml:space="preserve"> з 17,4</w:t>
      </w:r>
      <w:r w:rsidR="00932A20">
        <w:rPr>
          <w:rFonts w:ascii="Times New Roman" w:hAnsi="Times New Roman"/>
          <w:bCs/>
          <w:spacing w:val="-1"/>
          <w:sz w:val="20"/>
          <w:szCs w:val="20"/>
          <w:lang w:val="uk-UA"/>
        </w:rPr>
        <w:t>%</w:t>
      </w:r>
      <w:r w:rsidRPr="00522CF0">
        <w:rPr>
          <w:rFonts w:ascii="Times New Roman" w:hAnsi="Times New Roman"/>
          <w:bCs/>
          <w:spacing w:val="-1"/>
          <w:sz w:val="20"/>
          <w:szCs w:val="20"/>
        </w:rPr>
        <w:t xml:space="preserve"> до 21,8</w:t>
      </w:r>
      <w:r w:rsidR="00932A20">
        <w:rPr>
          <w:rFonts w:ascii="Times New Roman" w:hAnsi="Times New Roman"/>
          <w:bCs/>
          <w:spacing w:val="-1"/>
          <w:sz w:val="20"/>
          <w:szCs w:val="20"/>
          <w:lang w:val="uk-UA"/>
        </w:rPr>
        <w:t>%</w:t>
      </w:r>
      <w:r w:rsidRPr="00522CF0">
        <w:rPr>
          <w:rFonts w:ascii="Times New Roman" w:hAnsi="Times New Roman"/>
          <w:bCs/>
          <w:spacing w:val="-1"/>
          <w:sz w:val="20"/>
          <w:szCs w:val="20"/>
        </w:rPr>
        <w:t xml:space="preserve"> за </w:t>
      </w:r>
      <w:proofErr w:type="spellStart"/>
      <w:r w:rsidRPr="00522CF0">
        <w:rPr>
          <w:rFonts w:ascii="Times New Roman" w:hAnsi="Times New Roman"/>
          <w:bCs/>
          <w:spacing w:val="-1"/>
          <w:sz w:val="20"/>
          <w:szCs w:val="20"/>
        </w:rPr>
        <w:t>останні</w:t>
      </w:r>
      <w:proofErr w:type="spellEnd"/>
      <w:r w:rsidRPr="00522CF0">
        <w:rPr>
          <w:rFonts w:ascii="Times New Roman" w:hAnsi="Times New Roman"/>
          <w:bCs/>
          <w:spacing w:val="-1"/>
          <w:sz w:val="20"/>
          <w:szCs w:val="20"/>
        </w:rPr>
        <w:t xml:space="preserve"> </w:t>
      </w:r>
      <w:proofErr w:type="spellStart"/>
      <w:r w:rsidRPr="00522CF0">
        <w:rPr>
          <w:rFonts w:ascii="Times New Roman" w:hAnsi="Times New Roman"/>
          <w:bCs/>
          <w:spacing w:val="-1"/>
          <w:sz w:val="20"/>
          <w:szCs w:val="20"/>
        </w:rPr>
        <w:t>шість</w:t>
      </w:r>
      <w:proofErr w:type="spellEnd"/>
      <w:r w:rsidRPr="00522CF0">
        <w:rPr>
          <w:rFonts w:ascii="Times New Roman" w:hAnsi="Times New Roman"/>
          <w:bCs/>
          <w:spacing w:val="-1"/>
          <w:sz w:val="20"/>
          <w:szCs w:val="20"/>
        </w:rPr>
        <w:t xml:space="preserve"> </w:t>
      </w:r>
      <w:proofErr w:type="spellStart"/>
      <w:r w:rsidRPr="00522CF0">
        <w:rPr>
          <w:rFonts w:ascii="Times New Roman" w:hAnsi="Times New Roman"/>
          <w:bCs/>
          <w:spacing w:val="-1"/>
          <w:sz w:val="20"/>
          <w:szCs w:val="20"/>
        </w:rPr>
        <w:t>років</w:t>
      </w:r>
      <w:proofErr w:type="spellEnd"/>
      <w:r w:rsidRPr="00522CF0">
        <w:rPr>
          <w:rFonts w:ascii="Times New Roman" w:hAnsi="Times New Roman"/>
          <w:bCs/>
          <w:spacing w:val="-1"/>
          <w:sz w:val="20"/>
          <w:szCs w:val="20"/>
        </w:rPr>
        <w:t xml:space="preserve">, в той час як </w:t>
      </w:r>
      <w:r w:rsidR="00477826">
        <w:rPr>
          <w:rFonts w:ascii="Times New Roman" w:hAnsi="Times New Roman"/>
          <w:bCs/>
          <w:spacing w:val="-1"/>
          <w:sz w:val="20"/>
          <w:szCs w:val="20"/>
        </w:rPr>
        <w:t xml:space="preserve">в </w:t>
      </w:r>
      <w:proofErr w:type="spellStart"/>
      <w:r w:rsidR="00477826">
        <w:rPr>
          <w:rFonts w:ascii="Times New Roman" w:hAnsi="Times New Roman"/>
          <w:bCs/>
          <w:spacing w:val="-1"/>
          <w:sz w:val="20"/>
          <w:szCs w:val="20"/>
        </w:rPr>
        <w:t>інших</w:t>
      </w:r>
      <w:proofErr w:type="spellEnd"/>
      <w:r w:rsidR="00477826">
        <w:rPr>
          <w:rFonts w:ascii="Times New Roman" w:hAnsi="Times New Roman"/>
          <w:bCs/>
          <w:spacing w:val="-1"/>
          <w:sz w:val="20"/>
          <w:szCs w:val="20"/>
        </w:rPr>
        <w:t xml:space="preserve"> </w:t>
      </w:r>
      <w:proofErr w:type="spellStart"/>
      <w:r w:rsidR="00477826">
        <w:rPr>
          <w:rFonts w:ascii="Times New Roman" w:hAnsi="Times New Roman"/>
          <w:bCs/>
          <w:spacing w:val="-1"/>
          <w:sz w:val="20"/>
          <w:szCs w:val="20"/>
        </w:rPr>
        <w:t>країнах</w:t>
      </w:r>
      <w:proofErr w:type="spellEnd"/>
      <w:r w:rsidR="00477826" w:rsidRPr="00522CF0">
        <w:rPr>
          <w:rFonts w:ascii="Times New Roman" w:hAnsi="Times New Roman"/>
          <w:bCs/>
          <w:spacing w:val="-1"/>
          <w:sz w:val="20"/>
          <w:szCs w:val="20"/>
        </w:rPr>
        <w:t xml:space="preserve"> </w:t>
      </w:r>
      <w:r w:rsidR="00477826">
        <w:rPr>
          <w:rFonts w:ascii="Times New Roman" w:hAnsi="Times New Roman"/>
          <w:bCs/>
          <w:spacing w:val="-1"/>
          <w:sz w:val="20"/>
          <w:szCs w:val="20"/>
          <w:lang w:val="uk-UA"/>
        </w:rPr>
        <w:t xml:space="preserve">африканського </w:t>
      </w:r>
      <w:proofErr w:type="spellStart"/>
      <w:r w:rsidR="00477826" w:rsidRPr="00522CF0">
        <w:rPr>
          <w:rFonts w:ascii="Times New Roman" w:hAnsi="Times New Roman"/>
          <w:bCs/>
          <w:spacing w:val="-1"/>
          <w:sz w:val="20"/>
          <w:szCs w:val="20"/>
        </w:rPr>
        <w:t>регіону</w:t>
      </w:r>
      <w:proofErr w:type="spellEnd"/>
      <w:r w:rsidR="00477826" w:rsidRPr="00522CF0">
        <w:rPr>
          <w:rFonts w:ascii="Times New Roman" w:hAnsi="Times New Roman"/>
          <w:bCs/>
          <w:spacing w:val="-1"/>
          <w:sz w:val="20"/>
          <w:szCs w:val="20"/>
        </w:rPr>
        <w:t xml:space="preserve"> </w:t>
      </w:r>
      <w:r w:rsidRPr="00522CF0">
        <w:rPr>
          <w:rFonts w:ascii="Times New Roman" w:hAnsi="Times New Roman"/>
          <w:bCs/>
          <w:spacing w:val="-1"/>
          <w:sz w:val="20"/>
          <w:szCs w:val="20"/>
        </w:rPr>
        <w:t xml:space="preserve">за той же </w:t>
      </w:r>
      <w:proofErr w:type="spellStart"/>
      <w:r w:rsidRPr="00522CF0">
        <w:rPr>
          <w:rFonts w:ascii="Times New Roman" w:hAnsi="Times New Roman"/>
          <w:bCs/>
          <w:spacing w:val="-1"/>
          <w:sz w:val="20"/>
          <w:szCs w:val="20"/>
        </w:rPr>
        <w:t>період</w:t>
      </w:r>
      <w:proofErr w:type="spellEnd"/>
      <w:r w:rsidRPr="00522CF0">
        <w:rPr>
          <w:rFonts w:ascii="Times New Roman" w:hAnsi="Times New Roman"/>
          <w:bCs/>
          <w:spacing w:val="-1"/>
          <w:sz w:val="20"/>
          <w:szCs w:val="20"/>
        </w:rPr>
        <w:t xml:space="preserve"> </w:t>
      </w:r>
      <w:proofErr w:type="spellStart"/>
      <w:r w:rsidR="00932A20" w:rsidRPr="00DD1D1C">
        <w:rPr>
          <w:rFonts w:ascii="Times New Roman" w:hAnsi="Times New Roman"/>
          <w:bCs/>
          <w:spacing w:val="-1"/>
          <w:sz w:val="20"/>
          <w:szCs w:val="20"/>
          <w:lang w:val="uk-UA"/>
        </w:rPr>
        <w:t>PoU</w:t>
      </w:r>
      <w:proofErr w:type="spellEnd"/>
      <w:r w:rsidRPr="00522CF0">
        <w:rPr>
          <w:rFonts w:ascii="Times New Roman" w:hAnsi="Times New Roman"/>
          <w:bCs/>
          <w:spacing w:val="-1"/>
          <w:sz w:val="20"/>
          <w:szCs w:val="20"/>
        </w:rPr>
        <w:t xml:space="preserve"> </w:t>
      </w:r>
      <w:proofErr w:type="spellStart"/>
      <w:r w:rsidRPr="00522CF0">
        <w:rPr>
          <w:rFonts w:ascii="Times New Roman" w:hAnsi="Times New Roman"/>
          <w:bCs/>
          <w:spacing w:val="-1"/>
          <w:sz w:val="20"/>
          <w:szCs w:val="20"/>
        </w:rPr>
        <w:t>фактично</w:t>
      </w:r>
      <w:proofErr w:type="spellEnd"/>
      <w:r w:rsidR="00477826">
        <w:rPr>
          <w:rFonts w:ascii="Times New Roman" w:hAnsi="Times New Roman"/>
          <w:bCs/>
          <w:spacing w:val="-1"/>
          <w:sz w:val="20"/>
          <w:szCs w:val="20"/>
          <w:lang w:val="uk-UA"/>
        </w:rPr>
        <w:t>,</w:t>
      </w:r>
      <w:r w:rsidRPr="00522CF0">
        <w:rPr>
          <w:rFonts w:ascii="Times New Roman" w:hAnsi="Times New Roman"/>
          <w:bCs/>
          <w:spacing w:val="-1"/>
          <w:sz w:val="20"/>
          <w:szCs w:val="20"/>
        </w:rPr>
        <w:t xml:space="preserve"> </w:t>
      </w:r>
      <w:proofErr w:type="spellStart"/>
      <w:r w:rsidRPr="00522CF0">
        <w:rPr>
          <w:rFonts w:ascii="Times New Roman" w:hAnsi="Times New Roman"/>
          <w:bCs/>
          <w:spacing w:val="-1"/>
          <w:sz w:val="20"/>
          <w:szCs w:val="20"/>
        </w:rPr>
        <w:t>знизився</w:t>
      </w:r>
      <w:proofErr w:type="spellEnd"/>
      <w:r w:rsidRPr="00522CF0">
        <w:rPr>
          <w:rFonts w:ascii="Times New Roman" w:hAnsi="Times New Roman"/>
          <w:bCs/>
          <w:spacing w:val="-1"/>
          <w:sz w:val="20"/>
          <w:szCs w:val="20"/>
        </w:rPr>
        <w:t xml:space="preserve"> (</w:t>
      </w:r>
      <w:r w:rsidR="00477826">
        <w:rPr>
          <w:rFonts w:ascii="Times New Roman" w:hAnsi="Times New Roman"/>
          <w:bCs/>
          <w:spacing w:val="-1"/>
          <w:sz w:val="20"/>
          <w:szCs w:val="20"/>
          <w:lang w:val="uk-UA"/>
        </w:rPr>
        <w:t>у</w:t>
      </w:r>
      <w:r w:rsidR="00932A20">
        <w:rPr>
          <w:rFonts w:ascii="Times New Roman" w:hAnsi="Times New Roman"/>
          <w:bCs/>
          <w:spacing w:val="-1"/>
          <w:sz w:val="20"/>
          <w:szCs w:val="20"/>
        </w:rPr>
        <w:t xml:space="preserve"> </w:t>
      </w:r>
      <w:proofErr w:type="spellStart"/>
      <w:r w:rsidR="00932A20">
        <w:rPr>
          <w:rFonts w:ascii="Times New Roman" w:hAnsi="Times New Roman"/>
          <w:bCs/>
          <w:spacing w:val="-1"/>
          <w:sz w:val="20"/>
          <w:szCs w:val="20"/>
        </w:rPr>
        <w:t>середньому</w:t>
      </w:r>
      <w:proofErr w:type="spellEnd"/>
      <w:r w:rsidR="00932A20">
        <w:rPr>
          <w:rFonts w:ascii="Times New Roman" w:hAnsi="Times New Roman"/>
          <w:bCs/>
          <w:spacing w:val="-1"/>
          <w:sz w:val="20"/>
          <w:szCs w:val="20"/>
        </w:rPr>
        <w:t xml:space="preserve"> з 24,</w:t>
      </w:r>
      <w:r w:rsidRPr="00522CF0">
        <w:rPr>
          <w:rFonts w:ascii="Times New Roman" w:hAnsi="Times New Roman"/>
          <w:bCs/>
          <w:spacing w:val="-1"/>
          <w:sz w:val="20"/>
          <w:szCs w:val="20"/>
        </w:rPr>
        <w:t>6</w:t>
      </w:r>
      <w:r w:rsidR="00932A20">
        <w:rPr>
          <w:rFonts w:ascii="Times New Roman" w:hAnsi="Times New Roman"/>
          <w:bCs/>
          <w:spacing w:val="-1"/>
          <w:sz w:val="20"/>
          <w:szCs w:val="20"/>
          <w:lang w:val="uk-UA"/>
        </w:rPr>
        <w:t>%</w:t>
      </w:r>
      <w:r w:rsidRPr="00522CF0">
        <w:rPr>
          <w:rFonts w:ascii="Times New Roman" w:hAnsi="Times New Roman"/>
          <w:bCs/>
          <w:spacing w:val="-1"/>
          <w:sz w:val="20"/>
          <w:szCs w:val="20"/>
        </w:rPr>
        <w:t xml:space="preserve"> до 23,8</w:t>
      </w:r>
      <w:r w:rsidR="00932A20">
        <w:rPr>
          <w:rFonts w:ascii="Times New Roman" w:hAnsi="Times New Roman"/>
          <w:bCs/>
          <w:spacing w:val="-1"/>
          <w:sz w:val="20"/>
          <w:szCs w:val="20"/>
          <w:lang w:val="uk-UA"/>
        </w:rPr>
        <w:t>%</w:t>
      </w:r>
      <w:r w:rsidR="00932A20">
        <w:rPr>
          <w:rFonts w:ascii="Times New Roman" w:hAnsi="Times New Roman"/>
          <w:bCs/>
          <w:spacing w:val="-1"/>
          <w:sz w:val="20"/>
          <w:szCs w:val="20"/>
        </w:rPr>
        <w:t>)</w:t>
      </w:r>
      <w:r w:rsidRPr="00522CF0">
        <w:rPr>
          <w:rFonts w:ascii="Times New Roman" w:hAnsi="Times New Roman"/>
          <w:bCs/>
          <w:spacing w:val="-1"/>
          <w:sz w:val="20"/>
          <w:szCs w:val="20"/>
        </w:rPr>
        <w:t xml:space="preserve">. </w:t>
      </w:r>
      <w:r w:rsidR="00477826">
        <w:rPr>
          <w:rFonts w:ascii="Times New Roman" w:hAnsi="Times New Roman"/>
          <w:bCs/>
          <w:spacing w:val="-1"/>
          <w:sz w:val="20"/>
          <w:szCs w:val="20"/>
          <w:lang w:val="uk-UA"/>
        </w:rPr>
        <w:t>Кількість осіб, які</w:t>
      </w:r>
      <w:r w:rsidRPr="00522CF0">
        <w:rPr>
          <w:rFonts w:ascii="Times New Roman" w:hAnsi="Times New Roman"/>
          <w:bCs/>
          <w:spacing w:val="-1"/>
          <w:sz w:val="20"/>
          <w:szCs w:val="20"/>
        </w:rPr>
        <w:t xml:space="preserve"> </w:t>
      </w:r>
      <w:proofErr w:type="spellStart"/>
      <w:r w:rsidRPr="00522CF0">
        <w:rPr>
          <w:rFonts w:ascii="Times New Roman" w:hAnsi="Times New Roman"/>
          <w:bCs/>
          <w:spacing w:val="-1"/>
          <w:sz w:val="20"/>
          <w:szCs w:val="20"/>
        </w:rPr>
        <w:t>недоїда</w:t>
      </w:r>
      <w:r w:rsidR="00477826">
        <w:rPr>
          <w:rFonts w:ascii="Times New Roman" w:hAnsi="Times New Roman"/>
          <w:bCs/>
          <w:spacing w:val="-1"/>
          <w:sz w:val="20"/>
          <w:szCs w:val="20"/>
          <w:lang w:val="uk-UA"/>
        </w:rPr>
        <w:t>ють</w:t>
      </w:r>
      <w:proofErr w:type="spellEnd"/>
      <w:r w:rsidR="00477826">
        <w:rPr>
          <w:rFonts w:ascii="Times New Roman" w:hAnsi="Times New Roman"/>
          <w:bCs/>
          <w:spacing w:val="-1"/>
          <w:sz w:val="20"/>
          <w:szCs w:val="20"/>
          <w:lang w:val="uk-UA"/>
        </w:rPr>
        <w:t xml:space="preserve"> – </w:t>
      </w:r>
      <w:r w:rsidR="00477826">
        <w:rPr>
          <w:rFonts w:ascii="Times New Roman" w:hAnsi="Times New Roman"/>
          <w:bCs/>
          <w:spacing w:val="-1"/>
          <w:sz w:val="20"/>
          <w:szCs w:val="20"/>
        </w:rPr>
        <w:t xml:space="preserve">в </w:t>
      </w:r>
      <w:proofErr w:type="spellStart"/>
      <w:r w:rsidR="00477826">
        <w:rPr>
          <w:rFonts w:ascii="Times New Roman" w:hAnsi="Times New Roman"/>
          <w:bCs/>
          <w:spacing w:val="-1"/>
          <w:sz w:val="20"/>
          <w:szCs w:val="20"/>
        </w:rPr>
        <w:t>країнах</w:t>
      </w:r>
      <w:proofErr w:type="spellEnd"/>
      <w:r w:rsidR="00477826">
        <w:rPr>
          <w:rFonts w:ascii="Times New Roman" w:hAnsi="Times New Roman"/>
          <w:bCs/>
          <w:spacing w:val="-1"/>
          <w:sz w:val="20"/>
          <w:szCs w:val="20"/>
        </w:rPr>
        <w:t xml:space="preserve">, </w:t>
      </w:r>
      <w:proofErr w:type="spellStart"/>
      <w:r w:rsidR="00477826">
        <w:rPr>
          <w:rFonts w:ascii="Times New Roman" w:hAnsi="Times New Roman"/>
          <w:bCs/>
          <w:spacing w:val="-1"/>
          <w:sz w:val="20"/>
          <w:szCs w:val="20"/>
        </w:rPr>
        <w:t>чутливих</w:t>
      </w:r>
      <w:proofErr w:type="spellEnd"/>
      <w:r w:rsidR="00477826">
        <w:rPr>
          <w:rFonts w:ascii="Times New Roman" w:hAnsi="Times New Roman"/>
          <w:bCs/>
          <w:spacing w:val="-1"/>
          <w:sz w:val="20"/>
          <w:szCs w:val="20"/>
        </w:rPr>
        <w:t xml:space="preserve"> до </w:t>
      </w:r>
      <w:proofErr w:type="spellStart"/>
      <w:r w:rsidR="00477826">
        <w:rPr>
          <w:rFonts w:ascii="Times New Roman" w:hAnsi="Times New Roman"/>
          <w:bCs/>
          <w:spacing w:val="-1"/>
          <w:sz w:val="20"/>
          <w:szCs w:val="20"/>
        </w:rPr>
        <w:t>посухи</w:t>
      </w:r>
      <w:proofErr w:type="spellEnd"/>
      <w:r w:rsidR="00477826">
        <w:rPr>
          <w:rFonts w:ascii="Times New Roman" w:hAnsi="Times New Roman"/>
          <w:bCs/>
          <w:spacing w:val="-1"/>
          <w:sz w:val="20"/>
          <w:szCs w:val="20"/>
          <w:lang w:val="uk-UA"/>
        </w:rPr>
        <w:t xml:space="preserve"> – </w:t>
      </w:r>
      <w:proofErr w:type="spellStart"/>
      <w:r w:rsidRPr="00522CF0">
        <w:rPr>
          <w:rFonts w:ascii="Times New Roman" w:hAnsi="Times New Roman"/>
          <w:bCs/>
          <w:spacing w:val="-1"/>
          <w:sz w:val="20"/>
          <w:szCs w:val="20"/>
        </w:rPr>
        <w:t>збільшилася</w:t>
      </w:r>
      <w:proofErr w:type="spellEnd"/>
      <w:r w:rsidRPr="00522CF0">
        <w:rPr>
          <w:rFonts w:ascii="Times New Roman" w:hAnsi="Times New Roman"/>
          <w:bCs/>
          <w:spacing w:val="-1"/>
          <w:sz w:val="20"/>
          <w:szCs w:val="20"/>
        </w:rPr>
        <w:t xml:space="preserve"> на 45,6</w:t>
      </w:r>
      <w:r w:rsidR="00932A20">
        <w:rPr>
          <w:rFonts w:ascii="Times New Roman" w:hAnsi="Times New Roman"/>
          <w:bCs/>
          <w:spacing w:val="-1"/>
          <w:sz w:val="20"/>
          <w:szCs w:val="20"/>
          <w:lang w:val="uk-UA"/>
        </w:rPr>
        <w:t>%</w:t>
      </w:r>
      <w:r w:rsidRPr="00522CF0">
        <w:rPr>
          <w:rFonts w:ascii="Times New Roman" w:hAnsi="Times New Roman"/>
          <w:bCs/>
          <w:spacing w:val="-1"/>
          <w:sz w:val="20"/>
          <w:szCs w:val="20"/>
        </w:rPr>
        <w:t xml:space="preserve"> </w:t>
      </w:r>
      <w:r w:rsidR="00477826">
        <w:rPr>
          <w:rFonts w:ascii="Times New Roman" w:hAnsi="Times New Roman"/>
          <w:bCs/>
          <w:spacing w:val="-1"/>
          <w:sz w:val="20"/>
          <w:szCs w:val="20"/>
          <w:lang w:val="uk-UA"/>
        </w:rPr>
        <w:t xml:space="preserve">(у 2018 р., порівняно з показниками </w:t>
      </w:r>
      <w:r w:rsidRPr="00522CF0">
        <w:rPr>
          <w:rFonts w:ascii="Times New Roman" w:hAnsi="Times New Roman"/>
          <w:bCs/>
          <w:spacing w:val="-1"/>
          <w:sz w:val="20"/>
          <w:szCs w:val="20"/>
        </w:rPr>
        <w:t xml:space="preserve"> 2012 року</w:t>
      </w:r>
      <w:r w:rsidR="00477826">
        <w:rPr>
          <w:rFonts w:ascii="Times New Roman" w:hAnsi="Times New Roman"/>
          <w:bCs/>
          <w:spacing w:val="-1"/>
          <w:sz w:val="20"/>
          <w:szCs w:val="20"/>
          <w:lang w:val="uk-UA"/>
        </w:rPr>
        <w:t xml:space="preserve">) </w:t>
      </w:r>
      <w:r w:rsidR="00A61607">
        <w:rPr>
          <w:rFonts w:ascii="Times New Roman" w:hAnsi="Times New Roman"/>
          <w:bCs/>
          <w:spacing w:val="-1"/>
          <w:sz w:val="20"/>
          <w:szCs w:val="20"/>
        </w:rPr>
        <w:t>[</w:t>
      </w:r>
      <w:r w:rsidR="00A61607">
        <w:rPr>
          <w:rFonts w:ascii="Times New Roman" w:hAnsi="Times New Roman"/>
          <w:bCs/>
          <w:spacing w:val="-1"/>
          <w:sz w:val="20"/>
          <w:szCs w:val="20"/>
          <w:lang w:val="uk-UA"/>
        </w:rPr>
        <w:t>2; 6; 7</w:t>
      </w:r>
      <w:r w:rsidR="003D64CC" w:rsidRPr="003D64CC">
        <w:rPr>
          <w:rFonts w:ascii="Times New Roman" w:hAnsi="Times New Roman"/>
          <w:bCs/>
          <w:spacing w:val="-1"/>
          <w:sz w:val="20"/>
          <w:szCs w:val="20"/>
        </w:rPr>
        <w:t>]</w:t>
      </w:r>
      <w:r w:rsidR="00932A20">
        <w:rPr>
          <w:rFonts w:ascii="Times New Roman" w:hAnsi="Times New Roman"/>
          <w:bCs/>
          <w:spacing w:val="-1"/>
          <w:sz w:val="20"/>
          <w:szCs w:val="20"/>
          <w:lang w:val="uk-UA"/>
        </w:rPr>
        <w:t>.</w:t>
      </w:r>
    </w:p>
    <w:p w:rsidR="002B7D69" w:rsidRDefault="002B7D69" w:rsidP="0098123B">
      <w:pPr>
        <w:widowControl w:val="0"/>
        <w:spacing w:after="0" w:line="240" w:lineRule="auto"/>
        <w:ind w:firstLine="709"/>
        <w:jc w:val="both"/>
        <w:rPr>
          <w:rFonts w:ascii="Times New Roman" w:hAnsi="Times New Roman"/>
          <w:bCs/>
          <w:spacing w:val="-1"/>
          <w:sz w:val="20"/>
          <w:szCs w:val="20"/>
          <w:lang w:val="uk-UA"/>
        </w:rPr>
      </w:pPr>
    </w:p>
    <w:p w:rsidR="009005CE" w:rsidRPr="000260FA" w:rsidRDefault="002B7D69" w:rsidP="002B7D69">
      <w:pPr>
        <w:widowControl w:val="0"/>
        <w:spacing w:after="0" w:line="240" w:lineRule="auto"/>
        <w:ind w:firstLine="709"/>
        <w:jc w:val="both"/>
        <w:rPr>
          <w:rFonts w:ascii="Times New Roman" w:hAnsi="Times New Roman"/>
          <w:bCs/>
          <w:spacing w:val="-1"/>
          <w:sz w:val="20"/>
          <w:szCs w:val="20"/>
          <w:lang w:val="uk-UA"/>
        </w:rPr>
      </w:pPr>
      <w:r>
        <w:rPr>
          <w:rFonts w:ascii="Times New Roman" w:hAnsi="Times New Roman"/>
          <w:bCs/>
          <w:noProof/>
          <w:spacing w:val="-1"/>
          <w:sz w:val="20"/>
          <w:szCs w:val="20"/>
          <w:lang w:val="uk-UA" w:eastAsia="uk-UA"/>
        </w:rPr>
        <w:drawing>
          <wp:anchor distT="0" distB="0" distL="114300" distR="114300" simplePos="0" relativeHeight="251658240" behindDoc="0" locked="0" layoutInCell="1" allowOverlap="1">
            <wp:simplePos x="0" y="0"/>
            <wp:positionH relativeFrom="column">
              <wp:posOffset>80010</wp:posOffset>
            </wp:positionH>
            <wp:positionV relativeFrom="page">
              <wp:posOffset>6877050</wp:posOffset>
            </wp:positionV>
            <wp:extent cx="6123305" cy="2609850"/>
            <wp:effectExtent l="19050" t="0" r="10795" b="0"/>
            <wp:wrapTopAndBottom/>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9005CE">
        <w:rPr>
          <w:rFonts w:ascii="Times New Roman" w:hAnsi="Times New Roman"/>
          <w:b/>
          <w:bCs/>
          <w:spacing w:val="-1"/>
          <w:sz w:val="20"/>
          <w:szCs w:val="20"/>
          <w:lang w:val="uk-UA"/>
        </w:rPr>
        <w:t>Рис. 2</w:t>
      </w:r>
      <w:r w:rsidR="009005CE" w:rsidRPr="000260FA">
        <w:rPr>
          <w:rFonts w:ascii="Times New Roman" w:hAnsi="Times New Roman"/>
          <w:b/>
          <w:bCs/>
          <w:spacing w:val="-1"/>
          <w:sz w:val="20"/>
          <w:szCs w:val="20"/>
          <w:lang w:val="uk-UA"/>
        </w:rPr>
        <w:t xml:space="preserve">. </w:t>
      </w:r>
      <w:r w:rsidR="009005CE">
        <w:rPr>
          <w:rFonts w:ascii="Times New Roman" w:hAnsi="Times New Roman"/>
          <w:b/>
          <w:bCs/>
          <w:spacing w:val="-1"/>
          <w:sz w:val="20"/>
          <w:szCs w:val="20"/>
          <w:lang w:val="uk-UA"/>
        </w:rPr>
        <w:t xml:space="preserve">Динаміка </w:t>
      </w:r>
      <w:proofErr w:type="spellStart"/>
      <w:r w:rsidR="009005CE">
        <w:rPr>
          <w:rFonts w:ascii="Times New Roman" w:hAnsi="Times New Roman"/>
          <w:b/>
          <w:bCs/>
          <w:spacing w:val="-1"/>
          <w:sz w:val="20"/>
          <w:szCs w:val="20"/>
          <w:lang w:val="uk-UA"/>
        </w:rPr>
        <w:t>кількісті</w:t>
      </w:r>
      <w:proofErr w:type="spellEnd"/>
      <w:r w:rsidR="009005CE">
        <w:rPr>
          <w:rFonts w:ascii="Times New Roman" w:hAnsi="Times New Roman"/>
          <w:b/>
          <w:bCs/>
          <w:spacing w:val="-1"/>
          <w:sz w:val="20"/>
          <w:szCs w:val="20"/>
          <w:lang w:val="uk-UA"/>
        </w:rPr>
        <w:t xml:space="preserve"> </w:t>
      </w:r>
      <w:r w:rsidR="005B76E6">
        <w:rPr>
          <w:rFonts w:ascii="Times New Roman" w:hAnsi="Times New Roman"/>
          <w:b/>
          <w:bCs/>
          <w:spacing w:val="-1"/>
          <w:sz w:val="20"/>
          <w:szCs w:val="20"/>
          <w:lang w:val="uk-UA"/>
        </w:rPr>
        <w:t>осіб у</w:t>
      </w:r>
      <w:r w:rsidR="009005CE">
        <w:rPr>
          <w:rFonts w:ascii="Times New Roman" w:hAnsi="Times New Roman"/>
          <w:b/>
          <w:bCs/>
          <w:spacing w:val="-1"/>
          <w:sz w:val="20"/>
          <w:szCs w:val="20"/>
          <w:lang w:val="uk-UA"/>
        </w:rPr>
        <w:t xml:space="preserve"> світі, які недоїдають</w:t>
      </w:r>
      <w:r w:rsidR="005B76E6">
        <w:rPr>
          <w:rFonts w:ascii="Times New Roman" w:hAnsi="Times New Roman"/>
          <w:b/>
          <w:bCs/>
          <w:spacing w:val="-1"/>
          <w:sz w:val="20"/>
          <w:szCs w:val="20"/>
          <w:lang w:val="uk-UA"/>
        </w:rPr>
        <w:t xml:space="preserve"> (</w:t>
      </w:r>
      <w:r w:rsidR="009005CE">
        <w:rPr>
          <w:rFonts w:ascii="Times New Roman" w:hAnsi="Times New Roman"/>
          <w:b/>
          <w:bCs/>
          <w:spacing w:val="-1"/>
          <w:sz w:val="20"/>
          <w:szCs w:val="20"/>
          <w:lang w:val="uk-UA"/>
        </w:rPr>
        <w:t>за</w:t>
      </w:r>
      <w:r w:rsidR="005B76E6">
        <w:rPr>
          <w:rFonts w:ascii="Times New Roman" w:hAnsi="Times New Roman"/>
          <w:b/>
          <w:bCs/>
          <w:spacing w:val="-1"/>
          <w:sz w:val="20"/>
          <w:szCs w:val="20"/>
          <w:lang w:val="uk-UA"/>
        </w:rPr>
        <w:t xml:space="preserve"> період</w:t>
      </w:r>
      <w:r w:rsidR="009005CE">
        <w:rPr>
          <w:rFonts w:ascii="Times New Roman" w:hAnsi="Times New Roman"/>
          <w:b/>
          <w:bCs/>
          <w:spacing w:val="-1"/>
          <w:sz w:val="20"/>
          <w:szCs w:val="20"/>
          <w:lang w:val="uk-UA"/>
        </w:rPr>
        <w:t xml:space="preserve"> 2005 - 2018 р</w:t>
      </w:r>
      <w:r w:rsidR="005B76E6">
        <w:rPr>
          <w:rFonts w:ascii="Times New Roman" w:hAnsi="Times New Roman"/>
          <w:b/>
          <w:bCs/>
          <w:spacing w:val="-1"/>
          <w:sz w:val="20"/>
          <w:szCs w:val="20"/>
          <w:lang w:val="uk-UA"/>
        </w:rPr>
        <w:t xml:space="preserve">р., </w:t>
      </w:r>
      <w:r w:rsidR="009005CE">
        <w:rPr>
          <w:rFonts w:ascii="Times New Roman" w:hAnsi="Times New Roman"/>
          <w:b/>
          <w:bCs/>
          <w:spacing w:val="-1"/>
          <w:sz w:val="20"/>
          <w:szCs w:val="20"/>
          <w:lang w:val="uk-UA"/>
        </w:rPr>
        <w:t xml:space="preserve">млн. </w:t>
      </w:r>
      <w:r w:rsidR="005B76E6">
        <w:rPr>
          <w:rFonts w:ascii="Times New Roman" w:hAnsi="Times New Roman"/>
          <w:b/>
          <w:bCs/>
          <w:spacing w:val="-1"/>
          <w:sz w:val="20"/>
          <w:szCs w:val="20"/>
          <w:lang w:val="uk-UA"/>
        </w:rPr>
        <w:t>осіб).</w:t>
      </w:r>
    </w:p>
    <w:p w:rsidR="00795180" w:rsidRPr="000260FA" w:rsidRDefault="000260FA" w:rsidP="0098123B">
      <w:pPr>
        <w:spacing w:after="0" w:line="240" w:lineRule="auto"/>
        <w:ind w:firstLine="709"/>
        <w:jc w:val="both"/>
        <w:rPr>
          <w:rFonts w:ascii="Times New Roman" w:hAnsi="Times New Roman"/>
          <w:bCs/>
          <w:spacing w:val="-1"/>
          <w:sz w:val="20"/>
          <w:szCs w:val="20"/>
          <w:lang w:val="uk-UA"/>
        </w:rPr>
      </w:pPr>
      <w:r w:rsidRPr="000260FA">
        <w:rPr>
          <w:rFonts w:ascii="Times New Roman" w:hAnsi="Times New Roman"/>
          <w:bCs/>
          <w:spacing w:val="-1"/>
          <w:sz w:val="20"/>
          <w:szCs w:val="20"/>
          <w:lang w:val="uk-UA"/>
        </w:rPr>
        <w:t xml:space="preserve">Джерело: </w:t>
      </w:r>
      <w:r w:rsidR="003D64CC">
        <w:rPr>
          <w:rFonts w:ascii="Times New Roman" w:hAnsi="Times New Roman"/>
          <w:bCs/>
          <w:spacing w:val="-1"/>
          <w:sz w:val="20"/>
          <w:szCs w:val="20"/>
          <w:lang w:val="uk-UA"/>
        </w:rPr>
        <w:t>розроблено авторами за даними [2</w:t>
      </w:r>
      <w:r w:rsidRPr="000260FA">
        <w:rPr>
          <w:rFonts w:ascii="Times New Roman" w:hAnsi="Times New Roman"/>
          <w:bCs/>
          <w:spacing w:val="-1"/>
          <w:sz w:val="20"/>
          <w:szCs w:val="20"/>
          <w:lang w:val="uk-UA"/>
        </w:rPr>
        <w:t>].</w:t>
      </w:r>
    </w:p>
    <w:p w:rsidR="008E76D2" w:rsidRDefault="00047101" w:rsidP="009D1F6E">
      <w:pPr>
        <w:spacing w:after="0" w:line="240" w:lineRule="auto"/>
        <w:ind w:firstLine="709"/>
        <w:jc w:val="both"/>
        <w:rPr>
          <w:rFonts w:ascii="Times New Roman" w:hAnsi="Times New Roman"/>
          <w:bCs/>
          <w:spacing w:val="-1"/>
          <w:sz w:val="20"/>
          <w:szCs w:val="20"/>
          <w:lang w:val="uk-UA"/>
        </w:rPr>
      </w:pPr>
      <w:r w:rsidRPr="00047101">
        <w:rPr>
          <w:rFonts w:ascii="Times New Roman" w:hAnsi="Times New Roman"/>
          <w:bCs/>
          <w:spacing w:val="-1"/>
          <w:sz w:val="20"/>
          <w:szCs w:val="20"/>
          <w:lang w:val="uk-UA"/>
        </w:rPr>
        <w:lastRenderedPageBreak/>
        <w:t xml:space="preserve">В </w:t>
      </w:r>
      <w:r w:rsidR="003C1929">
        <w:rPr>
          <w:rFonts w:ascii="Times New Roman" w:hAnsi="Times New Roman"/>
          <w:bCs/>
          <w:spacing w:val="-1"/>
          <w:sz w:val="20"/>
          <w:szCs w:val="20"/>
          <w:lang w:val="uk-UA"/>
        </w:rPr>
        <w:t xml:space="preserve">країнах </w:t>
      </w:r>
      <w:r w:rsidRPr="00047101">
        <w:rPr>
          <w:rFonts w:ascii="Times New Roman" w:hAnsi="Times New Roman"/>
          <w:bCs/>
          <w:spacing w:val="-1"/>
          <w:sz w:val="20"/>
          <w:szCs w:val="20"/>
          <w:lang w:val="uk-UA"/>
        </w:rPr>
        <w:t xml:space="preserve">Азії показник </w:t>
      </w:r>
      <w:proofErr w:type="spellStart"/>
      <w:r w:rsidRPr="00DD1D1C">
        <w:rPr>
          <w:rFonts w:ascii="Times New Roman" w:hAnsi="Times New Roman"/>
          <w:bCs/>
          <w:spacing w:val="-1"/>
          <w:sz w:val="20"/>
          <w:szCs w:val="20"/>
          <w:lang w:val="uk-UA"/>
        </w:rPr>
        <w:t>PoU</w:t>
      </w:r>
      <w:proofErr w:type="spellEnd"/>
      <w:r w:rsidRPr="00047101">
        <w:rPr>
          <w:rFonts w:ascii="Times New Roman" w:hAnsi="Times New Roman"/>
          <w:bCs/>
          <w:spacing w:val="-1"/>
          <w:sz w:val="20"/>
          <w:szCs w:val="20"/>
          <w:lang w:val="uk-UA"/>
        </w:rPr>
        <w:t xml:space="preserve"> </w:t>
      </w:r>
      <w:r w:rsidR="003C1929">
        <w:rPr>
          <w:rFonts w:ascii="Times New Roman" w:hAnsi="Times New Roman"/>
          <w:bCs/>
          <w:spacing w:val="-1"/>
          <w:sz w:val="20"/>
          <w:szCs w:val="20"/>
          <w:lang w:val="uk-UA"/>
        </w:rPr>
        <w:t>у</w:t>
      </w:r>
      <w:r w:rsidRPr="00047101">
        <w:rPr>
          <w:rFonts w:ascii="Times New Roman" w:hAnsi="Times New Roman"/>
          <w:bCs/>
          <w:spacing w:val="-1"/>
          <w:sz w:val="20"/>
          <w:szCs w:val="20"/>
          <w:lang w:val="uk-UA"/>
        </w:rPr>
        <w:t xml:space="preserve"> більшості </w:t>
      </w:r>
      <w:r w:rsidR="003C1929">
        <w:rPr>
          <w:rFonts w:ascii="Times New Roman" w:hAnsi="Times New Roman"/>
          <w:bCs/>
          <w:spacing w:val="-1"/>
          <w:sz w:val="20"/>
          <w:szCs w:val="20"/>
          <w:lang w:val="uk-UA"/>
        </w:rPr>
        <w:t xml:space="preserve">випадків, </w:t>
      </w:r>
      <w:r w:rsidRPr="00047101">
        <w:rPr>
          <w:rFonts w:ascii="Times New Roman" w:hAnsi="Times New Roman"/>
          <w:bCs/>
          <w:spacing w:val="-1"/>
          <w:sz w:val="20"/>
          <w:szCs w:val="20"/>
          <w:lang w:val="uk-UA"/>
        </w:rPr>
        <w:t>неухильно знижується, досягнувши 11,4</w:t>
      </w:r>
      <w:r>
        <w:rPr>
          <w:rFonts w:ascii="Times New Roman" w:hAnsi="Times New Roman"/>
          <w:bCs/>
          <w:spacing w:val="-1"/>
          <w:sz w:val="20"/>
          <w:szCs w:val="20"/>
          <w:lang w:val="uk-UA"/>
        </w:rPr>
        <w:t>% у</w:t>
      </w:r>
      <w:r w:rsidRPr="00047101">
        <w:rPr>
          <w:rFonts w:ascii="Times New Roman" w:hAnsi="Times New Roman"/>
          <w:bCs/>
          <w:spacing w:val="-1"/>
          <w:sz w:val="20"/>
          <w:szCs w:val="20"/>
          <w:lang w:val="uk-UA"/>
        </w:rPr>
        <w:t xml:space="preserve"> 2017 році. Винятком є </w:t>
      </w:r>
      <w:r w:rsidR="003C1929">
        <w:rPr>
          <w:rFonts w:ascii="Times New Roman" w:hAnsi="Times New Roman"/>
          <w:bCs/>
          <w:spacing w:val="-1"/>
          <w:sz w:val="20"/>
          <w:szCs w:val="20"/>
          <w:lang w:val="uk-UA"/>
        </w:rPr>
        <w:t xml:space="preserve">країни </w:t>
      </w:r>
      <w:r>
        <w:rPr>
          <w:rFonts w:ascii="Times New Roman" w:hAnsi="Times New Roman"/>
          <w:bCs/>
          <w:spacing w:val="-1"/>
          <w:sz w:val="20"/>
          <w:szCs w:val="20"/>
          <w:lang w:val="uk-UA"/>
        </w:rPr>
        <w:t>Східн</w:t>
      </w:r>
      <w:r w:rsidR="003C1929">
        <w:rPr>
          <w:rFonts w:ascii="Times New Roman" w:hAnsi="Times New Roman"/>
          <w:bCs/>
          <w:spacing w:val="-1"/>
          <w:sz w:val="20"/>
          <w:szCs w:val="20"/>
          <w:lang w:val="uk-UA"/>
        </w:rPr>
        <w:t>ої</w:t>
      </w:r>
      <w:r w:rsidRPr="00047101">
        <w:rPr>
          <w:rFonts w:ascii="Times New Roman" w:hAnsi="Times New Roman"/>
          <w:bCs/>
          <w:spacing w:val="-1"/>
          <w:sz w:val="20"/>
          <w:szCs w:val="20"/>
          <w:lang w:val="uk-UA"/>
        </w:rPr>
        <w:t xml:space="preserve"> Азі</w:t>
      </w:r>
      <w:r w:rsidR="003C1929">
        <w:rPr>
          <w:rFonts w:ascii="Times New Roman" w:hAnsi="Times New Roman"/>
          <w:bCs/>
          <w:spacing w:val="-1"/>
          <w:sz w:val="20"/>
          <w:szCs w:val="20"/>
          <w:lang w:val="uk-UA"/>
        </w:rPr>
        <w:t>ї</w:t>
      </w:r>
      <w:r w:rsidRPr="00047101">
        <w:rPr>
          <w:rFonts w:ascii="Times New Roman" w:hAnsi="Times New Roman"/>
          <w:bCs/>
          <w:spacing w:val="-1"/>
          <w:sz w:val="20"/>
          <w:szCs w:val="20"/>
          <w:lang w:val="uk-UA"/>
        </w:rPr>
        <w:t>, де з 2010 р</w:t>
      </w:r>
      <w:r w:rsidR="003C1929">
        <w:rPr>
          <w:rFonts w:ascii="Times New Roman" w:hAnsi="Times New Roman"/>
          <w:bCs/>
          <w:spacing w:val="-1"/>
          <w:sz w:val="20"/>
          <w:szCs w:val="20"/>
          <w:lang w:val="uk-UA"/>
        </w:rPr>
        <w:t>.</w:t>
      </w:r>
      <w:r w:rsidRPr="00047101">
        <w:rPr>
          <w:rFonts w:ascii="Times New Roman" w:hAnsi="Times New Roman"/>
          <w:bCs/>
          <w:spacing w:val="-1"/>
          <w:sz w:val="20"/>
          <w:szCs w:val="20"/>
          <w:lang w:val="uk-UA"/>
        </w:rPr>
        <w:t xml:space="preserve"> </w:t>
      </w:r>
      <w:r>
        <w:rPr>
          <w:rFonts w:ascii="Times New Roman" w:hAnsi="Times New Roman"/>
          <w:bCs/>
          <w:spacing w:val="-1"/>
          <w:sz w:val="20"/>
          <w:szCs w:val="20"/>
          <w:lang w:val="uk-UA"/>
        </w:rPr>
        <w:t>спостерігається з</w:t>
      </w:r>
      <w:r w:rsidR="003C1929">
        <w:rPr>
          <w:rFonts w:ascii="Times New Roman" w:hAnsi="Times New Roman"/>
          <w:bCs/>
          <w:spacing w:val="-1"/>
          <w:sz w:val="20"/>
          <w:szCs w:val="20"/>
          <w:lang w:val="uk-UA"/>
        </w:rPr>
        <w:t xml:space="preserve">ростання </w:t>
      </w:r>
      <w:r>
        <w:rPr>
          <w:rFonts w:ascii="Times New Roman" w:hAnsi="Times New Roman"/>
          <w:bCs/>
          <w:spacing w:val="-1"/>
          <w:sz w:val="20"/>
          <w:szCs w:val="20"/>
          <w:lang w:val="uk-UA"/>
        </w:rPr>
        <w:t>даного показника</w:t>
      </w:r>
      <w:r w:rsidRPr="00047101">
        <w:rPr>
          <w:rFonts w:ascii="Times New Roman" w:hAnsi="Times New Roman"/>
          <w:bCs/>
          <w:spacing w:val="-1"/>
          <w:sz w:val="20"/>
          <w:szCs w:val="20"/>
          <w:lang w:val="uk-UA"/>
        </w:rPr>
        <w:t xml:space="preserve"> </w:t>
      </w:r>
      <w:r w:rsidR="003C1929">
        <w:rPr>
          <w:rFonts w:ascii="Times New Roman" w:hAnsi="Times New Roman"/>
          <w:bCs/>
          <w:spacing w:val="-1"/>
          <w:sz w:val="20"/>
          <w:szCs w:val="20"/>
          <w:lang w:val="uk-UA"/>
        </w:rPr>
        <w:t xml:space="preserve">– </w:t>
      </w:r>
      <w:r w:rsidRPr="00047101">
        <w:rPr>
          <w:rFonts w:ascii="Times New Roman" w:hAnsi="Times New Roman"/>
          <w:bCs/>
          <w:spacing w:val="-1"/>
          <w:sz w:val="20"/>
          <w:szCs w:val="20"/>
          <w:lang w:val="uk-UA"/>
        </w:rPr>
        <w:t>понад 12</w:t>
      </w:r>
      <w:r>
        <w:rPr>
          <w:rFonts w:ascii="Times New Roman" w:hAnsi="Times New Roman"/>
          <w:bCs/>
          <w:spacing w:val="-1"/>
          <w:sz w:val="20"/>
          <w:szCs w:val="20"/>
          <w:lang w:val="uk-UA"/>
        </w:rPr>
        <w:t xml:space="preserve">% </w:t>
      </w:r>
      <w:r w:rsidR="003C1929">
        <w:rPr>
          <w:rFonts w:ascii="Times New Roman" w:hAnsi="Times New Roman"/>
          <w:bCs/>
          <w:spacing w:val="-1"/>
          <w:sz w:val="20"/>
          <w:szCs w:val="20"/>
          <w:lang w:val="uk-UA"/>
        </w:rPr>
        <w:t xml:space="preserve">від кількості </w:t>
      </w:r>
      <w:r>
        <w:rPr>
          <w:rFonts w:ascii="Times New Roman" w:hAnsi="Times New Roman"/>
          <w:bCs/>
          <w:spacing w:val="-1"/>
          <w:sz w:val="20"/>
          <w:szCs w:val="20"/>
          <w:lang w:val="uk-UA"/>
        </w:rPr>
        <w:t>населення</w:t>
      </w:r>
      <w:r w:rsidR="003C1929">
        <w:rPr>
          <w:rFonts w:ascii="Times New Roman" w:hAnsi="Times New Roman"/>
          <w:bCs/>
          <w:spacing w:val="-1"/>
          <w:sz w:val="20"/>
          <w:szCs w:val="20"/>
          <w:lang w:val="uk-UA"/>
        </w:rPr>
        <w:t xml:space="preserve"> країн регіону</w:t>
      </w:r>
      <w:r>
        <w:rPr>
          <w:rFonts w:ascii="Times New Roman" w:hAnsi="Times New Roman"/>
          <w:bCs/>
          <w:spacing w:val="-1"/>
          <w:sz w:val="20"/>
          <w:szCs w:val="20"/>
          <w:lang w:val="uk-UA"/>
        </w:rPr>
        <w:t xml:space="preserve">. </w:t>
      </w:r>
      <w:r w:rsidR="003C1929">
        <w:rPr>
          <w:rFonts w:ascii="Times New Roman" w:hAnsi="Times New Roman"/>
          <w:bCs/>
          <w:spacing w:val="-1"/>
          <w:sz w:val="20"/>
          <w:szCs w:val="20"/>
          <w:lang w:val="uk-UA"/>
        </w:rPr>
        <w:t xml:space="preserve">У країнах </w:t>
      </w:r>
      <w:r w:rsidR="008E76D2">
        <w:rPr>
          <w:rFonts w:ascii="Times New Roman" w:hAnsi="Times New Roman"/>
          <w:bCs/>
          <w:spacing w:val="-1"/>
          <w:sz w:val="20"/>
          <w:szCs w:val="20"/>
          <w:lang w:val="uk-UA"/>
        </w:rPr>
        <w:t>Південній</w:t>
      </w:r>
      <w:r w:rsidRPr="00047101">
        <w:rPr>
          <w:rFonts w:ascii="Times New Roman" w:hAnsi="Times New Roman"/>
          <w:bCs/>
          <w:spacing w:val="-1"/>
          <w:sz w:val="20"/>
          <w:szCs w:val="20"/>
          <w:lang w:val="uk-UA"/>
        </w:rPr>
        <w:t xml:space="preserve"> Азії,</w:t>
      </w:r>
      <w:r w:rsidR="003C1929">
        <w:rPr>
          <w:rFonts w:ascii="Times New Roman" w:hAnsi="Times New Roman"/>
          <w:bCs/>
          <w:spacing w:val="-1"/>
          <w:sz w:val="20"/>
          <w:szCs w:val="20"/>
          <w:lang w:val="uk-UA"/>
        </w:rPr>
        <w:t xml:space="preserve"> </w:t>
      </w:r>
      <w:r w:rsidRPr="00047101">
        <w:rPr>
          <w:rFonts w:ascii="Times New Roman" w:hAnsi="Times New Roman"/>
          <w:bCs/>
          <w:spacing w:val="-1"/>
          <w:sz w:val="20"/>
          <w:szCs w:val="20"/>
          <w:lang w:val="uk-UA"/>
        </w:rPr>
        <w:t xml:space="preserve">незважаючи на </w:t>
      </w:r>
      <w:r w:rsidR="003C1929">
        <w:rPr>
          <w:rFonts w:ascii="Times New Roman" w:hAnsi="Times New Roman"/>
          <w:bCs/>
          <w:spacing w:val="-1"/>
          <w:sz w:val="20"/>
          <w:szCs w:val="20"/>
          <w:lang w:val="uk-UA"/>
        </w:rPr>
        <w:t xml:space="preserve">суттєвий </w:t>
      </w:r>
      <w:r w:rsidRPr="00047101">
        <w:rPr>
          <w:rFonts w:ascii="Times New Roman" w:hAnsi="Times New Roman"/>
          <w:bCs/>
          <w:spacing w:val="-1"/>
          <w:sz w:val="20"/>
          <w:szCs w:val="20"/>
          <w:lang w:val="uk-UA"/>
        </w:rPr>
        <w:t>прогрес за останні п'ять років</w:t>
      </w:r>
      <w:r w:rsidR="003C1929">
        <w:rPr>
          <w:rFonts w:ascii="Times New Roman" w:hAnsi="Times New Roman"/>
          <w:bCs/>
          <w:spacing w:val="-1"/>
          <w:sz w:val="20"/>
          <w:szCs w:val="20"/>
          <w:lang w:val="uk-UA"/>
        </w:rPr>
        <w:t xml:space="preserve">, показник </w:t>
      </w:r>
      <w:proofErr w:type="spellStart"/>
      <w:r w:rsidR="003C1929" w:rsidRPr="00DD1D1C">
        <w:rPr>
          <w:rFonts w:ascii="Times New Roman" w:hAnsi="Times New Roman"/>
          <w:bCs/>
          <w:spacing w:val="-1"/>
          <w:sz w:val="20"/>
          <w:szCs w:val="20"/>
          <w:lang w:val="uk-UA"/>
        </w:rPr>
        <w:t>PoU</w:t>
      </w:r>
      <w:proofErr w:type="spellEnd"/>
      <w:r w:rsidR="003C1929">
        <w:rPr>
          <w:rFonts w:ascii="Times New Roman" w:hAnsi="Times New Roman"/>
          <w:bCs/>
          <w:spacing w:val="-1"/>
          <w:sz w:val="20"/>
          <w:szCs w:val="20"/>
          <w:lang w:val="uk-UA"/>
        </w:rPr>
        <w:t xml:space="preserve"> також </w:t>
      </w:r>
      <w:r w:rsidRPr="00047101">
        <w:rPr>
          <w:rFonts w:ascii="Times New Roman" w:hAnsi="Times New Roman"/>
          <w:bCs/>
          <w:spacing w:val="-1"/>
          <w:sz w:val="20"/>
          <w:szCs w:val="20"/>
          <w:lang w:val="uk-UA"/>
        </w:rPr>
        <w:t xml:space="preserve">залишається </w:t>
      </w:r>
      <w:r w:rsidR="003C1929">
        <w:rPr>
          <w:rFonts w:ascii="Times New Roman" w:hAnsi="Times New Roman"/>
          <w:bCs/>
          <w:spacing w:val="-1"/>
          <w:sz w:val="20"/>
          <w:szCs w:val="20"/>
          <w:lang w:val="uk-UA"/>
        </w:rPr>
        <w:t>на достатньо високому рівні (див. таблицю 1)</w:t>
      </w:r>
      <w:r w:rsidR="003D64CC">
        <w:rPr>
          <w:rFonts w:ascii="Times New Roman" w:hAnsi="Times New Roman"/>
          <w:bCs/>
          <w:spacing w:val="-1"/>
          <w:sz w:val="20"/>
          <w:szCs w:val="20"/>
          <w:lang w:val="uk-UA"/>
        </w:rPr>
        <w:t xml:space="preserve"> </w:t>
      </w:r>
      <w:r w:rsidR="003D64CC" w:rsidRPr="003C1929">
        <w:rPr>
          <w:rFonts w:ascii="Times New Roman" w:hAnsi="Times New Roman"/>
          <w:bCs/>
          <w:spacing w:val="-1"/>
          <w:sz w:val="20"/>
          <w:szCs w:val="20"/>
          <w:lang w:val="uk-UA"/>
        </w:rPr>
        <w:t>[2]</w:t>
      </w:r>
      <w:r w:rsidR="008E76D2">
        <w:rPr>
          <w:rFonts w:ascii="Times New Roman" w:hAnsi="Times New Roman"/>
          <w:bCs/>
          <w:spacing w:val="-1"/>
          <w:sz w:val="20"/>
          <w:szCs w:val="20"/>
          <w:lang w:val="uk-UA"/>
        </w:rPr>
        <w:t>.</w:t>
      </w:r>
    </w:p>
    <w:p w:rsidR="00676DC2" w:rsidRDefault="00FD0D9C" w:rsidP="008E76D2">
      <w:pPr>
        <w:spacing w:after="0" w:line="240" w:lineRule="auto"/>
        <w:ind w:firstLine="709"/>
        <w:jc w:val="right"/>
        <w:rPr>
          <w:rFonts w:ascii="Times New Roman" w:hAnsi="Times New Roman"/>
          <w:b/>
          <w:bCs/>
          <w:spacing w:val="-1"/>
          <w:sz w:val="20"/>
          <w:szCs w:val="20"/>
          <w:lang w:val="uk-UA"/>
        </w:rPr>
      </w:pPr>
      <w:r>
        <w:rPr>
          <w:rFonts w:ascii="Times New Roman" w:hAnsi="Times New Roman"/>
          <w:b/>
          <w:bCs/>
          <w:spacing w:val="-1"/>
          <w:sz w:val="20"/>
          <w:szCs w:val="20"/>
          <w:lang w:val="uk-UA"/>
        </w:rPr>
        <w:t>Таблиця 1</w:t>
      </w:r>
    </w:p>
    <w:p w:rsidR="003C1929" w:rsidRDefault="00FD0D9C" w:rsidP="003C1929">
      <w:pPr>
        <w:spacing w:after="0" w:line="240" w:lineRule="auto"/>
        <w:ind w:firstLine="567"/>
        <w:jc w:val="center"/>
        <w:rPr>
          <w:rFonts w:ascii="Times New Roman" w:hAnsi="Times New Roman"/>
          <w:b/>
          <w:bCs/>
          <w:spacing w:val="-1"/>
          <w:sz w:val="20"/>
          <w:szCs w:val="20"/>
          <w:lang w:val="uk-UA"/>
        </w:rPr>
      </w:pPr>
      <w:r>
        <w:rPr>
          <w:rFonts w:ascii="Times New Roman" w:hAnsi="Times New Roman"/>
          <w:b/>
          <w:bCs/>
          <w:spacing w:val="-1"/>
          <w:sz w:val="20"/>
          <w:szCs w:val="20"/>
          <w:lang w:val="uk-UA"/>
        </w:rPr>
        <w:t>По</w:t>
      </w:r>
      <w:r w:rsidR="003C1929">
        <w:rPr>
          <w:rFonts w:ascii="Times New Roman" w:hAnsi="Times New Roman"/>
          <w:b/>
          <w:bCs/>
          <w:spacing w:val="-1"/>
          <w:sz w:val="20"/>
          <w:szCs w:val="20"/>
          <w:lang w:val="uk-UA"/>
        </w:rPr>
        <w:t xml:space="preserve">казник </w:t>
      </w:r>
      <w:r>
        <w:rPr>
          <w:rFonts w:ascii="Times New Roman" w:hAnsi="Times New Roman"/>
          <w:b/>
          <w:bCs/>
          <w:spacing w:val="-1"/>
          <w:sz w:val="20"/>
          <w:szCs w:val="20"/>
          <w:lang w:val="uk-UA"/>
        </w:rPr>
        <w:t>недоїдання (</w:t>
      </w:r>
      <w:proofErr w:type="spellStart"/>
      <w:r w:rsidRPr="00FD0D9C">
        <w:rPr>
          <w:rFonts w:ascii="Times New Roman" w:hAnsi="Times New Roman"/>
          <w:b/>
          <w:bCs/>
          <w:spacing w:val="-1"/>
          <w:sz w:val="20"/>
          <w:szCs w:val="20"/>
          <w:lang w:val="uk-UA"/>
        </w:rPr>
        <w:t>PoU</w:t>
      </w:r>
      <w:proofErr w:type="spellEnd"/>
      <w:r>
        <w:rPr>
          <w:rFonts w:ascii="Times New Roman" w:hAnsi="Times New Roman"/>
          <w:b/>
          <w:bCs/>
          <w:spacing w:val="-1"/>
          <w:sz w:val="20"/>
          <w:szCs w:val="20"/>
          <w:lang w:val="uk-UA"/>
        </w:rPr>
        <w:t xml:space="preserve">) </w:t>
      </w:r>
      <w:r w:rsidR="003C1929">
        <w:rPr>
          <w:rFonts w:ascii="Times New Roman" w:hAnsi="Times New Roman"/>
          <w:b/>
          <w:bCs/>
          <w:spacing w:val="-1"/>
          <w:sz w:val="20"/>
          <w:szCs w:val="20"/>
          <w:lang w:val="uk-UA"/>
        </w:rPr>
        <w:t xml:space="preserve">у країнах </w:t>
      </w:r>
      <w:r>
        <w:rPr>
          <w:rFonts w:ascii="Times New Roman" w:hAnsi="Times New Roman"/>
          <w:b/>
          <w:bCs/>
          <w:spacing w:val="-1"/>
          <w:sz w:val="20"/>
          <w:szCs w:val="20"/>
          <w:lang w:val="uk-UA"/>
        </w:rPr>
        <w:t>світ</w:t>
      </w:r>
      <w:r w:rsidR="003C1929">
        <w:rPr>
          <w:rFonts w:ascii="Times New Roman" w:hAnsi="Times New Roman"/>
          <w:b/>
          <w:bCs/>
          <w:spacing w:val="-1"/>
          <w:sz w:val="20"/>
          <w:szCs w:val="20"/>
          <w:lang w:val="uk-UA"/>
        </w:rPr>
        <w:t>у</w:t>
      </w:r>
      <w:r>
        <w:rPr>
          <w:rFonts w:ascii="Times New Roman" w:hAnsi="Times New Roman"/>
          <w:b/>
          <w:bCs/>
          <w:spacing w:val="-1"/>
          <w:sz w:val="20"/>
          <w:szCs w:val="20"/>
          <w:lang w:val="uk-UA"/>
        </w:rPr>
        <w:t xml:space="preserve"> </w:t>
      </w:r>
      <w:r w:rsidR="003C1929">
        <w:rPr>
          <w:rFonts w:ascii="Times New Roman" w:hAnsi="Times New Roman"/>
          <w:b/>
          <w:bCs/>
          <w:spacing w:val="-1"/>
          <w:sz w:val="20"/>
          <w:szCs w:val="20"/>
          <w:lang w:val="uk-UA"/>
        </w:rPr>
        <w:t>(</w:t>
      </w:r>
      <w:r w:rsidR="0055302C">
        <w:rPr>
          <w:rFonts w:ascii="Times New Roman" w:hAnsi="Times New Roman"/>
          <w:b/>
          <w:bCs/>
          <w:spacing w:val="-1"/>
          <w:sz w:val="20"/>
          <w:szCs w:val="20"/>
          <w:lang w:val="uk-UA"/>
        </w:rPr>
        <w:t xml:space="preserve">за </w:t>
      </w:r>
      <w:r w:rsidR="003C1929">
        <w:rPr>
          <w:rFonts w:ascii="Times New Roman" w:hAnsi="Times New Roman"/>
          <w:b/>
          <w:bCs/>
          <w:spacing w:val="-1"/>
          <w:sz w:val="20"/>
          <w:szCs w:val="20"/>
          <w:lang w:val="uk-UA"/>
        </w:rPr>
        <w:t xml:space="preserve">період </w:t>
      </w:r>
      <w:r w:rsidR="0055302C">
        <w:rPr>
          <w:rFonts w:ascii="Times New Roman" w:hAnsi="Times New Roman"/>
          <w:b/>
          <w:bCs/>
          <w:spacing w:val="-1"/>
          <w:sz w:val="20"/>
          <w:szCs w:val="20"/>
          <w:lang w:val="uk-UA"/>
        </w:rPr>
        <w:t>2005 - 2018 р</w:t>
      </w:r>
      <w:r w:rsidR="003C1929">
        <w:rPr>
          <w:rFonts w:ascii="Times New Roman" w:hAnsi="Times New Roman"/>
          <w:b/>
          <w:bCs/>
          <w:spacing w:val="-1"/>
          <w:sz w:val="20"/>
          <w:szCs w:val="20"/>
          <w:lang w:val="uk-UA"/>
        </w:rPr>
        <w:t>р.)</w:t>
      </w:r>
      <w:r w:rsidR="0055302C">
        <w:rPr>
          <w:rFonts w:ascii="Times New Roman" w:hAnsi="Times New Roman"/>
          <w:b/>
          <w:bCs/>
          <w:spacing w:val="-1"/>
          <w:sz w:val="20"/>
          <w:szCs w:val="20"/>
          <w:lang w:val="uk-UA"/>
        </w:rPr>
        <w:t xml:space="preserve"> </w:t>
      </w:r>
    </w:p>
    <w:p w:rsidR="00676DC2" w:rsidRDefault="0055302C" w:rsidP="003C1929">
      <w:pPr>
        <w:spacing w:after="0" w:line="240" w:lineRule="auto"/>
        <w:ind w:firstLine="567"/>
        <w:jc w:val="center"/>
        <w:rPr>
          <w:rFonts w:ascii="Times New Roman" w:hAnsi="Times New Roman"/>
          <w:b/>
          <w:bCs/>
          <w:spacing w:val="-1"/>
          <w:sz w:val="20"/>
          <w:szCs w:val="20"/>
          <w:lang w:val="uk-UA"/>
        </w:rPr>
      </w:pPr>
      <w:r>
        <w:rPr>
          <w:rFonts w:ascii="Times New Roman" w:hAnsi="Times New Roman"/>
          <w:b/>
          <w:bCs/>
          <w:spacing w:val="-1"/>
          <w:sz w:val="20"/>
          <w:szCs w:val="20"/>
          <w:lang w:val="uk-UA"/>
        </w:rPr>
        <w:t xml:space="preserve">(у </w:t>
      </w:r>
      <w:r w:rsidR="003C1929">
        <w:rPr>
          <w:rFonts w:ascii="Times New Roman" w:hAnsi="Times New Roman"/>
          <w:b/>
          <w:bCs/>
          <w:spacing w:val="-1"/>
          <w:sz w:val="20"/>
          <w:szCs w:val="20"/>
          <w:lang w:val="uk-UA"/>
        </w:rPr>
        <w:t xml:space="preserve">відсотках до загальної кількості осіб, що проживають в країнах регіону, у </w:t>
      </w:r>
      <w:r>
        <w:rPr>
          <w:rFonts w:ascii="Times New Roman" w:hAnsi="Times New Roman"/>
          <w:b/>
          <w:bCs/>
          <w:spacing w:val="-1"/>
          <w:sz w:val="20"/>
          <w:szCs w:val="20"/>
          <w:lang w:val="uk-UA"/>
        </w:rPr>
        <w:t>%)</w:t>
      </w:r>
    </w:p>
    <w:p w:rsidR="003C1929" w:rsidRDefault="003C1929" w:rsidP="003C1929">
      <w:pPr>
        <w:spacing w:after="0" w:line="240" w:lineRule="auto"/>
        <w:ind w:firstLine="567"/>
        <w:jc w:val="center"/>
        <w:rPr>
          <w:rFonts w:ascii="Times New Roman" w:hAnsi="Times New Roman"/>
          <w:b/>
          <w:bCs/>
          <w:spacing w:val="-1"/>
          <w:sz w:val="20"/>
          <w:szCs w:val="20"/>
          <w:lang w:val="uk-UA"/>
        </w:rPr>
      </w:pPr>
    </w:p>
    <w:tbl>
      <w:tblPr>
        <w:tblW w:w="9727" w:type="dxa"/>
        <w:tblInd w:w="5" w:type="dxa"/>
        <w:tblCellMar>
          <w:top w:w="56" w:type="dxa"/>
          <w:left w:w="0" w:type="dxa"/>
          <w:right w:w="115" w:type="dxa"/>
        </w:tblCellMar>
        <w:tblLook w:val="04A0" w:firstRow="1" w:lastRow="0" w:firstColumn="1" w:lastColumn="0" w:noHBand="0" w:noVBand="1"/>
      </w:tblPr>
      <w:tblGrid>
        <w:gridCol w:w="4168"/>
        <w:gridCol w:w="1005"/>
        <w:gridCol w:w="821"/>
        <w:gridCol w:w="995"/>
        <w:gridCol w:w="995"/>
        <w:gridCol w:w="748"/>
        <w:gridCol w:w="995"/>
      </w:tblGrid>
      <w:tr w:rsidR="0055302C" w:rsidRPr="003C1929" w:rsidTr="00F67422">
        <w:trPr>
          <w:trHeight w:val="157"/>
        </w:trPr>
        <w:tc>
          <w:tcPr>
            <w:tcW w:w="4168" w:type="dxa"/>
            <w:tcBorders>
              <w:top w:val="single" w:sz="4" w:space="0" w:color="auto"/>
              <w:left w:val="single" w:sz="4" w:space="0" w:color="auto"/>
              <w:bottom w:val="single" w:sz="4" w:space="0" w:color="auto"/>
              <w:right w:val="single" w:sz="4" w:space="0" w:color="auto"/>
            </w:tcBorders>
            <w:shd w:val="clear" w:color="auto" w:fill="auto"/>
            <w:vAlign w:val="center"/>
          </w:tcPr>
          <w:p w:rsidR="00AF0F65" w:rsidRPr="00FD0D9C" w:rsidRDefault="00FD0D9C" w:rsidP="00FD0D9C">
            <w:pPr>
              <w:spacing w:after="0" w:line="240" w:lineRule="auto"/>
              <w:jc w:val="center"/>
              <w:rPr>
                <w:rFonts w:ascii="Times New Roman" w:hAnsi="Times New Roman"/>
                <w:b/>
                <w:bCs/>
                <w:spacing w:val="-1"/>
                <w:sz w:val="20"/>
                <w:szCs w:val="20"/>
                <w:lang w:val="uk-UA"/>
              </w:rPr>
            </w:pPr>
            <w:bookmarkStart w:id="1" w:name="OLE_LINK1"/>
            <w:bookmarkStart w:id="2" w:name="OLE_LINK2"/>
            <w:r>
              <w:rPr>
                <w:rFonts w:ascii="Times New Roman" w:hAnsi="Times New Roman"/>
                <w:b/>
                <w:bCs/>
                <w:spacing w:val="-1"/>
                <w:sz w:val="20"/>
                <w:szCs w:val="20"/>
                <w:lang w:val="uk-UA"/>
              </w:rPr>
              <w:t>Регіон</w:t>
            </w:r>
          </w:p>
        </w:tc>
        <w:tc>
          <w:tcPr>
            <w:tcW w:w="1005" w:type="dxa"/>
            <w:tcBorders>
              <w:top w:val="single" w:sz="4" w:space="0" w:color="auto"/>
              <w:left w:val="single" w:sz="4" w:space="0" w:color="auto"/>
              <w:bottom w:val="single" w:sz="4" w:space="0" w:color="auto"/>
              <w:right w:val="nil"/>
            </w:tcBorders>
            <w:shd w:val="clear" w:color="auto" w:fill="auto"/>
            <w:vAlign w:val="center"/>
          </w:tcPr>
          <w:p w:rsidR="00AF0F65" w:rsidRPr="003C1929" w:rsidRDefault="00AF0F65" w:rsidP="00AF0F65">
            <w:pPr>
              <w:spacing w:after="0" w:line="240" w:lineRule="auto"/>
              <w:jc w:val="center"/>
              <w:rPr>
                <w:rFonts w:ascii="Times New Roman" w:hAnsi="Times New Roman"/>
                <w:b/>
                <w:bCs/>
                <w:spacing w:val="-1"/>
                <w:sz w:val="20"/>
                <w:szCs w:val="20"/>
                <w:lang w:val="uk-UA"/>
              </w:rPr>
            </w:pPr>
          </w:p>
        </w:tc>
        <w:tc>
          <w:tcPr>
            <w:tcW w:w="3559" w:type="dxa"/>
            <w:gridSpan w:val="4"/>
            <w:tcBorders>
              <w:top w:val="single" w:sz="4" w:space="0" w:color="auto"/>
              <w:left w:val="nil"/>
              <w:bottom w:val="single" w:sz="4" w:space="0" w:color="auto"/>
              <w:right w:val="nil"/>
            </w:tcBorders>
            <w:shd w:val="clear" w:color="auto" w:fill="auto"/>
            <w:vAlign w:val="center"/>
          </w:tcPr>
          <w:p w:rsidR="00AF0F65" w:rsidRPr="003C1929" w:rsidRDefault="00FD0D9C" w:rsidP="00FD0D9C">
            <w:pPr>
              <w:spacing w:after="0" w:line="240" w:lineRule="auto"/>
              <w:jc w:val="center"/>
              <w:rPr>
                <w:rFonts w:ascii="Times New Roman" w:hAnsi="Times New Roman"/>
                <w:b/>
                <w:bCs/>
                <w:spacing w:val="-1"/>
                <w:sz w:val="20"/>
                <w:szCs w:val="20"/>
                <w:lang w:val="uk-UA"/>
              </w:rPr>
            </w:pPr>
            <w:r>
              <w:rPr>
                <w:rFonts w:ascii="Times New Roman" w:hAnsi="Times New Roman"/>
                <w:b/>
                <w:bCs/>
                <w:spacing w:val="-1"/>
                <w:sz w:val="20"/>
                <w:szCs w:val="20"/>
                <w:lang w:val="uk-UA"/>
              </w:rPr>
              <w:t xml:space="preserve">Поширеність недоїдання </w:t>
            </w:r>
            <w:r w:rsidR="00AF0F65" w:rsidRPr="003C1929">
              <w:rPr>
                <w:rFonts w:ascii="Times New Roman" w:hAnsi="Times New Roman"/>
                <w:b/>
                <w:bCs/>
                <w:spacing w:val="-1"/>
                <w:sz w:val="20"/>
                <w:szCs w:val="20"/>
                <w:lang w:val="uk-UA"/>
              </w:rPr>
              <w:t>(</w:t>
            </w:r>
            <w:r>
              <w:rPr>
                <w:rFonts w:ascii="Times New Roman" w:hAnsi="Times New Roman"/>
                <w:b/>
                <w:bCs/>
                <w:spacing w:val="-1"/>
                <w:sz w:val="20"/>
                <w:szCs w:val="20"/>
                <w:lang w:val="uk-UA"/>
              </w:rPr>
              <w:t xml:space="preserve">у </w:t>
            </w:r>
            <w:r w:rsidR="00AF0F65" w:rsidRPr="003C1929">
              <w:rPr>
                <w:rFonts w:ascii="Times New Roman" w:hAnsi="Times New Roman"/>
                <w:b/>
                <w:bCs/>
                <w:spacing w:val="-1"/>
                <w:sz w:val="20"/>
                <w:szCs w:val="20"/>
                <w:lang w:val="uk-UA"/>
              </w:rPr>
              <w:t>%)</w:t>
            </w:r>
          </w:p>
        </w:tc>
        <w:tc>
          <w:tcPr>
            <w:tcW w:w="995" w:type="dxa"/>
            <w:tcBorders>
              <w:top w:val="single" w:sz="4" w:space="0" w:color="auto"/>
              <w:left w:val="nil"/>
              <w:bottom w:val="single" w:sz="4" w:space="0" w:color="auto"/>
              <w:right w:val="single" w:sz="4" w:space="0" w:color="auto"/>
            </w:tcBorders>
            <w:shd w:val="clear" w:color="auto" w:fill="auto"/>
            <w:vAlign w:val="center"/>
          </w:tcPr>
          <w:p w:rsidR="00AF0F65" w:rsidRPr="003C1929" w:rsidRDefault="00AF0F65" w:rsidP="00AF0F65">
            <w:pPr>
              <w:spacing w:after="0" w:line="240" w:lineRule="auto"/>
              <w:jc w:val="center"/>
              <w:rPr>
                <w:rFonts w:ascii="Times New Roman" w:hAnsi="Times New Roman"/>
                <w:b/>
                <w:bCs/>
                <w:spacing w:val="-1"/>
                <w:sz w:val="20"/>
                <w:szCs w:val="20"/>
                <w:lang w:val="uk-UA"/>
              </w:rPr>
            </w:pPr>
          </w:p>
        </w:tc>
      </w:tr>
      <w:tr w:rsidR="0055302C" w:rsidRPr="00AF0F65" w:rsidTr="00F67422">
        <w:trPr>
          <w:trHeight w:val="157"/>
        </w:trPr>
        <w:tc>
          <w:tcPr>
            <w:tcW w:w="4168" w:type="dxa"/>
            <w:tcBorders>
              <w:top w:val="single" w:sz="4" w:space="0" w:color="auto"/>
              <w:left w:val="single" w:sz="4" w:space="0" w:color="auto"/>
              <w:bottom w:val="single" w:sz="4" w:space="0" w:color="auto"/>
              <w:right w:val="single" w:sz="4" w:space="0" w:color="auto"/>
            </w:tcBorders>
            <w:shd w:val="clear" w:color="auto" w:fill="auto"/>
            <w:vAlign w:val="center"/>
          </w:tcPr>
          <w:p w:rsidR="00AF0F65" w:rsidRPr="003C1929" w:rsidRDefault="00AF0F65" w:rsidP="00AF0F65">
            <w:pPr>
              <w:spacing w:after="0" w:line="240" w:lineRule="auto"/>
              <w:jc w:val="center"/>
              <w:rPr>
                <w:rFonts w:ascii="Times New Roman" w:hAnsi="Times New Roman"/>
                <w:b/>
                <w:bCs/>
                <w:spacing w:val="-1"/>
                <w:sz w:val="20"/>
                <w:szCs w:val="20"/>
                <w:lang w:val="uk-UA"/>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AF0F65" w:rsidRPr="003C1929" w:rsidRDefault="00AF0F65" w:rsidP="00AF0F65">
            <w:pPr>
              <w:spacing w:after="0" w:line="240" w:lineRule="auto"/>
              <w:jc w:val="center"/>
              <w:rPr>
                <w:rFonts w:ascii="Times New Roman" w:hAnsi="Times New Roman"/>
                <w:b/>
                <w:bCs/>
                <w:spacing w:val="-1"/>
                <w:sz w:val="20"/>
                <w:szCs w:val="20"/>
                <w:lang w:val="uk-UA"/>
              </w:rPr>
            </w:pPr>
            <w:r w:rsidRPr="003C1929">
              <w:rPr>
                <w:rFonts w:ascii="Times New Roman" w:hAnsi="Times New Roman"/>
                <w:b/>
                <w:bCs/>
                <w:spacing w:val="-1"/>
                <w:sz w:val="20"/>
                <w:szCs w:val="20"/>
                <w:lang w:val="uk-UA"/>
              </w:rPr>
              <w:t>2005</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rsidR="00AF0F65" w:rsidRPr="003C1929" w:rsidRDefault="00AF0F65" w:rsidP="00AF0F65">
            <w:pPr>
              <w:spacing w:after="0" w:line="240" w:lineRule="auto"/>
              <w:jc w:val="center"/>
              <w:rPr>
                <w:rFonts w:ascii="Times New Roman" w:hAnsi="Times New Roman"/>
                <w:b/>
                <w:bCs/>
                <w:spacing w:val="-1"/>
                <w:sz w:val="20"/>
                <w:szCs w:val="20"/>
                <w:lang w:val="uk-UA"/>
              </w:rPr>
            </w:pPr>
            <w:r w:rsidRPr="003C1929">
              <w:rPr>
                <w:rFonts w:ascii="Times New Roman" w:hAnsi="Times New Roman"/>
                <w:b/>
                <w:bCs/>
                <w:spacing w:val="-1"/>
                <w:sz w:val="20"/>
                <w:szCs w:val="20"/>
                <w:lang w:val="uk-UA"/>
              </w:rPr>
              <w:t>2010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AF0F65" w:rsidRPr="00AF0F65" w:rsidRDefault="00AF0F65" w:rsidP="00AF0F65">
            <w:pPr>
              <w:spacing w:after="0" w:line="240" w:lineRule="auto"/>
              <w:jc w:val="center"/>
              <w:rPr>
                <w:rFonts w:ascii="Times New Roman" w:hAnsi="Times New Roman"/>
                <w:b/>
                <w:bCs/>
                <w:spacing w:val="-1"/>
                <w:sz w:val="20"/>
                <w:szCs w:val="20"/>
              </w:rPr>
            </w:pPr>
            <w:r w:rsidRPr="003C1929">
              <w:rPr>
                <w:rFonts w:ascii="Times New Roman" w:hAnsi="Times New Roman"/>
                <w:b/>
                <w:bCs/>
                <w:spacing w:val="-1"/>
                <w:sz w:val="20"/>
                <w:szCs w:val="20"/>
                <w:lang w:val="uk-UA"/>
              </w:rPr>
              <w:t>201</w:t>
            </w:r>
            <w:r w:rsidRPr="00AF0F65">
              <w:rPr>
                <w:rFonts w:ascii="Times New Roman" w:hAnsi="Times New Roman"/>
                <w:b/>
                <w:bCs/>
                <w:spacing w:val="-1"/>
                <w:sz w:val="20"/>
                <w:szCs w:val="20"/>
              </w:rPr>
              <w:t>5</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AF0F65" w:rsidRPr="00AF0F65" w:rsidRDefault="00AF0F65" w:rsidP="00AF0F65">
            <w:pPr>
              <w:spacing w:after="0" w:line="240" w:lineRule="auto"/>
              <w:jc w:val="center"/>
              <w:rPr>
                <w:rFonts w:ascii="Times New Roman" w:hAnsi="Times New Roman"/>
                <w:b/>
                <w:bCs/>
                <w:spacing w:val="-1"/>
                <w:sz w:val="20"/>
                <w:szCs w:val="20"/>
              </w:rPr>
            </w:pPr>
            <w:r w:rsidRPr="00AF0F65">
              <w:rPr>
                <w:rFonts w:ascii="Times New Roman" w:hAnsi="Times New Roman"/>
                <w:b/>
                <w:bCs/>
                <w:spacing w:val="-1"/>
                <w:sz w:val="20"/>
                <w:szCs w:val="20"/>
              </w:rPr>
              <w:t>2016</w:t>
            </w: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AF0F65" w:rsidRPr="00AF0F65" w:rsidRDefault="00AF0F65" w:rsidP="00AF0F65">
            <w:pPr>
              <w:spacing w:after="0" w:line="240" w:lineRule="auto"/>
              <w:jc w:val="center"/>
              <w:rPr>
                <w:rFonts w:ascii="Times New Roman" w:hAnsi="Times New Roman"/>
                <w:b/>
                <w:bCs/>
                <w:spacing w:val="-1"/>
                <w:sz w:val="20"/>
                <w:szCs w:val="20"/>
              </w:rPr>
            </w:pPr>
            <w:r w:rsidRPr="00AF0F65">
              <w:rPr>
                <w:rFonts w:ascii="Times New Roman" w:hAnsi="Times New Roman"/>
                <w:b/>
                <w:bCs/>
                <w:spacing w:val="-1"/>
                <w:sz w:val="20"/>
                <w:szCs w:val="20"/>
              </w:rPr>
              <w:t>2017</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AF0F65" w:rsidRPr="00AF0F65" w:rsidRDefault="00AF0F65" w:rsidP="00AF0F65">
            <w:pPr>
              <w:spacing w:after="0" w:line="240" w:lineRule="auto"/>
              <w:jc w:val="center"/>
              <w:rPr>
                <w:rFonts w:ascii="Times New Roman" w:hAnsi="Times New Roman"/>
                <w:b/>
                <w:bCs/>
                <w:spacing w:val="-1"/>
                <w:sz w:val="20"/>
                <w:szCs w:val="20"/>
              </w:rPr>
            </w:pPr>
            <w:r w:rsidRPr="00AF0F65">
              <w:rPr>
                <w:rFonts w:ascii="Times New Roman" w:hAnsi="Times New Roman"/>
                <w:b/>
                <w:bCs/>
                <w:spacing w:val="-1"/>
                <w:sz w:val="20"/>
                <w:szCs w:val="20"/>
              </w:rPr>
              <w:t>2018*</w:t>
            </w:r>
          </w:p>
        </w:tc>
      </w:tr>
      <w:tr w:rsidR="0055302C" w:rsidRPr="00AF0F65" w:rsidTr="00F67422">
        <w:trPr>
          <w:trHeight w:val="150"/>
        </w:trPr>
        <w:tc>
          <w:tcPr>
            <w:tcW w:w="4168" w:type="dxa"/>
            <w:tcBorders>
              <w:top w:val="single" w:sz="4" w:space="0" w:color="auto"/>
              <w:left w:val="single" w:sz="4" w:space="0" w:color="auto"/>
              <w:bottom w:val="single" w:sz="4" w:space="0" w:color="auto"/>
              <w:right w:val="single" w:sz="4" w:space="0" w:color="auto"/>
            </w:tcBorders>
            <w:shd w:val="clear" w:color="auto" w:fill="auto"/>
          </w:tcPr>
          <w:p w:rsidR="00AF0F65" w:rsidRPr="003C1929" w:rsidRDefault="00FD0D9C" w:rsidP="008E76D2">
            <w:pPr>
              <w:spacing w:after="0" w:line="240" w:lineRule="auto"/>
              <w:jc w:val="both"/>
              <w:rPr>
                <w:rFonts w:ascii="Times New Roman" w:hAnsi="Times New Roman"/>
                <w:b/>
                <w:bCs/>
                <w:spacing w:val="-1"/>
                <w:sz w:val="20"/>
                <w:szCs w:val="20"/>
                <w:lang w:val="uk-UA"/>
              </w:rPr>
            </w:pPr>
            <w:r w:rsidRPr="003C1929">
              <w:rPr>
                <w:rFonts w:ascii="Times New Roman" w:hAnsi="Times New Roman"/>
                <w:b/>
                <w:bCs/>
                <w:spacing w:val="-1"/>
                <w:sz w:val="20"/>
                <w:szCs w:val="20"/>
                <w:lang w:val="uk-UA"/>
              </w:rPr>
              <w:t>С</w:t>
            </w:r>
            <w:r w:rsidR="008E76D2" w:rsidRPr="003C1929">
              <w:rPr>
                <w:rFonts w:ascii="Times New Roman" w:hAnsi="Times New Roman"/>
                <w:b/>
                <w:bCs/>
                <w:spacing w:val="-1"/>
                <w:sz w:val="20"/>
                <w:szCs w:val="20"/>
                <w:lang w:val="uk-UA"/>
              </w:rPr>
              <w:t>віт</w:t>
            </w:r>
            <w:r w:rsidR="003C1929" w:rsidRPr="003C1929">
              <w:rPr>
                <w:rFonts w:ascii="Times New Roman" w:hAnsi="Times New Roman"/>
                <w:b/>
                <w:bCs/>
                <w:spacing w:val="-1"/>
                <w:sz w:val="20"/>
                <w:szCs w:val="20"/>
                <w:lang w:val="uk-UA"/>
              </w:rPr>
              <w:t xml:space="preserve"> в цілому, у т.ч.:</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AF0F65" w:rsidRPr="003C02ED" w:rsidRDefault="00AF0F65" w:rsidP="00AF0F65">
            <w:pPr>
              <w:spacing w:after="0" w:line="240" w:lineRule="auto"/>
              <w:jc w:val="center"/>
              <w:rPr>
                <w:rFonts w:ascii="Times New Roman" w:hAnsi="Times New Roman"/>
                <w:b/>
                <w:bCs/>
                <w:spacing w:val="-1"/>
                <w:sz w:val="20"/>
                <w:szCs w:val="20"/>
              </w:rPr>
            </w:pPr>
            <w:r w:rsidRPr="003C02ED">
              <w:rPr>
                <w:rFonts w:ascii="Times New Roman" w:hAnsi="Times New Roman"/>
                <w:b/>
                <w:bCs/>
                <w:spacing w:val="-1"/>
                <w:sz w:val="20"/>
                <w:szCs w:val="20"/>
              </w:rPr>
              <w:t>14.5</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rsidR="00AF0F65" w:rsidRPr="003C02ED" w:rsidRDefault="00AF0F65" w:rsidP="00AF0F65">
            <w:pPr>
              <w:spacing w:after="0" w:line="240" w:lineRule="auto"/>
              <w:jc w:val="center"/>
              <w:rPr>
                <w:rFonts w:ascii="Times New Roman" w:hAnsi="Times New Roman"/>
                <w:b/>
                <w:bCs/>
                <w:spacing w:val="-1"/>
                <w:sz w:val="20"/>
                <w:szCs w:val="20"/>
              </w:rPr>
            </w:pPr>
            <w:r w:rsidRPr="003C02ED">
              <w:rPr>
                <w:rFonts w:ascii="Times New Roman" w:hAnsi="Times New Roman"/>
                <w:b/>
                <w:bCs/>
                <w:spacing w:val="-1"/>
                <w:sz w:val="20"/>
                <w:szCs w:val="20"/>
              </w:rPr>
              <w:t>11.8</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AF0F65" w:rsidRPr="003C02ED" w:rsidRDefault="00AF0F65" w:rsidP="00AF0F65">
            <w:pPr>
              <w:spacing w:after="0" w:line="240" w:lineRule="auto"/>
              <w:jc w:val="center"/>
              <w:rPr>
                <w:rFonts w:ascii="Times New Roman" w:hAnsi="Times New Roman"/>
                <w:b/>
                <w:bCs/>
                <w:spacing w:val="-1"/>
                <w:sz w:val="20"/>
                <w:szCs w:val="20"/>
              </w:rPr>
            </w:pPr>
            <w:r w:rsidRPr="003C02ED">
              <w:rPr>
                <w:rFonts w:ascii="Times New Roman" w:hAnsi="Times New Roman"/>
                <w:b/>
                <w:bCs/>
                <w:spacing w:val="-1"/>
                <w:sz w:val="20"/>
                <w:szCs w:val="20"/>
              </w:rPr>
              <w:t>10.6</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AF0F65" w:rsidRPr="003C02ED" w:rsidRDefault="00AF0F65" w:rsidP="00AF0F65">
            <w:pPr>
              <w:spacing w:after="0" w:line="240" w:lineRule="auto"/>
              <w:jc w:val="center"/>
              <w:rPr>
                <w:rFonts w:ascii="Times New Roman" w:hAnsi="Times New Roman"/>
                <w:b/>
                <w:bCs/>
                <w:spacing w:val="-1"/>
                <w:sz w:val="20"/>
                <w:szCs w:val="20"/>
              </w:rPr>
            </w:pPr>
            <w:r w:rsidRPr="003C02ED">
              <w:rPr>
                <w:rFonts w:ascii="Times New Roman" w:hAnsi="Times New Roman"/>
                <w:b/>
                <w:bCs/>
                <w:spacing w:val="-1"/>
                <w:sz w:val="20"/>
                <w:szCs w:val="20"/>
              </w:rPr>
              <w:t>10.7</w:t>
            </w: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AF0F65" w:rsidRPr="003C02ED" w:rsidRDefault="00AF0F65" w:rsidP="00AF0F65">
            <w:pPr>
              <w:spacing w:after="0" w:line="240" w:lineRule="auto"/>
              <w:jc w:val="center"/>
              <w:rPr>
                <w:rFonts w:ascii="Times New Roman" w:hAnsi="Times New Roman"/>
                <w:b/>
                <w:bCs/>
                <w:spacing w:val="-1"/>
                <w:sz w:val="20"/>
                <w:szCs w:val="20"/>
              </w:rPr>
            </w:pPr>
            <w:r w:rsidRPr="003C02ED">
              <w:rPr>
                <w:rFonts w:ascii="Times New Roman" w:hAnsi="Times New Roman"/>
                <w:b/>
                <w:bCs/>
                <w:spacing w:val="-1"/>
                <w:sz w:val="20"/>
                <w:szCs w:val="20"/>
              </w:rPr>
              <w:t>10.8</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AF0F65" w:rsidRPr="003C02ED" w:rsidRDefault="00AF0F65" w:rsidP="00AF0F65">
            <w:pPr>
              <w:spacing w:after="0" w:line="240" w:lineRule="auto"/>
              <w:jc w:val="center"/>
              <w:rPr>
                <w:rFonts w:ascii="Times New Roman" w:hAnsi="Times New Roman"/>
                <w:b/>
                <w:bCs/>
                <w:spacing w:val="-1"/>
                <w:sz w:val="20"/>
                <w:szCs w:val="20"/>
              </w:rPr>
            </w:pPr>
            <w:r w:rsidRPr="003C02ED">
              <w:rPr>
                <w:rFonts w:ascii="Times New Roman" w:hAnsi="Times New Roman"/>
                <w:b/>
                <w:bCs/>
                <w:spacing w:val="-1"/>
                <w:sz w:val="20"/>
                <w:szCs w:val="20"/>
              </w:rPr>
              <w:t>10.8</w:t>
            </w:r>
          </w:p>
        </w:tc>
      </w:tr>
      <w:tr w:rsidR="0055302C" w:rsidRPr="00AF0F65" w:rsidTr="00F67422">
        <w:trPr>
          <w:trHeight w:val="150"/>
        </w:trPr>
        <w:tc>
          <w:tcPr>
            <w:tcW w:w="4168" w:type="dxa"/>
            <w:tcBorders>
              <w:top w:val="single" w:sz="4" w:space="0" w:color="auto"/>
              <w:left w:val="single" w:sz="4" w:space="0" w:color="auto"/>
              <w:bottom w:val="single" w:sz="4" w:space="0" w:color="auto"/>
              <w:right w:val="single" w:sz="4" w:space="0" w:color="auto"/>
            </w:tcBorders>
            <w:shd w:val="clear" w:color="auto" w:fill="auto"/>
          </w:tcPr>
          <w:p w:rsidR="00AF0F65" w:rsidRPr="003C1929" w:rsidRDefault="00FD0D9C" w:rsidP="008E76D2">
            <w:pPr>
              <w:spacing w:after="0" w:line="240" w:lineRule="auto"/>
              <w:jc w:val="both"/>
              <w:rPr>
                <w:rFonts w:ascii="Times New Roman" w:hAnsi="Times New Roman"/>
                <w:b/>
                <w:bCs/>
                <w:spacing w:val="-1"/>
                <w:sz w:val="20"/>
                <w:szCs w:val="20"/>
                <w:lang w:val="uk-UA"/>
              </w:rPr>
            </w:pPr>
            <w:r w:rsidRPr="003C1929">
              <w:rPr>
                <w:rFonts w:ascii="Times New Roman" w:hAnsi="Times New Roman"/>
                <w:b/>
                <w:bCs/>
                <w:spacing w:val="-1"/>
                <w:sz w:val="20"/>
                <w:szCs w:val="20"/>
                <w:lang w:val="uk-UA"/>
              </w:rPr>
              <w:t>А</w:t>
            </w:r>
            <w:r w:rsidR="008E76D2" w:rsidRPr="003C1929">
              <w:rPr>
                <w:rFonts w:ascii="Times New Roman" w:hAnsi="Times New Roman"/>
                <w:b/>
                <w:bCs/>
                <w:spacing w:val="-1"/>
                <w:sz w:val="20"/>
                <w:szCs w:val="20"/>
                <w:lang w:val="uk-UA"/>
              </w:rPr>
              <w:t>фрика</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AF0F65" w:rsidRPr="003C02ED" w:rsidRDefault="00AF0F65" w:rsidP="00AF0F65">
            <w:pPr>
              <w:spacing w:after="0" w:line="240" w:lineRule="auto"/>
              <w:jc w:val="center"/>
              <w:rPr>
                <w:rFonts w:ascii="Times New Roman" w:hAnsi="Times New Roman"/>
                <w:b/>
                <w:bCs/>
                <w:spacing w:val="-1"/>
                <w:sz w:val="20"/>
                <w:szCs w:val="20"/>
              </w:rPr>
            </w:pPr>
            <w:r w:rsidRPr="003C02ED">
              <w:rPr>
                <w:rFonts w:ascii="Times New Roman" w:hAnsi="Times New Roman"/>
                <w:b/>
                <w:bCs/>
                <w:spacing w:val="-1"/>
                <w:sz w:val="20"/>
                <w:szCs w:val="20"/>
              </w:rPr>
              <w:t>21.2</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rsidR="00AF0F65" w:rsidRPr="003C02ED" w:rsidRDefault="00AF0F65" w:rsidP="00AF0F65">
            <w:pPr>
              <w:spacing w:after="0" w:line="240" w:lineRule="auto"/>
              <w:jc w:val="center"/>
              <w:rPr>
                <w:rFonts w:ascii="Times New Roman" w:hAnsi="Times New Roman"/>
                <w:b/>
                <w:bCs/>
                <w:spacing w:val="-1"/>
                <w:sz w:val="20"/>
                <w:szCs w:val="20"/>
              </w:rPr>
            </w:pPr>
            <w:r w:rsidRPr="003C02ED">
              <w:rPr>
                <w:rFonts w:ascii="Times New Roman" w:hAnsi="Times New Roman"/>
                <w:b/>
                <w:bCs/>
                <w:spacing w:val="-1"/>
                <w:sz w:val="20"/>
                <w:szCs w:val="20"/>
              </w:rPr>
              <w:t>19.1</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AF0F65" w:rsidRPr="003C02ED" w:rsidRDefault="00AF0F65" w:rsidP="00AF0F65">
            <w:pPr>
              <w:spacing w:after="0" w:line="240" w:lineRule="auto"/>
              <w:jc w:val="center"/>
              <w:rPr>
                <w:rFonts w:ascii="Times New Roman" w:hAnsi="Times New Roman"/>
                <w:b/>
                <w:bCs/>
                <w:spacing w:val="-1"/>
                <w:sz w:val="20"/>
                <w:szCs w:val="20"/>
              </w:rPr>
            </w:pPr>
            <w:r w:rsidRPr="003C02ED">
              <w:rPr>
                <w:rFonts w:ascii="Times New Roman" w:hAnsi="Times New Roman"/>
                <w:b/>
                <w:bCs/>
                <w:spacing w:val="-1"/>
                <w:sz w:val="20"/>
                <w:szCs w:val="20"/>
              </w:rPr>
              <w:t>18.3</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AF0F65" w:rsidRPr="003C02ED" w:rsidRDefault="00AF0F65" w:rsidP="00AF0F65">
            <w:pPr>
              <w:spacing w:after="0" w:line="240" w:lineRule="auto"/>
              <w:jc w:val="center"/>
              <w:rPr>
                <w:rFonts w:ascii="Times New Roman" w:hAnsi="Times New Roman"/>
                <w:b/>
                <w:bCs/>
                <w:spacing w:val="-1"/>
                <w:sz w:val="20"/>
                <w:szCs w:val="20"/>
              </w:rPr>
            </w:pPr>
            <w:r w:rsidRPr="003C02ED">
              <w:rPr>
                <w:rFonts w:ascii="Times New Roman" w:hAnsi="Times New Roman"/>
                <w:b/>
                <w:bCs/>
                <w:spacing w:val="-1"/>
                <w:sz w:val="20"/>
                <w:szCs w:val="20"/>
              </w:rPr>
              <w:t>19.2</w:t>
            </w: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AF0F65" w:rsidRPr="003C02ED" w:rsidRDefault="00AF0F65" w:rsidP="00AF0F65">
            <w:pPr>
              <w:spacing w:after="0" w:line="240" w:lineRule="auto"/>
              <w:jc w:val="center"/>
              <w:rPr>
                <w:rFonts w:ascii="Times New Roman" w:hAnsi="Times New Roman"/>
                <w:b/>
                <w:bCs/>
                <w:spacing w:val="-1"/>
                <w:sz w:val="20"/>
                <w:szCs w:val="20"/>
              </w:rPr>
            </w:pPr>
            <w:r w:rsidRPr="003C02ED">
              <w:rPr>
                <w:rFonts w:ascii="Times New Roman" w:hAnsi="Times New Roman"/>
                <w:b/>
                <w:bCs/>
                <w:spacing w:val="-1"/>
                <w:sz w:val="20"/>
                <w:szCs w:val="20"/>
              </w:rPr>
              <w:t>19.8</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AF0F65" w:rsidRPr="003C02ED" w:rsidRDefault="00AF0F65" w:rsidP="00AF0F65">
            <w:pPr>
              <w:spacing w:after="0" w:line="240" w:lineRule="auto"/>
              <w:jc w:val="center"/>
              <w:rPr>
                <w:rFonts w:ascii="Times New Roman" w:hAnsi="Times New Roman"/>
                <w:b/>
                <w:bCs/>
                <w:spacing w:val="-1"/>
                <w:sz w:val="20"/>
                <w:szCs w:val="20"/>
              </w:rPr>
            </w:pPr>
            <w:r w:rsidRPr="003C02ED">
              <w:rPr>
                <w:rFonts w:ascii="Times New Roman" w:hAnsi="Times New Roman"/>
                <w:b/>
                <w:bCs/>
                <w:spacing w:val="-1"/>
                <w:sz w:val="20"/>
                <w:szCs w:val="20"/>
              </w:rPr>
              <w:t>19.9</w:t>
            </w:r>
          </w:p>
        </w:tc>
      </w:tr>
      <w:tr w:rsidR="0055302C" w:rsidRPr="00AF0F65" w:rsidTr="00F67422">
        <w:trPr>
          <w:trHeight w:val="150"/>
        </w:trPr>
        <w:tc>
          <w:tcPr>
            <w:tcW w:w="4168" w:type="dxa"/>
            <w:tcBorders>
              <w:top w:val="single" w:sz="4" w:space="0" w:color="auto"/>
              <w:left w:val="single" w:sz="4" w:space="0" w:color="auto"/>
              <w:bottom w:val="single" w:sz="4" w:space="0" w:color="000000"/>
              <w:right w:val="single" w:sz="4" w:space="0" w:color="auto"/>
            </w:tcBorders>
            <w:shd w:val="clear" w:color="auto" w:fill="auto"/>
          </w:tcPr>
          <w:p w:rsidR="00AF0F65" w:rsidRPr="008E76D2" w:rsidRDefault="00FD0D9C" w:rsidP="00AF0F65">
            <w:pPr>
              <w:spacing w:after="0" w:line="240" w:lineRule="auto"/>
              <w:jc w:val="both"/>
              <w:rPr>
                <w:rFonts w:ascii="Times New Roman" w:hAnsi="Times New Roman"/>
                <w:bCs/>
                <w:spacing w:val="-1"/>
                <w:sz w:val="18"/>
                <w:szCs w:val="20"/>
                <w:lang w:val="uk-UA"/>
              </w:rPr>
            </w:pPr>
            <w:r w:rsidRPr="008E76D2">
              <w:rPr>
                <w:rFonts w:ascii="Times New Roman" w:hAnsi="Times New Roman"/>
                <w:bCs/>
                <w:spacing w:val="-1"/>
                <w:sz w:val="18"/>
                <w:szCs w:val="20"/>
                <w:lang w:val="uk-UA"/>
              </w:rPr>
              <w:t>Північна Африка</w:t>
            </w:r>
          </w:p>
        </w:tc>
        <w:tc>
          <w:tcPr>
            <w:tcW w:w="1005" w:type="dxa"/>
            <w:tcBorders>
              <w:top w:val="single" w:sz="4" w:space="0" w:color="auto"/>
              <w:left w:val="single" w:sz="4" w:space="0" w:color="auto"/>
              <w:bottom w:val="single" w:sz="4" w:space="0" w:color="000000"/>
              <w:right w:val="single" w:sz="4" w:space="0" w:color="auto"/>
            </w:tcBorders>
            <w:shd w:val="clear" w:color="auto" w:fill="auto"/>
            <w:vAlign w:val="center"/>
          </w:tcPr>
          <w:p w:rsidR="00AF0F65" w:rsidRPr="008E76D2" w:rsidRDefault="00AF0F65" w:rsidP="00AF0F65">
            <w:pPr>
              <w:spacing w:after="0" w:line="240" w:lineRule="auto"/>
              <w:jc w:val="center"/>
              <w:rPr>
                <w:rFonts w:ascii="Times New Roman" w:hAnsi="Times New Roman"/>
                <w:bCs/>
                <w:spacing w:val="-1"/>
                <w:sz w:val="18"/>
                <w:szCs w:val="20"/>
              </w:rPr>
            </w:pPr>
            <w:r w:rsidRPr="008E76D2">
              <w:rPr>
                <w:rFonts w:ascii="Times New Roman" w:hAnsi="Times New Roman"/>
                <w:bCs/>
                <w:spacing w:val="-1"/>
                <w:sz w:val="18"/>
                <w:szCs w:val="20"/>
              </w:rPr>
              <w:t>6.2</w:t>
            </w:r>
          </w:p>
        </w:tc>
        <w:tc>
          <w:tcPr>
            <w:tcW w:w="821" w:type="dxa"/>
            <w:tcBorders>
              <w:top w:val="single" w:sz="4" w:space="0" w:color="auto"/>
              <w:left w:val="single" w:sz="4" w:space="0" w:color="auto"/>
              <w:bottom w:val="single" w:sz="4" w:space="0" w:color="000000"/>
              <w:right w:val="single" w:sz="4" w:space="0" w:color="auto"/>
            </w:tcBorders>
            <w:shd w:val="clear" w:color="auto" w:fill="auto"/>
            <w:vAlign w:val="center"/>
          </w:tcPr>
          <w:p w:rsidR="00AF0F65" w:rsidRPr="008E76D2" w:rsidRDefault="00AF0F65" w:rsidP="00AF0F65">
            <w:pPr>
              <w:spacing w:after="0" w:line="240" w:lineRule="auto"/>
              <w:jc w:val="center"/>
              <w:rPr>
                <w:rFonts w:ascii="Times New Roman" w:hAnsi="Times New Roman"/>
                <w:bCs/>
                <w:spacing w:val="-1"/>
                <w:sz w:val="18"/>
                <w:szCs w:val="20"/>
              </w:rPr>
            </w:pPr>
            <w:r w:rsidRPr="008E76D2">
              <w:rPr>
                <w:rFonts w:ascii="Times New Roman" w:hAnsi="Times New Roman"/>
                <w:bCs/>
                <w:spacing w:val="-1"/>
                <w:sz w:val="18"/>
                <w:szCs w:val="20"/>
              </w:rPr>
              <w:t>5.0</w:t>
            </w:r>
          </w:p>
        </w:tc>
        <w:tc>
          <w:tcPr>
            <w:tcW w:w="995" w:type="dxa"/>
            <w:tcBorders>
              <w:top w:val="single" w:sz="4" w:space="0" w:color="auto"/>
              <w:left w:val="single" w:sz="4" w:space="0" w:color="auto"/>
              <w:bottom w:val="single" w:sz="4" w:space="0" w:color="000000"/>
              <w:right w:val="single" w:sz="4" w:space="0" w:color="auto"/>
            </w:tcBorders>
            <w:shd w:val="clear" w:color="auto" w:fill="auto"/>
            <w:vAlign w:val="center"/>
          </w:tcPr>
          <w:p w:rsidR="00AF0F65" w:rsidRPr="008E76D2" w:rsidRDefault="00AF0F65" w:rsidP="00AF0F65">
            <w:pPr>
              <w:spacing w:after="0" w:line="240" w:lineRule="auto"/>
              <w:jc w:val="center"/>
              <w:rPr>
                <w:rFonts w:ascii="Times New Roman" w:hAnsi="Times New Roman"/>
                <w:bCs/>
                <w:spacing w:val="-1"/>
                <w:sz w:val="18"/>
                <w:szCs w:val="20"/>
              </w:rPr>
            </w:pPr>
            <w:r w:rsidRPr="008E76D2">
              <w:rPr>
                <w:rFonts w:ascii="Times New Roman" w:hAnsi="Times New Roman"/>
                <w:bCs/>
                <w:spacing w:val="-1"/>
                <w:sz w:val="18"/>
                <w:szCs w:val="20"/>
              </w:rPr>
              <w:t>6.9</w:t>
            </w:r>
          </w:p>
        </w:tc>
        <w:tc>
          <w:tcPr>
            <w:tcW w:w="995" w:type="dxa"/>
            <w:tcBorders>
              <w:top w:val="single" w:sz="4" w:space="0" w:color="auto"/>
              <w:left w:val="single" w:sz="4" w:space="0" w:color="auto"/>
              <w:bottom w:val="single" w:sz="4" w:space="0" w:color="000000"/>
              <w:right w:val="single" w:sz="4" w:space="0" w:color="auto"/>
            </w:tcBorders>
            <w:shd w:val="clear" w:color="auto" w:fill="auto"/>
            <w:vAlign w:val="center"/>
          </w:tcPr>
          <w:p w:rsidR="00AF0F65" w:rsidRPr="008E76D2" w:rsidRDefault="00AF0F65" w:rsidP="00AF0F65">
            <w:pPr>
              <w:spacing w:after="0" w:line="240" w:lineRule="auto"/>
              <w:jc w:val="center"/>
              <w:rPr>
                <w:rFonts w:ascii="Times New Roman" w:hAnsi="Times New Roman"/>
                <w:bCs/>
                <w:spacing w:val="-1"/>
                <w:sz w:val="18"/>
                <w:szCs w:val="20"/>
              </w:rPr>
            </w:pPr>
            <w:r w:rsidRPr="008E76D2">
              <w:rPr>
                <w:rFonts w:ascii="Times New Roman" w:hAnsi="Times New Roman"/>
                <w:bCs/>
                <w:spacing w:val="-1"/>
                <w:sz w:val="18"/>
                <w:szCs w:val="20"/>
              </w:rPr>
              <w:t>7.0</w:t>
            </w:r>
          </w:p>
        </w:tc>
        <w:tc>
          <w:tcPr>
            <w:tcW w:w="747" w:type="dxa"/>
            <w:tcBorders>
              <w:top w:val="single" w:sz="4" w:space="0" w:color="auto"/>
              <w:left w:val="single" w:sz="4" w:space="0" w:color="auto"/>
              <w:bottom w:val="single" w:sz="4" w:space="0" w:color="000000"/>
              <w:right w:val="single" w:sz="4" w:space="0" w:color="auto"/>
            </w:tcBorders>
            <w:shd w:val="clear" w:color="auto" w:fill="auto"/>
            <w:vAlign w:val="center"/>
          </w:tcPr>
          <w:p w:rsidR="00AF0F65" w:rsidRPr="008E76D2" w:rsidRDefault="00AF0F65" w:rsidP="00AF0F65">
            <w:pPr>
              <w:spacing w:after="0" w:line="240" w:lineRule="auto"/>
              <w:jc w:val="center"/>
              <w:rPr>
                <w:rFonts w:ascii="Times New Roman" w:hAnsi="Times New Roman"/>
                <w:bCs/>
                <w:spacing w:val="-1"/>
                <w:sz w:val="18"/>
                <w:szCs w:val="20"/>
              </w:rPr>
            </w:pPr>
            <w:r w:rsidRPr="008E76D2">
              <w:rPr>
                <w:rFonts w:ascii="Times New Roman" w:hAnsi="Times New Roman"/>
                <w:bCs/>
                <w:spacing w:val="-1"/>
                <w:sz w:val="18"/>
                <w:szCs w:val="20"/>
              </w:rPr>
              <w:t>7.0</w:t>
            </w:r>
          </w:p>
        </w:tc>
        <w:tc>
          <w:tcPr>
            <w:tcW w:w="995" w:type="dxa"/>
            <w:tcBorders>
              <w:top w:val="single" w:sz="4" w:space="0" w:color="auto"/>
              <w:left w:val="single" w:sz="4" w:space="0" w:color="auto"/>
              <w:bottom w:val="single" w:sz="4" w:space="0" w:color="000000"/>
              <w:right w:val="single" w:sz="4" w:space="0" w:color="auto"/>
            </w:tcBorders>
            <w:shd w:val="clear" w:color="auto" w:fill="auto"/>
            <w:vAlign w:val="center"/>
          </w:tcPr>
          <w:p w:rsidR="00AF0F65" w:rsidRPr="008E76D2" w:rsidRDefault="00AF0F65" w:rsidP="00AF0F65">
            <w:pPr>
              <w:spacing w:after="0" w:line="240" w:lineRule="auto"/>
              <w:jc w:val="center"/>
              <w:rPr>
                <w:rFonts w:ascii="Times New Roman" w:hAnsi="Times New Roman"/>
                <w:bCs/>
                <w:spacing w:val="-1"/>
                <w:sz w:val="18"/>
                <w:szCs w:val="20"/>
              </w:rPr>
            </w:pPr>
            <w:r w:rsidRPr="008E76D2">
              <w:rPr>
                <w:rFonts w:ascii="Times New Roman" w:hAnsi="Times New Roman"/>
                <w:bCs/>
                <w:spacing w:val="-1"/>
                <w:sz w:val="18"/>
                <w:szCs w:val="20"/>
              </w:rPr>
              <w:t>7.1</w:t>
            </w:r>
          </w:p>
        </w:tc>
      </w:tr>
      <w:tr w:rsidR="0055302C" w:rsidRPr="00AF0F65" w:rsidTr="00F67422">
        <w:trPr>
          <w:trHeight w:val="150"/>
        </w:trPr>
        <w:tc>
          <w:tcPr>
            <w:tcW w:w="4168" w:type="dxa"/>
            <w:tcBorders>
              <w:top w:val="single" w:sz="4" w:space="0" w:color="000000"/>
              <w:left w:val="single" w:sz="4" w:space="0" w:color="auto"/>
              <w:bottom w:val="single" w:sz="4" w:space="0" w:color="000000"/>
              <w:right w:val="single" w:sz="4" w:space="0" w:color="auto"/>
            </w:tcBorders>
            <w:shd w:val="clear" w:color="auto" w:fill="auto"/>
          </w:tcPr>
          <w:p w:rsidR="00AF0F65" w:rsidRPr="008E76D2" w:rsidRDefault="00FD0D9C" w:rsidP="00AF0F65">
            <w:pPr>
              <w:spacing w:after="0" w:line="240" w:lineRule="auto"/>
              <w:jc w:val="both"/>
              <w:rPr>
                <w:rFonts w:ascii="Times New Roman" w:hAnsi="Times New Roman"/>
                <w:bCs/>
                <w:spacing w:val="-1"/>
                <w:sz w:val="18"/>
                <w:szCs w:val="20"/>
                <w:lang w:val="uk-UA"/>
              </w:rPr>
            </w:pPr>
            <w:r w:rsidRPr="008E76D2">
              <w:rPr>
                <w:rFonts w:ascii="Times New Roman" w:hAnsi="Times New Roman"/>
                <w:bCs/>
                <w:spacing w:val="-1"/>
                <w:sz w:val="18"/>
                <w:szCs w:val="20"/>
                <w:lang w:val="uk-UA"/>
              </w:rPr>
              <w:t>Африка на південь від Сахари</w:t>
            </w:r>
          </w:p>
        </w:tc>
        <w:tc>
          <w:tcPr>
            <w:tcW w:w="1005" w:type="dxa"/>
            <w:tcBorders>
              <w:top w:val="single" w:sz="4" w:space="0" w:color="000000"/>
              <w:left w:val="single" w:sz="4" w:space="0" w:color="auto"/>
              <w:bottom w:val="single" w:sz="4" w:space="0" w:color="000000"/>
              <w:right w:val="single" w:sz="4" w:space="0" w:color="auto"/>
            </w:tcBorders>
            <w:shd w:val="clear" w:color="auto" w:fill="auto"/>
            <w:vAlign w:val="center"/>
          </w:tcPr>
          <w:p w:rsidR="00AF0F65" w:rsidRPr="008E76D2" w:rsidRDefault="00AF0F65" w:rsidP="00AF0F65">
            <w:pPr>
              <w:spacing w:after="0" w:line="240" w:lineRule="auto"/>
              <w:jc w:val="center"/>
              <w:rPr>
                <w:rFonts w:ascii="Times New Roman" w:hAnsi="Times New Roman"/>
                <w:bCs/>
                <w:spacing w:val="-1"/>
                <w:sz w:val="18"/>
                <w:szCs w:val="20"/>
              </w:rPr>
            </w:pPr>
            <w:r w:rsidRPr="008E76D2">
              <w:rPr>
                <w:rFonts w:ascii="Times New Roman" w:hAnsi="Times New Roman"/>
                <w:bCs/>
                <w:spacing w:val="-1"/>
                <w:sz w:val="18"/>
                <w:szCs w:val="20"/>
              </w:rPr>
              <w:t>24.3</w:t>
            </w:r>
          </w:p>
        </w:tc>
        <w:tc>
          <w:tcPr>
            <w:tcW w:w="821" w:type="dxa"/>
            <w:tcBorders>
              <w:top w:val="single" w:sz="4" w:space="0" w:color="000000"/>
              <w:left w:val="single" w:sz="4" w:space="0" w:color="auto"/>
              <w:bottom w:val="single" w:sz="4" w:space="0" w:color="000000"/>
              <w:right w:val="single" w:sz="4" w:space="0" w:color="auto"/>
            </w:tcBorders>
            <w:shd w:val="clear" w:color="auto" w:fill="auto"/>
            <w:vAlign w:val="center"/>
          </w:tcPr>
          <w:p w:rsidR="00AF0F65" w:rsidRPr="008E76D2" w:rsidRDefault="00AF0F65" w:rsidP="00AF0F65">
            <w:pPr>
              <w:spacing w:after="0" w:line="240" w:lineRule="auto"/>
              <w:jc w:val="center"/>
              <w:rPr>
                <w:rFonts w:ascii="Times New Roman" w:hAnsi="Times New Roman"/>
                <w:bCs/>
                <w:spacing w:val="-1"/>
                <w:sz w:val="18"/>
                <w:szCs w:val="20"/>
              </w:rPr>
            </w:pPr>
            <w:r w:rsidRPr="008E76D2">
              <w:rPr>
                <w:rFonts w:ascii="Times New Roman" w:hAnsi="Times New Roman"/>
                <w:bCs/>
                <w:spacing w:val="-1"/>
                <w:sz w:val="18"/>
                <w:szCs w:val="20"/>
              </w:rPr>
              <w:t>21.7</w:t>
            </w:r>
          </w:p>
        </w:tc>
        <w:tc>
          <w:tcPr>
            <w:tcW w:w="995" w:type="dxa"/>
            <w:tcBorders>
              <w:top w:val="single" w:sz="4" w:space="0" w:color="000000"/>
              <w:left w:val="single" w:sz="4" w:space="0" w:color="auto"/>
              <w:bottom w:val="single" w:sz="4" w:space="0" w:color="000000"/>
              <w:right w:val="single" w:sz="4" w:space="0" w:color="auto"/>
            </w:tcBorders>
            <w:shd w:val="clear" w:color="auto" w:fill="auto"/>
            <w:vAlign w:val="center"/>
          </w:tcPr>
          <w:p w:rsidR="00AF0F65" w:rsidRPr="008E76D2" w:rsidRDefault="00AF0F65" w:rsidP="00AF0F65">
            <w:pPr>
              <w:spacing w:after="0" w:line="240" w:lineRule="auto"/>
              <w:jc w:val="center"/>
              <w:rPr>
                <w:rFonts w:ascii="Times New Roman" w:hAnsi="Times New Roman"/>
                <w:bCs/>
                <w:spacing w:val="-1"/>
                <w:sz w:val="18"/>
                <w:szCs w:val="20"/>
              </w:rPr>
            </w:pPr>
            <w:r w:rsidRPr="008E76D2">
              <w:rPr>
                <w:rFonts w:ascii="Times New Roman" w:hAnsi="Times New Roman"/>
                <w:bCs/>
                <w:spacing w:val="-1"/>
                <w:sz w:val="18"/>
                <w:szCs w:val="20"/>
              </w:rPr>
              <w:t>20.9</w:t>
            </w:r>
          </w:p>
        </w:tc>
        <w:tc>
          <w:tcPr>
            <w:tcW w:w="995" w:type="dxa"/>
            <w:tcBorders>
              <w:top w:val="single" w:sz="4" w:space="0" w:color="000000"/>
              <w:left w:val="single" w:sz="4" w:space="0" w:color="auto"/>
              <w:bottom w:val="single" w:sz="4" w:space="0" w:color="000000"/>
              <w:right w:val="single" w:sz="4" w:space="0" w:color="auto"/>
            </w:tcBorders>
            <w:shd w:val="clear" w:color="auto" w:fill="auto"/>
            <w:vAlign w:val="center"/>
          </w:tcPr>
          <w:p w:rsidR="00AF0F65" w:rsidRPr="008E76D2" w:rsidRDefault="00AF0F65" w:rsidP="00AF0F65">
            <w:pPr>
              <w:spacing w:after="0" w:line="240" w:lineRule="auto"/>
              <w:jc w:val="center"/>
              <w:rPr>
                <w:rFonts w:ascii="Times New Roman" w:hAnsi="Times New Roman"/>
                <w:bCs/>
                <w:spacing w:val="-1"/>
                <w:sz w:val="18"/>
                <w:szCs w:val="20"/>
              </w:rPr>
            </w:pPr>
            <w:r w:rsidRPr="008E76D2">
              <w:rPr>
                <w:rFonts w:ascii="Times New Roman" w:hAnsi="Times New Roman"/>
                <w:bCs/>
                <w:spacing w:val="-1"/>
                <w:sz w:val="18"/>
                <w:szCs w:val="20"/>
              </w:rPr>
              <w:t>22.0</w:t>
            </w:r>
          </w:p>
        </w:tc>
        <w:tc>
          <w:tcPr>
            <w:tcW w:w="747" w:type="dxa"/>
            <w:tcBorders>
              <w:top w:val="single" w:sz="4" w:space="0" w:color="000000"/>
              <w:left w:val="single" w:sz="4" w:space="0" w:color="auto"/>
              <w:bottom w:val="single" w:sz="4" w:space="0" w:color="000000"/>
              <w:right w:val="single" w:sz="4" w:space="0" w:color="auto"/>
            </w:tcBorders>
            <w:shd w:val="clear" w:color="auto" w:fill="auto"/>
            <w:vAlign w:val="center"/>
          </w:tcPr>
          <w:p w:rsidR="00AF0F65" w:rsidRPr="008E76D2" w:rsidRDefault="00AF0F65" w:rsidP="00AF0F65">
            <w:pPr>
              <w:spacing w:after="0" w:line="240" w:lineRule="auto"/>
              <w:jc w:val="center"/>
              <w:rPr>
                <w:rFonts w:ascii="Times New Roman" w:hAnsi="Times New Roman"/>
                <w:bCs/>
                <w:spacing w:val="-1"/>
                <w:sz w:val="18"/>
                <w:szCs w:val="20"/>
              </w:rPr>
            </w:pPr>
            <w:r w:rsidRPr="008E76D2">
              <w:rPr>
                <w:rFonts w:ascii="Times New Roman" w:hAnsi="Times New Roman"/>
                <w:bCs/>
                <w:spacing w:val="-1"/>
                <w:sz w:val="18"/>
                <w:szCs w:val="20"/>
              </w:rPr>
              <w:t>22.7</w:t>
            </w:r>
          </w:p>
        </w:tc>
        <w:tc>
          <w:tcPr>
            <w:tcW w:w="995" w:type="dxa"/>
            <w:tcBorders>
              <w:top w:val="single" w:sz="4" w:space="0" w:color="000000"/>
              <w:left w:val="single" w:sz="4" w:space="0" w:color="auto"/>
              <w:bottom w:val="single" w:sz="4" w:space="0" w:color="000000"/>
              <w:right w:val="single" w:sz="4" w:space="0" w:color="auto"/>
            </w:tcBorders>
            <w:shd w:val="clear" w:color="auto" w:fill="auto"/>
            <w:vAlign w:val="center"/>
          </w:tcPr>
          <w:p w:rsidR="00AF0F65" w:rsidRPr="008E76D2" w:rsidRDefault="00AF0F65" w:rsidP="00AF0F65">
            <w:pPr>
              <w:spacing w:after="0" w:line="240" w:lineRule="auto"/>
              <w:jc w:val="center"/>
              <w:rPr>
                <w:rFonts w:ascii="Times New Roman" w:hAnsi="Times New Roman"/>
                <w:bCs/>
                <w:spacing w:val="-1"/>
                <w:sz w:val="18"/>
                <w:szCs w:val="20"/>
              </w:rPr>
            </w:pPr>
            <w:r w:rsidRPr="008E76D2">
              <w:rPr>
                <w:rFonts w:ascii="Times New Roman" w:hAnsi="Times New Roman"/>
                <w:bCs/>
                <w:spacing w:val="-1"/>
                <w:sz w:val="18"/>
                <w:szCs w:val="20"/>
              </w:rPr>
              <w:t>22.8</w:t>
            </w:r>
          </w:p>
        </w:tc>
      </w:tr>
      <w:tr w:rsidR="0055302C" w:rsidRPr="00AF0F65" w:rsidTr="00F67422">
        <w:trPr>
          <w:trHeight w:val="150"/>
        </w:trPr>
        <w:tc>
          <w:tcPr>
            <w:tcW w:w="4168" w:type="dxa"/>
            <w:tcBorders>
              <w:top w:val="single" w:sz="4" w:space="0" w:color="000000"/>
              <w:left w:val="single" w:sz="4" w:space="0" w:color="auto"/>
              <w:bottom w:val="single" w:sz="4" w:space="0" w:color="000000"/>
              <w:right w:val="single" w:sz="4" w:space="0" w:color="auto"/>
            </w:tcBorders>
            <w:shd w:val="clear" w:color="auto" w:fill="auto"/>
          </w:tcPr>
          <w:p w:rsidR="00AF0F65" w:rsidRPr="008E76D2" w:rsidRDefault="00FD0D9C" w:rsidP="00AF0F65">
            <w:pPr>
              <w:spacing w:after="0" w:line="240" w:lineRule="auto"/>
              <w:jc w:val="both"/>
              <w:rPr>
                <w:rFonts w:ascii="Times New Roman" w:hAnsi="Times New Roman"/>
                <w:bCs/>
                <w:spacing w:val="-1"/>
                <w:sz w:val="18"/>
                <w:szCs w:val="20"/>
                <w:lang w:val="uk-UA"/>
              </w:rPr>
            </w:pPr>
            <w:r w:rsidRPr="008E76D2">
              <w:rPr>
                <w:rFonts w:ascii="Times New Roman" w:hAnsi="Times New Roman"/>
                <w:bCs/>
                <w:spacing w:val="-1"/>
                <w:sz w:val="18"/>
                <w:szCs w:val="20"/>
                <w:lang w:val="uk-UA"/>
              </w:rPr>
              <w:t>Східна Африка</w:t>
            </w:r>
          </w:p>
        </w:tc>
        <w:tc>
          <w:tcPr>
            <w:tcW w:w="1005" w:type="dxa"/>
            <w:tcBorders>
              <w:top w:val="single" w:sz="4" w:space="0" w:color="000000"/>
              <w:left w:val="single" w:sz="4" w:space="0" w:color="auto"/>
              <w:bottom w:val="single" w:sz="4" w:space="0" w:color="000000"/>
              <w:right w:val="single" w:sz="4" w:space="0" w:color="auto"/>
            </w:tcBorders>
            <w:shd w:val="clear" w:color="auto" w:fill="auto"/>
            <w:vAlign w:val="center"/>
          </w:tcPr>
          <w:p w:rsidR="00AF0F65" w:rsidRPr="008E76D2" w:rsidRDefault="00AF0F65" w:rsidP="00AF0F65">
            <w:pPr>
              <w:spacing w:after="0" w:line="240" w:lineRule="auto"/>
              <w:jc w:val="center"/>
              <w:rPr>
                <w:rFonts w:ascii="Times New Roman" w:hAnsi="Times New Roman"/>
                <w:bCs/>
                <w:spacing w:val="-1"/>
                <w:sz w:val="18"/>
                <w:szCs w:val="20"/>
              </w:rPr>
            </w:pPr>
            <w:r w:rsidRPr="008E76D2">
              <w:rPr>
                <w:rFonts w:ascii="Times New Roman" w:hAnsi="Times New Roman"/>
                <w:bCs/>
                <w:spacing w:val="-1"/>
                <w:sz w:val="18"/>
                <w:szCs w:val="20"/>
              </w:rPr>
              <w:t>34.3</w:t>
            </w:r>
          </w:p>
        </w:tc>
        <w:tc>
          <w:tcPr>
            <w:tcW w:w="821" w:type="dxa"/>
            <w:tcBorders>
              <w:top w:val="single" w:sz="4" w:space="0" w:color="000000"/>
              <w:left w:val="single" w:sz="4" w:space="0" w:color="auto"/>
              <w:bottom w:val="single" w:sz="4" w:space="0" w:color="000000"/>
              <w:right w:val="single" w:sz="4" w:space="0" w:color="auto"/>
            </w:tcBorders>
            <w:shd w:val="clear" w:color="auto" w:fill="auto"/>
            <w:vAlign w:val="center"/>
          </w:tcPr>
          <w:p w:rsidR="00AF0F65" w:rsidRPr="008E76D2" w:rsidRDefault="00AF0F65" w:rsidP="00AF0F65">
            <w:pPr>
              <w:spacing w:after="0" w:line="240" w:lineRule="auto"/>
              <w:jc w:val="center"/>
              <w:rPr>
                <w:rFonts w:ascii="Times New Roman" w:hAnsi="Times New Roman"/>
                <w:bCs/>
                <w:spacing w:val="-1"/>
                <w:sz w:val="18"/>
                <w:szCs w:val="20"/>
              </w:rPr>
            </w:pPr>
            <w:r w:rsidRPr="008E76D2">
              <w:rPr>
                <w:rFonts w:ascii="Times New Roman" w:hAnsi="Times New Roman"/>
                <w:bCs/>
                <w:spacing w:val="-1"/>
                <w:sz w:val="18"/>
                <w:szCs w:val="20"/>
              </w:rPr>
              <w:t>31.2</w:t>
            </w:r>
          </w:p>
        </w:tc>
        <w:tc>
          <w:tcPr>
            <w:tcW w:w="995" w:type="dxa"/>
            <w:tcBorders>
              <w:top w:val="single" w:sz="4" w:space="0" w:color="000000"/>
              <w:left w:val="single" w:sz="4" w:space="0" w:color="auto"/>
              <w:bottom w:val="single" w:sz="4" w:space="0" w:color="000000"/>
              <w:right w:val="single" w:sz="4" w:space="0" w:color="auto"/>
            </w:tcBorders>
            <w:shd w:val="clear" w:color="auto" w:fill="auto"/>
            <w:vAlign w:val="center"/>
          </w:tcPr>
          <w:p w:rsidR="00AF0F65" w:rsidRPr="008E76D2" w:rsidRDefault="00AF0F65" w:rsidP="00AF0F65">
            <w:pPr>
              <w:spacing w:after="0" w:line="240" w:lineRule="auto"/>
              <w:jc w:val="center"/>
              <w:rPr>
                <w:rFonts w:ascii="Times New Roman" w:hAnsi="Times New Roman"/>
                <w:bCs/>
                <w:spacing w:val="-1"/>
                <w:sz w:val="18"/>
                <w:szCs w:val="20"/>
              </w:rPr>
            </w:pPr>
            <w:r w:rsidRPr="008E76D2">
              <w:rPr>
                <w:rFonts w:ascii="Times New Roman" w:hAnsi="Times New Roman"/>
                <w:bCs/>
                <w:spacing w:val="-1"/>
                <w:sz w:val="18"/>
                <w:szCs w:val="20"/>
              </w:rPr>
              <w:t>29.9</w:t>
            </w:r>
          </w:p>
        </w:tc>
        <w:tc>
          <w:tcPr>
            <w:tcW w:w="995" w:type="dxa"/>
            <w:tcBorders>
              <w:top w:val="single" w:sz="4" w:space="0" w:color="000000"/>
              <w:left w:val="single" w:sz="4" w:space="0" w:color="auto"/>
              <w:bottom w:val="single" w:sz="4" w:space="0" w:color="000000"/>
              <w:right w:val="single" w:sz="4" w:space="0" w:color="auto"/>
            </w:tcBorders>
            <w:shd w:val="clear" w:color="auto" w:fill="auto"/>
            <w:vAlign w:val="center"/>
          </w:tcPr>
          <w:p w:rsidR="00AF0F65" w:rsidRPr="008E76D2" w:rsidRDefault="00AF0F65" w:rsidP="00AF0F65">
            <w:pPr>
              <w:spacing w:after="0" w:line="240" w:lineRule="auto"/>
              <w:jc w:val="center"/>
              <w:rPr>
                <w:rFonts w:ascii="Times New Roman" w:hAnsi="Times New Roman"/>
                <w:bCs/>
                <w:spacing w:val="-1"/>
                <w:sz w:val="18"/>
                <w:szCs w:val="20"/>
              </w:rPr>
            </w:pPr>
            <w:r w:rsidRPr="008E76D2">
              <w:rPr>
                <w:rFonts w:ascii="Times New Roman" w:hAnsi="Times New Roman"/>
                <w:bCs/>
                <w:spacing w:val="-1"/>
                <w:sz w:val="18"/>
                <w:szCs w:val="20"/>
              </w:rPr>
              <w:t>31.0</w:t>
            </w:r>
          </w:p>
        </w:tc>
        <w:tc>
          <w:tcPr>
            <w:tcW w:w="747" w:type="dxa"/>
            <w:tcBorders>
              <w:top w:val="single" w:sz="4" w:space="0" w:color="000000"/>
              <w:left w:val="single" w:sz="4" w:space="0" w:color="auto"/>
              <w:bottom w:val="single" w:sz="4" w:space="0" w:color="000000"/>
              <w:right w:val="single" w:sz="4" w:space="0" w:color="auto"/>
            </w:tcBorders>
            <w:shd w:val="clear" w:color="auto" w:fill="auto"/>
            <w:vAlign w:val="center"/>
          </w:tcPr>
          <w:p w:rsidR="00AF0F65" w:rsidRPr="008E76D2" w:rsidRDefault="00AF0F65" w:rsidP="00AF0F65">
            <w:pPr>
              <w:spacing w:after="0" w:line="240" w:lineRule="auto"/>
              <w:jc w:val="center"/>
              <w:rPr>
                <w:rFonts w:ascii="Times New Roman" w:hAnsi="Times New Roman"/>
                <w:bCs/>
                <w:spacing w:val="-1"/>
                <w:sz w:val="18"/>
                <w:szCs w:val="20"/>
              </w:rPr>
            </w:pPr>
            <w:r w:rsidRPr="008E76D2">
              <w:rPr>
                <w:rFonts w:ascii="Times New Roman" w:hAnsi="Times New Roman"/>
                <w:bCs/>
                <w:spacing w:val="-1"/>
                <w:sz w:val="18"/>
                <w:szCs w:val="20"/>
              </w:rPr>
              <w:t>30.8</w:t>
            </w:r>
          </w:p>
        </w:tc>
        <w:tc>
          <w:tcPr>
            <w:tcW w:w="995" w:type="dxa"/>
            <w:tcBorders>
              <w:top w:val="single" w:sz="4" w:space="0" w:color="000000"/>
              <w:left w:val="single" w:sz="4" w:space="0" w:color="auto"/>
              <w:bottom w:val="single" w:sz="4" w:space="0" w:color="000000"/>
              <w:right w:val="single" w:sz="4" w:space="0" w:color="auto"/>
            </w:tcBorders>
            <w:shd w:val="clear" w:color="auto" w:fill="auto"/>
            <w:vAlign w:val="center"/>
          </w:tcPr>
          <w:p w:rsidR="00AF0F65" w:rsidRPr="008E76D2" w:rsidRDefault="00AF0F65" w:rsidP="00AF0F65">
            <w:pPr>
              <w:spacing w:after="0" w:line="240" w:lineRule="auto"/>
              <w:jc w:val="center"/>
              <w:rPr>
                <w:rFonts w:ascii="Times New Roman" w:hAnsi="Times New Roman"/>
                <w:bCs/>
                <w:spacing w:val="-1"/>
                <w:sz w:val="18"/>
                <w:szCs w:val="20"/>
              </w:rPr>
            </w:pPr>
            <w:r w:rsidRPr="008E76D2">
              <w:rPr>
                <w:rFonts w:ascii="Times New Roman" w:hAnsi="Times New Roman"/>
                <w:bCs/>
                <w:spacing w:val="-1"/>
                <w:sz w:val="18"/>
                <w:szCs w:val="20"/>
              </w:rPr>
              <w:t>30.8</w:t>
            </w:r>
          </w:p>
        </w:tc>
      </w:tr>
      <w:tr w:rsidR="0055302C" w:rsidRPr="00AF0F65" w:rsidTr="00F67422">
        <w:trPr>
          <w:trHeight w:val="150"/>
        </w:trPr>
        <w:tc>
          <w:tcPr>
            <w:tcW w:w="4168" w:type="dxa"/>
            <w:tcBorders>
              <w:top w:val="single" w:sz="4" w:space="0" w:color="000000"/>
              <w:left w:val="single" w:sz="4" w:space="0" w:color="auto"/>
              <w:bottom w:val="single" w:sz="4" w:space="0" w:color="000000"/>
              <w:right w:val="single" w:sz="4" w:space="0" w:color="auto"/>
            </w:tcBorders>
            <w:shd w:val="clear" w:color="auto" w:fill="auto"/>
          </w:tcPr>
          <w:p w:rsidR="00AF0F65" w:rsidRPr="008E76D2" w:rsidRDefault="00FD0D9C" w:rsidP="00AF0F65">
            <w:pPr>
              <w:spacing w:after="0" w:line="240" w:lineRule="auto"/>
              <w:jc w:val="both"/>
              <w:rPr>
                <w:rFonts w:ascii="Times New Roman" w:hAnsi="Times New Roman"/>
                <w:bCs/>
                <w:spacing w:val="-1"/>
                <w:sz w:val="18"/>
                <w:szCs w:val="20"/>
                <w:lang w:val="uk-UA"/>
              </w:rPr>
            </w:pPr>
            <w:r w:rsidRPr="008E76D2">
              <w:rPr>
                <w:rFonts w:ascii="Times New Roman" w:hAnsi="Times New Roman"/>
                <w:bCs/>
                <w:spacing w:val="-1"/>
                <w:sz w:val="18"/>
                <w:szCs w:val="20"/>
                <w:lang w:val="uk-UA"/>
              </w:rPr>
              <w:t>Центральна Африка</w:t>
            </w:r>
          </w:p>
        </w:tc>
        <w:tc>
          <w:tcPr>
            <w:tcW w:w="1005" w:type="dxa"/>
            <w:tcBorders>
              <w:top w:val="single" w:sz="4" w:space="0" w:color="000000"/>
              <w:left w:val="single" w:sz="4" w:space="0" w:color="auto"/>
              <w:bottom w:val="single" w:sz="4" w:space="0" w:color="000000"/>
              <w:right w:val="single" w:sz="4" w:space="0" w:color="auto"/>
            </w:tcBorders>
            <w:shd w:val="clear" w:color="auto" w:fill="auto"/>
            <w:vAlign w:val="center"/>
          </w:tcPr>
          <w:p w:rsidR="00AF0F65" w:rsidRPr="008E76D2" w:rsidRDefault="00AF0F65" w:rsidP="00AF0F65">
            <w:pPr>
              <w:spacing w:after="0" w:line="240" w:lineRule="auto"/>
              <w:jc w:val="center"/>
              <w:rPr>
                <w:rFonts w:ascii="Times New Roman" w:hAnsi="Times New Roman"/>
                <w:bCs/>
                <w:spacing w:val="-1"/>
                <w:sz w:val="18"/>
                <w:szCs w:val="20"/>
              </w:rPr>
            </w:pPr>
            <w:r w:rsidRPr="008E76D2">
              <w:rPr>
                <w:rFonts w:ascii="Times New Roman" w:hAnsi="Times New Roman"/>
                <w:bCs/>
                <w:spacing w:val="-1"/>
                <w:sz w:val="18"/>
                <w:szCs w:val="20"/>
              </w:rPr>
              <w:t>32.4</w:t>
            </w:r>
          </w:p>
        </w:tc>
        <w:tc>
          <w:tcPr>
            <w:tcW w:w="821" w:type="dxa"/>
            <w:tcBorders>
              <w:top w:val="single" w:sz="4" w:space="0" w:color="000000"/>
              <w:left w:val="single" w:sz="4" w:space="0" w:color="auto"/>
              <w:bottom w:val="single" w:sz="4" w:space="0" w:color="000000"/>
              <w:right w:val="single" w:sz="4" w:space="0" w:color="auto"/>
            </w:tcBorders>
            <w:shd w:val="clear" w:color="auto" w:fill="auto"/>
            <w:vAlign w:val="center"/>
          </w:tcPr>
          <w:p w:rsidR="00AF0F65" w:rsidRPr="008E76D2" w:rsidRDefault="00AF0F65" w:rsidP="00AF0F65">
            <w:pPr>
              <w:spacing w:after="0" w:line="240" w:lineRule="auto"/>
              <w:jc w:val="center"/>
              <w:rPr>
                <w:rFonts w:ascii="Times New Roman" w:hAnsi="Times New Roman"/>
                <w:bCs/>
                <w:spacing w:val="-1"/>
                <w:sz w:val="18"/>
                <w:szCs w:val="20"/>
              </w:rPr>
            </w:pPr>
            <w:r w:rsidRPr="008E76D2">
              <w:rPr>
                <w:rFonts w:ascii="Times New Roman" w:hAnsi="Times New Roman"/>
                <w:bCs/>
                <w:spacing w:val="-1"/>
                <w:sz w:val="18"/>
                <w:szCs w:val="20"/>
              </w:rPr>
              <w:t>27.8</w:t>
            </w:r>
          </w:p>
        </w:tc>
        <w:tc>
          <w:tcPr>
            <w:tcW w:w="995" w:type="dxa"/>
            <w:tcBorders>
              <w:top w:val="single" w:sz="4" w:space="0" w:color="000000"/>
              <w:left w:val="single" w:sz="4" w:space="0" w:color="auto"/>
              <w:bottom w:val="single" w:sz="4" w:space="0" w:color="000000"/>
              <w:right w:val="single" w:sz="4" w:space="0" w:color="auto"/>
            </w:tcBorders>
            <w:shd w:val="clear" w:color="auto" w:fill="auto"/>
            <w:vAlign w:val="center"/>
          </w:tcPr>
          <w:p w:rsidR="00AF0F65" w:rsidRPr="008E76D2" w:rsidRDefault="00AF0F65" w:rsidP="00AF0F65">
            <w:pPr>
              <w:spacing w:after="0" w:line="240" w:lineRule="auto"/>
              <w:jc w:val="center"/>
              <w:rPr>
                <w:rFonts w:ascii="Times New Roman" w:hAnsi="Times New Roman"/>
                <w:bCs/>
                <w:spacing w:val="-1"/>
                <w:sz w:val="18"/>
                <w:szCs w:val="20"/>
              </w:rPr>
            </w:pPr>
            <w:r w:rsidRPr="008E76D2">
              <w:rPr>
                <w:rFonts w:ascii="Times New Roman" w:hAnsi="Times New Roman"/>
                <w:bCs/>
                <w:spacing w:val="-1"/>
                <w:sz w:val="18"/>
                <w:szCs w:val="20"/>
              </w:rPr>
              <w:t>24.7</w:t>
            </w:r>
          </w:p>
        </w:tc>
        <w:tc>
          <w:tcPr>
            <w:tcW w:w="995" w:type="dxa"/>
            <w:tcBorders>
              <w:top w:val="single" w:sz="4" w:space="0" w:color="000000"/>
              <w:left w:val="single" w:sz="4" w:space="0" w:color="auto"/>
              <w:bottom w:val="single" w:sz="4" w:space="0" w:color="000000"/>
              <w:right w:val="single" w:sz="4" w:space="0" w:color="auto"/>
            </w:tcBorders>
            <w:shd w:val="clear" w:color="auto" w:fill="auto"/>
            <w:vAlign w:val="center"/>
          </w:tcPr>
          <w:p w:rsidR="00AF0F65" w:rsidRPr="008E76D2" w:rsidRDefault="00AF0F65" w:rsidP="00AF0F65">
            <w:pPr>
              <w:spacing w:after="0" w:line="240" w:lineRule="auto"/>
              <w:jc w:val="center"/>
              <w:rPr>
                <w:rFonts w:ascii="Times New Roman" w:hAnsi="Times New Roman"/>
                <w:bCs/>
                <w:spacing w:val="-1"/>
                <w:sz w:val="18"/>
                <w:szCs w:val="20"/>
              </w:rPr>
            </w:pPr>
            <w:r w:rsidRPr="008E76D2">
              <w:rPr>
                <w:rFonts w:ascii="Times New Roman" w:hAnsi="Times New Roman"/>
                <w:bCs/>
                <w:spacing w:val="-1"/>
                <w:sz w:val="18"/>
                <w:szCs w:val="20"/>
              </w:rPr>
              <w:t>25.9</w:t>
            </w:r>
          </w:p>
        </w:tc>
        <w:tc>
          <w:tcPr>
            <w:tcW w:w="747" w:type="dxa"/>
            <w:tcBorders>
              <w:top w:val="single" w:sz="4" w:space="0" w:color="000000"/>
              <w:left w:val="single" w:sz="4" w:space="0" w:color="auto"/>
              <w:bottom w:val="single" w:sz="4" w:space="0" w:color="000000"/>
              <w:right w:val="single" w:sz="4" w:space="0" w:color="auto"/>
            </w:tcBorders>
            <w:shd w:val="clear" w:color="auto" w:fill="auto"/>
            <w:vAlign w:val="center"/>
          </w:tcPr>
          <w:p w:rsidR="00AF0F65" w:rsidRPr="008E76D2" w:rsidRDefault="00AF0F65" w:rsidP="00AF0F65">
            <w:pPr>
              <w:spacing w:after="0" w:line="240" w:lineRule="auto"/>
              <w:jc w:val="center"/>
              <w:rPr>
                <w:rFonts w:ascii="Times New Roman" w:hAnsi="Times New Roman"/>
                <w:bCs/>
                <w:spacing w:val="-1"/>
                <w:sz w:val="18"/>
                <w:szCs w:val="20"/>
              </w:rPr>
            </w:pPr>
            <w:r w:rsidRPr="008E76D2">
              <w:rPr>
                <w:rFonts w:ascii="Times New Roman" w:hAnsi="Times New Roman"/>
                <w:bCs/>
                <w:spacing w:val="-1"/>
                <w:sz w:val="18"/>
                <w:szCs w:val="20"/>
              </w:rPr>
              <w:t>26.4</w:t>
            </w:r>
          </w:p>
        </w:tc>
        <w:tc>
          <w:tcPr>
            <w:tcW w:w="995" w:type="dxa"/>
            <w:tcBorders>
              <w:top w:val="single" w:sz="4" w:space="0" w:color="000000"/>
              <w:left w:val="single" w:sz="4" w:space="0" w:color="auto"/>
              <w:bottom w:val="single" w:sz="4" w:space="0" w:color="000000"/>
              <w:right w:val="single" w:sz="4" w:space="0" w:color="auto"/>
            </w:tcBorders>
            <w:shd w:val="clear" w:color="auto" w:fill="auto"/>
            <w:vAlign w:val="center"/>
          </w:tcPr>
          <w:p w:rsidR="00AF0F65" w:rsidRPr="008E76D2" w:rsidRDefault="00AF0F65" w:rsidP="00AF0F65">
            <w:pPr>
              <w:spacing w:after="0" w:line="240" w:lineRule="auto"/>
              <w:jc w:val="center"/>
              <w:rPr>
                <w:rFonts w:ascii="Times New Roman" w:hAnsi="Times New Roman"/>
                <w:bCs/>
                <w:spacing w:val="-1"/>
                <w:sz w:val="18"/>
                <w:szCs w:val="20"/>
              </w:rPr>
            </w:pPr>
            <w:r w:rsidRPr="008E76D2">
              <w:rPr>
                <w:rFonts w:ascii="Times New Roman" w:hAnsi="Times New Roman"/>
                <w:bCs/>
                <w:spacing w:val="-1"/>
                <w:sz w:val="18"/>
                <w:szCs w:val="20"/>
              </w:rPr>
              <w:t>26.5</w:t>
            </w:r>
          </w:p>
        </w:tc>
      </w:tr>
      <w:tr w:rsidR="0055302C" w:rsidRPr="00AF0F65" w:rsidTr="00F67422">
        <w:trPr>
          <w:trHeight w:val="150"/>
        </w:trPr>
        <w:tc>
          <w:tcPr>
            <w:tcW w:w="4168" w:type="dxa"/>
            <w:tcBorders>
              <w:top w:val="single" w:sz="4" w:space="0" w:color="000000"/>
              <w:left w:val="single" w:sz="4" w:space="0" w:color="auto"/>
              <w:bottom w:val="single" w:sz="4" w:space="0" w:color="000000"/>
              <w:right w:val="single" w:sz="4" w:space="0" w:color="auto"/>
            </w:tcBorders>
            <w:shd w:val="clear" w:color="auto" w:fill="auto"/>
          </w:tcPr>
          <w:p w:rsidR="00AF0F65" w:rsidRPr="008E76D2" w:rsidRDefault="00FD0D9C" w:rsidP="00AF0F65">
            <w:pPr>
              <w:spacing w:after="0" w:line="240" w:lineRule="auto"/>
              <w:jc w:val="both"/>
              <w:rPr>
                <w:rFonts w:ascii="Times New Roman" w:hAnsi="Times New Roman"/>
                <w:bCs/>
                <w:spacing w:val="-1"/>
                <w:sz w:val="18"/>
                <w:szCs w:val="20"/>
                <w:lang w:val="uk-UA"/>
              </w:rPr>
            </w:pPr>
            <w:r w:rsidRPr="008E76D2">
              <w:rPr>
                <w:rFonts w:ascii="Times New Roman" w:hAnsi="Times New Roman"/>
                <w:bCs/>
                <w:spacing w:val="-1"/>
                <w:sz w:val="18"/>
                <w:szCs w:val="20"/>
                <w:lang w:val="uk-UA"/>
              </w:rPr>
              <w:t>Південна Африка</w:t>
            </w:r>
          </w:p>
        </w:tc>
        <w:tc>
          <w:tcPr>
            <w:tcW w:w="1005" w:type="dxa"/>
            <w:tcBorders>
              <w:top w:val="single" w:sz="4" w:space="0" w:color="000000"/>
              <w:left w:val="single" w:sz="4" w:space="0" w:color="auto"/>
              <w:bottom w:val="single" w:sz="4" w:space="0" w:color="000000"/>
              <w:right w:val="single" w:sz="4" w:space="0" w:color="auto"/>
            </w:tcBorders>
            <w:shd w:val="clear" w:color="auto" w:fill="auto"/>
            <w:vAlign w:val="center"/>
          </w:tcPr>
          <w:p w:rsidR="00AF0F65" w:rsidRPr="008E76D2" w:rsidRDefault="00AF0F65" w:rsidP="00AF0F65">
            <w:pPr>
              <w:spacing w:after="0" w:line="240" w:lineRule="auto"/>
              <w:jc w:val="center"/>
              <w:rPr>
                <w:rFonts w:ascii="Times New Roman" w:hAnsi="Times New Roman"/>
                <w:bCs/>
                <w:spacing w:val="-1"/>
                <w:sz w:val="18"/>
                <w:szCs w:val="20"/>
              </w:rPr>
            </w:pPr>
            <w:r w:rsidRPr="008E76D2">
              <w:rPr>
                <w:rFonts w:ascii="Times New Roman" w:hAnsi="Times New Roman"/>
                <w:bCs/>
                <w:spacing w:val="-1"/>
                <w:sz w:val="18"/>
                <w:szCs w:val="20"/>
              </w:rPr>
              <w:t>6.5</w:t>
            </w:r>
          </w:p>
        </w:tc>
        <w:tc>
          <w:tcPr>
            <w:tcW w:w="821" w:type="dxa"/>
            <w:tcBorders>
              <w:top w:val="single" w:sz="4" w:space="0" w:color="000000"/>
              <w:left w:val="single" w:sz="4" w:space="0" w:color="auto"/>
              <w:bottom w:val="single" w:sz="4" w:space="0" w:color="000000"/>
              <w:right w:val="single" w:sz="4" w:space="0" w:color="auto"/>
            </w:tcBorders>
            <w:shd w:val="clear" w:color="auto" w:fill="auto"/>
            <w:vAlign w:val="center"/>
          </w:tcPr>
          <w:p w:rsidR="00AF0F65" w:rsidRPr="008E76D2" w:rsidRDefault="00AF0F65" w:rsidP="00AF0F65">
            <w:pPr>
              <w:spacing w:after="0" w:line="240" w:lineRule="auto"/>
              <w:jc w:val="center"/>
              <w:rPr>
                <w:rFonts w:ascii="Times New Roman" w:hAnsi="Times New Roman"/>
                <w:bCs/>
                <w:spacing w:val="-1"/>
                <w:sz w:val="18"/>
                <w:szCs w:val="20"/>
              </w:rPr>
            </w:pPr>
            <w:r w:rsidRPr="008E76D2">
              <w:rPr>
                <w:rFonts w:ascii="Times New Roman" w:hAnsi="Times New Roman"/>
                <w:bCs/>
                <w:spacing w:val="-1"/>
                <w:sz w:val="18"/>
                <w:szCs w:val="20"/>
              </w:rPr>
              <w:t>7.1</w:t>
            </w:r>
          </w:p>
        </w:tc>
        <w:tc>
          <w:tcPr>
            <w:tcW w:w="995" w:type="dxa"/>
            <w:tcBorders>
              <w:top w:val="single" w:sz="4" w:space="0" w:color="000000"/>
              <w:left w:val="single" w:sz="4" w:space="0" w:color="auto"/>
              <w:bottom w:val="single" w:sz="4" w:space="0" w:color="000000"/>
              <w:right w:val="single" w:sz="4" w:space="0" w:color="auto"/>
            </w:tcBorders>
            <w:shd w:val="clear" w:color="auto" w:fill="auto"/>
            <w:vAlign w:val="center"/>
          </w:tcPr>
          <w:p w:rsidR="00AF0F65" w:rsidRPr="008E76D2" w:rsidRDefault="00AF0F65" w:rsidP="00AF0F65">
            <w:pPr>
              <w:spacing w:after="0" w:line="240" w:lineRule="auto"/>
              <w:jc w:val="center"/>
              <w:rPr>
                <w:rFonts w:ascii="Times New Roman" w:hAnsi="Times New Roman"/>
                <w:bCs/>
                <w:spacing w:val="-1"/>
                <w:sz w:val="18"/>
                <w:szCs w:val="20"/>
              </w:rPr>
            </w:pPr>
            <w:r w:rsidRPr="008E76D2">
              <w:rPr>
                <w:rFonts w:ascii="Times New Roman" w:hAnsi="Times New Roman"/>
                <w:bCs/>
                <w:spacing w:val="-1"/>
                <w:sz w:val="18"/>
                <w:szCs w:val="20"/>
              </w:rPr>
              <w:t>7.8</w:t>
            </w:r>
          </w:p>
        </w:tc>
        <w:tc>
          <w:tcPr>
            <w:tcW w:w="995" w:type="dxa"/>
            <w:tcBorders>
              <w:top w:val="single" w:sz="4" w:space="0" w:color="000000"/>
              <w:left w:val="single" w:sz="4" w:space="0" w:color="auto"/>
              <w:bottom w:val="single" w:sz="4" w:space="0" w:color="000000"/>
              <w:right w:val="single" w:sz="4" w:space="0" w:color="auto"/>
            </w:tcBorders>
            <w:shd w:val="clear" w:color="auto" w:fill="auto"/>
            <w:vAlign w:val="center"/>
          </w:tcPr>
          <w:p w:rsidR="00AF0F65" w:rsidRPr="008E76D2" w:rsidRDefault="00AF0F65" w:rsidP="00AF0F65">
            <w:pPr>
              <w:spacing w:after="0" w:line="240" w:lineRule="auto"/>
              <w:jc w:val="center"/>
              <w:rPr>
                <w:rFonts w:ascii="Times New Roman" w:hAnsi="Times New Roman"/>
                <w:bCs/>
                <w:spacing w:val="-1"/>
                <w:sz w:val="18"/>
                <w:szCs w:val="20"/>
              </w:rPr>
            </w:pPr>
            <w:r w:rsidRPr="008E76D2">
              <w:rPr>
                <w:rFonts w:ascii="Times New Roman" w:hAnsi="Times New Roman"/>
                <w:bCs/>
                <w:spacing w:val="-1"/>
                <w:sz w:val="18"/>
                <w:szCs w:val="20"/>
              </w:rPr>
              <w:t>8.5</w:t>
            </w:r>
          </w:p>
        </w:tc>
        <w:tc>
          <w:tcPr>
            <w:tcW w:w="747" w:type="dxa"/>
            <w:tcBorders>
              <w:top w:val="single" w:sz="4" w:space="0" w:color="000000"/>
              <w:left w:val="single" w:sz="4" w:space="0" w:color="auto"/>
              <w:bottom w:val="single" w:sz="4" w:space="0" w:color="000000"/>
              <w:right w:val="single" w:sz="4" w:space="0" w:color="auto"/>
            </w:tcBorders>
            <w:shd w:val="clear" w:color="auto" w:fill="auto"/>
            <w:vAlign w:val="center"/>
          </w:tcPr>
          <w:p w:rsidR="00AF0F65" w:rsidRPr="008E76D2" w:rsidRDefault="00AF0F65" w:rsidP="00AF0F65">
            <w:pPr>
              <w:spacing w:after="0" w:line="240" w:lineRule="auto"/>
              <w:jc w:val="center"/>
              <w:rPr>
                <w:rFonts w:ascii="Times New Roman" w:hAnsi="Times New Roman"/>
                <w:bCs/>
                <w:spacing w:val="-1"/>
                <w:sz w:val="18"/>
                <w:szCs w:val="20"/>
              </w:rPr>
            </w:pPr>
            <w:r w:rsidRPr="008E76D2">
              <w:rPr>
                <w:rFonts w:ascii="Times New Roman" w:hAnsi="Times New Roman"/>
                <w:bCs/>
                <w:spacing w:val="-1"/>
                <w:sz w:val="18"/>
                <w:szCs w:val="20"/>
              </w:rPr>
              <w:t>8.3</w:t>
            </w:r>
          </w:p>
        </w:tc>
        <w:tc>
          <w:tcPr>
            <w:tcW w:w="995" w:type="dxa"/>
            <w:tcBorders>
              <w:top w:val="single" w:sz="4" w:space="0" w:color="000000"/>
              <w:left w:val="single" w:sz="4" w:space="0" w:color="auto"/>
              <w:bottom w:val="single" w:sz="4" w:space="0" w:color="000000"/>
              <w:right w:val="single" w:sz="4" w:space="0" w:color="auto"/>
            </w:tcBorders>
            <w:shd w:val="clear" w:color="auto" w:fill="auto"/>
            <w:vAlign w:val="center"/>
          </w:tcPr>
          <w:p w:rsidR="00AF0F65" w:rsidRPr="008E76D2" w:rsidRDefault="00AF0F65" w:rsidP="00AF0F65">
            <w:pPr>
              <w:spacing w:after="0" w:line="240" w:lineRule="auto"/>
              <w:jc w:val="center"/>
              <w:rPr>
                <w:rFonts w:ascii="Times New Roman" w:hAnsi="Times New Roman"/>
                <w:bCs/>
                <w:spacing w:val="-1"/>
                <w:sz w:val="18"/>
                <w:szCs w:val="20"/>
              </w:rPr>
            </w:pPr>
            <w:r w:rsidRPr="008E76D2">
              <w:rPr>
                <w:rFonts w:ascii="Times New Roman" w:hAnsi="Times New Roman"/>
                <w:bCs/>
                <w:spacing w:val="-1"/>
                <w:sz w:val="18"/>
                <w:szCs w:val="20"/>
              </w:rPr>
              <w:t>8.0</w:t>
            </w:r>
          </w:p>
        </w:tc>
      </w:tr>
      <w:tr w:rsidR="0055302C" w:rsidRPr="00AF0F65" w:rsidTr="00F67422">
        <w:trPr>
          <w:trHeight w:val="150"/>
        </w:trPr>
        <w:tc>
          <w:tcPr>
            <w:tcW w:w="4168" w:type="dxa"/>
            <w:tcBorders>
              <w:top w:val="single" w:sz="4" w:space="0" w:color="000000"/>
              <w:left w:val="single" w:sz="4" w:space="0" w:color="auto"/>
              <w:bottom w:val="single" w:sz="4" w:space="0" w:color="auto"/>
              <w:right w:val="single" w:sz="4" w:space="0" w:color="auto"/>
            </w:tcBorders>
            <w:shd w:val="clear" w:color="auto" w:fill="auto"/>
          </w:tcPr>
          <w:p w:rsidR="00AF0F65" w:rsidRPr="008E76D2" w:rsidRDefault="00FD0D9C" w:rsidP="00AF0F65">
            <w:pPr>
              <w:spacing w:after="0" w:line="240" w:lineRule="auto"/>
              <w:jc w:val="both"/>
              <w:rPr>
                <w:rFonts w:ascii="Times New Roman" w:hAnsi="Times New Roman"/>
                <w:bCs/>
                <w:spacing w:val="-1"/>
                <w:sz w:val="18"/>
                <w:szCs w:val="20"/>
                <w:lang w:val="uk-UA"/>
              </w:rPr>
            </w:pPr>
            <w:r w:rsidRPr="008E76D2">
              <w:rPr>
                <w:rFonts w:ascii="Times New Roman" w:hAnsi="Times New Roman"/>
                <w:bCs/>
                <w:spacing w:val="-1"/>
                <w:sz w:val="18"/>
                <w:szCs w:val="20"/>
                <w:lang w:val="uk-UA"/>
              </w:rPr>
              <w:t>Західна Африка</w:t>
            </w:r>
          </w:p>
        </w:tc>
        <w:tc>
          <w:tcPr>
            <w:tcW w:w="1005" w:type="dxa"/>
            <w:tcBorders>
              <w:top w:val="single" w:sz="4" w:space="0" w:color="000000"/>
              <w:left w:val="single" w:sz="4" w:space="0" w:color="auto"/>
              <w:bottom w:val="single" w:sz="4" w:space="0" w:color="auto"/>
              <w:right w:val="single" w:sz="4" w:space="0" w:color="auto"/>
            </w:tcBorders>
            <w:shd w:val="clear" w:color="auto" w:fill="auto"/>
            <w:vAlign w:val="center"/>
          </w:tcPr>
          <w:p w:rsidR="00AF0F65" w:rsidRPr="008E76D2" w:rsidRDefault="00AF0F65" w:rsidP="00AF0F65">
            <w:pPr>
              <w:spacing w:after="0" w:line="240" w:lineRule="auto"/>
              <w:jc w:val="center"/>
              <w:rPr>
                <w:rFonts w:ascii="Times New Roman" w:hAnsi="Times New Roman"/>
                <w:bCs/>
                <w:spacing w:val="-1"/>
                <w:sz w:val="18"/>
                <w:szCs w:val="20"/>
              </w:rPr>
            </w:pPr>
            <w:r w:rsidRPr="008E76D2">
              <w:rPr>
                <w:rFonts w:ascii="Times New Roman" w:hAnsi="Times New Roman"/>
                <w:bCs/>
                <w:spacing w:val="-1"/>
                <w:sz w:val="18"/>
                <w:szCs w:val="20"/>
              </w:rPr>
              <w:t>12.3</w:t>
            </w:r>
          </w:p>
        </w:tc>
        <w:tc>
          <w:tcPr>
            <w:tcW w:w="821" w:type="dxa"/>
            <w:tcBorders>
              <w:top w:val="single" w:sz="4" w:space="0" w:color="000000"/>
              <w:left w:val="single" w:sz="4" w:space="0" w:color="auto"/>
              <w:bottom w:val="single" w:sz="4" w:space="0" w:color="auto"/>
              <w:right w:val="single" w:sz="4" w:space="0" w:color="auto"/>
            </w:tcBorders>
            <w:shd w:val="clear" w:color="auto" w:fill="auto"/>
            <w:vAlign w:val="center"/>
          </w:tcPr>
          <w:p w:rsidR="00AF0F65" w:rsidRPr="008E76D2" w:rsidRDefault="00AF0F65" w:rsidP="00AF0F65">
            <w:pPr>
              <w:spacing w:after="0" w:line="240" w:lineRule="auto"/>
              <w:jc w:val="center"/>
              <w:rPr>
                <w:rFonts w:ascii="Times New Roman" w:hAnsi="Times New Roman"/>
                <w:bCs/>
                <w:spacing w:val="-1"/>
                <w:sz w:val="18"/>
                <w:szCs w:val="20"/>
              </w:rPr>
            </w:pPr>
            <w:r w:rsidRPr="008E76D2">
              <w:rPr>
                <w:rFonts w:ascii="Times New Roman" w:hAnsi="Times New Roman"/>
                <w:bCs/>
                <w:spacing w:val="-1"/>
                <w:sz w:val="18"/>
                <w:szCs w:val="20"/>
              </w:rPr>
              <w:t>10.4</w:t>
            </w:r>
          </w:p>
        </w:tc>
        <w:tc>
          <w:tcPr>
            <w:tcW w:w="995" w:type="dxa"/>
            <w:tcBorders>
              <w:top w:val="single" w:sz="4" w:space="0" w:color="000000"/>
              <w:left w:val="single" w:sz="4" w:space="0" w:color="auto"/>
              <w:bottom w:val="single" w:sz="4" w:space="0" w:color="auto"/>
              <w:right w:val="single" w:sz="4" w:space="0" w:color="auto"/>
            </w:tcBorders>
            <w:shd w:val="clear" w:color="auto" w:fill="auto"/>
            <w:vAlign w:val="center"/>
          </w:tcPr>
          <w:p w:rsidR="00AF0F65" w:rsidRPr="008E76D2" w:rsidRDefault="00AF0F65" w:rsidP="00AF0F65">
            <w:pPr>
              <w:spacing w:after="0" w:line="240" w:lineRule="auto"/>
              <w:jc w:val="center"/>
              <w:rPr>
                <w:rFonts w:ascii="Times New Roman" w:hAnsi="Times New Roman"/>
                <w:bCs/>
                <w:spacing w:val="-1"/>
                <w:sz w:val="18"/>
                <w:szCs w:val="20"/>
              </w:rPr>
            </w:pPr>
            <w:r w:rsidRPr="008E76D2">
              <w:rPr>
                <w:rFonts w:ascii="Times New Roman" w:hAnsi="Times New Roman"/>
                <w:bCs/>
                <w:spacing w:val="-1"/>
                <w:sz w:val="18"/>
                <w:szCs w:val="20"/>
              </w:rPr>
              <w:t>11.4</w:t>
            </w:r>
          </w:p>
        </w:tc>
        <w:tc>
          <w:tcPr>
            <w:tcW w:w="995" w:type="dxa"/>
            <w:tcBorders>
              <w:top w:val="single" w:sz="4" w:space="0" w:color="000000"/>
              <w:left w:val="single" w:sz="4" w:space="0" w:color="auto"/>
              <w:bottom w:val="single" w:sz="4" w:space="0" w:color="auto"/>
              <w:right w:val="single" w:sz="4" w:space="0" w:color="auto"/>
            </w:tcBorders>
            <w:shd w:val="clear" w:color="auto" w:fill="auto"/>
            <w:vAlign w:val="center"/>
          </w:tcPr>
          <w:p w:rsidR="00AF0F65" w:rsidRPr="008E76D2" w:rsidRDefault="00AF0F65" w:rsidP="00AF0F65">
            <w:pPr>
              <w:spacing w:after="0" w:line="240" w:lineRule="auto"/>
              <w:jc w:val="center"/>
              <w:rPr>
                <w:rFonts w:ascii="Times New Roman" w:hAnsi="Times New Roman"/>
                <w:bCs/>
                <w:spacing w:val="-1"/>
                <w:sz w:val="18"/>
                <w:szCs w:val="20"/>
              </w:rPr>
            </w:pPr>
            <w:r w:rsidRPr="008E76D2">
              <w:rPr>
                <w:rFonts w:ascii="Times New Roman" w:hAnsi="Times New Roman"/>
                <w:bCs/>
                <w:spacing w:val="-1"/>
                <w:sz w:val="18"/>
                <w:szCs w:val="20"/>
              </w:rPr>
              <w:t>12.4</w:t>
            </w:r>
          </w:p>
        </w:tc>
        <w:tc>
          <w:tcPr>
            <w:tcW w:w="747" w:type="dxa"/>
            <w:tcBorders>
              <w:top w:val="single" w:sz="4" w:space="0" w:color="000000"/>
              <w:left w:val="single" w:sz="4" w:space="0" w:color="auto"/>
              <w:bottom w:val="single" w:sz="4" w:space="0" w:color="auto"/>
              <w:right w:val="single" w:sz="4" w:space="0" w:color="auto"/>
            </w:tcBorders>
            <w:shd w:val="clear" w:color="auto" w:fill="auto"/>
            <w:vAlign w:val="center"/>
          </w:tcPr>
          <w:p w:rsidR="00AF0F65" w:rsidRPr="008E76D2" w:rsidRDefault="00AF0F65" w:rsidP="00AF0F65">
            <w:pPr>
              <w:spacing w:after="0" w:line="240" w:lineRule="auto"/>
              <w:jc w:val="center"/>
              <w:rPr>
                <w:rFonts w:ascii="Times New Roman" w:hAnsi="Times New Roman"/>
                <w:bCs/>
                <w:spacing w:val="-1"/>
                <w:sz w:val="18"/>
                <w:szCs w:val="20"/>
              </w:rPr>
            </w:pPr>
            <w:r w:rsidRPr="008E76D2">
              <w:rPr>
                <w:rFonts w:ascii="Times New Roman" w:hAnsi="Times New Roman"/>
                <w:bCs/>
                <w:spacing w:val="-1"/>
                <w:sz w:val="18"/>
                <w:szCs w:val="20"/>
              </w:rPr>
              <w:t>14.4</w:t>
            </w:r>
          </w:p>
        </w:tc>
        <w:tc>
          <w:tcPr>
            <w:tcW w:w="995" w:type="dxa"/>
            <w:tcBorders>
              <w:top w:val="single" w:sz="4" w:space="0" w:color="000000"/>
              <w:left w:val="single" w:sz="4" w:space="0" w:color="auto"/>
              <w:bottom w:val="single" w:sz="4" w:space="0" w:color="auto"/>
              <w:right w:val="single" w:sz="4" w:space="0" w:color="auto"/>
            </w:tcBorders>
            <w:shd w:val="clear" w:color="auto" w:fill="auto"/>
            <w:vAlign w:val="center"/>
          </w:tcPr>
          <w:p w:rsidR="00AF0F65" w:rsidRPr="008E76D2" w:rsidRDefault="00AF0F65" w:rsidP="00AF0F65">
            <w:pPr>
              <w:spacing w:after="0" w:line="240" w:lineRule="auto"/>
              <w:jc w:val="center"/>
              <w:rPr>
                <w:rFonts w:ascii="Times New Roman" w:hAnsi="Times New Roman"/>
                <w:bCs/>
                <w:spacing w:val="-1"/>
                <w:sz w:val="18"/>
                <w:szCs w:val="20"/>
              </w:rPr>
            </w:pPr>
            <w:r w:rsidRPr="008E76D2">
              <w:rPr>
                <w:rFonts w:ascii="Times New Roman" w:hAnsi="Times New Roman"/>
                <w:bCs/>
                <w:spacing w:val="-1"/>
                <w:sz w:val="18"/>
                <w:szCs w:val="20"/>
              </w:rPr>
              <w:t>14.7</w:t>
            </w:r>
          </w:p>
        </w:tc>
      </w:tr>
      <w:tr w:rsidR="0055302C" w:rsidRPr="00AF0F65" w:rsidTr="00F67422">
        <w:trPr>
          <w:trHeight w:val="150"/>
        </w:trPr>
        <w:tc>
          <w:tcPr>
            <w:tcW w:w="4168" w:type="dxa"/>
            <w:tcBorders>
              <w:top w:val="single" w:sz="4" w:space="0" w:color="auto"/>
              <w:left w:val="single" w:sz="4" w:space="0" w:color="auto"/>
              <w:bottom w:val="single" w:sz="4" w:space="0" w:color="auto"/>
              <w:right w:val="single" w:sz="4" w:space="0" w:color="auto"/>
            </w:tcBorders>
            <w:shd w:val="clear" w:color="auto" w:fill="auto"/>
          </w:tcPr>
          <w:p w:rsidR="00AF0F65" w:rsidRPr="003C1929" w:rsidRDefault="00FD0D9C" w:rsidP="008E76D2">
            <w:pPr>
              <w:spacing w:after="0" w:line="240" w:lineRule="auto"/>
              <w:jc w:val="both"/>
              <w:rPr>
                <w:rFonts w:ascii="Times New Roman" w:hAnsi="Times New Roman"/>
                <w:b/>
                <w:bCs/>
                <w:spacing w:val="-1"/>
                <w:sz w:val="20"/>
                <w:szCs w:val="20"/>
                <w:lang w:val="uk-UA"/>
              </w:rPr>
            </w:pPr>
            <w:r w:rsidRPr="003C1929">
              <w:rPr>
                <w:rFonts w:ascii="Times New Roman" w:hAnsi="Times New Roman"/>
                <w:b/>
                <w:bCs/>
                <w:spacing w:val="-1"/>
                <w:sz w:val="20"/>
                <w:szCs w:val="20"/>
                <w:lang w:val="uk-UA"/>
              </w:rPr>
              <w:t>А</w:t>
            </w:r>
            <w:r w:rsidR="008E76D2" w:rsidRPr="003C1929">
              <w:rPr>
                <w:rFonts w:ascii="Times New Roman" w:hAnsi="Times New Roman"/>
                <w:b/>
                <w:bCs/>
                <w:spacing w:val="-1"/>
                <w:sz w:val="20"/>
                <w:szCs w:val="20"/>
                <w:lang w:val="uk-UA"/>
              </w:rPr>
              <w:t>зія</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AF0F65" w:rsidRPr="003C02ED" w:rsidRDefault="00AF0F65" w:rsidP="00AF0F65">
            <w:pPr>
              <w:spacing w:after="0" w:line="240" w:lineRule="auto"/>
              <w:jc w:val="center"/>
              <w:rPr>
                <w:rFonts w:ascii="Times New Roman" w:hAnsi="Times New Roman"/>
                <w:b/>
                <w:bCs/>
                <w:spacing w:val="-1"/>
                <w:sz w:val="20"/>
                <w:szCs w:val="20"/>
              </w:rPr>
            </w:pPr>
            <w:r w:rsidRPr="003C02ED">
              <w:rPr>
                <w:rFonts w:ascii="Times New Roman" w:hAnsi="Times New Roman"/>
                <w:b/>
                <w:bCs/>
                <w:spacing w:val="-1"/>
                <w:sz w:val="20"/>
                <w:szCs w:val="20"/>
              </w:rPr>
              <w:t>17.4</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rsidR="00AF0F65" w:rsidRPr="003C02ED" w:rsidRDefault="00AF0F65" w:rsidP="00AF0F65">
            <w:pPr>
              <w:spacing w:after="0" w:line="240" w:lineRule="auto"/>
              <w:jc w:val="center"/>
              <w:rPr>
                <w:rFonts w:ascii="Times New Roman" w:hAnsi="Times New Roman"/>
                <w:b/>
                <w:bCs/>
                <w:spacing w:val="-1"/>
                <w:sz w:val="20"/>
                <w:szCs w:val="20"/>
              </w:rPr>
            </w:pPr>
            <w:r w:rsidRPr="003C02ED">
              <w:rPr>
                <w:rFonts w:ascii="Times New Roman" w:hAnsi="Times New Roman"/>
                <w:b/>
                <w:bCs/>
                <w:spacing w:val="-1"/>
                <w:sz w:val="20"/>
                <w:szCs w:val="20"/>
              </w:rPr>
              <w:t>13.6</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AF0F65" w:rsidRPr="003C02ED" w:rsidRDefault="00AF0F65" w:rsidP="00AF0F65">
            <w:pPr>
              <w:spacing w:after="0" w:line="240" w:lineRule="auto"/>
              <w:jc w:val="center"/>
              <w:rPr>
                <w:rFonts w:ascii="Times New Roman" w:hAnsi="Times New Roman"/>
                <w:b/>
                <w:bCs/>
                <w:spacing w:val="-1"/>
                <w:sz w:val="20"/>
                <w:szCs w:val="20"/>
              </w:rPr>
            </w:pPr>
            <w:r w:rsidRPr="003C02ED">
              <w:rPr>
                <w:rFonts w:ascii="Times New Roman" w:hAnsi="Times New Roman"/>
                <w:b/>
                <w:bCs/>
                <w:spacing w:val="-1"/>
                <w:sz w:val="20"/>
                <w:szCs w:val="20"/>
              </w:rPr>
              <w:t>11.7</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AF0F65" w:rsidRPr="003C02ED" w:rsidRDefault="00AF0F65" w:rsidP="00AF0F65">
            <w:pPr>
              <w:spacing w:after="0" w:line="240" w:lineRule="auto"/>
              <w:jc w:val="center"/>
              <w:rPr>
                <w:rFonts w:ascii="Times New Roman" w:hAnsi="Times New Roman"/>
                <w:b/>
                <w:bCs/>
                <w:spacing w:val="-1"/>
                <w:sz w:val="20"/>
                <w:szCs w:val="20"/>
              </w:rPr>
            </w:pPr>
            <w:r w:rsidRPr="003C02ED">
              <w:rPr>
                <w:rFonts w:ascii="Times New Roman" w:hAnsi="Times New Roman"/>
                <w:b/>
                <w:bCs/>
                <w:spacing w:val="-1"/>
                <w:sz w:val="20"/>
                <w:szCs w:val="20"/>
              </w:rPr>
              <w:t>11.5</w:t>
            </w: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AF0F65" w:rsidRPr="003C02ED" w:rsidRDefault="00AF0F65" w:rsidP="00AF0F65">
            <w:pPr>
              <w:spacing w:after="0" w:line="240" w:lineRule="auto"/>
              <w:jc w:val="center"/>
              <w:rPr>
                <w:rFonts w:ascii="Times New Roman" w:hAnsi="Times New Roman"/>
                <w:b/>
                <w:bCs/>
                <w:spacing w:val="-1"/>
                <w:sz w:val="20"/>
                <w:szCs w:val="20"/>
              </w:rPr>
            </w:pPr>
            <w:r w:rsidRPr="003C02ED">
              <w:rPr>
                <w:rFonts w:ascii="Times New Roman" w:hAnsi="Times New Roman"/>
                <w:b/>
                <w:bCs/>
                <w:spacing w:val="-1"/>
                <w:sz w:val="20"/>
                <w:szCs w:val="20"/>
              </w:rPr>
              <w:t>11.4</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AF0F65" w:rsidRPr="003C02ED" w:rsidRDefault="00AF0F65" w:rsidP="00AF0F65">
            <w:pPr>
              <w:spacing w:after="0" w:line="240" w:lineRule="auto"/>
              <w:jc w:val="center"/>
              <w:rPr>
                <w:rFonts w:ascii="Times New Roman" w:hAnsi="Times New Roman"/>
                <w:b/>
                <w:bCs/>
                <w:spacing w:val="-1"/>
                <w:sz w:val="20"/>
                <w:szCs w:val="20"/>
              </w:rPr>
            </w:pPr>
            <w:r w:rsidRPr="003C02ED">
              <w:rPr>
                <w:rFonts w:ascii="Times New Roman" w:hAnsi="Times New Roman"/>
                <w:b/>
                <w:bCs/>
                <w:spacing w:val="-1"/>
                <w:sz w:val="20"/>
                <w:szCs w:val="20"/>
              </w:rPr>
              <w:t>11.3</w:t>
            </w:r>
          </w:p>
        </w:tc>
      </w:tr>
      <w:tr w:rsidR="0055302C" w:rsidRPr="00AF0F65" w:rsidTr="00F67422">
        <w:trPr>
          <w:trHeight w:val="150"/>
        </w:trPr>
        <w:tc>
          <w:tcPr>
            <w:tcW w:w="4168" w:type="dxa"/>
            <w:tcBorders>
              <w:top w:val="single" w:sz="4" w:space="0" w:color="auto"/>
              <w:left w:val="single" w:sz="4" w:space="0" w:color="auto"/>
              <w:bottom w:val="single" w:sz="4" w:space="0" w:color="000000"/>
              <w:right w:val="single" w:sz="4" w:space="0" w:color="auto"/>
            </w:tcBorders>
            <w:shd w:val="clear" w:color="auto" w:fill="auto"/>
          </w:tcPr>
          <w:p w:rsidR="00AF0F65" w:rsidRPr="008E76D2" w:rsidRDefault="00FD0D9C" w:rsidP="00AF0F65">
            <w:pPr>
              <w:spacing w:after="0" w:line="240" w:lineRule="auto"/>
              <w:jc w:val="both"/>
              <w:rPr>
                <w:rFonts w:ascii="Times New Roman" w:hAnsi="Times New Roman"/>
                <w:bCs/>
                <w:spacing w:val="-1"/>
                <w:sz w:val="18"/>
                <w:szCs w:val="20"/>
                <w:lang w:val="uk-UA"/>
              </w:rPr>
            </w:pPr>
            <w:r w:rsidRPr="008E76D2">
              <w:rPr>
                <w:rFonts w:ascii="Times New Roman" w:hAnsi="Times New Roman"/>
                <w:bCs/>
                <w:spacing w:val="-1"/>
                <w:sz w:val="18"/>
                <w:szCs w:val="20"/>
                <w:lang w:val="uk-UA"/>
              </w:rPr>
              <w:t>Центральна Азія</w:t>
            </w:r>
          </w:p>
        </w:tc>
        <w:tc>
          <w:tcPr>
            <w:tcW w:w="1005" w:type="dxa"/>
            <w:tcBorders>
              <w:top w:val="nil"/>
              <w:left w:val="single" w:sz="4" w:space="0" w:color="auto"/>
              <w:bottom w:val="single" w:sz="4" w:space="0" w:color="000000"/>
              <w:right w:val="single" w:sz="4" w:space="0" w:color="auto"/>
            </w:tcBorders>
            <w:shd w:val="clear" w:color="auto" w:fill="auto"/>
            <w:vAlign w:val="center"/>
          </w:tcPr>
          <w:p w:rsidR="00AF0F65" w:rsidRPr="008E76D2" w:rsidRDefault="00AF0F65" w:rsidP="00AF0F65">
            <w:pPr>
              <w:spacing w:after="0" w:line="240" w:lineRule="auto"/>
              <w:jc w:val="center"/>
              <w:rPr>
                <w:rFonts w:ascii="Times New Roman" w:hAnsi="Times New Roman"/>
                <w:bCs/>
                <w:spacing w:val="-1"/>
                <w:sz w:val="18"/>
                <w:szCs w:val="20"/>
              </w:rPr>
            </w:pPr>
            <w:r w:rsidRPr="008E76D2">
              <w:rPr>
                <w:rFonts w:ascii="Times New Roman" w:hAnsi="Times New Roman"/>
                <w:bCs/>
                <w:spacing w:val="-1"/>
                <w:sz w:val="18"/>
                <w:szCs w:val="20"/>
              </w:rPr>
              <w:t>11.1</w:t>
            </w:r>
          </w:p>
        </w:tc>
        <w:tc>
          <w:tcPr>
            <w:tcW w:w="821" w:type="dxa"/>
            <w:tcBorders>
              <w:top w:val="nil"/>
              <w:left w:val="single" w:sz="4" w:space="0" w:color="auto"/>
              <w:bottom w:val="single" w:sz="4" w:space="0" w:color="000000"/>
              <w:right w:val="single" w:sz="4" w:space="0" w:color="auto"/>
            </w:tcBorders>
            <w:shd w:val="clear" w:color="auto" w:fill="auto"/>
            <w:vAlign w:val="center"/>
          </w:tcPr>
          <w:p w:rsidR="00AF0F65" w:rsidRPr="008E76D2" w:rsidRDefault="00AF0F65" w:rsidP="00AF0F65">
            <w:pPr>
              <w:spacing w:after="0" w:line="240" w:lineRule="auto"/>
              <w:jc w:val="center"/>
              <w:rPr>
                <w:rFonts w:ascii="Times New Roman" w:hAnsi="Times New Roman"/>
                <w:bCs/>
                <w:spacing w:val="-1"/>
                <w:sz w:val="18"/>
                <w:szCs w:val="20"/>
              </w:rPr>
            </w:pPr>
            <w:r w:rsidRPr="008E76D2">
              <w:rPr>
                <w:rFonts w:ascii="Times New Roman" w:hAnsi="Times New Roman"/>
                <w:bCs/>
                <w:spacing w:val="-1"/>
                <w:sz w:val="18"/>
                <w:szCs w:val="20"/>
              </w:rPr>
              <w:t>7.3</w:t>
            </w:r>
          </w:p>
        </w:tc>
        <w:tc>
          <w:tcPr>
            <w:tcW w:w="995" w:type="dxa"/>
            <w:tcBorders>
              <w:top w:val="nil"/>
              <w:left w:val="single" w:sz="4" w:space="0" w:color="auto"/>
              <w:bottom w:val="single" w:sz="4" w:space="0" w:color="000000"/>
              <w:right w:val="single" w:sz="4" w:space="0" w:color="auto"/>
            </w:tcBorders>
            <w:shd w:val="clear" w:color="auto" w:fill="auto"/>
            <w:vAlign w:val="center"/>
          </w:tcPr>
          <w:p w:rsidR="00AF0F65" w:rsidRPr="008E76D2" w:rsidRDefault="00AF0F65" w:rsidP="00AF0F65">
            <w:pPr>
              <w:spacing w:after="0" w:line="240" w:lineRule="auto"/>
              <w:jc w:val="center"/>
              <w:rPr>
                <w:rFonts w:ascii="Times New Roman" w:hAnsi="Times New Roman"/>
                <w:bCs/>
                <w:spacing w:val="-1"/>
                <w:sz w:val="18"/>
                <w:szCs w:val="20"/>
              </w:rPr>
            </w:pPr>
            <w:r w:rsidRPr="008E76D2">
              <w:rPr>
                <w:rFonts w:ascii="Times New Roman" w:hAnsi="Times New Roman"/>
                <w:bCs/>
                <w:spacing w:val="-1"/>
                <w:sz w:val="18"/>
                <w:szCs w:val="20"/>
              </w:rPr>
              <w:t>5.5</w:t>
            </w:r>
          </w:p>
        </w:tc>
        <w:tc>
          <w:tcPr>
            <w:tcW w:w="995" w:type="dxa"/>
            <w:tcBorders>
              <w:top w:val="nil"/>
              <w:left w:val="single" w:sz="4" w:space="0" w:color="auto"/>
              <w:bottom w:val="single" w:sz="4" w:space="0" w:color="000000"/>
              <w:right w:val="single" w:sz="4" w:space="0" w:color="auto"/>
            </w:tcBorders>
            <w:shd w:val="clear" w:color="auto" w:fill="auto"/>
            <w:vAlign w:val="center"/>
          </w:tcPr>
          <w:p w:rsidR="00AF0F65" w:rsidRPr="008E76D2" w:rsidRDefault="00AF0F65" w:rsidP="00AF0F65">
            <w:pPr>
              <w:spacing w:after="0" w:line="240" w:lineRule="auto"/>
              <w:jc w:val="center"/>
              <w:rPr>
                <w:rFonts w:ascii="Times New Roman" w:hAnsi="Times New Roman"/>
                <w:bCs/>
                <w:spacing w:val="-1"/>
                <w:sz w:val="18"/>
                <w:szCs w:val="20"/>
              </w:rPr>
            </w:pPr>
            <w:r w:rsidRPr="008E76D2">
              <w:rPr>
                <w:rFonts w:ascii="Times New Roman" w:hAnsi="Times New Roman"/>
                <w:bCs/>
                <w:spacing w:val="-1"/>
                <w:sz w:val="18"/>
                <w:szCs w:val="20"/>
              </w:rPr>
              <w:t>5.5</w:t>
            </w:r>
          </w:p>
        </w:tc>
        <w:tc>
          <w:tcPr>
            <w:tcW w:w="747" w:type="dxa"/>
            <w:tcBorders>
              <w:top w:val="nil"/>
              <w:left w:val="single" w:sz="4" w:space="0" w:color="auto"/>
              <w:bottom w:val="single" w:sz="4" w:space="0" w:color="000000"/>
              <w:right w:val="single" w:sz="4" w:space="0" w:color="auto"/>
            </w:tcBorders>
            <w:shd w:val="clear" w:color="auto" w:fill="auto"/>
            <w:vAlign w:val="center"/>
          </w:tcPr>
          <w:p w:rsidR="00AF0F65" w:rsidRPr="008E76D2" w:rsidRDefault="00AF0F65" w:rsidP="00AF0F65">
            <w:pPr>
              <w:spacing w:after="0" w:line="240" w:lineRule="auto"/>
              <w:jc w:val="center"/>
              <w:rPr>
                <w:rFonts w:ascii="Times New Roman" w:hAnsi="Times New Roman"/>
                <w:bCs/>
                <w:spacing w:val="-1"/>
                <w:sz w:val="18"/>
                <w:szCs w:val="20"/>
              </w:rPr>
            </w:pPr>
            <w:r w:rsidRPr="008E76D2">
              <w:rPr>
                <w:rFonts w:ascii="Times New Roman" w:hAnsi="Times New Roman"/>
                <w:bCs/>
                <w:spacing w:val="-1"/>
                <w:sz w:val="18"/>
                <w:szCs w:val="20"/>
              </w:rPr>
              <w:t>5.7</w:t>
            </w:r>
          </w:p>
        </w:tc>
        <w:tc>
          <w:tcPr>
            <w:tcW w:w="995" w:type="dxa"/>
            <w:tcBorders>
              <w:top w:val="nil"/>
              <w:left w:val="single" w:sz="4" w:space="0" w:color="auto"/>
              <w:bottom w:val="single" w:sz="4" w:space="0" w:color="000000"/>
              <w:right w:val="single" w:sz="4" w:space="0" w:color="auto"/>
            </w:tcBorders>
            <w:shd w:val="clear" w:color="auto" w:fill="auto"/>
            <w:vAlign w:val="center"/>
          </w:tcPr>
          <w:p w:rsidR="00AF0F65" w:rsidRPr="008E76D2" w:rsidRDefault="00AF0F65" w:rsidP="00AF0F65">
            <w:pPr>
              <w:spacing w:after="0" w:line="240" w:lineRule="auto"/>
              <w:jc w:val="center"/>
              <w:rPr>
                <w:rFonts w:ascii="Times New Roman" w:hAnsi="Times New Roman"/>
                <w:bCs/>
                <w:spacing w:val="-1"/>
                <w:sz w:val="18"/>
                <w:szCs w:val="20"/>
              </w:rPr>
            </w:pPr>
            <w:r w:rsidRPr="008E76D2">
              <w:rPr>
                <w:rFonts w:ascii="Times New Roman" w:hAnsi="Times New Roman"/>
                <w:bCs/>
                <w:spacing w:val="-1"/>
                <w:sz w:val="18"/>
                <w:szCs w:val="20"/>
              </w:rPr>
              <w:t>5.7</w:t>
            </w:r>
          </w:p>
        </w:tc>
      </w:tr>
      <w:tr w:rsidR="0055302C" w:rsidRPr="00AF0F65" w:rsidTr="00F67422">
        <w:trPr>
          <w:trHeight w:val="150"/>
        </w:trPr>
        <w:tc>
          <w:tcPr>
            <w:tcW w:w="4168" w:type="dxa"/>
            <w:tcBorders>
              <w:top w:val="single" w:sz="4" w:space="0" w:color="000000"/>
              <w:left w:val="single" w:sz="4" w:space="0" w:color="auto"/>
              <w:bottom w:val="single" w:sz="4" w:space="0" w:color="000000"/>
              <w:right w:val="single" w:sz="4" w:space="0" w:color="auto"/>
            </w:tcBorders>
            <w:shd w:val="clear" w:color="auto" w:fill="auto"/>
          </w:tcPr>
          <w:p w:rsidR="00AF0F65" w:rsidRPr="008E76D2" w:rsidRDefault="00FD0D9C" w:rsidP="00AF0F65">
            <w:pPr>
              <w:spacing w:after="0" w:line="240" w:lineRule="auto"/>
              <w:jc w:val="both"/>
              <w:rPr>
                <w:rFonts w:ascii="Times New Roman" w:hAnsi="Times New Roman"/>
                <w:bCs/>
                <w:spacing w:val="-1"/>
                <w:sz w:val="18"/>
                <w:szCs w:val="20"/>
                <w:lang w:val="uk-UA"/>
              </w:rPr>
            </w:pPr>
            <w:r w:rsidRPr="008E76D2">
              <w:rPr>
                <w:rFonts w:ascii="Times New Roman" w:hAnsi="Times New Roman"/>
                <w:bCs/>
                <w:spacing w:val="-1"/>
                <w:sz w:val="18"/>
                <w:szCs w:val="20"/>
                <w:lang w:val="uk-UA"/>
              </w:rPr>
              <w:t>Східна Азія</w:t>
            </w:r>
          </w:p>
        </w:tc>
        <w:tc>
          <w:tcPr>
            <w:tcW w:w="1005" w:type="dxa"/>
            <w:tcBorders>
              <w:top w:val="single" w:sz="4" w:space="0" w:color="000000"/>
              <w:left w:val="single" w:sz="4" w:space="0" w:color="auto"/>
              <w:bottom w:val="single" w:sz="4" w:space="0" w:color="000000"/>
              <w:right w:val="single" w:sz="4" w:space="0" w:color="auto"/>
            </w:tcBorders>
            <w:shd w:val="clear" w:color="auto" w:fill="auto"/>
            <w:vAlign w:val="center"/>
          </w:tcPr>
          <w:p w:rsidR="00AF0F65" w:rsidRPr="008E76D2" w:rsidRDefault="00AF0F65" w:rsidP="00AF0F65">
            <w:pPr>
              <w:spacing w:after="0" w:line="240" w:lineRule="auto"/>
              <w:jc w:val="center"/>
              <w:rPr>
                <w:rFonts w:ascii="Times New Roman" w:hAnsi="Times New Roman"/>
                <w:bCs/>
                <w:spacing w:val="-1"/>
                <w:sz w:val="18"/>
                <w:szCs w:val="20"/>
              </w:rPr>
            </w:pPr>
            <w:r w:rsidRPr="008E76D2">
              <w:rPr>
                <w:rFonts w:ascii="Times New Roman" w:hAnsi="Times New Roman"/>
                <w:bCs/>
                <w:spacing w:val="-1"/>
                <w:sz w:val="18"/>
                <w:szCs w:val="20"/>
              </w:rPr>
              <w:t>14.1</w:t>
            </w:r>
          </w:p>
        </w:tc>
        <w:tc>
          <w:tcPr>
            <w:tcW w:w="821" w:type="dxa"/>
            <w:tcBorders>
              <w:top w:val="single" w:sz="4" w:space="0" w:color="000000"/>
              <w:left w:val="single" w:sz="4" w:space="0" w:color="auto"/>
              <w:bottom w:val="single" w:sz="4" w:space="0" w:color="000000"/>
              <w:right w:val="single" w:sz="4" w:space="0" w:color="auto"/>
            </w:tcBorders>
            <w:shd w:val="clear" w:color="auto" w:fill="auto"/>
            <w:vAlign w:val="center"/>
          </w:tcPr>
          <w:p w:rsidR="00AF0F65" w:rsidRPr="008E76D2" w:rsidRDefault="00AF0F65" w:rsidP="00AF0F65">
            <w:pPr>
              <w:spacing w:after="0" w:line="240" w:lineRule="auto"/>
              <w:jc w:val="center"/>
              <w:rPr>
                <w:rFonts w:ascii="Times New Roman" w:hAnsi="Times New Roman"/>
                <w:bCs/>
                <w:spacing w:val="-1"/>
                <w:sz w:val="18"/>
                <w:szCs w:val="20"/>
              </w:rPr>
            </w:pPr>
            <w:r w:rsidRPr="008E76D2">
              <w:rPr>
                <w:rFonts w:ascii="Times New Roman" w:hAnsi="Times New Roman"/>
                <w:bCs/>
                <w:spacing w:val="-1"/>
                <w:sz w:val="18"/>
                <w:szCs w:val="20"/>
              </w:rPr>
              <w:t>11.2</w:t>
            </w:r>
          </w:p>
        </w:tc>
        <w:tc>
          <w:tcPr>
            <w:tcW w:w="995" w:type="dxa"/>
            <w:tcBorders>
              <w:top w:val="single" w:sz="4" w:space="0" w:color="000000"/>
              <w:left w:val="single" w:sz="4" w:space="0" w:color="auto"/>
              <w:bottom w:val="single" w:sz="4" w:space="0" w:color="000000"/>
              <w:right w:val="single" w:sz="4" w:space="0" w:color="auto"/>
            </w:tcBorders>
            <w:shd w:val="clear" w:color="auto" w:fill="auto"/>
            <w:vAlign w:val="center"/>
          </w:tcPr>
          <w:p w:rsidR="00AF0F65" w:rsidRPr="008E76D2" w:rsidRDefault="00AF0F65" w:rsidP="00AF0F65">
            <w:pPr>
              <w:spacing w:after="0" w:line="240" w:lineRule="auto"/>
              <w:jc w:val="center"/>
              <w:rPr>
                <w:rFonts w:ascii="Times New Roman" w:hAnsi="Times New Roman"/>
                <w:bCs/>
                <w:spacing w:val="-1"/>
                <w:sz w:val="18"/>
                <w:szCs w:val="20"/>
              </w:rPr>
            </w:pPr>
            <w:r w:rsidRPr="008E76D2">
              <w:rPr>
                <w:rFonts w:ascii="Times New Roman" w:hAnsi="Times New Roman"/>
                <w:bCs/>
                <w:spacing w:val="-1"/>
                <w:sz w:val="18"/>
                <w:szCs w:val="20"/>
              </w:rPr>
              <w:t>8.4</w:t>
            </w:r>
          </w:p>
        </w:tc>
        <w:tc>
          <w:tcPr>
            <w:tcW w:w="995" w:type="dxa"/>
            <w:tcBorders>
              <w:top w:val="single" w:sz="4" w:space="0" w:color="000000"/>
              <w:left w:val="single" w:sz="4" w:space="0" w:color="auto"/>
              <w:bottom w:val="single" w:sz="4" w:space="0" w:color="000000"/>
              <w:right w:val="single" w:sz="4" w:space="0" w:color="auto"/>
            </w:tcBorders>
            <w:shd w:val="clear" w:color="auto" w:fill="auto"/>
            <w:vAlign w:val="center"/>
          </w:tcPr>
          <w:p w:rsidR="00AF0F65" w:rsidRPr="008E76D2" w:rsidRDefault="00AF0F65" w:rsidP="00AF0F65">
            <w:pPr>
              <w:spacing w:after="0" w:line="240" w:lineRule="auto"/>
              <w:jc w:val="center"/>
              <w:rPr>
                <w:rFonts w:ascii="Times New Roman" w:hAnsi="Times New Roman"/>
                <w:bCs/>
                <w:spacing w:val="-1"/>
                <w:sz w:val="18"/>
                <w:szCs w:val="20"/>
              </w:rPr>
            </w:pPr>
            <w:r w:rsidRPr="008E76D2">
              <w:rPr>
                <w:rFonts w:ascii="Times New Roman" w:hAnsi="Times New Roman"/>
                <w:bCs/>
                <w:spacing w:val="-1"/>
                <w:sz w:val="18"/>
                <w:szCs w:val="20"/>
              </w:rPr>
              <w:t>8.4</w:t>
            </w:r>
          </w:p>
        </w:tc>
        <w:tc>
          <w:tcPr>
            <w:tcW w:w="747" w:type="dxa"/>
            <w:tcBorders>
              <w:top w:val="single" w:sz="4" w:space="0" w:color="000000"/>
              <w:left w:val="single" w:sz="4" w:space="0" w:color="auto"/>
              <w:bottom w:val="single" w:sz="4" w:space="0" w:color="000000"/>
              <w:right w:val="single" w:sz="4" w:space="0" w:color="auto"/>
            </w:tcBorders>
            <w:shd w:val="clear" w:color="auto" w:fill="auto"/>
            <w:vAlign w:val="center"/>
          </w:tcPr>
          <w:p w:rsidR="00AF0F65" w:rsidRPr="008E76D2" w:rsidRDefault="00AF0F65" w:rsidP="00AF0F65">
            <w:pPr>
              <w:spacing w:after="0" w:line="240" w:lineRule="auto"/>
              <w:jc w:val="center"/>
              <w:rPr>
                <w:rFonts w:ascii="Times New Roman" w:hAnsi="Times New Roman"/>
                <w:bCs/>
                <w:spacing w:val="-1"/>
                <w:sz w:val="18"/>
                <w:szCs w:val="20"/>
              </w:rPr>
            </w:pPr>
            <w:r w:rsidRPr="008E76D2">
              <w:rPr>
                <w:rFonts w:ascii="Times New Roman" w:hAnsi="Times New Roman"/>
                <w:bCs/>
                <w:spacing w:val="-1"/>
                <w:sz w:val="18"/>
                <w:szCs w:val="20"/>
              </w:rPr>
              <w:t>8.4</w:t>
            </w:r>
          </w:p>
        </w:tc>
        <w:tc>
          <w:tcPr>
            <w:tcW w:w="995" w:type="dxa"/>
            <w:tcBorders>
              <w:top w:val="single" w:sz="4" w:space="0" w:color="000000"/>
              <w:left w:val="single" w:sz="4" w:space="0" w:color="auto"/>
              <w:bottom w:val="single" w:sz="4" w:space="0" w:color="000000"/>
              <w:right w:val="single" w:sz="4" w:space="0" w:color="auto"/>
            </w:tcBorders>
            <w:shd w:val="clear" w:color="auto" w:fill="auto"/>
            <w:vAlign w:val="center"/>
          </w:tcPr>
          <w:p w:rsidR="00AF0F65" w:rsidRPr="008E76D2" w:rsidRDefault="00AF0F65" w:rsidP="00AF0F65">
            <w:pPr>
              <w:spacing w:after="0" w:line="240" w:lineRule="auto"/>
              <w:jc w:val="center"/>
              <w:rPr>
                <w:rFonts w:ascii="Times New Roman" w:hAnsi="Times New Roman"/>
                <w:bCs/>
                <w:spacing w:val="-1"/>
                <w:sz w:val="18"/>
                <w:szCs w:val="20"/>
              </w:rPr>
            </w:pPr>
            <w:r w:rsidRPr="008E76D2">
              <w:rPr>
                <w:rFonts w:ascii="Times New Roman" w:hAnsi="Times New Roman"/>
                <w:bCs/>
                <w:spacing w:val="-1"/>
                <w:sz w:val="18"/>
                <w:szCs w:val="20"/>
              </w:rPr>
              <w:t>8.3</w:t>
            </w:r>
          </w:p>
        </w:tc>
      </w:tr>
      <w:tr w:rsidR="0055302C" w:rsidRPr="00AF0F65" w:rsidTr="00F67422">
        <w:trPr>
          <w:trHeight w:val="150"/>
        </w:trPr>
        <w:tc>
          <w:tcPr>
            <w:tcW w:w="4168" w:type="dxa"/>
            <w:tcBorders>
              <w:top w:val="single" w:sz="4" w:space="0" w:color="000000"/>
              <w:left w:val="single" w:sz="4" w:space="0" w:color="auto"/>
              <w:bottom w:val="single" w:sz="4" w:space="0" w:color="000000"/>
              <w:right w:val="single" w:sz="4" w:space="0" w:color="auto"/>
            </w:tcBorders>
            <w:shd w:val="clear" w:color="auto" w:fill="auto"/>
          </w:tcPr>
          <w:p w:rsidR="00AF0F65" w:rsidRPr="008E76D2" w:rsidRDefault="00FD0D9C" w:rsidP="00AF0F65">
            <w:pPr>
              <w:spacing w:after="0" w:line="240" w:lineRule="auto"/>
              <w:jc w:val="both"/>
              <w:rPr>
                <w:rFonts w:ascii="Times New Roman" w:hAnsi="Times New Roman"/>
                <w:bCs/>
                <w:spacing w:val="-1"/>
                <w:sz w:val="18"/>
                <w:szCs w:val="20"/>
                <w:lang w:val="uk-UA"/>
              </w:rPr>
            </w:pPr>
            <w:r w:rsidRPr="008E76D2">
              <w:rPr>
                <w:rFonts w:ascii="Times New Roman" w:hAnsi="Times New Roman"/>
                <w:bCs/>
                <w:spacing w:val="-1"/>
                <w:sz w:val="18"/>
                <w:szCs w:val="20"/>
                <w:lang w:val="uk-UA"/>
              </w:rPr>
              <w:t>Південно-Східна Азія</w:t>
            </w:r>
          </w:p>
        </w:tc>
        <w:tc>
          <w:tcPr>
            <w:tcW w:w="1005" w:type="dxa"/>
            <w:tcBorders>
              <w:top w:val="single" w:sz="4" w:space="0" w:color="000000"/>
              <w:left w:val="single" w:sz="4" w:space="0" w:color="auto"/>
              <w:bottom w:val="single" w:sz="4" w:space="0" w:color="000000"/>
              <w:right w:val="single" w:sz="4" w:space="0" w:color="auto"/>
            </w:tcBorders>
            <w:shd w:val="clear" w:color="auto" w:fill="auto"/>
            <w:vAlign w:val="center"/>
          </w:tcPr>
          <w:p w:rsidR="00AF0F65" w:rsidRPr="008E76D2" w:rsidRDefault="00AF0F65" w:rsidP="00AF0F65">
            <w:pPr>
              <w:spacing w:after="0" w:line="240" w:lineRule="auto"/>
              <w:jc w:val="center"/>
              <w:rPr>
                <w:rFonts w:ascii="Times New Roman" w:hAnsi="Times New Roman"/>
                <w:bCs/>
                <w:spacing w:val="-1"/>
                <w:sz w:val="18"/>
                <w:szCs w:val="20"/>
              </w:rPr>
            </w:pPr>
            <w:r w:rsidRPr="008E76D2">
              <w:rPr>
                <w:rFonts w:ascii="Times New Roman" w:hAnsi="Times New Roman"/>
                <w:bCs/>
                <w:spacing w:val="-1"/>
                <w:sz w:val="18"/>
                <w:szCs w:val="20"/>
              </w:rPr>
              <w:t>18.5</w:t>
            </w:r>
          </w:p>
        </w:tc>
        <w:tc>
          <w:tcPr>
            <w:tcW w:w="821" w:type="dxa"/>
            <w:tcBorders>
              <w:top w:val="single" w:sz="4" w:space="0" w:color="000000"/>
              <w:left w:val="single" w:sz="4" w:space="0" w:color="auto"/>
              <w:bottom w:val="single" w:sz="4" w:space="0" w:color="000000"/>
              <w:right w:val="single" w:sz="4" w:space="0" w:color="auto"/>
            </w:tcBorders>
            <w:shd w:val="clear" w:color="auto" w:fill="auto"/>
            <w:vAlign w:val="center"/>
          </w:tcPr>
          <w:p w:rsidR="00AF0F65" w:rsidRPr="008E76D2" w:rsidRDefault="00AF0F65" w:rsidP="00AF0F65">
            <w:pPr>
              <w:spacing w:after="0" w:line="240" w:lineRule="auto"/>
              <w:jc w:val="center"/>
              <w:rPr>
                <w:rFonts w:ascii="Times New Roman" w:hAnsi="Times New Roman"/>
                <w:bCs/>
                <w:spacing w:val="-1"/>
                <w:sz w:val="18"/>
                <w:szCs w:val="20"/>
              </w:rPr>
            </w:pPr>
            <w:r w:rsidRPr="008E76D2">
              <w:rPr>
                <w:rFonts w:ascii="Times New Roman" w:hAnsi="Times New Roman"/>
                <w:bCs/>
                <w:spacing w:val="-1"/>
                <w:sz w:val="18"/>
                <w:szCs w:val="20"/>
              </w:rPr>
              <w:t>12.7</w:t>
            </w:r>
          </w:p>
        </w:tc>
        <w:tc>
          <w:tcPr>
            <w:tcW w:w="995" w:type="dxa"/>
            <w:tcBorders>
              <w:top w:val="single" w:sz="4" w:space="0" w:color="000000"/>
              <w:left w:val="single" w:sz="4" w:space="0" w:color="auto"/>
              <w:bottom w:val="single" w:sz="4" w:space="0" w:color="000000"/>
              <w:right w:val="single" w:sz="4" w:space="0" w:color="auto"/>
            </w:tcBorders>
            <w:shd w:val="clear" w:color="auto" w:fill="auto"/>
            <w:vAlign w:val="center"/>
          </w:tcPr>
          <w:p w:rsidR="00AF0F65" w:rsidRPr="008E76D2" w:rsidRDefault="00AF0F65" w:rsidP="00AF0F65">
            <w:pPr>
              <w:spacing w:after="0" w:line="240" w:lineRule="auto"/>
              <w:jc w:val="center"/>
              <w:rPr>
                <w:rFonts w:ascii="Times New Roman" w:hAnsi="Times New Roman"/>
                <w:bCs/>
                <w:spacing w:val="-1"/>
                <w:sz w:val="18"/>
                <w:szCs w:val="20"/>
              </w:rPr>
            </w:pPr>
            <w:r w:rsidRPr="008E76D2">
              <w:rPr>
                <w:rFonts w:ascii="Times New Roman" w:hAnsi="Times New Roman"/>
                <w:bCs/>
                <w:spacing w:val="-1"/>
                <w:sz w:val="18"/>
                <w:szCs w:val="20"/>
              </w:rPr>
              <w:t>9.8</w:t>
            </w:r>
          </w:p>
        </w:tc>
        <w:tc>
          <w:tcPr>
            <w:tcW w:w="995" w:type="dxa"/>
            <w:tcBorders>
              <w:top w:val="single" w:sz="4" w:space="0" w:color="000000"/>
              <w:left w:val="single" w:sz="4" w:space="0" w:color="auto"/>
              <w:bottom w:val="single" w:sz="4" w:space="0" w:color="000000"/>
              <w:right w:val="single" w:sz="4" w:space="0" w:color="auto"/>
            </w:tcBorders>
            <w:shd w:val="clear" w:color="auto" w:fill="auto"/>
            <w:vAlign w:val="center"/>
          </w:tcPr>
          <w:p w:rsidR="00AF0F65" w:rsidRPr="008E76D2" w:rsidRDefault="00AF0F65" w:rsidP="00AF0F65">
            <w:pPr>
              <w:spacing w:after="0" w:line="240" w:lineRule="auto"/>
              <w:jc w:val="center"/>
              <w:rPr>
                <w:rFonts w:ascii="Times New Roman" w:hAnsi="Times New Roman"/>
                <w:bCs/>
                <w:spacing w:val="-1"/>
                <w:sz w:val="18"/>
                <w:szCs w:val="20"/>
              </w:rPr>
            </w:pPr>
            <w:r w:rsidRPr="008E76D2">
              <w:rPr>
                <w:rFonts w:ascii="Times New Roman" w:hAnsi="Times New Roman"/>
                <w:bCs/>
                <w:spacing w:val="-1"/>
                <w:sz w:val="18"/>
                <w:szCs w:val="20"/>
              </w:rPr>
              <w:t>9.6</w:t>
            </w:r>
          </w:p>
        </w:tc>
        <w:tc>
          <w:tcPr>
            <w:tcW w:w="747" w:type="dxa"/>
            <w:tcBorders>
              <w:top w:val="single" w:sz="4" w:space="0" w:color="000000"/>
              <w:left w:val="single" w:sz="4" w:space="0" w:color="auto"/>
              <w:bottom w:val="single" w:sz="4" w:space="0" w:color="000000"/>
              <w:right w:val="single" w:sz="4" w:space="0" w:color="auto"/>
            </w:tcBorders>
            <w:shd w:val="clear" w:color="auto" w:fill="auto"/>
            <w:vAlign w:val="center"/>
          </w:tcPr>
          <w:p w:rsidR="00AF0F65" w:rsidRPr="008E76D2" w:rsidRDefault="00AF0F65" w:rsidP="00AF0F65">
            <w:pPr>
              <w:spacing w:after="0" w:line="240" w:lineRule="auto"/>
              <w:jc w:val="center"/>
              <w:rPr>
                <w:rFonts w:ascii="Times New Roman" w:hAnsi="Times New Roman"/>
                <w:bCs/>
                <w:spacing w:val="-1"/>
                <w:sz w:val="18"/>
                <w:szCs w:val="20"/>
              </w:rPr>
            </w:pPr>
            <w:r w:rsidRPr="008E76D2">
              <w:rPr>
                <w:rFonts w:ascii="Times New Roman" w:hAnsi="Times New Roman"/>
                <w:bCs/>
                <w:spacing w:val="-1"/>
                <w:sz w:val="18"/>
                <w:szCs w:val="20"/>
              </w:rPr>
              <w:t>9.4</w:t>
            </w:r>
          </w:p>
        </w:tc>
        <w:tc>
          <w:tcPr>
            <w:tcW w:w="995" w:type="dxa"/>
            <w:tcBorders>
              <w:top w:val="single" w:sz="4" w:space="0" w:color="000000"/>
              <w:left w:val="single" w:sz="4" w:space="0" w:color="auto"/>
              <w:bottom w:val="single" w:sz="4" w:space="0" w:color="000000"/>
              <w:right w:val="single" w:sz="4" w:space="0" w:color="auto"/>
            </w:tcBorders>
            <w:shd w:val="clear" w:color="auto" w:fill="auto"/>
            <w:vAlign w:val="center"/>
          </w:tcPr>
          <w:p w:rsidR="00AF0F65" w:rsidRPr="008E76D2" w:rsidRDefault="00AF0F65" w:rsidP="00AF0F65">
            <w:pPr>
              <w:spacing w:after="0" w:line="240" w:lineRule="auto"/>
              <w:jc w:val="center"/>
              <w:rPr>
                <w:rFonts w:ascii="Times New Roman" w:hAnsi="Times New Roman"/>
                <w:bCs/>
                <w:spacing w:val="-1"/>
                <w:sz w:val="18"/>
                <w:szCs w:val="20"/>
              </w:rPr>
            </w:pPr>
            <w:r w:rsidRPr="008E76D2">
              <w:rPr>
                <w:rFonts w:ascii="Times New Roman" w:hAnsi="Times New Roman"/>
                <w:bCs/>
                <w:spacing w:val="-1"/>
                <w:sz w:val="18"/>
                <w:szCs w:val="20"/>
              </w:rPr>
              <w:t>9.2</w:t>
            </w:r>
          </w:p>
        </w:tc>
      </w:tr>
      <w:tr w:rsidR="0055302C" w:rsidRPr="00AF0F65" w:rsidTr="00F67422">
        <w:trPr>
          <w:trHeight w:val="150"/>
        </w:trPr>
        <w:tc>
          <w:tcPr>
            <w:tcW w:w="4168" w:type="dxa"/>
            <w:tcBorders>
              <w:top w:val="single" w:sz="4" w:space="0" w:color="000000"/>
              <w:left w:val="single" w:sz="4" w:space="0" w:color="auto"/>
              <w:bottom w:val="single" w:sz="4" w:space="0" w:color="000000"/>
              <w:right w:val="single" w:sz="4" w:space="0" w:color="auto"/>
            </w:tcBorders>
            <w:shd w:val="clear" w:color="auto" w:fill="auto"/>
          </w:tcPr>
          <w:p w:rsidR="00AF0F65" w:rsidRPr="008E76D2" w:rsidRDefault="00FD0D9C" w:rsidP="00AF0F65">
            <w:pPr>
              <w:spacing w:after="0" w:line="240" w:lineRule="auto"/>
              <w:jc w:val="both"/>
              <w:rPr>
                <w:rFonts w:ascii="Times New Roman" w:hAnsi="Times New Roman"/>
                <w:bCs/>
                <w:spacing w:val="-1"/>
                <w:sz w:val="18"/>
                <w:szCs w:val="20"/>
                <w:lang w:val="uk-UA"/>
              </w:rPr>
            </w:pPr>
            <w:r w:rsidRPr="008E76D2">
              <w:rPr>
                <w:rFonts w:ascii="Times New Roman" w:hAnsi="Times New Roman"/>
                <w:bCs/>
                <w:spacing w:val="-1"/>
                <w:sz w:val="18"/>
                <w:szCs w:val="20"/>
                <w:lang w:val="uk-UA"/>
              </w:rPr>
              <w:t>Південна Азія</w:t>
            </w:r>
          </w:p>
        </w:tc>
        <w:tc>
          <w:tcPr>
            <w:tcW w:w="1005" w:type="dxa"/>
            <w:tcBorders>
              <w:top w:val="single" w:sz="4" w:space="0" w:color="000000"/>
              <w:left w:val="single" w:sz="4" w:space="0" w:color="auto"/>
              <w:bottom w:val="single" w:sz="4" w:space="0" w:color="000000"/>
              <w:right w:val="single" w:sz="4" w:space="0" w:color="auto"/>
            </w:tcBorders>
            <w:shd w:val="clear" w:color="auto" w:fill="auto"/>
            <w:vAlign w:val="center"/>
          </w:tcPr>
          <w:p w:rsidR="00AF0F65" w:rsidRPr="008E76D2" w:rsidRDefault="00AF0F65" w:rsidP="00AF0F65">
            <w:pPr>
              <w:spacing w:after="0" w:line="240" w:lineRule="auto"/>
              <w:jc w:val="center"/>
              <w:rPr>
                <w:rFonts w:ascii="Times New Roman" w:hAnsi="Times New Roman"/>
                <w:bCs/>
                <w:spacing w:val="-1"/>
                <w:sz w:val="18"/>
                <w:szCs w:val="20"/>
              </w:rPr>
            </w:pPr>
            <w:r w:rsidRPr="008E76D2">
              <w:rPr>
                <w:rFonts w:ascii="Times New Roman" w:hAnsi="Times New Roman"/>
                <w:bCs/>
                <w:spacing w:val="-1"/>
                <w:sz w:val="18"/>
                <w:szCs w:val="20"/>
              </w:rPr>
              <w:t>21.5</w:t>
            </w:r>
          </w:p>
        </w:tc>
        <w:tc>
          <w:tcPr>
            <w:tcW w:w="821" w:type="dxa"/>
            <w:tcBorders>
              <w:top w:val="single" w:sz="4" w:space="0" w:color="000000"/>
              <w:left w:val="single" w:sz="4" w:space="0" w:color="auto"/>
              <w:bottom w:val="single" w:sz="4" w:space="0" w:color="000000"/>
              <w:right w:val="single" w:sz="4" w:space="0" w:color="auto"/>
            </w:tcBorders>
            <w:shd w:val="clear" w:color="auto" w:fill="auto"/>
            <w:vAlign w:val="center"/>
          </w:tcPr>
          <w:p w:rsidR="00AF0F65" w:rsidRPr="008E76D2" w:rsidRDefault="00AF0F65" w:rsidP="00AF0F65">
            <w:pPr>
              <w:spacing w:after="0" w:line="240" w:lineRule="auto"/>
              <w:jc w:val="center"/>
              <w:rPr>
                <w:rFonts w:ascii="Times New Roman" w:hAnsi="Times New Roman"/>
                <w:bCs/>
                <w:spacing w:val="-1"/>
                <w:sz w:val="18"/>
                <w:szCs w:val="20"/>
              </w:rPr>
            </w:pPr>
            <w:r w:rsidRPr="008E76D2">
              <w:rPr>
                <w:rFonts w:ascii="Times New Roman" w:hAnsi="Times New Roman"/>
                <w:bCs/>
                <w:spacing w:val="-1"/>
                <w:sz w:val="18"/>
                <w:szCs w:val="20"/>
              </w:rPr>
              <w:t>17.2</w:t>
            </w:r>
          </w:p>
        </w:tc>
        <w:tc>
          <w:tcPr>
            <w:tcW w:w="995" w:type="dxa"/>
            <w:tcBorders>
              <w:top w:val="single" w:sz="4" w:space="0" w:color="000000"/>
              <w:left w:val="single" w:sz="4" w:space="0" w:color="auto"/>
              <w:bottom w:val="single" w:sz="4" w:space="0" w:color="000000"/>
              <w:right w:val="single" w:sz="4" w:space="0" w:color="auto"/>
            </w:tcBorders>
            <w:shd w:val="clear" w:color="auto" w:fill="auto"/>
            <w:vAlign w:val="center"/>
          </w:tcPr>
          <w:p w:rsidR="00AF0F65" w:rsidRPr="008E76D2" w:rsidRDefault="00AF0F65" w:rsidP="00AF0F65">
            <w:pPr>
              <w:spacing w:after="0" w:line="240" w:lineRule="auto"/>
              <w:jc w:val="center"/>
              <w:rPr>
                <w:rFonts w:ascii="Times New Roman" w:hAnsi="Times New Roman"/>
                <w:bCs/>
                <w:spacing w:val="-1"/>
                <w:sz w:val="18"/>
                <w:szCs w:val="20"/>
              </w:rPr>
            </w:pPr>
            <w:r w:rsidRPr="008E76D2">
              <w:rPr>
                <w:rFonts w:ascii="Times New Roman" w:hAnsi="Times New Roman"/>
                <w:bCs/>
                <w:spacing w:val="-1"/>
                <w:sz w:val="18"/>
                <w:szCs w:val="20"/>
              </w:rPr>
              <w:t>15.7</w:t>
            </w:r>
          </w:p>
        </w:tc>
        <w:tc>
          <w:tcPr>
            <w:tcW w:w="995" w:type="dxa"/>
            <w:tcBorders>
              <w:top w:val="single" w:sz="4" w:space="0" w:color="000000"/>
              <w:left w:val="single" w:sz="4" w:space="0" w:color="auto"/>
              <w:bottom w:val="single" w:sz="4" w:space="0" w:color="000000"/>
              <w:right w:val="single" w:sz="4" w:space="0" w:color="auto"/>
            </w:tcBorders>
            <w:shd w:val="clear" w:color="auto" w:fill="auto"/>
            <w:vAlign w:val="center"/>
          </w:tcPr>
          <w:p w:rsidR="00AF0F65" w:rsidRPr="008E76D2" w:rsidRDefault="00AF0F65" w:rsidP="00AF0F65">
            <w:pPr>
              <w:spacing w:after="0" w:line="240" w:lineRule="auto"/>
              <w:jc w:val="center"/>
              <w:rPr>
                <w:rFonts w:ascii="Times New Roman" w:hAnsi="Times New Roman"/>
                <w:bCs/>
                <w:spacing w:val="-1"/>
                <w:sz w:val="18"/>
                <w:szCs w:val="20"/>
              </w:rPr>
            </w:pPr>
            <w:r w:rsidRPr="008E76D2">
              <w:rPr>
                <w:rFonts w:ascii="Times New Roman" w:hAnsi="Times New Roman"/>
                <w:bCs/>
                <w:spacing w:val="-1"/>
                <w:sz w:val="18"/>
                <w:szCs w:val="20"/>
              </w:rPr>
              <w:t>15.1</w:t>
            </w:r>
          </w:p>
        </w:tc>
        <w:tc>
          <w:tcPr>
            <w:tcW w:w="747" w:type="dxa"/>
            <w:tcBorders>
              <w:top w:val="single" w:sz="4" w:space="0" w:color="000000"/>
              <w:left w:val="single" w:sz="4" w:space="0" w:color="auto"/>
              <w:bottom w:val="single" w:sz="4" w:space="0" w:color="000000"/>
              <w:right w:val="single" w:sz="4" w:space="0" w:color="auto"/>
            </w:tcBorders>
            <w:shd w:val="clear" w:color="auto" w:fill="auto"/>
            <w:vAlign w:val="center"/>
          </w:tcPr>
          <w:p w:rsidR="00AF0F65" w:rsidRPr="008E76D2" w:rsidRDefault="00AF0F65" w:rsidP="00AF0F65">
            <w:pPr>
              <w:spacing w:after="0" w:line="240" w:lineRule="auto"/>
              <w:jc w:val="center"/>
              <w:rPr>
                <w:rFonts w:ascii="Times New Roman" w:hAnsi="Times New Roman"/>
                <w:bCs/>
                <w:spacing w:val="-1"/>
                <w:sz w:val="18"/>
                <w:szCs w:val="20"/>
              </w:rPr>
            </w:pPr>
            <w:r w:rsidRPr="008E76D2">
              <w:rPr>
                <w:rFonts w:ascii="Times New Roman" w:hAnsi="Times New Roman"/>
                <w:bCs/>
                <w:spacing w:val="-1"/>
                <w:sz w:val="18"/>
                <w:szCs w:val="20"/>
              </w:rPr>
              <w:t>14.8</w:t>
            </w:r>
          </w:p>
        </w:tc>
        <w:tc>
          <w:tcPr>
            <w:tcW w:w="995" w:type="dxa"/>
            <w:tcBorders>
              <w:top w:val="single" w:sz="4" w:space="0" w:color="000000"/>
              <w:left w:val="single" w:sz="4" w:space="0" w:color="auto"/>
              <w:bottom w:val="single" w:sz="4" w:space="0" w:color="000000"/>
              <w:right w:val="single" w:sz="4" w:space="0" w:color="auto"/>
            </w:tcBorders>
            <w:shd w:val="clear" w:color="auto" w:fill="auto"/>
            <w:vAlign w:val="center"/>
          </w:tcPr>
          <w:p w:rsidR="00AF0F65" w:rsidRPr="008E76D2" w:rsidRDefault="00AF0F65" w:rsidP="00AF0F65">
            <w:pPr>
              <w:spacing w:after="0" w:line="240" w:lineRule="auto"/>
              <w:jc w:val="center"/>
              <w:rPr>
                <w:rFonts w:ascii="Times New Roman" w:hAnsi="Times New Roman"/>
                <w:bCs/>
                <w:spacing w:val="-1"/>
                <w:sz w:val="18"/>
                <w:szCs w:val="20"/>
              </w:rPr>
            </w:pPr>
            <w:r w:rsidRPr="008E76D2">
              <w:rPr>
                <w:rFonts w:ascii="Times New Roman" w:hAnsi="Times New Roman"/>
                <w:bCs/>
                <w:spacing w:val="-1"/>
                <w:sz w:val="18"/>
                <w:szCs w:val="20"/>
              </w:rPr>
              <w:t>14.7</w:t>
            </w:r>
          </w:p>
        </w:tc>
      </w:tr>
      <w:tr w:rsidR="0055302C" w:rsidRPr="00AF0F65" w:rsidTr="00F67422">
        <w:trPr>
          <w:trHeight w:val="150"/>
        </w:trPr>
        <w:tc>
          <w:tcPr>
            <w:tcW w:w="4168" w:type="dxa"/>
            <w:tcBorders>
              <w:top w:val="single" w:sz="4" w:space="0" w:color="000000"/>
              <w:left w:val="single" w:sz="4" w:space="0" w:color="auto"/>
              <w:bottom w:val="single" w:sz="4" w:space="0" w:color="000000"/>
              <w:right w:val="single" w:sz="4" w:space="0" w:color="auto"/>
            </w:tcBorders>
            <w:shd w:val="clear" w:color="auto" w:fill="auto"/>
          </w:tcPr>
          <w:p w:rsidR="00AF0F65" w:rsidRPr="008E76D2" w:rsidRDefault="00FD0D9C" w:rsidP="00AF0F65">
            <w:pPr>
              <w:spacing w:after="0" w:line="240" w:lineRule="auto"/>
              <w:jc w:val="both"/>
              <w:rPr>
                <w:rFonts w:ascii="Times New Roman" w:hAnsi="Times New Roman"/>
                <w:bCs/>
                <w:spacing w:val="-1"/>
                <w:sz w:val="18"/>
                <w:szCs w:val="20"/>
                <w:lang w:val="uk-UA"/>
              </w:rPr>
            </w:pPr>
            <w:r w:rsidRPr="008E76D2">
              <w:rPr>
                <w:rFonts w:ascii="Times New Roman" w:hAnsi="Times New Roman"/>
                <w:bCs/>
                <w:spacing w:val="-1"/>
                <w:sz w:val="18"/>
                <w:szCs w:val="20"/>
                <w:lang w:val="uk-UA"/>
              </w:rPr>
              <w:t>Східна Азія</w:t>
            </w:r>
          </w:p>
        </w:tc>
        <w:tc>
          <w:tcPr>
            <w:tcW w:w="1005" w:type="dxa"/>
            <w:tcBorders>
              <w:top w:val="single" w:sz="4" w:space="0" w:color="000000"/>
              <w:left w:val="single" w:sz="4" w:space="0" w:color="auto"/>
              <w:bottom w:val="single" w:sz="4" w:space="0" w:color="000000"/>
              <w:right w:val="single" w:sz="4" w:space="0" w:color="auto"/>
            </w:tcBorders>
            <w:shd w:val="clear" w:color="auto" w:fill="auto"/>
            <w:vAlign w:val="center"/>
          </w:tcPr>
          <w:p w:rsidR="00AF0F65" w:rsidRPr="008E76D2" w:rsidRDefault="00AF0F65" w:rsidP="00AF0F65">
            <w:pPr>
              <w:spacing w:after="0" w:line="240" w:lineRule="auto"/>
              <w:jc w:val="center"/>
              <w:rPr>
                <w:rFonts w:ascii="Times New Roman" w:hAnsi="Times New Roman"/>
                <w:bCs/>
                <w:spacing w:val="-1"/>
                <w:sz w:val="18"/>
                <w:szCs w:val="20"/>
              </w:rPr>
            </w:pPr>
            <w:r w:rsidRPr="008E76D2">
              <w:rPr>
                <w:rFonts w:ascii="Times New Roman" w:hAnsi="Times New Roman"/>
                <w:bCs/>
                <w:spacing w:val="-1"/>
                <w:sz w:val="18"/>
                <w:szCs w:val="20"/>
              </w:rPr>
              <w:t>9.4</w:t>
            </w:r>
          </w:p>
        </w:tc>
        <w:tc>
          <w:tcPr>
            <w:tcW w:w="821" w:type="dxa"/>
            <w:tcBorders>
              <w:top w:val="single" w:sz="4" w:space="0" w:color="000000"/>
              <w:left w:val="single" w:sz="4" w:space="0" w:color="auto"/>
              <w:bottom w:val="single" w:sz="4" w:space="0" w:color="000000"/>
              <w:right w:val="single" w:sz="4" w:space="0" w:color="auto"/>
            </w:tcBorders>
            <w:shd w:val="clear" w:color="auto" w:fill="auto"/>
            <w:vAlign w:val="center"/>
          </w:tcPr>
          <w:p w:rsidR="00AF0F65" w:rsidRPr="008E76D2" w:rsidRDefault="00AF0F65" w:rsidP="00AF0F65">
            <w:pPr>
              <w:spacing w:after="0" w:line="240" w:lineRule="auto"/>
              <w:jc w:val="center"/>
              <w:rPr>
                <w:rFonts w:ascii="Times New Roman" w:hAnsi="Times New Roman"/>
                <w:bCs/>
                <w:spacing w:val="-1"/>
                <w:sz w:val="18"/>
                <w:szCs w:val="20"/>
              </w:rPr>
            </w:pPr>
            <w:r w:rsidRPr="008E76D2">
              <w:rPr>
                <w:rFonts w:ascii="Times New Roman" w:hAnsi="Times New Roman"/>
                <w:bCs/>
                <w:spacing w:val="-1"/>
                <w:sz w:val="18"/>
                <w:szCs w:val="20"/>
              </w:rPr>
              <w:t>8.6</w:t>
            </w:r>
          </w:p>
        </w:tc>
        <w:tc>
          <w:tcPr>
            <w:tcW w:w="995" w:type="dxa"/>
            <w:tcBorders>
              <w:top w:val="single" w:sz="4" w:space="0" w:color="000000"/>
              <w:left w:val="single" w:sz="4" w:space="0" w:color="auto"/>
              <w:bottom w:val="single" w:sz="4" w:space="0" w:color="000000"/>
              <w:right w:val="single" w:sz="4" w:space="0" w:color="auto"/>
            </w:tcBorders>
            <w:shd w:val="clear" w:color="auto" w:fill="auto"/>
            <w:vAlign w:val="center"/>
          </w:tcPr>
          <w:p w:rsidR="00AF0F65" w:rsidRPr="008E76D2" w:rsidRDefault="00AF0F65" w:rsidP="00AF0F65">
            <w:pPr>
              <w:spacing w:after="0" w:line="240" w:lineRule="auto"/>
              <w:jc w:val="center"/>
              <w:rPr>
                <w:rFonts w:ascii="Times New Roman" w:hAnsi="Times New Roman"/>
                <w:bCs/>
                <w:spacing w:val="-1"/>
                <w:sz w:val="18"/>
                <w:szCs w:val="20"/>
              </w:rPr>
            </w:pPr>
            <w:r w:rsidRPr="008E76D2">
              <w:rPr>
                <w:rFonts w:ascii="Times New Roman" w:hAnsi="Times New Roman"/>
                <w:bCs/>
                <w:spacing w:val="-1"/>
                <w:sz w:val="18"/>
                <w:szCs w:val="20"/>
              </w:rPr>
              <w:t>11.2</w:t>
            </w:r>
          </w:p>
        </w:tc>
        <w:tc>
          <w:tcPr>
            <w:tcW w:w="995" w:type="dxa"/>
            <w:tcBorders>
              <w:top w:val="single" w:sz="4" w:space="0" w:color="000000"/>
              <w:left w:val="single" w:sz="4" w:space="0" w:color="auto"/>
              <w:bottom w:val="single" w:sz="4" w:space="0" w:color="000000"/>
              <w:right w:val="single" w:sz="4" w:space="0" w:color="auto"/>
            </w:tcBorders>
            <w:shd w:val="clear" w:color="auto" w:fill="auto"/>
            <w:vAlign w:val="center"/>
          </w:tcPr>
          <w:p w:rsidR="00AF0F65" w:rsidRPr="008E76D2" w:rsidRDefault="00AF0F65" w:rsidP="00AF0F65">
            <w:pPr>
              <w:spacing w:after="0" w:line="240" w:lineRule="auto"/>
              <w:jc w:val="center"/>
              <w:rPr>
                <w:rFonts w:ascii="Times New Roman" w:hAnsi="Times New Roman"/>
                <w:bCs/>
                <w:spacing w:val="-1"/>
                <w:sz w:val="18"/>
                <w:szCs w:val="20"/>
              </w:rPr>
            </w:pPr>
            <w:r w:rsidRPr="008E76D2">
              <w:rPr>
                <w:rFonts w:ascii="Times New Roman" w:hAnsi="Times New Roman"/>
                <w:bCs/>
                <w:spacing w:val="-1"/>
                <w:sz w:val="18"/>
                <w:szCs w:val="20"/>
              </w:rPr>
              <w:t>11.6</w:t>
            </w:r>
          </w:p>
        </w:tc>
        <w:tc>
          <w:tcPr>
            <w:tcW w:w="747" w:type="dxa"/>
            <w:tcBorders>
              <w:top w:val="single" w:sz="4" w:space="0" w:color="000000"/>
              <w:left w:val="single" w:sz="4" w:space="0" w:color="auto"/>
              <w:bottom w:val="single" w:sz="4" w:space="0" w:color="000000"/>
              <w:right w:val="single" w:sz="4" w:space="0" w:color="auto"/>
            </w:tcBorders>
            <w:shd w:val="clear" w:color="auto" w:fill="auto"/>
            <w:vAlign w:val="center"/>
          </w:tcPr>
          <w:p w:rsidR="00AF0F65" w:rsidRPr="008E76D2" w:rsidRDefault="00AF0F65" w:rsidP="00AF0F65">
            <w:pPr>
              <w:spacing w:after="0" w:line="240" w:lineRule="auto"/>
              <w:jc w:val="center"/>
              <w:rPr>
                <w:rFonts w:ascii="Times New Roman" w:hAnsi="Times New Roman"/>
                <w:bCs/>
                <w:spacing w:val="-1"/>
                <w:sz w:val="18"/>
                <w:szCs w:val="20"/>
              </w:rPr>
            </w:pPr>
            <w:r w:rsidRPr="008E76D2">
              <w:rPr>
                <w:rFonts w:ascii="Times New Roman" w:hAnsi="Times New Roman"/>
                <w:bCs/>
                <w:spacing w:val="-1"/>
                <w:sz w:val="18"/>
                <w:szCs w:val="20"/>
              </w:rPr>
              <w:t>12.2</w:t>
            </w:r>
          </w:p>
        </w:tc>
        <w:tc>
          <w:tcPr>
            <w:tcW w:w="995" w:type="dxa"/>
            <w:tcBorders>
              <w:top w:val="single" w:sz="4" w:space="0" w:color="000000"/>
              <w:left w:val="single" w:sz="4" w:space="0" w:color="auto"/>
              <w:bottom w:val="single" w:sz="4" w:space="0" w:color="000000"/>
              <w:right w:val="single" w:sz="4" w:space="0" w:color="auto"/>
            </w:tcBorders>
            <w:shd w:val="clear" w:color="auto" w:fill="auto"/>
            <w:vAlign w:val="center"/>
          </w:tcPr>
          <w:p w:rsidR="00AF0F65" w:rsidRPr="008E76D2" w:rsidRDefault="00AF0F65" w:rsidP="00AF0F65">
            <w:pPr>
              <w:spacing w:after="0" w:line="240" w:lineRule="auto"/>
              <w:jc w:val="center"/>
              <w:rPr>
                <w:rFonts w:ascii="Times New Roman" w:hAnsi="Times New Roman"/>
                <w:bCs/>
                <w:spacing w:val="-1"/>
                <w:sz w:val="18"/>
                <w:szCs w:val="20"/>
              </w:rPr>
            </w:pPr>
            <w:r w:rsidRPr="008E76D2">
              <w:rPr>
                <w:rFonts w:ascii="Times New Roman" w:hAnsi="Times New Roman"/>
                <w:bCs/>
                <w:spacing w:val="-1"/>
                <w:sz w:val="18"/>
                <w:szCs w:val="20"/>
              </w:rPr>
              <w:t>12.4</w:t>
            </w:r>
          </w:p>
        </w:tc>
      </w:tr>
      <w:tr w:rsidR="008E76D2" w:rsidRPr="00AF0F65" w:rsidTr="00F67422">
        <w:trPr>
          <w:trHeight w:val="150"/>
        </w:trPr>
        <w:tc>
          <w:tcPr>
            <w:tcW w:w="4168" w:type="dxa"/>
            <w:tcBorders>
              <w:top w:val="single" w:sz="4" w:space="0" w:color="auto"/>
              <w:left w:val="single" w:sz="4" w:space="0" w:color="auto"/>
              <w:bottom w:val="single" w:sz="4" w:space="0" w:color="auto"/>
              <w:right w:val="single" w:sz="4" w:space="0" w:color="auto"/>
            </w:tcBorders>
            <w:shd w:val="clear" w:color="auto" w:fill="auto"/>
          </w:tcPr>
          <w:p w:rsidR="008E76D2" w:rsidRPr="003C1929" w:rsidRDefault="008E76D2" w:rsidP="008E76D2">
            <w:pPr>
              <w:spacing w:after="0" w:line="240" w:lineRule="auto"/>
              <w:jc w:val="both"/>
              <w:rPr>
                <w:rFonts w:ascii="Times New Roman" w:hAnsi="Times New Roman"/>
                <w:b/>
                <w:bCs/>
                <w:spacing w:val="-1"/>
                <w:sz w:val="20"/>
                <w:szCs w:val="20"/>
                <w:lang w:val="uk-UA"/>
              </w:rPr>
            </w:pPr>
            <w:r w:rsidRPr="003C1929">
              <w:rPr>
                <w:rFonts w:ascii="Times New Roman" w:hAnsi="Times New Roman"/>
                <w:b/>
                <w:bCs/>
                <w:spacing w:val="-1"/>
                <w:sz w:val="20"/>
                <w:szCs w:val="20"/>
                <w:lang w:val="uk-UA"/>
              </w:rPr>
              <w:t>Латинська Америка та Карибський басейн</w:t>
            </w:r>
          </w:p>
        </w:tc>
        <w:tc>
          <w:tcPr>
            <w:tcW w:w="1005" w:type="dxa"/>
            <w:tcBorders>
              <w:top w:val="nil"/>
              <w:left w:val="single" w:sz="4" w:space="0" w:color="auto"/>
              <w:bottom w:val="single" w:sz="4" w:space="0" w:color="auto"/>
              <w:right w:val="single" w:sz="4" w:space="0" w:color="auto"/>
            </w:tcBorders>
            <w:shd w:val="clear" w:color="auto" w:fill="auto"/>
            <w:vAlign w:val="center"/>
          </w:tcPr>
          <w:p w:rsidR="008E76D2" w:rsidRPr="003C02ED" w:rsidRDefault="008E76D2" w:rsidP="00AF0F65">
            <w:pPr>
              <w:spacing w:after="0" w:line="240" w:lineRule="auto"/>
              <w:jc w:val="center"/>
              <w:rPr>
                <w:rFonts w:ascii="Times New Roman" w:hAnsi="Times New Roman"/>
                <w:b/>
                <w:bCs/>
                <w:spacing w:val="-1"/>
                <w:sz w:val="20"/>
                <w:szCs w:val="20"/>
              </w:rPr>
            </w:pPr>
            <w:r w:rsidRPr="003C02ED">
              <w:rPr>
                <w:rFonts w:ascii="Times New Roman" w:hAnsi="Times New Roman"/>
                <w:b/>
                <w:bCs/>
                <w:spacing w:val="-1"/>
                <w:sz w:val="20"/>
                <w:szCs w:val="20"/>
              </w:rPr>
              <w:t>9.1</w:t>
            </w:r>
          </w:p>
        </w:tc>
        <w:tc>
          <w:tcPr>
            <w:tcW w:w="821" w:type="dxa"/>
            <w:tcBorders>
              <w:top w:val="nil"/>
              <w:left w:val="single" w:sz="4" w:space="0" w:color="auto"/>
              <w:bottom w:val="single" w:sz="4" w:space="0" w:color="auto"/>
              <w:right w:val="single" w:sz="4" w:space="0" w:color="auto"/>
            </w:tcBorders>
            <w:shd w:val="clear" w:color="auto" w:fill="auto"/>
            <w:vAlign w:val="center"/>
          </w:tcPr>
          <w:p w:rsidR="008E76D2" w:rsidRPr="003C02ED" w:rsidRDefault="008E76D2" w:rsidP="00AF0F65">
            <w:pPr>
              <w:spacing w:after="0" w:line="240" w:lineRule="auto"/>
              <w:jc w:val="center"/>
              <w:rPr>
                <w:rFonts w:ascii="Times New Roman" w:hAnsi="Times New Roman"/>
                <w:b/>
                <w:bCs/>
                <w:spacing w:val="-1"/>
                <w:sz w:val="20"/>
                <w:szCs w:val="20"/>
              </w:rPr>
            </w:pPr>
            <w:r w:rsidRPr="003C02ED">
              <w:rPr>
                <w:rFonts w:ascii="Times New Roman" w:hAnsi="Times New Roman"/>
                <w:b/>
                <w:bCs/>
                <w:spacing w:val="-1"/>
                <w:sz w:val="20"/>
                <w:szCs w:val="20"/>
              </w:rPr>
              <w:t>6.8</w:t>
            </w:r>
          </w:p>
        </w:tc>
        <w:tc>
          <w:tcPr>
            <w:tcW w:w="995" w:type="dxa"/>
            <w:tcBorders>
              <w:top w:val="nil"/>
              <w:left w:val="single" w:sz="4" w:space="0" w:color="auto"/>
              <w:bottom w:val="single" w:sz="4" w:space="0" w:color="auto"/>
              <w:right w:val="single" w:sz="4" w:space="0" w:color="auto"/>
            </w:tcBorders>
            <w:shd w:val="clear" w:color="auto" w:fill="auto"/>
            <w:vAlign w:val="center"/>
          </w:tcPr>
          <w:p w:rsidR="008E76D2" w:rsidRPr="003C02ED" w:rsidRDefault="008E76D2" w:rsidP="00AF0F65">
            <w:pPr>
              <w:spacing w:after="0" w:line="240" w:lineRule="auto"/>
              <w:jc w:val="center"/>
              <w:rPr>
                <w:rFonts w:ascii="Times New Roman" w:hAnsi="Times New Roman"/>
                <w:b/>
                <w:bCs/>
                <w:spacing w:val="-1"/>
                <w:sz w:val="20"/>
                <w:szCs w:val="20"/>
              </w:rPr>
            </w:pPr>
            <w:r w:rsidRPr="003C02ED">
              <w:rPr>
                <w:rFonts w:ascii="Times New Roman" w:hAnsi="Times New Roman"/>
                <w:b/>
                <w:bCs/>
                <w:spacing w:val="-1"/>
                <w:sz w:val="20"/>
                <w:szCs w:val="20"/>
              </w:rPr>
              <w:t>6.2</w:t>
            </w:r>
          </w:p>
        </w:tc>
        <w:tc>
          <w:tcPr>
            <w:tcW w:w="995" w:type="dxa"/>
            <w:tcBorders>
              <w:top w:val="nil"/>
              <w:left w:val="single" w:sz="4" w:space="0" w:color="auto"/>
              <w:bottom w:val="single" w:sz="4" w:space="0" w:color="auto"/>
              <w:right w:val="single" w:sz="4" w:space="0" w:color="auto"/>
            </w:tcBorders>
            <w:shd w:val="clear" w:color="auto" w:fill="auto"/>
            <w:vAlign w:val="center"/>
          </w:tcPr>
          <w:p w:rsidR="008E76D2" w:rsidRPr="003C02ED" w:rsidRDefault="008E76D2" w:rsidP="00AF0F65">
            <w:pPr>
              <w:spacing w:after="0" w:line="240" w:lineRule="auto"/>
              <w:jc w:val="center"/>
              <w:rPr>
                <w:rFonts w:ascii="Times New Roman" w:hAnsi="Times New Roman"/>
                <w:b/>
                <w:bCs/>
                <w:spacing w:val="-1"/>
                <w:sz w:val="20"/>
                <w:szCs w:val="20"/>
              </w:rPr>
            </w:pPr>
            <w:r w:rsidRPr="003C02ED">
              <w:rPr>
                <w:rFonts w:ascii="Times New Roman" w:hAnsi="Times New Roman"/>
                <w:b/>
                <w:bCs/>
                <w:spacing w:val="-1"/>
                <w:sz w:val="20"/>
                <w:szCs w:val="20"/>
              </w:rPr>
              <w:t>6.3</w:t>
            </w:r>
          </w:p>
        </w:tc>
        <w:tc>
          <w:tcPr>
            <w:tcW w:w="747" w:type="dxa"/>
            <w:tcBorders>
              <w:top w:val="nil"/>
              <w:left w:val="single" w:sz="4" w:space="0" w:color="auto"/>
              <w:bottom w:val="single" w:sz="4" w:space="0" w:color="auto"/>
              <w:right w:val="single" w:sz="4" w:space="0" w:color="auto"/>
            </w:tcBorders>
            <w:shd w:val="clear" w:color="auto" w:fill="auto"/>
            <w:vAlign w:val="center"/>
          </w:tcPr>
          <w:p w:rsidR="008E76D2" w:rsidRPr="003C02ED" w:rsidRDefault="008E76D2" w:rsidP="00AF0F65">
            <w:pPr>
              <w:spacing w:after="0" w:line="240" w:lineRule="auto"/>
              <w:jc w:val="center"/>
              <w:rPr>
                <w:rFonts w:ascii="Times New Roman" w:hAnsi="Times New Roman"/>
                <w:b/>
                <w:bCs/>
                <w:spacing w:val="-1"/>
                <w:sz w:val="20"/>
                <w:szCs w:val="20"/>
              </w:rPr>
            </w:pPr>
            <w:r w:rsidRPr="003C02ED">
              <w:rPr>
                <w:rFonts w:ascii="Times New Roman" w:hAnsi="Times New Roman"/>
                <w:b/>
                <w:bCs/>
                <w:spacing w:val="-1"/>
                <w:sz w:val="20"/>
                <w:szCs w:val="20"/>
              </w:rPr>
              <w:t>6.5</w:t>
            </w:r>
          </w:p>
        </w:tc>
        <w:tc>
          <w:tcPr>
            <w:tcW w:w="995" w:type="dxa"/>
            <w:tcBorders>
              <w:top w:val="nil"/>
              <w:left w:val="single" w:sz="4" w:space="0" w:color="auto"/>
              <w:bottom w:val="single" w:sz="4" w:space="0" w:color="auto"/>
              <w:right w:val="single" w:sz="4" w:space="0" w:color="auto"/>
            </w:tcBorders>
            <w:shd w:val="clear" w:color="auto" w:fill="auto"/>
            <w:vAlign w:val="center"/>
          </w:tcPr>
          <w:p w:rsidR="008E76D2" w:rsidRPr="003C02ED" w:rsidRDefault="008E76D2" w:rsidP="00AF0F65">
            <w:pPr>
              <w:spacing w:after="0" w:line="240" w:lineRule="auto"/>
              <w:jc w:val="center"/>
              <w:rPr>
                <w:rFonts w:ascii="Times New Roman" w:hAnsi="Times New Roman"/>
                <w:b/>
                <w:bCs/>
                <w:spacing w:val="-1"/>
                <w:sz w:val="20"/>
                <w:szCs w:val="20"/>
              </w:rPr>
            </w:pPr>
            <w:r w:rsidRPr="003C02ED">
              <w:rPr>
                <w:rFonts w:ascii="Times New Roman" w:hAnsi="Times New Roman"/>
                <w:b/>
                <w:bCs/>
                <w:spacing w:val="-1"/>
                <w:sz w:val="20"/>
                <w:szCs w:val="20"/>
              </w:rPr>
              <w:t>6.5</w:t>
            </w:r>
          </w:p>
        </w:tc>
      </w:tr>
      <w:tr w:rsidR="008E76D2" w:rsidRPr="00AF0F65" w:rsidTr="00F67422">
        <w:trPr>
          <w:trHeight w:val="150"/>
        </w:trPr>
        <w:tc>
          <w:tcPr>
            <w:tcW w:w="4168" w:type="dxa"/>
            <w:tcBorders>
              <w:top w:val="single" w:sz="4" w:space="0" w:color="auto"/>
              <w:left w:val="single" w:sz="4" w:space="0" w:color="auto"/>
              <w:bottom w:val="single" w:sz="4" w:space="0" w:color="000000"/>
              <w:right w:val="single" w:sz="4" w:space="0" w:color="auto"/>
            </w:tcBorders>
            <w:shd w:val="clear" w:color="auto" w:fill="auto"/>
          </w:tcPr>
          <w:p w:rsidR="008E76D2" w:rsidRPr="008E76D2" w:rsidRDefault="008E76D2" w:rsidP="00AF0F65">
            <w:pPr>
              <w:spacing w:after="0" w:line="240" w:lineRule="auto"/>
              <w:jc w:val="both"/>
              <w:rPr>
                <w:rFonts w:ascii="Times New Roman" w:hAnsi="Times New Roman"/>
                <w:bCs/>
                <w:spacing w:val="-1"/>
                <w:sz w:val="18"/>
                <w:szCs w:val="20"/>
                <w:lang w:val="uk-UA"/>
              </w:rPr>
            </w:pPr>
            <w:r w:rsidRPr="008E76D2">
              <w:rPr>
                <w:rFonts w:ascii="Times New Roman" w:hAnsi="Times New Roman"/>
                <w:bCs/>
                <w:spacing w:val="-1"/>
                <w:sz w:val="18"/>
                <w:szCs w:val="20"/>
                <w:lang w:val="uk-UA"/>
              </w:rPr>
              <w:t>Карибські острови</w:t>
            </w:r>
          </w:p>
        </w:tc>
        <w:tc>
          <w:tcPr>
            <w:tcW w:w="1005" w:type="dxa"/>
            <w:tcBorders>
              <w:top w:val="single" w:sz="4" w:space="0" w:color="auto"/>
              <w:left w:val="single" w:sz="4" w:space="0" w:color="auto"/>
              <w:bottom w:val="single" w:sz="4" w:space="0" w:color="000000"/>
              <w:right w:val="single" w:sz="4" w:space="0" w:color="auto"/>
            </w:tcBorders>
            <w:shd w:val="clear" w:color="auto" w:fill="auto"/>
            <w:vAlign w:val="center"/>
          </w:tcPr>
          <w:p w:rsidR="008E76D2" w:rsidRPr="008E76D2" w:rsidRDefault="008E76D2" w:rsidP="00AF0F65">
            <w:pPr>
              <w:spacing w:after="0" w:line="240" w:lineRule="auto"/>
              <w:jc w:val="center"/>
              <w:rPr>
                <w:rFonts w:ascii="Times New Roman" w:hAnsi="Times New Roman"/>
                <w:bCs/>
                <w:spacing w:val="-1"/>
                <w:sz w:val="18"/>
                <w:szCs w:val="20"/>
              </w:rPr>
            </w:pPr>
            <w:r w:rsidRPr="008E76D2">
              <w:rPr>
                <w:rFonts w:ascii="Times New Roman" w:hAnsi="Times New Roman"/>
                <w:bCs/>
                <w:spacing w:val="-1"/>
                <w:sz w:val="18"/>
                <w:szCs w:val="20"/>
              </w:rPr>
              <w:t>23.3</w:t>
            </w:r>
          </w:p>
        </w:tc>
        <w:tc>
          <w:tcPr>
            <w:tcW w:w="821" w:type="dxa"/>
            <w:tcBorders>
              <w:top w:val="single" w:sz="4" w:space="0" w:color="auto"/>
              <w:left w:val="single" w:sz="4" w:space="0" w:color="auto"/>
              <w:bottom w:val="single" w:sz="4" w:space="0" w:color="000000"/>
              <w:right w:val="single" w:sz="4" w:space="0" w:color="auto"/>
            </w:tcBorders>
            <w:shd w:val="clear" w:color="auto" w:fill="auto"/>
            <w:vAlign w:val="center"/>
          </w:tcPr>
          <w:p w:rsidR="008E76D2" w:rsidRPr="008E76D2" w:rsidRDefault="008E76D2" w:rsidP="00AF0F65">
            <w:pPr>
              <w:spacing w:after="0" w:line="240" w:lineRule="auto"/>
              <w:jc w:val="center"/>
              <w:rPr>
                <w:rFonts w:ascii="Times New Roman" w:hAnsi="Times New Roman"/>
                <w:bCs/>
                <w:spacing w:val="-1"/>
                <w:sz w:val="18"/>
                <w:szCs w:val="20"/>
              </w:rPr>
            </w:pPr>
            <w:r w:rsidRPr="008E76D2">
              <w:rPr>
                <w:rFonts w:ascii="Times New Roman" w:hAnsi="Times New Roman"/>
                <w:bCs/>
                <w:spacing w:val="-1"/>
                <w:sz w:val="18"/>
                <w:szCs w:val="20"/>
              </w:rPr>
              <w:t>19.8</w:t>
            </w:r>
          </w:p>
        </w:tc>
        <w:tc>
          <w:tcPr>
            <w:tcW w:w="995" w:type="dxa"/>
            <w:tcBorders>
              <w:top w:val="single" w:sz="4" w:space="0" w:color="auto"/>
              <w:left w:val="single" w:sz="4" w:space="0" w:color="auto"/>
              <w:bottom w:val="single" w:sz="4" w:space="0" w:color="000000"/>
              <w:right w:val="single" w:sz="4" w:space="0" w:color="auto"/>
            </w:tcBorders>
            <w:shd w:val="clear" w:color="auto" w:fill="auto"/>
            <w:vAlign w:val="center"/>
          </w:tcPr>
          <w:p w:rsidR="008E76D2" w:rsidRPr="008E76D2" w:rsidRDefault="008E76D2" w:rsidP="00AF0F65">
            <w:pPr>
              <w:spacing w:after="0" w:line="240" w:lineRule="auto"/>
              <w:jc w:val="center"/>
              <w:rPr>
                <w:rFonts w:ascii="Times New Roman" w:hAnsi="Times New Roman"/>
                <w:bCs/>
                <w:spacing w:val="-1"/>
                <w:sz w:val="18"/>
                <w:szCs w:val="20"/>
              </w:rPr>
            </w:pPr>
            <w:r w:rsidRPr="008E76D2">
              <w:rPr>
                <w:rFonts w:ascii="Times New Roman" w:hAnsi="Times New Roman"/>
                <w:bCs/>
                <w:spacing w:val="-1"/>
                <w:sz w:val="18"/>
                <w:szCs w:val="20"/>
              </w:rPr>
              <w:t>18.3</w:t>
            </w:r>
          </w:p>
        </w:tc>
        <w:tc>
          <w:tcPr>
            <w:tcW w:w="995" w:type="dxa"/>
            <w:tcBorders>
              <w:top w:val="single" w:sz="4" w:space="0" w:color="auto"/>
              <w:left w:val="single" w:sz="4" w:space="0" w:color="auto"/>
              <w:bottom w:val="single" w:sz="4" w:space="0" w:color="000000"/>
              <w:right w:val="single" w:sz="4" w:space="0" w:color="auto"/>
            </w:tcBorders>
            <w:shd w:val="clear" w:color="auto" w:fill="auto"/>
            <w:vAlign w:val="center"/>
          </w:tcPr>
          <w:p w:rsidR="008E76D2" w:rsidRPr="008E76D2" w:rsidRDefault="008E76D2" w:rsidP="00AF0F65">
            <w:pPr>
              <w:spacing w:after="0" w:line="240" w:lineRule="auto"/>
              <w:jc w:val="center"/>
              <w:rPr>
                <w:rFonts w:ascii="Times New Roman" w:hAnsi="Times New Roman"/>
                <w:bCs/>
                <w:spacing w:val="-1"/>
                <w:sz w:val="18"/>
                <w:szCs w:val="20"/>
              </w:rPr>
            </w:pPr>
            <w:r w:rsidRPr="008E76D2">
              <w:rPr>
                <w:rFonts w:ascii="Times New Roman" w:hAnsi="Times New Roman"/>
                <w:bCs/>
                <w:spacing w:val="-1"/>
                <w:sz w:val="18"/>
                <w:szCs w:val="20"/>
              </w:rPr>
              <w:t>18.0</w:t>
            </w:r>
          </w:p>
        </w:tc>
        <w:tc>
          <w:tcPr>
            <w:tcW w:w="747" w:type="dxa"/>
            <w:tcBorders>
              <w:top w:val="single" w:sz="4" w:space="0" w:color="auto"/>
              <w:left w:val="single" w:sz="4" w:space="0" w:color="auto"/>
              <w:bottom w:val="single" w:sz="4" w:space="0" w:color="000000"/>
              <w:right w:val="single" w:sz="4" w:space="0" w:color="auto"/>
            </w:tcBorders>
            <w:shd w:val="clear" w:color="auto" w:fill="auto"/>
            <w:vAlign w:val="center"/>
          </w:tcPr>
          <w:p w:rsidR="008E76D2" w:rsidRPr="008E76D2" w:rsidRDefault="008E76D2" w:rsidP="00AF0F65">
            <w:pPr>
              <w:spacing w:after="0" w:line="240" w:lineRule="auto"/>
              <w:jc w:val="center"/>
              <w:rPr>
                <w:rFonts w:ascii="Times New Roman" w:hAnsi="Times New Roman"/>
                <w:bCs/>
                <w:spacing w:val="-1"/>
                <w:sz w:val="18"/>
                <w:szCs w:val="20"/>
              </w:rPr>
            </w:pPr>
            <w:r w:rsidRPr="008E76D2">
              <w:rPr>
                <w:rFonts w:ascii="Times New Roman" w:hAnsi="Times New Roman"/>
                <w:bCs/>
                <w:spacing w:val="-1"/>
                <w:sz w:val="18"/>
                <w:szCs w:val="20"/>
              </w:rPr>
              <w:t>18.0</w:t>
            </w:r>
          </w:p>
        </w:tc>
        <w:tc>
          <w:tcPr>
            <w:tcW w:w="995" w:type="dxa"/>
            <w:tcBorders>
              <w:top w:val="single" w:sz="4" w:space="0" w:color="auto"/>
              <w:left w:val="single" w:sz="4" w:space="0" w:color="auto"/>
              <w:bottom w:val="single" w:sz="4" w:space="0" w:color="000000"/>
              <w:right w:val="single" w:sz="4" w:space="0" w:color="auto"/>
            </w:tcBorders>
            <w:shd w:val="clear" w:color="auto" w:fill="auto"/>
            <w:vAlign w:val="center"/>
          </w:tcPr>
          <w:p w:rsidR="008E76D2" w:rsidRPr="008E76D2" w:rsidRDefault="008E76D2" w:rsidP="00AF0F65">
            <w:pPr>
              <w:spacing w:after="0" w:line="240" w:lineRule="auto"/>
              <w:jc w:val="center"/>
              <w:rPr>
                <w:rFonts w:ascii="Times New Roman" w:hAnsi="Times New Roman"/>
                <w:bCs/>
                <w:spacing w:val="-1"/>
                <w:sz w:val="18"/>
                <w:szCs w:val="20"/>
              </w:rPr>
            </w:pPr>
            <w:r w:rsidRPr="008E76D2">
              <w:rPr>
                <w:rFonts w:ascii="Times New Roman" w:hAnsi="Times New Roman"/>
                <w:bCs/>
                <w:spacing w:val="-1"/>
                <w:sz w:val="18"/>
                <w:szCs w:val="20"/>
              </w:rPr>
              <w:t>18.4</w:t>
            </w:r>
          </w:p>
        </w:tc>
      </w:tr>
      <w:tr w:rsidR="008E76D2" w:rsidRPr="00AF0F65" w:rsidTr="00F67422">
        <w:trPr>
          <w:trHeight w:val="150"/>
        </w:trPr>
        <w:tc>
          <w:tcPr>
            <w:tcW w:w="4168" w:type="dxa"/>
            <w:tcBorders>
              <w:top w:val="single" w:sz="4" w:space="0" w:color="000000"/>
              <w:left w:val="single" w:sz="4" w:space="0" w:color="auto"/>
              <w:bottom w:val="single" w:sz="4" w:space="0" w:color="000000"/>
              <w:right w:val="single" w:sz="4" w:space="0" w:color="auto"/>
            </w:tcBorders>
            <w:shd w:val="clear" w:color="auto" w:fill="auto"/>
          </w:tcPr>
          <w:p w:rsidR="008E76D2" w:rsidRPr="008E76D2" w:rsidRDefault="008E76D2" w:rsidP="00AF0F65">
            <w:pPr>
              <w:spacing w:after="0" w:line="240" w:lineRule="auto"/>
              <w:jc w:val="both"/>
              <w:rPr>
                <w:rFonts w:ascii="Times New Roman" w:hAnsi="Times New Roman"/>
                <w:bCs/>
                <w:spacing w:val="-1"/>
                <w:sz w:val="18"/>
                <w:szCs w:val="20"/>
                <w:lang w:val="uk-UA"/>
              </w:rPr>
            </w:pPr>
            <w:r w:rsidRPr="008E76D2">
              <w:rPr>
                <w:rFonts w:ascii="Times New Roman" w:hAnsi="Times New Roman"/>
                <w:bCs/>
                <w:spacing w:val="-1"/>
                <w:sz w:val="18"/>
                <w:szCs w:val="20"/>
                <w:lang w:val="uk-UA"/>
              </w:rPr>
              <w:t>Латинська Америка</w:t>
            </w:r>
          </w:p>
        </w:tc>
        <w:tc>
          <w:tcPr>
            <w:tcW w:w="1005" w:type="dxa"/>
            <w:tcBorders>
              <w:top w:val="single" w:sz="4" w:space="0" w:color="000000"/>
              <w:left w:val="single" w:sz="4" w:space="0" w:color="auto"/>
              <w:bottom w:val="single" w:sz="4" w:space="0" w:color="000000"/>
              <w:right w:val="single" w:sz="4" w:space="0" w:color="auto"/>
            </w:tcBorders>
            <w:shd w:val="clear" w:color="auto" w:fill="auto"/>
            <w:vAlign w:val="center"/>
          </w:tcPr>
          <w:p w:rsidR="008E76D2" w:rsidRPr="008E76D2" w:rsidRDefault="008E76D2" w:rsidP="00AF0F65">
            <w:pPr>
              <w:spacing w:after="0" w:line="240" w:lineRule="auto"/>
              <w:jc w:val="center"/>
              <w:rPr>
                <w:rFonts w:ascii="Times New Roman" w:hAnsi="Times New Roman"/>
                <w:bCs/>
                <w:spacing w:val="-1"/>
                <w:sz w:val="18"/>
                <w:szCs w:val="20"/>
              </w:rPr>
            </w:pPr>
            <w:r w:rsidRPr="008E76D2">
              <w:rPr>
                <w:rFonts w:ascii="Times New Roman" w:hAnsi="Times New Roman"/>
                <w:bCs/>
                <w:spacing w:val="-1"/>
                <w:sz w:val="18"/>
                <w:szCs w:val="20"/>
              </w:rPr>
              <w:t>8.1</w:t>
            </w:r>
          </w:p>
        </w:tc>
        <w:tc>
          <w:tcPr>
            <w:tcW w:w="821" w:type="dxa"/>
            <w:tcBorders>
              <w:top w:val="single" w:sz="4" w:space="0" w:color="000000"/>
              <w:left w:val="single" w:sz="4" w:space="0" w:color="auto"/>
              <w:bottom w:val="single" w:sz="4" w:space="0" w:color="000000"/>
              <w:right w:val="single" w:sz="4" w:space="0" w:color="auto"/>
            </w:tcBorders>
            <w:shd w:val="clear" w:color="auto" w:fill="auto"/>
            <w:vAlign w:val="center"/>
          </w:tcPr>
          <w:p w:rsidR="008E76D2" w:rsidRPr="008E76D2" w:rsidRDefault="008E76D2" w:rsidP="00AF0F65">
            <w:pPr>
              <w:spacing w:after="0" w:line="240" w:lineRule="auto"/>
              <w:jc w:val="center"/>
              <w:rPr>
                <w:rFonts w:ascii="Times New Roman" w:hAnsi="Times New Roman"/>
                <w:bCs/>
                <w:spacing w:val="-1"/>
                <w:sz w:val="18"/>
                <w:szCs w:val="20"/>
              </w:rPr>
            </w:pPr>
            <w:r w:rsidRPr="008E76D2">
              <w:rPr>
                <w:rFonts w:ascii="Times New Roman" w:hAnsi="Times New Roman"/>
                <w:bCs/>
                <w:spacing w:val="-1"/>
                <w:sz w:val="18"/>
                <w:szCs w:val="20"/>
              </w:rPr>
              <w:t>5.9</w:t>
            </w:r>
          </w:p>
        </w:tc>
        <w:tc>
          <w:tcPr>
            <w:tcW w:w="995" w:type="dxa"/>
            <w:tcBorders>
              <w:top w:val="single" w:sz="4" w:space="0" w:color="000000"/>
              <w:left w:val="single" w:sz="4" w:space="0" w:color="auto"/>
              <w:bottom w:val="single" w:sz="4" w:space="0" w:color="000000"/>
              <w:right w:val="single" w:sz="4" w:space="0" w:color="auto"/>
            </w:tcBorders>
            <w:shd w:val="clear" w:color="auto" w:fill="auto"/>
            <w:vAlign w:val="center"/>
          </w:tcPr>
          <w:p w:rsidR="008E76D2" w:rsidRPr="008E76D2" w:rsidRDefault="008E76D2" w:rsidP="00AF0F65">
            <w:pPr>
              <w:spacing w:after="0" w:line="240" w:lineRule="auto"/>
              <w:jc w:val="center"/>
              <w:rPr>
                <w:rFonts w:ascii="Times New Roman" w:hAnsi="Times New Roman"/>
                <w:bCs/>
                <w:spacing w:val="-1"/>
                <w:sz w:val="18"/>
                <w:szCs w:val="20"/>
              </w:rPr>
            </w:pPr>
            <w:r w:rsidRPr="008E76D2">
              <w:rPr>
                <w:rFonts w:ascii="Times New Roman" w:hAnsi="Times New Roman"/>
                <w:bCs/>
                <w:spacing w:val="-1"/>
                <w:sz w:val="18"/>
                <w:szCs w:val="20"/>
              </w:rPr>
              <w:t>5.3</w:t>
            </w:r>
          </w:p>
        </w:tc>
        <w:tc>
          <w:tcPr>
            <w:tcW w:w="995" w:type="dxa"/>
            <w:tcBorders>
              <w:top w:val="single" w:sz="4" w:space="0" w:color="000000"/>
              <w:left w:val="single" w:sz="4" w:space="0" w:color="auto"/>
              <w:bottom w:val="single" w:sz="4" w:space="0" w:color="000000"/>
              <w:right w:val="single" w:sz="4" w:space="0" w:color="auto"/>
            </w:tcBorders>
            <w:shd w:val="clear" w:color="auto" w:fill="auto"/>
            <w:vAlign w:val="center"/>
          </w:tcPr>
          <w:p w:rsidR="008E76D2" w:rsidRPr="008E76D2" w:rsidRDefault="008E76D2" w:rsidP="00AF0F65">
            <w:pPr>
              <w:spacing w:after="0" w:line="240" w:lineRule="auto"/>
              <w:jc w:val="center"/>
              <w:rPr>
                <w:rFonts w:ascii="Times New Roman" w:hAnsi="Times New Roman"/>
                <w:bCs/>
                <w:spacing w:val="-1"/>
                <w:sz w:val="18"/>
                <w:szCs w:val="20"/>
              </w:rPr>
            </w:pPr>
            <w:r w:rsidRPr="008E76D2">
              <w:rPr>
                <w:rFonts w:ascii="Times New Roman" w:hAnsi="Times New Roman"/>
                <w:bCs/>
                <w:spacing w:val="-1"/>
                <w:sz w:val="18"/>
                <w:szCs w:val="20"/>
              </w:rPr>
              <w:t>5.5</w:t>
            </w:r>
          </w:p>
        </w:tc>
        <w:tc>
          <w:tcPr>
            <w:tcW w:w="747" w:type="dxa"/>
            <w:tcBorders>
              <w:top w:val="single" w:sz="4" w:space="0" w:color="000000"/>
              <w:left w:val="single" w:sz="4" w:space="0" w:color="auto"/>
              <w:bottom w:val="single" w:sz="4" w:space="0" w:color="000000"/>
              <w:right w:val="single" w:sz="4" w:space="0" w:color="auto"/>
            </w:tcBorders>
            <w:shd w:val="clear" w:color="auto" w:fill="auto"/>
            <w:vAlign w:val="center"/>
          </w:tcPr>
          <w:p w:rsidR="008E76D2" w:rsidRPr="008E76D2" w:rsidRDefault="008E76D2" w:rsidP="00AF0F65">
            <w:pPr>
              <w:spacing w:after="0" w:line="240" w:lineRule="auto"/>
              <w:jc w:val="center"/>
              <w:rPr>
                <w:rFonts w:ascii="Times New Roman" w:hAnsi="Times New Roman"/>
                <w:bCs/>
                <w:spacing w:val="-1"/>
                <w:sz w:val="18"/>
                <w:szCs w:val="20"/>
              </w:rPr>
            </w:pPr>
            <w:r w:rsidRPr="008E76D2">
              <w:rPr>
                <w:rFonts w:ascii="Times New Roman" w:hAnsi="Times New Roman"/>
                <w:bCs/>
                <w:spacing w:val="-1"/>
                <w:sz w:val="18"/>
                <w:szCs w:val="20"/>
              </w:rPr>
              <w:t>5.7</w:t>
            </w:r>
          </w:p>
        </w:tc>
        <w:tc>
          <w:tcPr>
            <w:tcW w:w="995" w:type="dxa"/>
            <w:tcBorders>
              <w:top w:val="single" w:sz="4" w:space="0" w:color="000000"/>
              <w:left w:val="single" w:sz="4" w:space="0" w:color="auto"/>
              <w:bottom w:val="single" w:sz="4" w:space="0" w:color="000000"/>
              <w:right w:val="single" w:sz="4" w:space="0" w:color="auto"/>
            </w:tcBorders>
            <w:shd w:val="clear" w:color="auto" w:fill="auto"/>
            <w:vAlign w:val="center"/>
          </w:tcPr>
          <w:p w:rsidR="008E76D2" w:rsidRPr="008E76D2" w:rsidRDefault="008E76D2" w:rsidP="00AF0F65">
            <w:pPr>
              <w:spacing w:after="0" w:line="240" w:lineRule="auto"/>
              <w:jc w:val="center"/>
              <w:rPr>
                <w:rFonts w:ascii="Times New Roman" w:hAnsi="Times New Roman"/>
                <w:bCs/>
                <w:spacing w:val="-1"/>
                <w:sz w:val="18"/>
                <w:szCs w:val="20"/>
              </w:rPr>
            </w:pPr>
            <w:r w:rsidRPr="008E76D2">
              <w:rPr>
                <w:rFonts w:ascii="Times New Roman" w:hAnsi="Times New Roman"/>
                <w:bCs/>
                <w:spacing w:val="-1"/>
                <w:sz w:val="18"/>
                <w:szCs w:val="20"/>
              </w:rPr>
              <w:t>5.7</w:t>
            </w:r>
          </w:p>
        </w:tc>
      </w:tr>
      <w:tr w:rsidR="008E76D2" w:rsidRPr="00AF0F65" w:rsidTr="00F67422">
        <w:trPr>
          <w:trHeight w:val="150"/>
        </w:trPr>
        <w:tc>
          <w:tcPr>
            <w:tcW w:w="4168" w:type="dxa"/>
            <w:tcBorders>
              <w:top w:val="single" w:sz="4" w:space="0" w:color="000000"/>
              <w:left w:val="single" w:sz="4" w:space="0" w:color="auto"/>
              <w:bottom w:val="single" w:sz="4" w:space="0" w:color="000000"/>
              <w:right w:val="single" w:sz="4" w:space="0" w:color="auto"/>
            </w:tcBorders>
            <w:shd w:val="clear" w:color="auto" w:fill="auto"/>
          </w:tcPr>
          <w:p w:rsidR="008E76D2" w:rsidRPr="008E76D2" w:rsidRDefault="008E76D2" w:rsidP="00AF0F65">
            <w:pPr>
              <w:spacing w:after="0" w:line="240" w:lineRule="auto"/>
              <w:jc w:val="both"/>
              <w:rPr>
                <w:rFonts w:ascii="Times New Roman" w:hAnsi="Times New Roman"/>
                <w:bCs/>
                <w:spacing w:val="-1"/>
                <w:sz w:val="18"/>
                <w:szCs w:val="20"/>
                <w:lang w:val="uk-UA"/>
              </w:rPr>
            </w:pPr>
            <w:r w:rsidRPr="008E76D2">
              <w:rPr>
                <w:rFonts w:ascii="Times New Roman" w:hAnsi="Times New Roman"/>
                <w:bCs/>
                <w:spacing w:val="-1"/>
                <w:sz w:val="18"/>
                <w:szCs w:val="20"/>
                <w:lang w:val="uk-UA"/>
              </w:rPr>
              <w:t>Центральна Америка</w:t>
            </w:r>
          </w:p>
        </w:tc>
        <w:tc>
          <w:tcPr>
            <w:tcW w:w="1005" w:type="dxa"/>
            <w:tcBorders>
              <w:top w:val="single" w:sz="4" w:space="0" w:color="000000"/>
              <w:left w:val="single" w:sz="4" w:space="0" w:color="auto"/>
              <w:bottom w:val="single" w:sz="4" w:space="0" w:color="000000"/>
              <w:right w:val="single" w:sz="4" w:space="0" w:color="auto"/>
            </w:tcBorders>
            <w:shd w:val="clear" w:color="auto" w:fill="auto"/>
            <w:vAlign w:val="center"/>
          </w:tcPr>
          <w:p w:rsidR="008E76D2" w:rsidRPr="008E76D2" w:rsidRDefault="008E76D2" w:rsidP="00AF0F65">
            <w:pPr>
              <w:spacing w:after="0" w:line="240" w:lineRule="auto"/>
              <w:jc w:val="center"/>
              <w:rPr>
                <w:rFonts w:ascii="Times New Roman" w:hAnsi="Times New Roman"/>
                <w:bCs/>
                <w:spacing w:val="-1"/>
                <w:sz w:val="18"/>
                <w:szCs w:val="20"/>
              </w:rPr>
            </w:pPr>
            <w:r w:rsidRPr="008E76D2">
              <w:rPr>
                <w:rFonts w:ascii="Times New Roman" w:hAnsi="Times New Roman"/>
                <w:bCs/>
                <w:spacing w:val="-1"/>
                <w:sz w:val="18"/>
                <w:szCs w:val="20"/>
              </w:rPr>
              <w:t>8.4</w:t>
            </w:r>
          </w:p>
        </w:tc>
        <w:tc>
          <w:tcPr>
            <w:tcW w:w="821" w:type="dxa"/>
            <w:tcBorders>
              <w:top w:val="single" w:sz="4" w:space="0" w:color="000000"/>
              <w:left w:val="single" w:sz="4" w:space="0" w:color="auto"/>
              <w:bottom w:val="single" w:sz="4" w:space="0" w:color="000000"/>
              <w:right w:val="single" w:sz="4" w:space="0" w:color="auto"/>
            </w:tcBorders>
            <w:shd w:val="clear" w:color="auto" w:fill="auto"/>
            <w:vAlign w:val="center"/>
          </w:tcPr>
          <w:p w:rsidR="008E76D2" w:rsidRPr="008E76D2" w:rsidRDefault="008E76D2" w:rsidP="00AF0F65">
            <w:pPr>
              <w:spacing w:after="0" w:line="240" w:lineRule="auto"/>
              <w:jc w:val="center"/>
              <w:rPr>
                <w:rFonts w:ascii="Times New Roman" w:hAnsi="Times New Roman"/>
                <w:bCs/>
                <w:spacing w:val="-1"/>
                <w:sz w:val="18"/>
                <w:szCs w:val="20"/>
              </w:rPr>
            </w:pPr>
            <w:r w:rsidRPr="008E76D2">
              <w:rPr>
                <w:rFonts w:ascii="Times New Roman" w:hAnsi="Times New Roman"/>
                <w:bCs/>
                <w:spacing w:val="-1"/>
                <w:sz w:val="18"/>
                <w:szCs w:val="20"/>
              </w:rPr>
              <w:t>7.2</w:t>
            </w:r>
          </w:p>
        </w:tc>
        <w:tc>
          <w:tcPr>
            <w:tcW w:w="995" w:type="dxa"/>
            <w:tcBorders>
              <w:top w:val="single" w:sz="4" w:space="0" w:color="000000"/>
              <w:left w:val="single" w:sz="4" w:space="0" w:color="auto"/>
              <w:bottom w:val="single" w:sz="4" w:space="0" w:color="000000"/>
              <w:right w:val="single" w:sz="4" w:space="0" w:color="auto"/>
            </w:tcBorders>
            <w:shd w:val="clear" w:color="auto" w:fill="auto"/>
            <w:vAlign w:val="center"/>
          </w:tcPr>
          <w:p w:rsidR="008E76D2" w:rsidRPr="008E76D2" w:rsidRDefault="008E76D2" w:rsidP="00AF0F65">
            <w:pPr>
              <w:spacing w:after="0" w:line="240" w:lineRule="auto"/>
              <w:jc w:val="center"/>
              <w:rPr>
                <w:rFonts w:ascii="Times New Roman" w:hAnsi="Times New Roman"/>
                <w:bCs/>
                <w:spacing w:val="-1"/>
                <w:sz w:val="18"/>
                <w:szCs w:val="20"/>
              </w:rPr>
            </w:pPr>
            <w:r w:rsidRPr="008E76D2">
              <w:rPr>
                <w:rFonts w:ascii="Times New Roman" w:hAnsi="Times New Roman"/>
                <w:bCs/>
                <w:spacing w:val="-1"/>
                <w:sz w:val="18"/>
                <w:szCs w:val="20"/>
              </w:rPr>
              <w:t>6.3</w:t>
            </w:r>
          </w:p>
        </w:tc>
        <w:tc>
          <w:tcPr>
            <w:tcW w:w="995" w:type="dxa"/>
            <w:tcBorders>
              <w:top w:val="single" w:sz="4" w:space="0" w:color="000000"/>
              <w:left w:val="single" w:sz="4" w:space="0" w:color="auto"/>
              <w:bottom w:val="single" w:sz="4" w:space="0" w:color="000000"/>
              <w:right w:val="single" w:sz="4" w:space="0" w:color="auto"/>
            </w:tcBorders>
            <w:shd w:val="clear" w:color="auto" w:fill="auto"/>
            <w:vAlign w:val="center"/>
          </w:tcPr>
          <w:p w:rsidR="008E76D2" w:rsidRPr="008E76D2" w:rsidRDefault="008E76D2" w:rsidP="00AF0F65">
            <w:pPr>
              <w:spacing w:after="0" w:line="240" w:lineRule="auto"/>
              <w:jc w:val="center"/>
              <w:rPr>
                <w:rFonts w:ascii="Times New Roman" w:hAnsi="Times New Roman"/>
                <w:bCs/>
                <w:spacing w:val="-1"/>
                <w:sz w:val="18"/>
                <w:szCs w:val="20"/>
              </w:rPr>
            </w:pPr>
            <w:r w:rsidRPr="008E76D2">
              <w:rPr>
                <w:rFonts w:ascii="Times New Roman" w:hAnsi="Times New Roman"/>
                <w:bCs/>
                <w:spacing w:val="-1"/>
                <w:sz w:val="18"/>
                <w:szCs w:val="20"/>
              </w:rPr>
              <w:t>6.1</w:t>
            </w:r>
          </w:p>
        </w:tc>
        <w:tc>
          <w:tcPr>
            <w:tcW w:w="747" w:type="dxa"/>
            <w:tcBorders>
              <w:top w:val="single" w:sz="4" w:space="0" w:color="000000"/>
              <w:left w:val="single" w:sz="4" w:space="0" w:color="auto"/>
              <w:bottom w:val="single" w:sz="4" w:space="0" w:color="000000"/>
              <w:right w:val="single" w:sz="4" w:space="0" w:color="auto"/>
            </w:tcBorders>
            <w:shd w:val="clear" w:color="auto" w:fill="auto"/>
            <w:vAlign w:val="center"/>
          </w:tcPr>
          <w:p w:rsidR="008E76D2" w:rsidRPr="008E76D2" w:rsidRDefault="008E76D2" w:rsidP="00AF0F65">
            <w:pPr>
              <w:spacing w:after="0" w:line="240" w:lineRule="auto"/>
              <w:jc w:val="center"/>
              <w:rPr>
                <w:rFonts w:ascii="Times New Roman" w:hAnsi="Times New Roman"/>
                <w:bCs/>
                <w:spacing w:val="-1"/>
                <w:sz w:val="18"/>
                <w:szCs w:val="20"/>
              </w:rPr>
            </w:pPr>
            <w:r w:rsidRPr="008E76D2">
              <w:rPr>
                <w:rFonts w:ascii="Times New Roman" w:hAnsi="Times New Roman"/>
                <w:bCs/>
                <w:spacing w:val="-1"/>
                <w:sz w:val="18"/>
                <w:szCs w:val="20"/>
              </w:rPr>
              <w:t>6.1</w:t>
            </w:r>
          </w:p>
        </w:tc>
        <w:tc>
          <w:tcPr>
            <w:tcW w:w="995" w:type="dxa"/>
            <w:tcBorders>
              <w:top w:val="single" w:sz="4" w:space="0" w:color="000000"/>
              <w:left w:val="single" w:sz="4" w:space="0" w:color="auto"/>
              <w:bottom w:val="single" w:sz="4" w:space="0" w:color="000000"/>
              <w:right w:val="single" w:sz="4" w:space="0" w:color="auto"/>
            </w:tcBorders>
            <w:shd w:val="clear" w:color="auto" w:fill="auto"/>
            <w:vAlign w:val="center"/>
          </w:tcPr>
          <w:p w:rsidR="008E76D2" w:rsidRPr="008E76D2" w:rsidRDefault="008E76D2" w:rsidP="00AF0F65">
            <w:pPr>
              <w:spacing w:after="0" w:line="240" w:lineRule="auto"/>
              <w:jc w:val="center"/>
              <w:rPr>
                <w:rFonts w:ascii="Times New Roman" w:hAnsi="Times New Roman"/>
                <w:bCs/>
                <w:spacing w:val="-1"/>
                <w:sz w:val="18"/>
                <w:szCs w:val="20"/>
              </w:rPr>
            </w:pPr>
            <w:r w:rsidRPr="008E76D2">
              <w:rPr>
                <w:rFonts w:ascii="Times New Roman" w:hAnsi="Times New Roman"/>
                <w:bCs/>
                <w:spacing w:val="-1"/>
                <w:sz w:val="18"/>
                <w:szCs w:val="20"/>
              </w:rPr>
              <w:t>6.1</w:t>
            </w:r>
          </w:p>
        </w:tc>
      </w:tr>
      <w:tr w:rsidR="008E76D2" w:rsidRPr="00AF0F65" w:rsidTr="00F67422">
        <w:trPr>
          <w:trHeight w:val="150"/>
        </w:trPr>
        <w:tc>
          <w:tcPr>
            <w:tcW w:w="4168" w:type="dxa"/>
            <w:tcBorders>
              <w:top w:val="single" w:sz="4" w:space="0" w:color="000000"/>
              <w:left w:val="single" w:sz="4" w:space="0" w:color="auto"/>
              <w:bottom w:val="single" w:sz="4" w:space="0" w:color="auto"/>
              <w:right w:val="single" w:sz="4" w:space="0" w:color="auto"/>
            </w:tcBorders>
            <w:shd w:val="clear" w:color="auto" w:fill="auto"/>
          </w:tcPr>
          <w:p w:rsidR="008E76D2" w:rsidRPr="008E76D2" w:rsidRDefault="008E76D2" w:rsidP="00AF0F65">
            <w:pPr>
              <w:spacing w:after="0" w:line="240" w:lineRule="auto"/>
              <w:jc w:val="both"/>
              <w:rPr>
                <w:rFonts w:ascii="Times New Roman" w:hAnsi="Times New Roman"/>
                <w:bCs/>
                <w:spacing w:val="-1"/>
                <w:sz w:val="18"/>
                <w:szCs w:val="20"/>
                <w:lang w:val="uk-UA"/>
              </w:rPr>
            </w:pPr>
            <w:r w:rsidRPr="008E76D2">
              <w:rPr>
                <w:rFonts w:ascii="Times New Roman" w:hAnsi="Times New Roman"/>
                <w:bCs/>
                <w:spacing w:val="-1"/>
                <w:sz w:val="18"/>
                <w:szCs w:val="20"/>
                <w:lang w:val="uk-UA"/>
              </w:rPr>
              <w:t>Південна Америка</w:t>
            </w:r>
          </w:p>
        </w:tc>
        <w:tc>
          <w:tcPr>
            <w:tcW w:w="1005" w:type="dxa"/>
            <w:tcBorders>
              <w:top w:val="single" w:sz="4" w:space="0" w:color="000000"/>
              <w:left w:val="single" w:sz="4" w:space="0" w:color="auto"/>
              <w:bottom w:val="single" w:sz="4" w:space="0" w:color="auto"/>
              <w:right w:val="single" w:sz="4" w:space="0" w:color="auto"/>
            </w:tcBorders>
            <w:shd w:val="clear" w:color="auto" w:fill="auto"/>
            <w:vAlign w:val="center"/>
          </w:tcPr>
          <w:p w:rsidR="008E76D2" w:rsidRPr="008E76D2" w:rsidRDefault="008E76D2" w:rsidP="00AF0F65">
            <w:pPr>
              <w:spacing w:after="0" w:line="240" w:lineRule="auto"/>
              <w:jc w:val="center"/>
              <w:rPr>
                <w:rFonts w:ascii="Times New Roman" w:hAnsi="Times New Roman"/>
                <w:bCs/>
                <w:spacing w:val="-1"/>
                <w:sz w:val="18"/>
                <w:szCs w:val="20"/>
              </w:rPr>
            </w:pPr>
            <w:r w:rsidRPr="008E76D2">
              <w:rPr>
                <w:rFonts w:ascii="Times New Roman" w:hAnsi="Times New Roman"/>
                <w:bCs/>
                <w:spacing w:val="-1"/>
                <w:sz w:val="18"/>
                <w:szCs w:val="20"/>
              </w:rPr>
              <w:t>7.9</w:t>
            </w:r>
          </w:p>
        </w:tc>
        <w:tc>
          <w:tcPr>
            <w:tcW w:w="821" w:type="dxa"/>
            <w:tcBorders>
              <w:top w:val="single" w:sz="4" w:space="0" w:color="000000"/>
              <w:left w:val="single" w:sz="4" w:space="0" w:color="auto"/>
              <w:bottom w:val="single" w:sz="4" w:space="0" w:color="auto"/>
              <w:right w:val="single" w:sz="4" w:space="0" w:color="auto"/>
            </w:tcBorders>
            <w:shd w:val="clear" w:color="auto" w:fill="auto"/>
            <w:vAlign w:val="center"/>
          </w:tcPr>
          <w:p w:rsidR="008E76D2" w:rsidRPr="008E76D2" w:rsidRDefault="008E76D2" w:rsidP="00AF0F65">
            <w:pPr>
              <w:spacing w:after="0" w:line="240" w:lineRule="auto"/>
              <w:jc w:val="center"/>
              <w:rPr>
                <w:rFonts w:ascii="Times New Roman" w:hAnsi="Times New Roman"/>
                <w:bCs/>
                <w:spacing w:val="-1"/>
                <w:sz w:val="18"/>
                <w:szCs w:val="20"/>
              </w:rPr>
            </w:pPr>
            <w:r w:rsidRPr="008E76D2">
              <w:rPr>
                <w:rFonts w:ascii="Times New Roman" w:hAnsi="Times New Roman"/>
                <w:bCs/>
                <w:spacing w:val="-1"/>
                <w:sz w:val="18"/>
                <w:szCs w:val="20"/>
              </w:rPr>
              <w:t>5.3</w:t>
            </w:r>
          </w:p>
        </w:tc>
        <w:tc>
          <w:tcPr>
            <w:tcW w:w="995" w:type="dxa"/>
            <w:tcBorders>
              <w:top w:val="single" w:sz="4" w:space="0" w:color="000000"/>
              <w:left w:val="single" w:sz="4" w:space="0" w:color="auto"/>
              <w:bottom w:val="single" w:sz="4" w:space="0" w:color="auto"/>
              <w:right w:val="single" w:sz="4" w:space="0" w:color="auto"/>
            </w:tcBorders>
            <w:shd w:val="clear" w:color="auto" w:fill="auto"/>
            <w:vAlign w:val="center"/>
          </w:tcPr>
          <w:p w:rsidR="008E76D2" w:rsidRPr="008E76D2" w:rsidRDefault="008E76D2" w:rsidP="00AF0F65">
            <w:pPr>
              <w:spacing w:after="0" w:line="240" w:lineRule="auto"/>
              <w:jc w:val="center"/>
              <w:rPr>
                <w:rFonts w:ascii="Times New Roman" w:hAnsi="Times New Roman"/>
                <w:bCs/>
                <w:spacing w:val="-1"/>
                <w:sz w:val="18"/>
                <w:szCs w:val="20"/>
              </w:rPr>
            </w:pPr>
            <w:r w:rsidRPr="008E76D2">
              <w:rPr>
                <w:rFonts w:ascii="Times New Roman" w:hAnsi="Times New Roman"/>
                <w:bCs/>
                <w:spacing w:val="-1"/>
                <w:sz w:val="18"/>
                <w:szCs w:val="20"/>
              </w:rPr>
              <w:t>4.9</w:t>
            </w:r>
          </w:p>
        </w:tc>
        <w:tc>
          <w:tcPr>
            <w:tcW w:w="995" w:type="dxa"/>
            <w:tcBorders>
              <w:top w:val="single" w:sz="4" w:space="0" w:color="000000"/>
              <w:left w:val="single" w:sz="4" w:space="0" w:color="auto"/>
              <w:bottom w:val="single" w:sz="4" w:space="0" w:color="auto"/>
              <w:right w:val="single" w:sz="4" w:space="0" w:color="auto"/>
            </w:tcBorders>
            <w:shd w:val="clear" w:color="auto" w:fill="auto"/>
            <w:vAlign w:val="center"/>
          </w:tcPr>
          <w:p w:rsidR="008E76D2" w:rsidRPr="008E76D2" w:rsidRDefault="008E76D2" w:rsidP="00AF0F65">
            <w:pPr>
              <w:spacing w:after="0" w:line="240" w:lineRule="auto"/>
              <w:jc w:val="center"/>
              <w:rPr>
                <w:rFonts w:ascii="Times New Roman" w:hAnsi="Times New Roman"/>
                <w:bCs/>
                <w:spacing w:val="-1"/>
                <w:sz w:val="18"/>
                <w:szCs w:val="20"/>
              </w:rPr>
            </w:pPr>
            <w:r w:rsidRPr="008E76D2">
              <w:rPr>
                <w:rFonts w:ascii="Times New Roman" w:hAnsi="Times New Roman"/>
                <w:bCs/>
                <w:spacing w:val="-1"/>
                <w:sz w:val="18"/>
                <w:szCs w:val="20"/>
              </w:rPr>
              <w:t>5.3</w:t>
            </w:r>
          </w:p>
        </w:tc>
        <w:tc>
          <w:tcPr>
            <w:tcW w:w="747" w:type="dxa"/>
            <w:tcBorders>
              <w:top w:val="single" w:sz="4" w:space="0" w:color="000000"/>
              <w:left w:val="single" w:sz="4" w:space="0" w:color="auto"/>
              <w:bottom w:val="single" w:sz="4" w:space="0" w:color="auto"/>
              <w:right w:val="single" w:sz="4" w:space="0" w:color="auto"/>
            </w:tcBorders>
            <w:shd w:val="clear" w:color="auto" w:fill="auto"/>
            <w:vAlign w:val="center"/>
          </w:tcPr>
          <w:p w:rsidR="008E76D2" w:rsidRPr="008E76D2" w:rsidRDefault="008E76D2" w:rsidP="00AF0F65">
            <w:pPr>
              <w:spacing w:after="0" w:line="240" w:lineRule="auto"/>
              <w:jc w:val="center"/>
              <w:rPr>
                <w:rFonts w:ascii="Times New Roman" w:hAnsi="Times New Roman"/>
                <w:bCs/>
                <w:spacing w:val="-1"/>
                <w:sz w:val="18"/>
                <w:szCs w:val="20"/>
              </w:rPr>
            </w:pPr>
            <w:r w:rsidRPr="008E76D2">
              <w:rPr>
                <w:rFonts w:ascii="Times New Roman" w:hAnsi="Times New Roman"/>
                <w:bCs/>
                <w:spacing w:val="-1"/>
                <w:sz w:val="18"/>
                <w:szCs w:val="20"/>
              </w:rPr>
              <w:t>5.5</w:t>
            </w:r>
          </w:p>
        </w:tc>
        <w:tc>
          <w:tcPr>
            <w:tcW w:w="995" w:type="dxa"/>
            <w:tcBorders>
              <w:top w:val="single" w:sz="4" w:space="0" w:color="000000"/>
              <w:left w:val="single" w:sz="4" w:space="0" w:color="auto"/>
              <w:bottom w:val="single" w:sz="4" w:space="0" w:color="auto"/>
              <w:right w:val="single" w:sz="4" w:space="0" w:color="auto"/>
            </w:tcBorders>
            <w:shd w:val="clear" w:color="auto" w:fill="auto"/>
            <w:vAlign w:val="center"/>
          </w:tcPr>
          <w:p w:rsidR="008E76D2" w:rsidRPr="008E76D2" w:rsidRDefault="008E76D2" w:rsidP="00AF0F65">
            <w:pPr>
              <w:spacing w:after="0" w:line="240" w:lineRule="auto"/>
              <w:jc w:val="center"/>
              <w:rPr>
                <w:rFonts w:ascii="Times New Roman" w:hAnsi="Times New Roman"/>
                <w:bCs/>
                <w:spacing w:val="-1"/>
                <w:sz w:val="18"/>
                <w:szCs w:val="20"/>
              </w:rPr>
            </w:pPr>
            <w:r w:rsidRPr="008E76D2">
              <w:rPr>
                <w:rFonts w:ascii="Times New Roman" w:hAnsi="Times New Roman"/>
                <w:bCs/>
                <w:spacing w:val="-1"/>
                <w:sz w:val="18"/>
                <w:szCs w:val="20"/>
              </w:rPr>
              <w:t>5.5</w:t>
            </w:r>
          </w:p>
        </w:tc>
      </w:tr>
      <w:tr w:rsidR="008E76D2" w:rsidRPr="00AF0F65" w:rsidTr="00F67422">
        <w:trPr>
          <w:trHeight w:val="150"/>
        </w:trPr>
        <w:tc>
          <w:tcPr>
            <w:tcW w:w="4168" w:type="dxa"/>
            <w:tcBorders>
              <w:top w:val="single" w:sz="4" w:space="0" w:color="auto"/>
              <w:left w:val="single" w:sz="4" w:space="0" w:color="auto"/>
              <w:bottom w:val="single" w:sz="4" w:space="0" w:color="auto"/>
              <w:right w:val="single" w:sz="4" w:space="0" w:color="auto"/>
            </w:tcBorders>
            <w:shd w:val="clear" w:color="auto" w:fill="auto"/>
          </w:tcPr>
          <w:p w:rsidR="008E76D2" w:rsidRPr="003C1929" w:rsidRDefault="008E76D2" w:rsidP="008E76D2">
            <w:pPr>
              <w:spacing w:after="0" w:line="240" w:lineRule="auto"/>
              <w:jc w:val="both"/>
              <w:rPr>
                <w:rFonts w:ascii="Times New Roman" w:hAnsi="Times New Roman"/>
                <w:b/>
                <w:bCs/>
                <w:spacing w:val="-1"/>
                <w:sz w:val="20"/>
                <w:szCs w:val="20"/>
                <w:lang w:val="uk-UA"/>
              </w:rPr>
            </w:pPr>
            <w:r w:rsidRPr="003C1929">
              <w:rPr>
                <w:rFonts w:ascii="Times New Roman" w:hAnsi="Times New Roman"/>
                <w:b/>
                <w:bCs/>
                <w:spacing w:val="-1"/>
                <w:sz w:val="20"/>
                <w:szCs w:val="20"/>
                <w:lang w:val="uk-UA"/>
              </w:rPr>
              <w:t>Океанія</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8E76D2" w:rsidRPr="003C02ED" w:rsidRDefault="008E76D2" w:rsidP="00AF0F65">
            <w:pPr>
              <w:spacing w:after="0" w:line="240" w:lineRule="auto"/>
              <w:jc w:val="center"/>
              <w:rPr>
                <w:rFonts w:ascii="Times New Roman" w:hAnsi="Times New Roman"/>
                <w:b/>
                <w:bCs/>
                <w:spacing w:val="-1"/>
                <w:sz w:val="20"/>
                <w:szCs w:val="20"/>
              </w:rPr>
            </w:pPr>
            <w:r w:rsidRPr="003C02ED">
              <w:rPr>
                <w:rFonts w:ascii="Times New Roman" w:hAnsi="Times New Roman"/>
                <w:b/>
                <w:bCs/>
                <w:spacing w:val="-1"/>
                <w:sz w:val="20"/>
                <w:szCs w:val="20"/>
              </w:rPr>
              <w:t>5.5</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rsidR="008E76D2" w:rsidRPr="003C02ED" w:rsidRDefault="008E76D2" w:rsidP="00AF0F65">
            <w:pPr>
              <w:spacing w:after="0" w:line="240" w:lineRule="auto"/>
              <w:jc w:val="center"/>
              <w:rPr>
                <w:rFonts w:ascii="Times New Roman" w:hAnsi="Times New Roman"/>
                <w:b/>
                <w:bCs/>
                <w:spacing w:val="-1"/>
                <w:sz w:val="20"/>
                <w:szCs w:val="20"/>
              </w:rPr>
            </w:pPr>
            <w:r w:rsidRPr="003C02ED">
              <w:rPr>
                <w:rFonts w:ascii="Times New Roman" w:hAnsi="Times New Roman"/>
                <w:b/>
                <w:bCs/>
                <w:spacing w:val="-1"/>
                <w:sz w:val="20"/>
                <w:szCs w:val="20"/>
              </w:rPr>
              <w:t>5.2</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8E76D2" w:rsidRPr="003C02ED" w:rsidRDefault="008E76D2" w:rsidP="00AF0F65">
            <w:pPr>
              <w:spacing w:after="0" w:line="240" w:lineRule="auto"/>
              <w:jc w:val="center"/>
              <w:rPr>
                <w:rFonts w:ascii="Times New Roman" w:hAnsi="Times New Roman"/>
                <w:b/>
                <w:bCs/>
                <w:spacing w:val="-1"/>
                <w:sz w:val="20"/>
                <w:szCs w:val="20"/>
              </w:rPr>
            </w:pPr>
            <w:r w:rsidRPr="003C02ED">
              <w:rPr>
                <w:rFonts w:ascii="Times New Roman" w:hAnsi="Times New Roman"/>
                <w:b/>
                <w:bCs/>
                <w:spacing w:val="-1"/>
                <w:sz w:val="20"/>
                <w:szCs w:val="20"/>
              </w:rPr>
              <w:t>5.9</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8E76D2" w:rsidRPr="003C02ED" w:rsidRDefault="008E76D2" w:rsidP="00AF0F65">
            <w:pPr>
              <w:spacing w:after="0" w:line="240" w:lineRule="auto"/>
              <w:jc w:val="center"/>
              <w:rPr>
                <w:rFonts w:ascii="Times New Roman" w:hAnsi="Times New Roman"/>
                <w:b/>
                <w:bCs/>
                <w:spacing w:val="-1"/>
                <w:sz w:val="20"/>
                <w:szCs w:val="20"/>
              </w:rPr>
            </w:pPr>
            <w:r w:rsidRPr="003C02ED">
              <w:rPr>
                <w:rFonts w:ascii="Times New Roman" w:hAnsi="Times New Roman"/>
                <w:b/>
                <w:bCs/>
                <w:spacing w:val="-1"/>
                <w:sz w:val="20"/>
                <w:szCs w:val="20"/>
              </w:rPr>
              <w:t>6.0</w:t>
            </w: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8E76D2" w:rsidRPr="003C02ED" w:rsidRDefault="008E76D2" w:rsidP="00AF0F65">
            <w:pPr>
              <w:spacing w:after="0" w:line="240" w:lineRule="auto"/>
              <w:jc w:val="center"/>
              <w:rPr>
                <w:rFonts w:ascii="Times New Roman" w:hAnsi="Times New Roman"/>
                <w:b/>
                <w:bCs/>
                <w:spacing w:val="-1"/>
                <w:sz w:val="20"/>
                <w:szCs w:val="20"/>
              </w:rPr>
            </w:pPr>
            <w:r w:rsidRPr="003C02ED">
              <w:rPr>
                <w:rFonts w:ascii="Times New Roman" w:hAnsi="Times New Roman"/>
                <w:b/>
                <w:bCs/>
                <w:spacing w:val="-1"/>
                <w:sz w:val="20"/>
                <w:szCs w:val="20"/>
              </w:rPr>
              <w:t>6.1</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8E76D2" w:rsidRPr="003C02ED" w:rsidRDefault="008E76D2" w:rsidP="00AF0F65">
            <w:pPr>
              <w:spacing w:after="0" w:line="240" w:lineRule="auto"/>
              <w:jc w:val="center"/>
              <w:rPr>
                <w:rFonts w:ascii="Times New Roman" w:hAnsi="Times New Roman"/>
                <w:b/>
                <w:bCs/>
                <w:spacing w:val="-1"/>
                <w:sz w:val="20"/>
                <w:szCs w:val="20"/>
              </w:rPr>
            </w:pPr>
            <w:r w:rsidRPr="003C02ED">
              <w:rPr>
                <w:rFonts w:ascii="Times New Roman" w:hAnsi="Times New Roman"/>
                <w:b/>
                <w:bCs/>
                <w:spacing w:val="-1"/>
                <w:sz w:val="20"/>
                <w:szCs w:val="20"/>
              </w:rPr>
              <w:t>6.2</w:t>
            </w:r>
          </w:p>
        </w:tc>
      </w:tr>
      <w:tr w:rsidR="008E76D2" w:rsidRPr="00AF0F65" w:rsidTr="00F67422">
        <w:trPr>
          <w:trHeight w:val="150"/>
        </w:trPr>
        <w:tc>
          <w:tcPr>
            <w:tcW w:w="4168" w:type="dxa"/>
            <w:tcBorders>
              <w:top w:val="single" w:sz="4" w:space="0" w:color="auto"/>
              <w:left w:val="single" w:sz="4" w:space="0" w:color="auto"/>
              <w:bottom w:val="single" w:sz="4" w:space="0" w:color="auto"/>
              <w:right w:val="single" w:sz="4" w:space="0" w:color="auto"/>
            </w:tcBorders>
            <w:shd w:val="clear" w:color="auto" w:fill="auto"/>
          </w:tcPr>
          <w:p w:rsidR="008E76D2" w:rsidRPr="003C1929" w:rsidRDefault="008E76D2" w:rsidP="008E76D2">
            <w:pPr>
              <w:spacing w:after="0" w:line="240" w:lineRule="auto"/>
              <w:jc w:val="both"/>
              <w:rPr>
                <w:rFonts w:ascii="Times New Roman" w:hAnsi="Times New Roman"/>
                <w:b/>
                <w:bCs/>
                <w:spacing w:val="-1"/>
                <w:sz w:val="20"/>
                <w:szCs w:val="20"/>
                <w:lang w:val="uk-UA"/>
              </w:rPr>
            </w:pPr>
            <w:r w:rsidRPr="003C1929">
              <w:rPr>
                <w:rFonts w:ascii="Times New Roman" w:hAnsi="Times New Roman"/>
                <w:b/>
                <w:bCs/>
                <w:spacing w:val="-1"/>
                <w:sz w:val="20"/>
                <w:szCs w:val="20"/>
                <w:lang w:val="uk-UA"/>
              </w:rPr>
              <w:t>Північна Америка та Європа</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8E76D2" w:rsidRPr="003C02ED" w:rsidRDefault="008E76D2" w:rsidP="00AF0F65">
            <w:pPr>
              <w:spacing w:after="0" w:line="240" w:lineRule="auto"/>
              <w:jc w:val="center"/>
              <w:rPr>
                <w:rFonts w:ascii="Times New Roman" w:hAnsi="Times New Roman"/>
                <w:b/>
                <w:bCs/>
                <w:spacing w:val="-1"/>
                <w:sz w:val="20"/>
                <w:szCs w:val="20"/>
              </w:rPr>
            </w:pPr>
            <w:r w:rsidRPr="003C02ED">
              <w:rPr>
                <w:rFonts w:ascii="Times New Roman" w:hAnsi="Times New Roman"/>
                <w:b/>
                <w:bCs/>
                <w:spacing w:val="-1"/>
                <w:sz w:val="20"/>
                <w:szCs w:val="20"/>
              </w:rPr>
              <w:t>&lt; 2.5</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rsidR="008E76D2" w:rsidRPr="003C02ED" w:rsidRDefault="008E76D2" w:rsidP="00AF0F65">
            <w:pPr>
              <w:spacing w:after="0" w:line="240" w:lineRule="auto"/>
              <w:jc w:val="center"/>
              <w:rPr>
                <w:rFonts w:ascii="Times New Roman" w:hAnsi="Times New Roman"/>
                <w:b/>
                <w:bCs/>
                <w:spacing w:val="-1"/>
                <w:sz w:val="20"/>
                <w:szCs w:val="20"/>
              </w:rPr>
            </w:pPr>
            <w:r w:rsidRPr="003C02ED">
              <w:rPr>
                <w:rFonts w:ascii="Times New Roman" w:hAnsi="Times New Roman"/>
                <w:b/>
                <w:bCs/>
                <w:spacing w:val="-1"/>
                <w:sz w:val="20"/>
                <w:szCs w:val="20"/>
              </w:rPr>
              <w:t>&lt; 2.5</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8E76D2" w:rsidRPr="003C02ED" w:rsidRDefault="008E76D2" w:rsidP="00AF0F65">
            <w:pPr>
              <w:spacing w:after="0" w:line="240" w:lineRule="auto"/>
              <w:jc w:val="center"/>
              <w:rPr>
                <w:rFonts w:ascii="Times New Roman" w:hAnsi="Times New Roman"/>
                <w:b/>
                <w:bCs/>
                <w:spacing w:val="-1"/>
                <w:sz w:val="20"/>
                <w:szCs w:val="20"/>
              </w:rPr>
            </w:pPr>
            <w:r w:rsidRPr="003C02ED">
              <w:rPr>
                <w:rFonts w:ascii="Times New Roman" w:hAnsi="Times New Roman"/>
                <w:b/>
                <w:bCs/>
                <w:spacing w:val="-1"/>
                <w:sz w:val="20"/>
                <w:szCs w:val="20"/>
              </w:rPr>
              <w:t>&lt; 2.5</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8E76D2" w:rsidRPr="003C02ED" w:rsidRDefault="008E76D2" w:rsidP="00AF0F65">
            <w:pPr>
              <w:spacing w:after="0" w:line="240" w:lineRule="auto"/>
              <w:jc w:val="center"/>
              <w:rPr>
                <w:rFonts w:ascii="Times New Roman" w:hAnsi="Times New Roman"/>
                <w:b/>
                <w:bCs/>
                <w:spacing w:val="-1"/>
                <w:sz w:val="20"/>
                <w:szCs w:val="20"/>
              </w:rPr>
            </w:pPr>
            <w:r w:rsidRPr="003C02ED">
              <w:rPr>
                <w:rFonts w:ascii="Times New Roman" w:hAnsi="Times New Roman"/>
                <w:b/>
                <w:bCs/>
                <w:spacing w:val="-1"/>
                <w:sz w:val="20"/>
                <w:szCs w:val="20"/>
              </w:rPr>
              <w:t>&lt; 2.5</w:t>
            </w: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8E76D2" w:rsidRPr="003C02ED" w:rsidRDefault="008E76D2" w:rsidP="00AF0F65">
            <w:pPr>
              <w:spacing w:after="0" w:line="240" w:lineRule="auto"/>
              <w:jc w:val="center"/>
              <w:rPr>
                <w:rFonts w:ascii="Times New Roman" w:hAnsi="Times New Roman"/>
                <w:b/>
                <w:bCs/>
                <w:spacing w:val="-1"/>
                <w:sz w:val="20"/>
                <w:szCs w:val="20"/>
              </w:rPr>
            </w:pPr>
            <w:r w:rsidRPr="003C02ED">
              <w:rPr>
                <w:rFonts w:ascii="Times New Roman" w:hAnsi="Times New Roman"/>
                <w:b/>
                <w:bCs/>
                <w:spacing w:val="-1"/>
                <w:sz w:val="20"/>
                <w:szCs w:val="20"/>
              </w:rPr>
              <w:t>&lt; 2.5</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8E76D2" w:rsidRPr="003C02ED" w:rsidRDefault="008E76D2" w:rsidP="00AF0F65">
            <w:pPr>
              <w:spacing w:after="0" w:line="240" w:lineRule="auto"/>
              <w:jc w:val="center"/>
              <w:rPr>
                <w:rFonts w:ascii="Times New Roman" w:hAnsi="Times New Roman"/>
                <w:b/>
                <w:bCs/>
                <w:spacing w:val="-1"/>
                <w:sz w:val="20"/>
                <w:szCs w:val="20"/>
              </w:rPr>
            </w:pPr>
            <w:r w:rsidRPr="003C02ED">
              <w:rPr>
                <w:rFonts w:ascii="Times New Roman" w:hAnsi="Times New Roman"/>
                <w:b/>
                <w:bCs/>
                <w:spacing w:val="-1"/>
                <w:sz w:val="20"/>
                <w:szCs w:val="20"/>
              </w:rPr>
              <w:t>&lt; 2.5</w:t>
            </w:r>
          </w:p>
        </w:tc>
      </w:tr>
    </w:tbl>
    <w:bookmarkEnd w:id="1"/>
    <w:bookmarkEnd w:id="2"/>
    <w:p w:rsidR="0055302C" w:rsidRPr="00292D80" w:rsidRDefault="0055302C" w:rsidP="009D1F6E">
      <w:pPr>
        <w:tabs>
          <w:tab w:val="left" w:pos="1575"/>
        </w:tabs>
        <w:spacing w:after="0" w:line="240" w:lineRule="auto"/>
        <w:ind w:firstLine="709"/>
        <w:jc w:val="both"/>
        <w:rPr>
          <w:rFonts w:ascii="Times New Roman" w:hAnsi="Times New Roman"/>
          <w:sz w:val="20"/>
          <w:szCs w:val="20"/>
        </w:rPr>
      </w:pPr>
      <w:r w:rsidRPr="00662495">
        <w:rPr>
          <w:rFonts w:ascii="Times New Roman" w:hAnsi="Times New Roman"/>
          <w:sz w:val="20"/>
          <w:szCs w:val="20"/>
          <w:lang w:val="uk-UA"/>
        </w:rPr>
        <w:t>Примітка. Побудовано автор</w:t>
      </w:r>
      <w:r>
        <w:rPr>
          <w:rFonts w:ascii="Times New Roman" w:hAnsi="Times New Roman"/>
          <w:sz w:val="20"/>
          <w:szCs w:val="20"/>
          <w:lang w:val="uk-UA"/>
        </w:rPr>
        <w:t>ами</w:t>
      </w:r>
      <w:r w:rsidRPr="00662495">
        <w:rPr>
          <w:rFonts w:ascii="Times New Roman" w:hAnsi="Times New Roman"/>
          <w:sz w:val="20"/>
          <w:szCs w:val="20"/>
          <w:lang w:val="uk-UA"/>
        </w:rPr>
        <w:t xml:space="preserve"> за даними </w:t>
      </w:r>
      <w:r w:rsidR="003D64CC" w:rsidRPr="003D64CC">
        <w:rPr>
          <w:rFonts w:ascii="Times New Roman" w:hAnsi="Times New Roman"/>
          <w:sz w:val="20"/>
          <w:szCs w:val="20"/>
        </w:rPr>
        <w:t>[2</w:t>
      </w:r>
      <w:r w:rsidR="002B7D69">
        <w:rPr>
          <w:rFonts w:ascii="Times New Roman" w:hAnsi="Times New Roman"/>
          <w:sz w:val="20"/>
          <w:szCs w:val="20"/>
          <w:lang w:val="uk-UA"/>
        </w:rPr>
        <w:t>; 8</w:t>
      </w:r>
      <w:r w:rsidR="003D64CC" w:rsidRPr="003D64CC">
        <w:rPr>
          <w:rFonts w:ascii="Times New Roman" w:hAnsi="Times New Roman"/>
          <w:sz w:val="20"/>
          <w:szCs w:val="20"/>
        </w:rPr>
        <w:t>]</w:t>
      </w:r>
      <w:r w:rsidR="003D64CC" w:rsidRPr="00292D80">
        <w:rPr>
          <w:rFonts w:ascii="Times New Roman" w:hAnsi="Times New Roman"/>
          <w:sz w:val="20"/>
          <w:szCs w:val="20"/>
        </w:rPr>
        <w:t>.</w:t>
      </w:r>
    </w:p>
    <w:p w:rsidR="009D1F6E" w:rsidRDefault="009D1F6E" w:rsidP="009D1F6E">
      <w:pPr>
        <w:spacing w:after="0" w:line="240" w:lineRule="auto"/>
        <w:ind w:firstLine="709"/>
        <w:jc w:val="both"/>
        <w:rPr>
          <w:rFonts w:ascii="Times New Roman" w:hAnsi="Times New Roman"/>
          <w:bCs/>
          <w:spacing w:val="-1"/>
          <w:sz w:val="20"/>
          <w:szCs w:val="20"/>
          <w:lang w:val="uk-UA"/>
        </w:rPr>
      </w:pPr>
    </w:p>
    <w:p w:rsidR="008E76D2" w:rsidRDefault="008E76D2" w:rsidP="009D1F6E">
      <w:pPr>
        <w:spacing w:after="0" w:line="240" w:lineRule="auto"/>
        <w:ind w:firstLine="709"/>
        <w:jc w:val="both"/>
        <w:rPr>
          <w:rFonts w:ascii="Times New Roman" w:hAnsi="Times New Roman"/>
          <w:bCs/>
          <w:spacing w:val="-1"/>
          <w:sz w:val="20"/>
          <w:szCs w:val="20"/>
          <w:lang w:val="uk-UA"/>
        </w:rPr>
      </w:pPr>
      <w:r w:rsidRPr="008E76D2">
        <w:rPr>
          <w:rFonts w:ascii="Times New Roman" w:hAnsi="Times New Roman"/>
          <w:bCs/>
          <w:spacing w:val="-1"/>
          <w:sz w:val="20"/>
          <w:szCs w:val="20"/>
          <w:lang w:val="uk-UA"/>
        </w:rPr>
        <w:t xml:space="preserve">У </w:t>
      </w:r>
      <w:r w:rsidR="003C1929">
        <w:rPr>
          <w:rFonts w:ascii="Times New Roman" w:hAnsi="Times New Roman"/>
          <w:bCs/>
          <w:spacing w:val="-1"/>
          <w:sz w:val="20"/>
          <w:szCs w:val="20"/>
          <w:lang w:val="uk-UA"/>
        </w:rPr>
        <w:t xml:space="preserve">країнах </w:t>
      </w:r>
      <w:r w:rsidRPr="008E76D2">
        <w:rPr>
          <w:rFonts w:ascii="Times New Roman" w:hAnsi="Times New Roman"/>
          <w:bCs/>
          <w:spacing w:val="-1"/>
          <w:sz w:val="20"/>
          <w:szCs w:val="20"/>
          <w:lang w:val="uk-UA"/>
        </w:rPr>
        <w:t>Латинськ</w:t>
      </w:r>
      <w:r w:rsidR="003C1929">
        <w:rPr>
          <w:rFonts w:ascii="Times New Roman" w:hAnsi="Times New Roman"/>
          <w:bCs/>
          <w:spacing w:val="-1"/>
          <w:sz w:val="20"/>
          <w:szCs w:val="20"/>
          <w:lang w:val="uk-UA"/>
        </w:rPr>
        <w:t>ої</w:t>
      </w:r>
      <w:r w:rsidRPr="008E76D2">
        <w:rPr>
          <w:rFonts w:ascii="Times New Roman" w:hAnsi="Times New Roman"/>
          <w:bCs/>
          <w:spacing w:val="-1"/>
          <w:sz w:val="20"/>
          <w:szCs w:val="20"/>
          <w:lang w:val="uk-UA"/>
        </w:rPr>
        <w:t xml:space="preserve"> Амери</w:t>
      </w:r>
      <w:r w:rsidR="003C1929">
        <w:rPr>
          <w:rFonts w:ascii="Times New Roman" w:hAnsi="Times New Roman"/>
          <w:bCs/>
          <w:spacing w:val="-1"/>
          <w:sz w:val="20"/>
          <w:szCs w:val="20"/>
          <w:lang w:val="uk-UA"/>
        </w:rPr>
        <w:t>ки</w:t>
      </w:r>
      <w:r w:rsidRPr="008E76D2">
        <w:rPr>
          <w:rFonts w:ascii="Times New Roman" w:hAnsi="Times New Roman"/>
          <w:bCs/>
          <w:spacing w:val="-1"/>
          <w:sz w:val="20"/>
          <w:szCs w:val="20"/>
          <w:lang w:val="uk-UA"/>
        </w:rPr>
        <w:t xml:space="preserve"> і Карибсько</w:t>
      </w:r>
      <w:r w:rsidR="003C1929">
        <w:rPr>
          <w:rFonts w:ascii="Times New Roman" w:hAnsi="Times New Roman"/>
          <w:bCs/>
          <w:spacing w:val="-1"/>
          <w:sz w:val="20"/>
          <w:szCs w:val="20"/>
          <w:lang w:val="uk-UA"/>
        </w:rPr>
        <w:t>го</w:t>
      </w:r>
      <w:r w:rsidRPr="008E76D2">
        <w:rPr>
          <w:rFonts w:ascii="Times New Roman" w:hAnsi="Times New Roman"/>
          <w:bCs/>
          <w:spacing w:val="-1"/>
          <w:sz w:val="20"/>
          <w:szCs w:val="20"/>
          <w:lang w:val="uk-UA"/>
        </w:rPr>
        <w:t xml:space="preserve"> басейн</w:t>
      </w:r>
      <w:r w:rsidR="003C1929">
        <w:rPr>
          <w:rFonts w:ascii="Times New Roman" w:hAnsi="Times New Roman"/>
          <w:bCs/>
          <w:spacing w:val="-1"/>
          <w:sz w:val="20"/>
          <w:szCs w:val="20"/>
          <w:lang w:val="uk-UA"/>
        </w:rPr>
        <w:t>у</w:t>
      </w:r>
      <w:r w:rsidRPr="008E76D2">
        <w:rPr>
          <w:rFonts w:ascii="Times New Roman" w:hAnsi="Times New Roman"/>
          <w:bCs/>
          <w:spacing w:val="-1"/>
          <w:sz w:val="20"/>
          <w:szCs w:val="20"/>
          <w:lang w:val="uk-UA"/>
        </w:rPr>
        <w:t xml:space="preserve"> (ЛАК) рівень недоїдання </w:t>
      </w:r>
      <w:r w:rsidR="003C1929">
        <w:rPr>
          <w:rFonts w:ascii="Times New Roman" w:hAnsi="Times New Roman"/>
          <w:bCs/>
          <w:spacing w:val="-1"/>
          <w:sz w:val="20"/>
          <w:szCs w:val="20"/>
          <w:lang w:val="uk-UA"/>
        </w:rPr>
        <w:t xml:space="preserve">серед населення </w:t>
      </w:r>
      <w:r w:rsidRPr="008E76D2">
        <w:rPr>
          <w:rFonts w:ascii="Times New Roman" w:hAnsi="Times New Roman"/>
          <w:bCs/>
          <w:spacing w:val="-1"/>
          <w:sz w:val="20"/>
          <w:szCs w:val="20"/>
          <w:lang w:val="uk-UA"/>
        </w:rPr>
        <w:t xml:space="preserve">збільшився </w:t>
      </w:r>
      <w:r w:rsidR="003C1929">
        <w:rPr>
          <w:rFonts w:ascii="Times New Roman" w:hAnsi="Times New Roman"/>
          <w:bCs/>
          <w:spacing w:val="-1"/>
          <w:sz w:val="20"/>
          <w:szCs w:val="20"/>
          <w:lang w:val="uk-UA"/>
        </w:rPr>
        <w:t>за</w:t>
      </w:r>
      <w:r w:rsidRPr="008E76D2">
        <w:rPr>
          <w:rFonts w:ascii="Times New Roman" w:hAnsi="Times New Roman"/>
          <w:bCs/>
          <w:spacing w:val="-1"/>
          <w:sz w:val="20"/>
          <w:szCs w:val="20"/>
          <w:lang w:val="uk-UA"/>
        </w:rPr>
        <w:t xml:space="preserve"> </w:t>
      </w:r>
      <w:r w:rsidR="003C1929">
        <w:rPr>
          <w:rFonts w:ascii="Times New Roman" w:hAnsi="Times New Roman"/>
          <w:bCs/>
          <w:spacing w:val="-1"/>
          <w:sz w:val="20"/>
          <w:szCs w:val="20"/>
          <w:lang w:val="uk-UA"/>
        </w:rPr>
        <w:t xml:space="preserve">період з 2015 по 2018 рр. У країнах Південної Америки </w:t>
      </w:r>
      <w:r w:rsidRPr="008E76D2">
        <w:rPr>
          <w:rFonts w:ascii="Times New Roman" w:hAnsi="Times New Roman"/>
          <w:bCs/>
          <w:spacing w:val="-1"/>
          <w:sz w:val="20"/>
          <w:szCs w:val="20"/>
          <w:lang w:val="uk-UA"/>
        </w:rPr>
        <w:t xml:space="preserve">показник </w:t>
      </w:r>
      <w:proofErr w:type="spellStart"/>
      <w:r w:rsidRPr="008E76D2">
        <w:rPr>
          <w:rFonts w:ascii="Times New Roman" w:hAnsi="Times New Roman"/>
          <w:bCs/>
          <w:spacing w:val="-1"/>
          <w:sz w:val="20"/>
          <w:szCs w:val="20"/>
          <w:lang w:val="uk-UA"/>
        </w:rPr>
        <w:t>PoU</w:t>
      </w:r>
      <w:proofErr w:type="spellEnd"/>
      <w:r w:rsidRPr="008E76D2">
        <w:rPr>
          <w:rFonts w:ascii="Times New Roman" w:hAnsi="Times New Roman"/>
          <w:bCs/>
          <w:spacing w:val="-1"/>
          <w:sz w:val="20"/>
          <w:szCs w:val="20"/>
          <w:lang w:val="uk-UA"/>
        </w:rPr>
        <w:t xml:space="preserve"> виріс з 4,6</w:t>
      </w:r>
      <w:r>
        <w:rPr>
          <w:rFonts w:ascii="Times New Roman" w:hAnsi="Times New Roman"/>
          <w:bCs/>
          <w:spacing w:val="-1"/>
          <w:sz w:val="20"/>
          <w:szCs w:val="20"/>
          <w:lang w:val="uk-UA"/>
        </w:rPr>
        <w:t>%</w:t>
      </w:r>
      <w:r w:rsidRPr="008E76D2">
        <w:rPr>
          <w:rFonts w:ascii="Times New Roman" w:hAnsi="Times New Roman"/>
          <w:bCs/>
          <w:spacing w:val="-1"/>
          <w:sz w:val="20"/>
          <w:szCs w:val="20"/>
          <w:lang w:val="uk-UA"/>
        </w:rPr>
        <w:t xml:space="preserve"> у 2013 р</w:t>
      </w:r>
      <w:r w:rsidR="003C1929">
        <w:rPr>
          <w:rFonts w:ascii="Times New Roman" w:hAnsi="Times New Roman"/>
          <w:bCs/>
          <w:spacing w:val="-1"/>
          <w:sz w:val="20"/>
          <w:szCs w:val="20"/>
          <w:lang w:val="uk-UA"/>
        </w:rPr>
        <w:t xml:space="preserve">. </w:t>
      </w:r>
      <w:r w:rsidRPr="008E76D2">
        <w:rPr>
          <w:rFonts w:ascii="Times New Roman" w:hAnsi="Times New Roman"/>
          <w:bCs/>
          <w:spacing w:val="-1"/>
          <w:sz w:val="20"/>
          <w:szCs w:val="20"/>
          <w:lang w:val="uk-UA"/>
        </w:rPr>
        <w:t>до 5,5</w:t>
      </w:r>
      <w:r>
        <w:rPr>
          <w:rFonts w:ascii="Times New Roman" w:hAnsi="Times New Roman"/>
          <w:bCs/>
          <w:spacing w:val="-1"/>
          <w:sz w:val="20"/>
          <w:szCs w:val="20"/>
          <w:lang w:val="uk-UA"/>
        </w:rPr>
        <w:t>% у 2017 р</w:t>
      </w:r>
      <w:r w:rsidR="003C1929">
        <w:rPr>
          <w:rFonts w:ascii="Times New Roman" w:hAnsi="Times New Roman"/>
          <w:bCs/>
          <w:spacing w:val="-1"/>
          <w:sz w:val="20"/>
          <w:szCs w:val="20"/>
          <w:lang w:val="uk-UA"/>
        </w:rPr>
        <w:t>.</w:t>
      </w:r>
      <w:r w:rsidRPr="008E76D2">
        <w:rPr>
          <w:rFonts w:ascii="Times New Roman" w:hAnsi="Times New Roman"/>
          <w:bCs/>
          <w:spacing w:val="-1"/>
          <w:sz w:val="20"/>
          <w:szCs w:val="20"/>
          <w:lang w:val="uk-UA"/>
        </w:rPr>
        <w:t xml:space="preserve"> </w:t>
      </w:r>
      <w:r w:rsidR="003C1929">
        <w:rPr>
          <w:rFonts w:ascii="Times New Roman" w:hAnsi="Times New Roman"/>
          <w:bCs/>
          <w:spacing w:val="-1"/>
          <w:sz w:val="20"/>
          <w:szCs w:val="20"/>
          <w:lang w:val="uk-UA"/>
        </w:rPr>
        <w:t xml:space="preserve">В цілому, в країнах </w:t>
      </w:r>
      <w:r w:rsidRPr="008E76D2">
        <w:rPr>
          <w:rFonts w:ascii="Times New Roman" w:hAnsi="Times New Roman"/>
          <w:bCs/>
          <w:spacing w:val="-1"/>
          <w:sz w:val="20"/>
          <w:szCs w:val="20"/>
          <w:lang w:val="uk-UA"/>
        </w:rPr>
        <w:t>Південн</w:t>
      </w:r>
      <w:r w:rsidR="003C1929">
        <w:rPr>
          <w:rFonts w:ascii="Times New Roman" w:hAnsi="Times New Roman"/>
          <w:bCs/>
          <w:spacing w:val="-1"/>
          <w:sz w:val="20"/>
          <w:szCs w:val="20"/>
          <w:lang w:val="uk-UA"/>
        </w:rPr>
        <w:t>ої</w:t>
      </w:r>
      <w:r>
        <w:rPr>
          <w:rFonts w:ascii="Times New Roman" w:hAnsi="Times New Roman"/>
          <w:bCs/>
          <w:spacing w:val="-1"/>
          <w:sz w:val="20"/>
          <w:szCs w:val="20"/>
          <w:lang w:val="uk-UA"/>
        </w:rPr>
        <w:t xml:space="preserve"> Амери</w:t>
      </w:r>
      <w:r w:rsidR="003C1929">
        <w:rPr>
          <w:rFonts w:ascii="Times New Roman" w:hAnsi="Times New Roman"/>
          <w:bCs/>
          <w:spacing w:val="-1"/>
          <w:sz w:val="20"/>
          <w:szCs w:val="20"/>
          <w:lang w:val="uk-UA"/>
        </w:rPr>
        <w:t xml:space="preserve">ки біля </w:t>
      </w:r>
      <w:r w:rsidRPr="008E76D2">
        <w:rPr>
          <w:rFonts w:ascii="Times New Roman" w:hAnsi="Times New Roman"/>
          <w:bCs/>
          <w:spacing w:val="-1"/>
          <w:sz w:val="20"/>
          <w:szCs w:val="20"/>
          <w:lang w:val="uk-UA"/>
        </w:rPr>
        <w:t>68</w:t>
      </w:r>
      <w:r>
        <w:rPr>
          <w:rFonts w:ascii="Times New Roman" w:hAnsi="Times New Roman"/>
          <w:bCs/>
          <w:spacing w:val="-1"/>
          <w:sz w:val="20"/>
          <w:szCs w:val="20"/>
          <w:lang w:val="uk-UA"/>
        </w:rPr>
        <w:t>% населення</w:t>
      </w:r>
      <w:r w:rsidR="003C1929">
        <w:rPr>
          <w:rFonts w:ascii="Times New Roman" w:hAnsi="Times New Roman"/>
          <w:bCs/>
          <w:spacing w:val="-1"/>
          <w:sz w:val="20"/>
          <w:szCs w:val="20"/>
          <w:lang w:val="uk-UA"/>
        </w:rPr>
        <w:t xml:space="preserve"> хронічно </w:t>
      </w:r>
      <w:r w:rsidR="003D64CC">
        <w:rPr>
          <w:rFonts w:ascii="Times New Roman" w:hAnsi="Times New Roman"/>
          <w:bCs/>
          <w:spacing w:val="-1"/>
          <w:sz w:val="20"/>
          <w:szCs w:val="20"/>
          <w:lang w:val="uk-UA"/>
        </w:rPr>
        <w:t>недоїдає</w:t>
      </w:r>
      <w:r w:rsidR="00357749">
        <w:rPr>
          <w:rFonts w:ascii="Times New Roman" w:hAnsi="Times New Roman"/>
          <w:bCs/>
          <w:spacing w:val="-1"/>
          <w:sz w:val="20"/>
          <w:szCs w:val="20"/>
          <w:lang w:val="uk-UA"/>
        </w:rPr>
        <w:t xml:space="preserve">. Серед країн, що опинилися у максимальній групі ризику настання голоду – </w:t>
      </w:r>
      <w:r w:rsidRPr="008E76D2">
        <w:rPr>
          <w:rFonts w:ascii="Times New Roman" w:hAnsi="Times New Roman"/>
          <w:bCs/>
          <w:spacing w:val="-1"/>
          <w:sz w:val="20"/>
          <w:szCs w:val="20"/>
          <w:lang w:val="uk-UA"/>
        </w:rPr>
        <w:t>Республі</w:t>
      </w:r>
      <w:r w:rsidR="00357749">
        <w:rPr>
          <w:rFonts w:ascii="Times New Roman" w:hAnsi="Times New Roman"/>
          <w:bCs/>
          <w:spacing w:val="-1"/>
          <w:sz w:val="20"/>
          <w:szCs w:val="20"/>
          <w:lang w:val="uk-UA"/>
        </w:rPr>
        <w:t>ка</w:t>
      </w:r>
      <w:r w:rsidRPr="008E76D2">
        <w:rPr>
          <w:rFonts w:ascii="Times New Roman" w:hAnsi="Times New Roman"/>
          <w:bCs/>
          <w:spacing w:val="-1"/>
          <w:sz w:val="20"/>
          <w:szCs w:val="20"/>
          <w:lang w:val="uk-UA"/>
        </w:rPr>
        <w:t xml:space="preserve"> Венесуела, </w:t>
      </w:r>
      <w:r w:rsidR="00357749">
        <w:rPr>
          <w:rFonts w:ascii="Times New Roman" w:hAnsi="Times New Roman"/>
          <w:bCs/>
          <w:spacing w:val="-1"/>
          <w:sz w:val="20"/>
          <w:szCs w:val="20"/>
          <w:lang w:val="uk-UA"/>
        </w:rPr>
        <w:t xml:space="preserve">для якої </w:t>
      </w:r>
      <w:r w:rsidRPr="008E76D2">
        <w:rPr>
          <w:rFonts w:ascii="Times New Roman" w:hAnsi="Times New Roman"/>
          <w:bCs/>
          <w:spacing w:val="-1"/>
          <w:sz w:val="20"/>
          <w:szCs w:val="20"/>
          <w:lang w:val="uk-UA"/>
        </w:rPr>
        <w:t xml:space="preserve">показник </w:t>
      </w:r>
      <w:proofErr w:type="spellStart"/>
      <w:r w:rsidRPr="008E76D2">
        <w:rPr>
          <w:rFonts w:ascii="Times New Roman" w:hAnsi="Times New Roman"/>
          <w:bCs/>
          <w:spacing w:val="-1"/>
          <w:sz w:val="20"/>
          <w:szCs w:val="20"/>
          <w:lang w:val="uk-UA"/>
        </w:rPr>
        <w:t>PoU</w:t>
      </w:r>
      <w:proofErr w:type="spellEnd"/>
      <w:r w:rsidRPr="008E76D2">
        <w:rPr>
          <w:rFonts w:ascii="Times New Roman" w:hAnsi="Times New Roman"/>
          <w:bCs/>
          <w:spacing w:val="-1"/>
          <w:sz w:val="20"/>
          <w:szCs w:val="20"/>
          <w:lang w:val="uk-UA"/>
        </w:rPr>
        <w:t xml:space="preserve"> збільш</w:t>
      </w:r>
      <w:r w:rsidR="00357749">
        <w:rPr>
          <w:rFonts w:ascii="Times New Roman" w:hAnsi="Times New Roman"/>
          <w:bCs/>
          <w:spacing w:val="-1"/>
          <w:sz w:val="20"/>
          <w:szCs w:val="20"/>
          <w:lang w:val="uk-UA"/>
        </w:rPr>
        <w:t>ився майже у</w:t>
      </w:r>
      <w:r w:rsidR="00955894">
        <w:rPr>
          <w:rFonts w:ascii="Times New Roman" w:hAnsi="Times New Roman"/>
          <w:bCs/>
          <w:spacing w:val="-1"/>
          <w:sz w:val="20"/>
          <w:szCs w:val="20"/>
          <w:lang w:val="uk-UA"/>
        </w:rPr>
        <w:t xml:space="preserve"> чотири рази: з 6,4% </w:t>
      </w:r>
      <w:r w:rsidR="00357749">
        <w:rPr>
          <w:rFonts w:ascii="Times New Roman" w:hAnsi="Times New Roman"/>
          <w:bCs/>
          <w:spacing w:val="-1"/>
          <w:sz w:val="20"/>
          <w:szCs w:val="20"/>
          <w:lang w:val="uk-UA"/>
        </w:rPr>
        <w:t>у</w:t>
      </w:r>
      <w:r w:rsidRPr="008E76D2">
        <w:rPr>
          <w:rFonts w:ascii="Times New Roman" w:hAnsi="Times New Roman"/>
          <w:bCs/>
          <w:spacing w:val="-1"/>
          <w:sz w:val="20"/>
          <w:szCs w:val="20"/>
          <w:lang w:val="uk-UA"/>
        </w:rPr>
        <w:t xml:space="preserve"> 2012-2014 р</w:t>
      </w:r>
      <w:r w:rsidR="00357749">
        <w:rPr>
          <w:rFonts w:ascii="Times New Roman" w:hAnsi="Times New Roman"/>
          <w:bCs/>
          <w:spacing w:val="-1"/>
          <w:sz w:val="20"/>
          <w:szCs w:val="20"/>
          <w:lang w:val="uk-UA"/>
        </w:rPr>
        <w:t xml:space="preserve">р. </w:t>
      </w:r>
      <w:r w:rsidRPr="008E76D2">
        <w:rPr>
          <w:rFonts w:ascii="Times New Roman" w:hAnsi="Times New Roman"/>
          <w:bCs/>
          <w:spacing w:val="-1"/>
          <w:sz w:val="20"/>
          <w:szCs w:val="20"/>
          <w:lang w:val="uk-UA"/>
        </w:rPr>
        <w:t>до 21,2</w:t>
      </w:r>
      <w:r w:rsidR="00357749">
        <w:rPr>
          <w:rFonts w:ascii="Times New Roman" w:hAnsi="Times New Roman"/>
          <w:bCs/>
          <w:spacing w:val="-1"/>
          <w:sz w:val="20"/>
          <w:szCs w:val="20"/>
          <w:lang w:val="uk-UA"/>
        </w:rPr>
        <w:t>% у</w:t>
      </w:r>
      <w:r w:rsidR="00955894">
        <w:rPr>
          <w:rFonts w:ascii="Times New Roman" w:hAnsi="Times New Roman"/>
          <w:bCs/>
          <w:spacing w:val="-1"/>
          <w:sz w:val="20"/>
          <w:szCs w:val="20"/>
          <w:lang w:val="uk-UA"/>
        </w:rPr>
        <w:t xml:space="preserve"> 2016- 2018 р</w:t>
      </w:r>
      <w:r w:rsidR="00357749">
        <w:rPr>
          <w:rFonts w:ascii="Times New Roman" w:hAnsi="Times New Roman"/>
          <w:bCs/>
          <w:spacing w:val="-1"/>
          <w:sz w:val="20"/>
          <w:szCs w:val="20"/>
          <w:lang w:val="uk-UA"/>
        </w:rPr>
        <w:t xml:space="preserve">р. Серед причин – ситуація соціальної дестабілізації та політична криза у Венесуелі. Поряд з цим, </w:t>
      </w:r>
      <w:r w:rsidRPr="008E76D2">
        <w:rPr>
          <w:rFonts w:ascii="Times New Roman" w:hAnsi="Times New Roman"/>
          <w:bCs/>
          <w:spacing w:val="-1"/>
          <w:sz w:val="20"/>
          <w:szCs w:val="20"/>
          <w:lang w:val="uk-UA"/>
        </w:rPr>
        <w:t>інфляці</w:t>
      </w:r>
      <w:r w:rsidR="00955894">
        <w:rPr>
          <w:rFonts w:ascii="Times New Roman" w:hAnsi="Times New Roman"/>
          <w:bCs/>
          <w:spacing w:val="-1"/>
          <w:sz w:val="20"/>
          <w:szCs w:val="20"/>
          <w:lang w:val="uk-UA"/>
        </w:rPr>
        <w:t xml:space="preserve">я </w:t>
      </w:r>
      <w:r w:rsidR="00357749">
        <w:rPr>
          <w:rFonts w:ascii="Times New Roman" w:hAnsi="Times New Roman"/>
          <w:bCs/>
          <w:spacing w:val="-1"/>
          <w:sz w:val="20"/>
          <w:szCs w:val="20"/>
          <w:lang w:val="uk-UA"/>
        </w:rPr>
        <w:t xml:space="preserve">у Венесуелі </w:t>
      </w:r>
      <w:r w:rsidR="00955894">
        <w:rPr>
          <w:rFonts w:ascii="Times New Roman" w:hAnsi="Times New Roman"/>
          <w:bCs/>
          <w:spacing w:val="-1"/>
          <w:sz w:val="20"/>
          <w:szCs w:val="20"/>
          <w:lang w:val="uk-UA"/>
        </w:rPr>
        <w:t>досягла приблизно 10 000 000%</w:t>
      </w:r>
      <w:r w:rsidRPr="008E76D2">
        <w:rPr>
          <w:rFonts w:ascii="Times New Roman" w:hAnsi="Times New Roman"/>
          <w:bCs/>
          <w:spacing w:val="-1"/>
          <w:sz w:val="20"/>
          <w:szCs w:val="20"/>
          <w:lang w:val="uk-UA"/>
        </w:rPr>
        <w:t xml:space="preserve">, а </w:t>
      </w:r>
      <w:r w:rsidR="00955894">
        <w:rPr>
          <w:rFonts w:ascii="Times New Roman" w:hAnsi="Times New Roman"/>
          <w:bCs/>
          <w:spacing w:val="-1"/>
          <w:sz w:val="20"/>
          <w:szCs w:val="20"/>
          <w:lang w:val="uk-UA"/>
        </w:rPr>
        <w:t xml:space="preserve">зростання реального ВВП </w:t>
      </w:r>
      <w:r w:rsidR="00357749">
        <w:rPr>
          <w:rFonts w:ascii="Times New Roman" w:hAnsi="Times New Roman"/>
          <w:bCs/>
          <w:spacing w:val="-1"/>
          <w:sz w:val="20"/>
          <w:szCs w:val="20"/>
          <w:lang w:val="uk-UA"/>
        </w:rPr>
        <w:t xml:space="preserve">хронічно погіршувалося: </w:t>
      </w:r>
      <w:r w:rsidRPr="008E76D2">
        <w:rPr>
          <w:rFonts w:ascii="Times New Roman" w:hAnsi="Times New Roman"/>
          <w:bCs/>
          <w:spacing w:val="-1"/>
          <w:sz w:val="20"/>
          <w:szCs w:val="20"/>
          <w:lang w:val="uk-UA"/>
        </w:rPr>
        <w:t xml:space="preserve">з негативних </w:t>
      </w:r>
      <w:r w:rsidR="00357749">
        <w:rPr>
          <w:rFonts w:ascii="Times New Roman" w:hAnsi="Times New Roman"/>
          <w:bCs/>
          <w:spacing w:val="-1"/>
          <w:sz w:val="20"/>
          <w:szCs w:val="20"/>
          <w:lang w:val="uk-UA"/>
        </w:rPr>
        <w:t>-</w:t>
      </w:r>
      <w:r w:rsidRPr="008E76D2">
        <w:rPr>
          <w:rFonts w:ascii="Times New Roman" w:hAnsi="Times New Roman"/>
          <w:bCs/>
          <w:spacing w:val="-1"/>
          <w:sz w:val="20"/>
          <w:szCs w:val="20"/>
          <w:lang w:val="uk-UA"/>
        </w:rPr>
        <w:t>3,9</w:t>
      </w:r>
      <w:r w:rsidR="00357749">
        <w:rPr>
          <w:rFonts w:ascii="Times New Roman" w:hAnsi="Times New Roman"/>
          <w:bCs/>
          <w:spacing w:val="-1"/>
          <w:sz w:val="20"/>
          <w:szCs w:val="20"/>
          <w:lang w:val="uk-UA"/>
        </w:rPr>
        <w:t>% у</w:t>
      </w:r>
      <w:r w:rsidR="00955894">
        <w:rPr>
          <w:rFonts w:ascii="Times New Roman" w:hAnsi="Times New Roman"/>
          <w:bCs/>
          <w:spacing w:val="-1"/>
          <w:sz w:val="20"/>
          <w:szCs w:val="20"/>
          <w:lang w:val="uk-UA"/>
        </w:rPr>
        <w:t xml:space="preserve"> 2014 році</w:t>
      </w:r>
      <w:r w:rsidR="00357749">
        <w:rPr>
          <w:rFonts w:ascii="Times New Roman" w:hAnsi="Times New Roman"/>
          <w:bCs/>
          <w:spacing w:val="-1"/>
          <w:sz w:val="20"/>
          <w:szCs w:val="20"/>
          <w:lang w:val="uk-UA"/>
        </w:rPr>
        <w:t xml:space="preserve">, </w:t>
      </w:r>
      <w:r w:rsidR="00955894">
        <w:rPr>
          <w:rFonts w:ascii="Times New Roman" w:hAnsi="Times New Roman"/>
          <w:bCs/>
          <w:spacing w:val="-1"/>
          <w:sz w:val="20"/>
          <w:szCs w:val="20"/>
          <w:lang w:val="uk-UA"/>
        </w:rPr>
        <w:t xml:space="preserve"> до </w:t>
      </w:r>
      <w:r w:rsidR="00357749">
        <w:rPr>
          <w:rFonts w:ascii="Times New Roman" w:hAnsi="Times New Roman"/>
          <w:bCs/>
          <w:spacing w:val="-1"/>
          <w:sz w:val="20"/>
          <w:szCs w:val="20"/>
          <w:lang w:val="uk-UA"/>
        </w:rPr>
        <w:t>біля -</w:t>
      </w:r>
      <w:r w:rsidR="00955894">
        <w:rPr>
          <w:rFonts w:ascii="Times New Roman" w:hAnsi="Times New Roman"/>
          <w:bCs/>
          <w:spacing w:val="-1"/>
          <w:sz w:val="20"/>
          <w:szCs w:val="20"/>
          <w:lang w:val="uk-UA"/>
        </w:rPr>
        <w:t xml:space="preserve">25% </w:t>
      </w:r>
      <w:r w:rsidRPr="008E76D2">
        <w:rPr>
          <w:rFonts w:ascii="Times New Roman" w:hAnsi="Times New Roman"/>
          <w:bCs/>
          <w:spacing w:val="-1"/>
          <w:sz w:val="20"/>
          <w:szCs w:val="20"/>
          <w:lang w:val="uk-UA"/>
        </w:rPr>
        <w:t>у 2018 р</w:t>
      </w:r>
      <w:r w:rsidR="00357749">
        <w:rPr>
          <w:rFonts w:ascii="Times New Roman" w:hAnsi="Times New Roman"/>
          <w:bCs/>
          <w:spacing w:val="-1"/>
          <w:sz w:val="20"/>
          <w:szCs w:val="20"/>
          <w:lang w:val="uk-UA"/>
        </w:rPr>
        <w:t>.</w:t>
      </w:r>
      <w:r w:rsidR="00A54F93">
        <w:rPr>
          <w:rFonts w:ascii="Times New Roman" w:hAnsi="Times New Roman"/>
          <w:bCs/>
          <w:spacing w:val="-1"/>
          <w:sz w:val="20"/>
          <w:szCs w:val="20"/>
          <w:lang w:val="uk-UA"/>
        </w:rPr>
        <w:t xml:space="preserve"> </w:t>
      </w:r>
      <w:r w:rsidR="00A54F93" w:rsidRPr="00A54F93">
        <w:rPr>
          <w:rFonts w:ascii="Times New Roman" w:hAnsi="Times New Roman"/>
          <w:bCs/>
          <w:spacing w:val="-1"/>
          <w:sz w:val="20"/>
          <w:szCs w:val="20"/>
        </w:rPr>
        <w:t>[2]</w:t>
      </w:r>
      <w:r w:rsidRPr="008E76D2">
        <w:rPr>
          <w:rFonts w:ascii="Times New Roman" w:hAnsi="Times New Roman"/>
          <w:bCs/>
          <w:spacing w:val="-1"/>
          <w:sz w:val="20"/>
          <w:szCs w:val="20"/>
          <w:lang w:val="uk-UA"/>
        </w:rPr>
        <w:t>.</w:t>
      </w:r>
      <w:r w:rsidR="00357749">
        <w:rPr>
          <w:rFonts w:ascii="Times New Roman" w:hAnsi="Times New Roman"/>
          <w:bCs/>
          <w:spacing w:val="-1"/>
          <w:sz w:val="20"/>
          <w:szCs w:val="20"/>
          <w:lang w:val="uk-UA"/>
        </w:rPr>
        <w:t xml:space="preserve"> Отже, загострення проблеми голоду також напряму пов'язано із соціально-економічною ситуацією та політичною стабільністю в країні. </w:t>
      </w:r>
    </w:p>
    <w:p w:rsidR="00955894" w:rsidRDefault="00955894" w:rsidP="009D1F6E">
      <w:pPr>
        <w:spacing w:after="0" w:line="240" w:lineRule="auto"/>
        <w:ind w:firstLine="709"/>
        <w:jc w:val="both"/>
        <w:rPr>
          <w:rFonts w:ascii="Times New Roman" w:hAnsi="Times New Roman"/>
          <w:bCs/>
          <w:spacing w:val="-1"/>
          <w:sz w:val="20"/>
          <w:szCs w:val="20"/>
          <w:lang w:val="uk-UA"/>
        </w:rPr>
      </w:pPr>
      <w:r>
        <w:rPr>
          <w:rFonts w:ascii="Times New Roman" w:hAnsi="Times New Roman"/>
          <w:bCs/>
          <w:spacing w:val="-1"/>
          <w:sz w:val="20"/>
          <w:szCs w:val="20"/>
          <w:lang w:val="uk-UA"/>
        </w:rPr>
        <w:t xml:space="preserve">Аналіз розподілу </w:t>
      </w:r>
      <w:r w:rsidRPr="00955894">
        <w:rPr>
          <w:rFonts w:ascii="Times New Roman" w:hAnsi="Times New Roman"/>
          <w:bCs/>
          <w:spacing w:val="-1"/>
          <w:sz w:val="20"/>
          <w:szCs w:val="20"/>
          <w:lang w:val="uk-UA"/>
        </w:rPr>
        <w:t>населення</w:t>
      </w:r>
      <w:r>
        <w:rPr>
          <w:rFonts w:ascii="Times New Roman" w:hAnsi="Times New Roman"/>
          <w:bCs/>
          <w:spacing w:val="-1"/>
          <w:sz w:val="20"/>
          <w:szCs w:val="20"/>
          <w:lang w:val="uk-UA"/>
        </w:rPr>
        <w:t>, яке недоїдає,</w:t>
      </w:r>
      <w:r w:rsidRPr="00955894">
        <w:rPr>
          <w:rFonts w:ascii="Times New Roman" w:hAnsi="Times New Roman"/>
          <w:bCs/>
          <w:spacing w:val="-1"/>
          <w:sz w:val="20"/>
          <w:szCs w:val="20"/>
          <w:lang w:val="uk-UA"/>
        </w:rPr>
        <w:t xml:space="preserve"> по регіонах світу </w:t>
      </w:r>
      <w:r w:rsidR="009C72CC">
        <w:rPr>
          <w:rFonts w:ascii="Times New Roman" w:hAnsi="Times New Roman"/>
          <w:bCs/>
          <w:spacing w:val="-1"/>
          <w:sz w:val="20"/>
          <w:szCs w:val="20"/>
          <w:lang w:val="uk-UA"/>
        </w:rPr>
        <w:t xml:space="preserve">свідчить, </w:t>
      </w:r>
      <w:r w:rsidRPr="00955894">
        <w:rPr>
          <w:rFonts w:ascii="Times New Roman" w:hAnsi="Times New Roman"/>
          <w:bCs/>
          <w:spacing w:val="-1"/>
          <w:sz w:val="20"/>
          <w:szCs w:val="20"/>
          <w:lang w:val="uk-UA"/>
        </w:rPr>
        <w:t xml:space="preserve">що </w:t>
      </w:r>
      <w:r w:rsidR="009C72CC">
        <w:rPr>
          <w:rFonts w:ascii="Times New Roman" w:hAnsi="Times New Roman"/>
          <w:bCs/>
          <w:spacing w:val="-1"/>
          <w:sz w:val="20"/>
          <w:szCs w:val="20"/>
          <w:lang w:val="uk-UA"/>
        </w:rPr>
        <w:t xml:space="preserve">переважна </w:t>
      </w:r>
      <w:r w:rsidRPr="00955894">
        <w:rPr>
          <w:rFonts w:ascii="Times New Roman" w:hAnsi="Times New Roman"/>
          <w:bCs/>
          <w:spacing w:val="-1"/>
          <w:sz w:val="20"/>
          <w:szCs w:val="20"/>
          <w:lang w:val="uk-UA"/>
        </w:rPr>
        <w:t>більшість (понад 500 мільйонів</w:t>
      </w:r>
      <w:r w:rsidR="009C72CC">
        <w:rPr>
          <w:rFonts w:ascii="Times New Roman" w:hAnsi="Times New Roman"/>
          <w:bCs/>
          <w:spacing w:val="-1"/>
          <w:sz w:val="20"/>
          <w:szCs w:val="20"/>
          <w:lang w:val="uk-UA"/>
        </w:rPr>
        <w:t xml:space="preserve"> осіб</w:t>
      </w:r>
      <w:r w:rsidRPr="00955894">
        <w:rPr>
          <w:rFonts w:ascii="Times New Roman" w:hAnsi="Times New Roman"/>
          <w:bCs/>
          <w:spacing w:val="-1"/>
          <w:sz w:val="20"/>
          <w:szCs w:val="20"/>
          <w:lang w:val="uk-UA"/>
        </w:rPr>
        <w:t xml:space="preserve">) проживають в </w:t>
      </w:r>
      <w:r w:rsidR="009C72CC">
        <w:rPr>
          <w:rFonts w:ascii="Times New Roman" w:hAnsi="Times New Roman"/>
          <w:bCs/>
          <w:spacing w:val="-1"/>
          <w:sz w:val="20"/>
          <w:szCs w:val="20"/>
          <w:lang w:val="uk-UA"/>
        </w:rPr>
        <w:t xml:space="preserve">країнах </w:t>
      </w:r>
      <w:r w:rsidRPr="00955894">
        <w:rPr>
          <w:rFonts w:ascii="Times New Roman" w:hAnsi="Times New Roman"/>
          <w:bCs/>
          <w:spacing w:val="-1"/>
          <w:sz w:val="20"/>
          <w:szCs w:val="20"/>
          <w:lang w:val="uk-UA"/>
        </w:rPr>
        <w:t>Азії (</w:t>
      </w:r>
      <w:r w:rsidR="009C72CC">
        <w:rPr>
          <w:rFonts w:ascii="Times New Roman" w:hAnsi="Times New Roman"/>
          <w:bCs/>
          <w:spacing w:val="-1"/>
          <w:sz w:val="20"/>
          <w:szCs w:val="20"/>
          <w:lang w:val="uk-UA"/>
        </w:rPr>
        <w:t xml:space="preserve">див. </w:t>
      </w:r>
      <w:r>
        <w:rPr>
          <w:rFonts w:ascii="Times New Roman" w:hAnsi="Times New Roman"/>
          <w:bCs/>
          <w:spacing w:val="-1"/>
          <w:sz w:val="20"/>
          <w:szCs w:val="20"/>
          <w:lang w:val="uk-UA"/>
        </w:rPr>
        <w:t>рис. 3</w:t>
      </w:r>
      <w:r w:rsidRPr="00955894">
        <w:rPr>
          <w:rFonts w:ascii="Times New Roman" w:hAnsi="Times New Roman"/>
          <w:bCs/>
          <w:spacing w:val="-1"/>
          <w:sz w:val="20"/>
          <w:szCs w:val="20"/>
          <w:lang w:val="uk-UA"/>
        </w:rPr>
        <w:t xml:space="preserve">). </w:t>
      </w:r>
      <w:r w:rsidR="00F94028">
        <w:rPr>
          <w:rFonts w:ascii="Times New Roman" w:hAnsi="Times New Roman"/>
          <w:bCs/>
          <w:spacing w:val="-1"/>
          <w:sz w:val="20"/>
          <w:szCs w:val="20"/>
          <w:lang w:val="uk-UA"/>
        </w:rPr>
        <w:t xml:space="preserve">Натомість, кількість населення, що недоїдає – </w:t>
      </w:r>
      <w:r w:rsidRPr="00955894">
        <w:rPr>
          <w:rFonts w:ascii="Times New Roman" w:hAnsi="Times New Roman"/>
          <w:bCs/>
          <w:spacing w:val="-1"/>
          <w:sz w:val="20"/>
          <w:szCs w:val="20"/>
          <w:lang w:val="uk-UA"/>
        </w:rPr>
        <w:t xml:space="preserve">неухильно зростає в </w:t>
      </w:r>
      <w:r w:rsidR="00F94028">
        <w:rPr>
          <w:rFonts w:ascii="Times New Roman" w:hAnsi="Times New Roman"/>
          <w:bCs/>
          <w:spacing w:val="-1"/>
          <w:sz w:val="20"/>
          <w:szCs w:val="20"/>
          <w:lang w:val="uk-UA"/>
        </w:rPr>
        <w:t xml:space="preserve">країнах </w:t>
      </w:r>
      <w:r w:rsidRPr="00955894">
        <w:rPr>
          <w:rFonts w:ascii="Times New Roman" w:hAnsi="Times New Roman"/>
          <w:bCs/>
          <w:spacing w:val="-1"/>
          <w:sz w:val="20"/>
          <w:szCs w:val="20"/>
          <w:lang w:val="uk-UA"/>
        </w:rPr>
        <w:t>Афри</w:t>
      </w:r>
      <w:r w:rsidR="00F94028">
        <w:rPr>
          <w:rFonts w:ascii="Times New Roman" w:hAnsi="Times New Roman"/>
          <w:bCs/>
          <w:spacing w:val="-1"/>
          <w:sz w:val="20"/>
          <w:szCs w:val="20"/>
          <w:lang w:val="uk-UA"/>
        </w:rPr>
        <w:t xml:space="preserve">ки – </w:t>
      </w:r>
      <w:r w:rsidRPr="00955894">
        <w:rPr>
          <w:rFonts w:ascii="Times New Roman" w:hAnsi="Times New Roman"/>
          <w:bCs/>
          <w:spacing w:val="-1"/>
          <w:sz w:val="20"/>
          <w:szCs w:val="20"/>
          <w:lang w:val="uk-UA"/>
        </w:rPr>
        <w:t xml:space="preserve">майже 260 мільйонів </w:t>
      </w:r>
      <w:r w:rsidR="00F94028">
        <w:rPr>
          <w:rFonts w:ascii="Times New Roman" w:hAnsi="Times New Roman"/>
          <w:bCs/>
          <w:spacing w:val="-1"/>
          <w:sz w:val="20"/>
          <w:szCs w:val="20"/>
          <w:lang w:val="uk-UA"/>
        </w:rPr>
        <w:t xml:space="preserve">осіб (у 2018 р.), до того ж, понад </w:t>
      </w:r>
      <w:r w:rsidRPr="00955894">
        <w:rPr>
          <w:rFonts w:ascii="Times New Roman" w:hAnsi="Times New Roman"/>
          <w:bCs/>
          <w:spacing w:val="-1"/>
          <w:sz w:val="20"/>
          <w:szCs w:val="20"/>
          <w:lang w:val="uk-UA"/>
        </w:rPr>
        <w:t>90</w:t>
      </w:r>
      <w:r>
        <w:rPr>
          <w:rFonts w:ascii="Times New Roman" w:hAnsi="Times New Roman"/>
          <w:bCs/>
          <w:spacing w:val="-1"/>
          <w:sz w:val="20"/>
          <w:szCs w:val="20"/>
          <w:lang w:val="uk-UA"/>
        </w:rPr>
        <w:t>%</w:t>
      </w:r>
      <w:r w:rsidRPr="00955894">
        <w:rPr>
          <w:rFonts w:ascii="Times New Roman" w:hAnsi="Times New Roman"/>
          <w:bCs/>
          <w:spacing w:val="-1"/>
          <w:sz w:val="20"/>
          <w:szCs w:val="20"/>
          <w:lang w:val="uk-UA"/>
        </w:rPr>
        <w:t xml:space="preserve"> проживають в країнах Африки на південь від Сахари</w:t>
      </w:r>
      <w:r w:rsidR="00A54F93" w:rsidRPr="00F94028">
        <w:rPr>
          <w:rFonts w:ascii="Times New Roman" w:hAnsi="Times New Roman"/>
          <w:bCs/>
          <w:spacing w:val="-1"/>
          <w:sz w:val="20"/>
          <w:szCs w:val="20"/>
          <w:lang w:val="uk-UA"/>
        </w:rPr>
        <w:t xml:space="preserve"> [2</w:t>
      </w:r>
      <w:r w:rsidR="002B7D69">
        <w:rPr>
          <w:rFonts w:ascii="Times New Roman" w:hAnsi="Times New Roman"/>
          <w:bCs/>
          <w:spacing w:val="-1"/>
          <w:sz w:val="20"/>
          <w:szCs w:val="20"/>
          <w:lang w:val="uk-UA"/>
        </w:rPr>
        <w:t>; 9;10</w:t>
      </w:r>
      <w:r w:rsidR="00A54F93" w:rsidRPr="00F94028">
        <w:rPr>
          <w:rFonts w:ascii="Times New Roman" w:hAnsi="Times New Roman"/>
          <w:bCs/>
          <w:spacing w:val="-1"/>
          <w:sz w:val="20"/>
          <w:szCs w:val="20"/>
          <w:lang w:val="uk-UA"/>
        </w:rPr>
        <w:t>]</w:t>
      </w:r>
      <w:r w:rsidRPr="00955894">
        <w:rPr>
          <w:rFonts w:ascii="Times New Roman" w:hAnsi="Times New Roman"/>
          <w:bCs/>
          <w:spacing w:val="-1"/>
          <w:sz w:val="20"/>
          <w:szCs w:val="20"/>
          <w:lang w:val="uk-UA"/>
        </w:rPr>
        <w:t>.</w:t>
      </w:r>
      <w:r w:rsidR="001F6247">
        <w:rPr>
          <w:rFonts w:ascii="Times New Roman" w:hAnsi="Times New Roman"/>
          <w:bCs/>
          <w:spacing w:val="-1"/>
          <w:sz w:val="20"/>
          <w:szCs w:val="20"/>
          <w:lang w:val="uk-UA"/>
        </w:rPr>
        <w:t xml:space="preserve"> </w:t>
      </w:r>
    </w:p>
    <w:p w:rsidR="00676DC2" w:rsidRDefault="00955894" w:rsidP="009D1F6E">
      <w:pPr>
        <w:spacing w:after="0" w:line="240" w:lineRule="auto"/>
        <w:ind w:firstLine="709"/>
        <w:jc w:val="both"/>
        <w:rPr>
          <w:rFonts w:ascii="Times New Roman" w:hAnsi="Times New Roman"/>
          <w:bCs/>
          <w:spacing w:val="-1"/>
          <w:sz w:val="20"/>
          <w:szCs w:val="20"/>
          <w:lang w:val="uk-UA"/>
        </w:rPr>
      </w:pPr>
      <w:r w:rsidRPr="00955894">
        <w:rPr>
          <w:rFonts w:ascii="Times New Roman" w:hAnsi="Times New Roman"/>
          <w:bCs/>
          <w:spacing w:val="-1"/>
          <w:sz w:val="20"/>
          <w:szCs w:val="20"/>
          <w:lang w:val="uk-UA"/>
        </w:rPr>
        <w:t xml:space="preserve">З огляду на </w:t>
      </w:r>
      <w:r w:rsidR="001F6247">
        <w:rPr>
          <w:rFonts w:ascii="Times New Roman" w:hAnsi="Times New Roman"/>
          <w:bCs/>
          <w:spacing w:val="-1"/>
          <w:sz w:val="20"/>
          <w:szCs w:val="20"/>
          <w:lang w:val="uk-UA"/>
        </w:rPr>
        <w:t xml:space="preserve">наведені дані та означені </w:t>
      </w:r>
      <w:r w:rsidRPr="00955894">
        <w:rPr>
          <w:rFonts w:ascii="Times New Roman" w:hAnsi="Times New Roman"/>
          <w:bCs/>
          <w:spacing w:val="-1"/>
          <w:sz w:val="20"/>
          <w:szCs w:val="20"/>
          <w:lang w:val="uk-UA"/>
        </w:rPr>
        <w:t xml:space="preserve">тенденції, які спостерігаються </w:t>
      </w:r>
      <w:r w:rsidR="001F6247">
        <w:rPr>
          <w:rFonts w:ascii="Times New Roman" w:hAnsi="Times New Roman"/>
          <w:bCs/>
          <w:spacing w:val="-1"/>
          <w:sz w:val="20"/>
          <w:szCs w:val="20"/>
          <w:lang w:val="uk-UA"/>
        </w:rPr>
        <w:t xml:space="preserve">у світі </w:t>
      </w:r>
      <w:r w:rsidR="00BB072A">
        <w:rPr>
          <w:rFonts w:ascii="Times New Roman" w:hAnsi="Times New Roman"/>
          <w:bCs/>
          <w:spacing w:val="-1"/>
          <w:sz w:val="20"/>
          <w:szCs w:val="20"/>
          <w:lang w:val="uk-UA"/>
        </w:rPr>
        <w:t>з 2010 р.</w:t>
      </w:r>
      <w:r w:rsidRPr="00955894">
        <w:rPr>
          <w:rFonts w:ascii="Times New Roman" w:hAnsi="Times New Roman"/>
          <w:bCs/>
          <w:spacing w:val="-1"/>
          <w:sz w:val="20"/>
          <w:szCs w:val="20"/>
          <w:lang w:val="uk-UA"/>
        </w:rPr>
        <w:t xml:space="preserve">, досягнення </w:t>
      </w:r>
      <w:r w:rsidR="001F6247">
        <w:rPr>
          <w:rFonts w:ascii="Times New Roman" w:hAnsi="Times New Roman"/>
          <w:bCs/>
          <w:spacing w:val="-1"/>
          <w:sz w:val="20"/>
          <w:szCs w:val="20"/>
          <w:lang w:val="uk-UA"/>
        </w:rPr>
        <w:t>стану «</w:t>
      </w:r>
      <w:r w:rsidRPr="00955894">
        <w:rPr>
          <w:rFonts w:ascii="Times New Roman" w:hAnsi="Times New Roman"/>
          <w:bCs/>
          <w:spacing w:val="-1"/>
          <w:sz w:val="20"/>
          <w:szCs w:val="20"/>
          <w:lang w:val="uk-UA"/>
        </w:rPr>
        <w:t>нульового голоду</w:t>
      </w:r>
      <w:r w:rsidR="001F6247">
        <w:rPr>
          <w:rFonts w:ascii="Times New Roman" w:hAnsi="Times New Roman"/>
          <w:bCs/>
          <w:spacing w:val="-1"/>
          <w:sz w:val="20"/>
          <w:szCs w:val="20"/>
          <w:lang w:val="uk-UA"/>
        </w:rPr>
        <w:t>» (тобто – повна ліквідація голоду у світі)</w:t>
      </w:r>
      <w:r w:rsidRPr="00955894">
        <w:rPr>
          <w:rFonts w:ascii="Times New Roman" w:hAnsi="Times New Roman"/>
          <w:bCs/>
          <w:spacing w:val="-1"/>
          <w:sz w:val="20"/>
          <w:szCs w:val="20"/>
          <w:lang w:val="uk-UA"/>
        </w:rPr>
        <w:t xml:space="preserve"> до 2030 року стає </w:t>
      </w:r>
      <w:r w:rsidR="00BB072A">
        <w:rPr>
          <w:rFonts w:ascii="Times New Roman" w:hAnsi="Times New Roman"/>
          <w:bCs/>
          <w:spacing w:val="-1"/>
          <w:sz w:val="20"/>
          <w:szCs w:val="20"/>
          <w:lang w:val="uk-UA"/>
        </w:rPr>
        <w:t xml:space="preserve">досить </w:t>
      </w:r>
      <w:r w:rsidRPr="00955894">
        <w:rPr>
          <w:rFonts w:ascii="Times New Roman" w:hAnsi="Times New Roman"/>
          <w:bCs/>
          <w:spacing w:val="-1"/>
          <w:sz w:val="20"/>
          <w:szCs w:val="20"/>
          <w:lang w:val="uk-UA"/>
        </w:rPr>
        <w:t>складним завданням</w:t>
      </w:r>
      <w:r w:rsidR="00BB072A">
        <w:rPr>
          <w:rFonts w:ascii="Times New Roman" w:hAnsi="Times New Roman"/>
          <w:bCs/>
          <w:spacing w:val="-1"/>
          <w:sz w:val="20"/>
          <w:szCs w:val="20"/>
          <w:lang w:val="uk-UA"/>
        </w:rPr>
        <w:t xml:space="preserve"> за </w:t>
      </w:r>
      <w:r w:rsidR="00BB072A" w:rsidRPr="003C02ED">
        <w:rPr>
          <w:rFonts w:ascii="Times New Roman" w:hAnsi="Times New Roman"/>
          <w:bCs/>
          <w:spacing w:val="-1"/>
          <w:sz w:val="20"/>
          <w:szCs w:val="20"/>
          <w:lang w:val="uk-UA"/>
        </w:rPr>
        <w:t>існуючого технічного оснащення сільськогосподарського виробництва та збереження традиційних (екстенсивних) технологій ведення аграрного виробництва</w:t>
      </w:r>
      <w:r w:rsidRPr="003C02ED">
        <w:rPr>
          <w:rFonts w:ascii="Times New Roman" w:hAnsi="Times New Roman"/>
          <w:bCs/>
          <w:spacing w:val="-1"/>
          <w:sz w:val="20"/>
          <w:szCs w:val="20"/>
          <w:lang w:val="uk-UA"/>
        </w:rPr>
        <w:t>.</w:t>
      </w:r>
    </w:p>
    <w:p w:rsidR="009B355E" w:rsidRPr="003C02ED" w:rsidRDefault="009B355E" w:rsidP="003C02ED">
      <w:pPr>
        <w:spacing w:after="0" w:line="240" w:lineRule="auto"/>
        <w:ind w:firstLine="709"/>
        <w:jc w:val="both"/>
        <w:rPr>
          <w:rFonts w:ascii="Times New Roman" w:hAnsi="Times New Roman"/>
          <w:bCs/>
          <w:spacing w:val="-1"/>
          <w:sz w:val="20"/>
          <w:szCs w:val="20"/>
          <w:lang w:val="uk-UA"/>
        </w:rPr>
      </w:pPr>
    </w:p>
    <w:p w:rsidR="001F6247" w:rsidRPr="00BB072A" w:rsidRDefault="00217EFD" w:rsidP="001F6247">
      <w:pPr>
        <w:spacing w:after="0" w:line="240" w:lineRule="auto"/>
        <w:ind w:firstLine="709"/>
        <w:jc w:val="both"/>
        <w:rPr>
          <w:rFonts w:ascii="Times New Roman" w:hAnsi="Times New Roman"/>
          <w:b/>
          <w:bCs/>
          <w:color w:val="FF0000"/>
          <w:spacing w:val="-1"/>
          <w:sz w:val="20"/>
          <w:szCs w:val="20"/>
          <w:lang w:val="uk-UA"/>
        </w:rPr>
      </w:pPr>
      <w:r w:rsidRPr="00217EFD">
        <w:rPr>
          <w:rFonts w:ascii="Times New Roman" w:hAnsi="Times New Roman"/>
          <w:b/>
          <w:bCs/>
          <w:noProof/>
          <w:color w:val="FF0000"/>
          <w:spacing w:val="-1"/>
          <w:sz w:val="20"/>
          <w:szCs w:val="20"/>
          <w:lang w:val="uk-UA" w:eastAsia="uk-UA"/>
        </w:rPr>
        <w:lastRenderedPageBreak/>
        <w:drawing>
          <wp:anchor distT="0" distB="0" distL="114300" distR="114300" simplePos="0" relativeHeight="251663872" behindDoc="0" locked="0" layoutInCell="1" allowOverlap="1">
            <wp:simplePos x="0" y="0"/>
            <wp:positionH relativeFrom="column">
              <wp:posOffset>141605</wp:posOffset>
            </wp:positionH>
            <wp:positionV relativeFrom="paragraph">
              <wp:posOffset>3175</wp:posOffset>
            </wp:positionV>
            <wp:extent cx="5933440" cy="2138680"/>
            <wp:effectExtent l="19050" t="0" r="10160" b="0"/>
            <wp:wrapTopAndBottom/>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955894" w:rsidRPr="000260FA" w:rsidRDefault="00955894" w:rsidP="009D1F6E">
      <w:pPr>
        <w:spacing w:after="0" w:line="240" w:lineRule="auto"/>
        <w:ind w:firstLine="709"/>
        <w:jc w:val="both"/>
        <w:rPr>
          <w:rFonts w:ascii="Times New Roman" w:hAnsi="Times New Roman"/>
          <w:bCs/>
          <w:spacing w:val="-1"/>
          <w:sz w:val="20"/>
          <w:szCs w:val="20"/>
          <w:lang w:val="uk-UA"/>
        </w:rPr>
      </w:pPr>
      <w:r>
        <w:rPr>
          <w:rFonts w:ascii="Times New Roman" w:hAnsi="Times New Roman"/>
          <w:b/>
          <w:bCs/>
          <w:spacing w:val="-1"/>
          <w:sz w:val="20"/>
          <w:szCs w:val="20"/>
          <w:lang w:val="uk-UA"/>
        </w:rPr>
        <w:t>Р</w:t>
      </w:r>
      <w:r w:rsidR="00BF02C0">
        <w:rPr>
          <w:rFonts w:ascii="Times New Roman" w:hAnsi="Times New Roman"/>
          <w:b/>
          <w:bCs/>
          <w:spacing w:val="-1"/>
          <w:sz w:val="20"/>
          <w:szCs w:val="20"/>
          <w:lang w:val="uk-UA"/>
        </w:rPr>
        <w:t>ис. 3</w:t>
      </w:r>
      <w:r w:rsidRPr="000260FA">
        <w:rPr>
          <w:rFonts w:ascii="Times New Roman" w:hAnsi="Times New Roman"/>
          <w:b/>
          <w:bCs/>
          <w:spacing w:val="-1"/>
          <w:sz w:val="20"/>
          <w:szCs w:val="20"/>
          <w:lang w:val="uk-UA"/>
        </w:rPr>
        <w:t xml:space="preserve">. </w:t>
      </w:r>
      <w:r w:rsidR="009C4757">
        <w:rPr>
          <w:rFonts w:ascii="Times New Roman" w:hAnsi="Times New Roman"/>
          <w:b/>
          <w:bCs/>
          <w:spacing w:val="-1"/>
          <w:sz w:val="20"/>
          <w:szCs w:val="20"/>
          <w:lang w:val="uk-UA"/>
        </w:rPr>
        <w:t>Кількість людей, які недоїдають – за регіонами С</w:t>
      </w:r>
      <w:r>
        <w:rPr>
          <w:rFonts w:ascii="Times New Roman" w:hAnsi="Times New Roman"/>
          <w:b/>
          <w:bCs/>
          <w:spacing w:val="-1"/>
          <w:sz w:val="20"/>
          <w:szCs w:val="20"/>
          <w:lang w:val="uk-UA"/>
        </w:rPr>
        <w:t>віту</w:t>
      </w:r>
      <w:r w:rsidR="009C4757">
        <w:rPr>
          <w:rFonts w:ascii="Times New Roman" w:hAnsi="Times New Roman"/>
          <w:b/>
          <w:bCs/>
          <w:spacing w:val="-1"/>
          <w:sz w:val="20"/>
          <w:szCs w:val="20"/>
          <w:lang w:val="uk-UA"/>
        </w:rPr>
        <w:t xml:space="preserve">, </w:t>
      </w:r>
      <w:r>
        <w:rPr>
          <w:rFonts w:ascii="Times New Roman" w:hAnsi="Times New Roman"/>
          <w:b/>
          <w:bCs/>
          <w:spacing w:val="-1"/>
          <w:sz w:val="20"/>
          <w:szCs w:val="20"/>
          <w:lang w:val="uk-UA"/>
        </w:rPr>
        <w:t>2018 р</w:t>
      </w:r>
      <w:r w:rsidR="009C4757">
        <w:rPr>
          <w:rFonts w:ascii="Times New Roman" w:hAnsi="Times New Roman"/>
          <w:b/>
          <w:bCs/>
          <w:spacing w:val="-1"/>
          <w:sz w:val="20"/>
          <w:szCs w:val="20"/>
          <w:lang w:val="uk-UA"/>
        </w:rPr>
        <w:t>.</w:t>
      </w:r>
      <w:r>
        <w:rPr>
          <w:rFonts w:ascii="Times New Roman" w:hAnsi="Times New Roman"/>
          <w:b/>
          <w:bCs/>
          <w:spacing w:val="-1"/>
          <w:sz w:val="20"/>
          <w:szCs w:val="20"/>
          <w:lang w:val="uk-UA"/>
        </w:rPr>
        <w:t xml:space="preserve"> (млн. </w:t>
      </w:r>
      <w:r w:rsidR="009C4757">
        <w:rPr>
          <w:rFonts w:ascii="Times New Roman" w:hAnsi="Times New Roman"/>
          <w:b/>
          <w:bCs/>
          <w:spacing w:val="-1"/>
          <w:sz w:val="20"/>
          <w:szCs w:val="20"/>
          <w:lang w:val="uk-UA"/>
        </w:rPr>
        <w:t>осіб</w:t>
      </w:r>
      <w:r>
        <w:rPr>
          <w:rFonts w:ascii="Times New Roman" w:hAnsi="Times New Roman"/>
          <w:b/>
          <w:bCs/>
          <w:spacing w:val="-1"/>
          <w:sz w:val="20"/>
          <w:szCs w:val="20"/>
          <w:lang w:val="uk-UA"/>
        </w:rPr>
        <w:t>)</w:t>
      </w:r>
    </w:p>
    <w:p w:rsidR="00955894" w:rsidRPr="000260FA" w:rsidRDefault="00955894" w:rsidP="009D1F6E">
      <w:pPr>
        <w:spacing w:after="0" w:line="240" w:lineRule="auto"/>
        <w:ind w:firstLine="709"/>
        <w:jc w:val="both"/>
        <w:rPr>
          <w:rFonts w:ascii="Times New Roman" w:hAnsi="Times New Roman"/>
          <w:bCs/>
          <w:spacing w:val="-1"/>
          <w:sz w:val="20"/>
          <w:szCs w:val="20"/>
          <w:lang w:val="uk-UA"/>
        </w:rPr>
      </w:pPr>
      <w:r w:rsidRPr="000260FA">
        <w:rPr>
          <w:rFonts w:ascii="Times New Roman" w:hAnsi="Times New Roman"/>
          <w:bCs/>
          <w:spacing w:val="-1"/>
          <w:sz w:val="20"/>
          <w:szCs w:val="20"/>
          <w:lang w:val="uk-UA"/>
        </w:rPr>
        <w:t xml:space="preserve">Джерело: </w:t>
      </w:r>
      <w:r w:rsidR="00A54F93">
        <w:rPr>
          <w:rFonts w:ascii="Times New Roman" w:hAnsi="Times New Roman"/>
          <w:bCs/>
          <w:spacing w:val="-1"/>
          <w:sz w:val="20"/>
          <w:szCs w:val="20"/>
          <w:lang w:val="uk-UA"/>
        </w:rPr>
        <w:t>розроблено авторами за даними [2</w:t>
      </w:r>
      <w:r w:rsidRPr="000260FA">
        <w:rPr>
          <w:rFonts w:ascii="Times New Roman" w:hAnsi="Times New Roman"/>
          <w:bCs/>
          <w:spacing w:val="-1"/>
          <w:sz w:val="20"/>
          <w:szCs w:val="20"/>
          <w:lang w:val="uk-UA"/>
        </w:rPr>
        <w:t>].</w:t>
      </w:r>
    </w:p>
    <w:p w:rsidR="00676DC2" w:rsidRDefault="00676DC2" w:rsidP="009D1F6E">
      <w:pPr>
        <w:spacing w:after="0" w:line="240" w:lineRule="auto"/>
        <w:ind w:firstLine="709"/>
        <w:jc w:val="both"/>
        <w:rPr>
          <w:rFonts w:ascii="Times New Roman" w:hAnsi="Times New Roman"/>
          <w:b/>
          <w:bCs/>
          <w:spacing w:val="-1"/>
          <w:sz w:val="20"/>
          <w:szCs w:val="20"/>
          <w:lang w:val="uk-UA"/>
        </w:rPr>
      </w:pPr>
    </w:p>
    <w:p w:rsidR="00676DC2" w:rsidRPr="00BF02C0" w:rsidRDefault="006B0182" w:rsidP="009D1F6E">
      <w:pPr>
        <w:spacing w:after="0" w:line="240" w:lineRule="auto"/>
        <w:ind w:firstLine="709"/>
        <w:jc w:val="both"/>
        <w:rPr>
          <w:rFonts w:ascii="Times New Roman" w:hAnsi="Times New Roman"/>
          <w:bCs/>
          <w:spacing w:val="-1"/>
          <w:sz w:val="20"/>
          <w:szCs w:val="20"/>
          <w:lang w:val="uk-UA"/>
        </w:rPr>
      </w:pPr>
      <w:r>
        <w:rPr>
          <w:rFonts w:ascii="Times New Roman" w:hAnsi="Times New Roman"/>
          <w:bCs/>
          <w:spacing w:val="-1"/>
          <w:sz w:val="20"/>
          <w:szCs w:val="20"/>
          <w:lang w:val="uk-UA"/>
        </w:rPr>
        <w:t xml:space="preserve">Дані </w:t>
      </w:r>
      <w:r w:rsidR="00BF02C0">
        <w:rPr>
          <w:rFonts w:ascii="Times New Roman" w:hAnsi="Times New Roman"/>
          <w:bCs/>
          <w:spacing w:val="-1"/>
          <w:sz w:val="20"/>
          <w:szCs w:val="20"/>
          <w:lang w:val="uk-UA"/>
        </w:rPr>
        <w:t xml:space="preserve">моніторингу продовольчої проблеми </w:t>
      </w:r>
      <w:r>
        <w:rPr>
          <w:rFonts w:ascii="Times New Roman" w:hAnsi="Times New Roman"/>
          <w:bCs/>
          <w:spacing w:val="-1"/>
          <w:sz w:val="20"/>
          <w:szCs w:val="20"/>
          <w:lang w:val="uk-UA"/>
        </w:rPr>
        <w:t>у</w:t>
      </w:r>
      <w:r w:rsidR="00BF02C0">
        <w:rPr>
          <w:rFonts w:ascii="Times New Roman" w:hAnsi="Times New Roman"/>
          <w:bCs/>
          <w:spacing w:val="-1"/>
          <w:sz w:val="20"/>
          <w:szCs w:val="20"/>
          <w:lang w:val="uk-UA"/>
        </w:rPr>
        <w:t xml:space="preserve"> світі </w:t>
      </w:r>
      <w:r>
        <w:rPr>
          <w:rFonts w:ascii="Times New Roman" w:hAnsi="Times New Roman"/>
          <w:bCs/>
          <w:spacing w:val="-1"/>
          <w:sz w:val="20"/>
          <w:szCs w:val="20"/>
          <w:lang w:val="uk-UA"/>
        </w:rPr>
        <w:t xml:space="preserve">за даними, що враховують </w:t>
      </w:r>
      <w:r w:rsidR="00BF02C0" w:rsidRPr="00AE6838">
        <w:rPr>
          <w:rFonts w:ascii="Times New Roman" w:hAnsi="Times New Roman"/>
          <w:bCs/>
          <w:spacing w:val="-1"/>
          <w:sz w:val="20"/>
          <w:szCs w:val="20"/>
          <w:lang w:val="uk-UA"/>
        </w:rPr>
        <w:t xml:space="preserve">поширеність помірної або гострої нестачі продовольства на основі шкали </w:t>
      </w:r>
      <w:r>
        <w:rPr>
          <w:rFonts w:ascii="Times New Roman" w:hAnsi="Times New Roman"/>
          <w:bCs/>
          <w:spacing w:val="-1"/>
          <w:sz w:val="20"/>
          <w:szCs w:val="20"/>
          <w:lang w:val="uk-UA"/>
        </w:rPr>
        <w:t xml:space="preserve">забезпечення </w:t>
      </w:r>
      <w:r w:rsidR="00BF02C0">
        <w:rPr>
          <w:rFonts w:ascii="Times New Roman" w:hAnsi="Times New Roman"/>
          <w:bCs/>
          <w:spacing w:val="-1"/>
          <w:sz w:val="20"/>
          <w:szCs w:val="20"/>
          <w:lang w:val="uk-UA"/>
        </w:rPr>
        <w:t xml:space="preserve">продовольчої безпеки </w:t>
      </w:r>
      <w:r>
        <w:rPr>
          <w:rFonts w:ascii="Times New Roman" w:hAnsi="Times New Roman"/>
          <w:bCs/>
          <w:spacing w:val="-1"/>
          <w:sz w:val="20"/>
          <w:szCs w:val="20"/>
          <w:lang w:val="uk-UA"/>
        </w:rPr>
        <w:t xml:space="preserve">у країнах світу </w:t>
      </w:r>
      <w:r w:rsidR="00BF02C0">
        <w:rPr>
          <w:rFonts w:ascii="Times New Roman" w:hAnsi="Times New Roman"/>
          <w:bCs/>
          <w:spacing w:val="-1"/>
          <w:sz w:val="20"/>
          <w:szCs w:val="20"/>
          <w:lang w:val="uk-UA"/>
        </w:rPr>
        <w:t>(</w:t>
      </w:r>
      <w:r w:rsidR="00BF02C0" w:rsidRPr="00AE6838">
        <w:rPr>
          <w:rFonts w:ascii="Times New Roman" w:hAnsi="Times New Roman"/>
          <w:bCs/>
          <w:spacing w:val="-1"/>
          <w:sz w:val="20"/>
          <w:szCs w:val="20"/>
          <w:lang w:val="uk-UA"/>
        </w:rPr>
        <w:t>FIES</w:t>
      </w:r>
      <w:r>
        <w:rPr>
          <w:rFonts w:ascii="Times New Roman" w:hAnsi="Times New Roman"/>
          <w:bCs/>
          <w:spacing w:val="-1"/>
          <w:sz w:val="20"/>
          <w:szCs w:val="20"/>
          <w:lang w:val="uk-UA"/>
        </w:rPr>
        <w:t xml:space="preserve">), станом на 2018 р. становить біля </w:t>
      </w:r>
      <w:r w:rsidR="00FE63B0" w:rsidRPr="00FE63B0">
        <w:rPr>
          <w:rFonts w:ascii="Times New Roman" w:hAnsi="Times New Roman"/>
          <w:bCs/>
          <w:spacing w:val="-1"/>
          <w:sz w:val="20"/>
          <w:szCs w:val="20"/>
          <w:lang w:val="uk-UA"/>
        </w:rPr>
        <w:t>9,2</w:t>
      </w:r>
      <w:r w:rsidR="00FE63B0">
        <w:rPr>
          <w:rFonts w:ascii="Times New Roman" w:hAnsi="Times New Roman"/>
          <w:bCs/>
          <w:spacing w:val="-1"/>
          <w:sz w:val="20"/>
          <w:szCs w:val="20"/>
          <w:lang w:val="uk-UA"/>
        </w:rPr>
        <w:t>%</w:t>
      </w:r>
      <w:r w:rsidR="00FE63B0" w:rsidRPr="00FE63B0">
        <w:rPr>
          <w:rFonts w:ascii="Times New Roman" w:hAnsi="Times New Roman"/>
          <w:bCs/>
          <w:spacing w:val="-1"/>
          <w:sz w:val="20"/>
          <w:szCs w:val="20"/>
          <w:lang w:val="uk-UA"/>
        </w:rPr>
        <w:t xml:space="preserve"> </w:t>
      </w:r>
      <w:r>
        <w:rPr>
          <w:rFonts w:ascii="Times New Roman" w:hAnsi="Times New Roman"/>
          <w:bCs/>
          <w:spacing w:val="-1"/>
          <w:sz w:val="20"/>
          <w:szCs w:val="20"/>
          <w:lang w:val="uk-UA"/>
        </w:rPr>
        <w:t xml:space="preserve">від загальної кількості населення планети Земля </w:t>
      </w:r>
      <w:r w:rsidR="00FE63B0" w:rsidRPr="00FE63B0">
        <w:rPr>
          <w:rFonts w:ascii="Times New Roman" w:hAnsi="Times New Roman"/>
          <w:bCs/>
          <w:spacing w:val="-1"/>
          <w:sz w:val="20"/>
          <w:szCs w:val="20"/>
          <w:lang w:val="uk-UA"/>
        </w:rPr>
        <w:t>(</w:t>
      </w:r>
      <w:r>
        <w:rPr>
          <w:rFonts w:ascii="Times New Roman" w:hAnsi="Times New Roman"/>
          <w:bCs/>
          <w:spacing w:val="-1"/>
          <w:sz w:val="20"/>
          <w:szCs w:val="20"/>
          <w:lang w:val="uk-UA"/>
        </w:rPr>
        <w:t xml:space="preserve">це перевищує кількість </w:t>
      </w:r>
      <w:r w:rsidR="00FE63B0" w:rsidRPr="00FE63B0">
        <w:rPr>
          <w:rFonts w:ascii="Times New Roman" w:hAnsi="Times New Roman"/>
          <w:bCs/>
          <w:spacing w:val="-1"/>
          <w:sz w:val="20"/>
          <w:szCs w:val="20"/>
          <w:lang w:val="uk-UA"/>
        </w:rPr>
        <w:t>700 м</w:t>
      </w:r>
      <w:r w:rsidR="00FE63B0">
        <w:rPr>
          <w:rFonts w:ascii="Times New Roman" w:hAnsi="Times New Roman"/>
          <w:bCs/>
          <w:spacing w:val="-1"/>
          <w:sz w:val="20"/>
          <w:szCs w:val="20"/>
          <w:lang w:val="uk-UA"/>
        </w:rPr>
        <w:t xml:space="preserve">лн. </w:t>
      </w:r>
      <w:r>
        <w:rPr>
          <w:rFonts w:ascii="Times New Roman" w:hAnsi="Times New Roman"/>
          <w:bCs/>
          <w:spacing w:val="-1"/>
          <w:sz w:val="20"/>
          <w:szCs w:val="20"/>
          <w:lang w:val="uk-UA"/>
        </w:rPr>
        <w:t>осіб</w:t>
      </w:r>
      <w:r w:rsidR="00FE63B0">
        <w:rPr>
          <w:rFonts w:ascii="Times New Roman" w:hAnsi="Times New Roman"/>
          <w:bCs/>
          <w:spacing w:val="-1"/>
          <w:sz w:val="20"/>
          <w:szCs w:val="20"/>
          <w:lang w:val="uk-UA"/>
        </w:rPr>
        <w:t>)</w:t>
      </w:r>
      <w:r>
        <w:rPr>
          <w:rFonts w:ascii="Times New Roman" w:hAnsi="Times New Roman"/>
          <w:bCs/>
          <w:spacing w:val="-1"/>
          <w:sz w:val="20"/>
          <w:szCs w:val="20"/>
          <w:lang w:val="uk-UA"/>
        </w:rPr>
        <w:t xml:space="preserve">. Саме така </w:t>
      </w:r>
      <w:proofErr w:type="spellStart"/>
      <w:r>
        <w:rPr>
          <w:rFonts w:ascii="Times New Roman" w:hAnsi="Times New Roman"/>
          <w:bCs/>
          <w:spacing w:val="-1"/>
          <w:sz w:val="20"/>
          <w:szCs w:val="20"/>
          <w:lang w:val="uk-UA"/>
        </w:rPr>
        <w:t>кільксть</w:t>
      </w:r>
      <w:proofErr w:type="spellEnd"/>
      <w:r>
        <w:rPr>
          <w:rFonts w:ascii="Times New Roman" w:hAnsi="Times New Roman"/>
          <w:bCs/>
          <w:spacing w:val="-1"/>
          <w:sz w:val="20"/>
          <w:szCs w:val="20"/>
          <w:lang w:val="uk-UA"/>
        </w:rPr>
        <w:t xml:space="preserve"> населення світу за даними </w:t>
      </w:r>
      <w:r w:rsidR="00FE63B0">
        <w:rPr>
          <w:rFonts w:ascii="Times New Roman" w:hAnsi="Times New Roman"/>
          <w:bCs/>
          <w:spacing w:val="-1"/>
          <w:sz w:val="20"/>
          <w:szCs w:val="20"/>
          <w:lang w:val="uk-UA"/>
        </w:rPr>
        <w:t xml:space="preserve"> </w:t>
      </w:r>
      <w:r w:rsidRPr="00AE6838">
        <w:rPr>
          <w:rFonts w:ascii="Times New Roman" w:hAnsi="Times New Roman"/>
          <w:bCs/>
          <w:spacing w:val="-1"/>
          <w:sz w:val="20"/>
          <w:szCs w:val="20"/>
          <w:lang w:val="uk-UA"/>
        </w:rPr>
        <w:t>FIES</w:t>
      </w:r>
      <w:r>
        <w:rPr>
          <w:rFonts w:ascii="Times New Roman" w:hAnsi="Times New Roman"/>
          <w:bCs/>
          <w:spacing w:val="-1"/>
          <w:sz w:val="20"/>
          <w:szCs w:val="20"/>
          <w:lang w:val="uk-UA"/>
        </w:rPr>
        <w:t xml:space="preserve"> не має гарантій щодо </w:t>
      </w:r>
      <w:r w:rsidR="00FE63B0" w:rsidRPr="00FE63B0">
        <w:rPr>
          <w:rFonts w:ascii="Times New Roman" w:hAnsi="Times New Roman"/>
          <w:bCs/>
          <w:spacing w:val="-1"/>
          <w:sz w:val="20"/>
          <w:szCs w:val="20"/>
          <w:lang w:val="uk-UA"/>
        </w:rPr>
        <w:t>продовольчої безпеки</w:t>
      </w:r>
      <w:r>
        <w:rPr>
          <w:rFonts w:ascii="Times New Roman" w:hAnsi="Times New Roman"/>
          <w:bCs/>
          <w:spacing w:val="-1"/>
          <w:sz w:val="20"/>
          <w:szCs w:val="20"/>
          <w:lang w:val="uk-UA"/>
        </w:rPr>
        <w:t xml:space="preserve"> та перебуває на грані стану хронічного </w:t>
      </w:r>
      <w:r w:rsidR="00FE63B0">
        <w:rPr>
          <w:rFonts w:ascii="Times New Roman" w:hAnsi="Times New Roman"/>
          <w:bCs/>
          <w:spacing w:val="-1"/>
          <w:sz w:val="20"/>
          <w:szCs w:val="20"/>
          <w:lang w:val="uk-UA"/>
        </w:rPr>
        <w:t>відчу</w:t>
      </w:r>
      <w:r>
        <w:rPr>
          <w:rFonts w:ascii="Times New Roman" w:hAnsi="Times New Roman"/>
          <w:bCs/>
          <w:spacing w:val="-1"/>
          <w:sz w:val="20"/>
          <w:szCs w:val="20"/>
          <w:lang w:val="uk-UA"/>
        </w:rPr>
        <w:t xml:space="preserve">ття </w:t>
      </w:r>
      <w:r w:rsidR="00FE63B0">
        <w:rPr>
          <w:rFonts w:ascii="Times New Roman" w:hAnsi="Times New Roman"/>
          <w:bCs/>
          <w:spacing w:val="-1"/>
          <w:sz w:val="20"/>
          <w:szCs w:val="20"/>
          <w:lang w:val="uk-UA"/>
        </w:rPr>
        <w:t>голод</w:t>
      </w:r>
      <w:r>
        <w:rPr>
          <w:rFonts w:ascii="Times New Roman" w:hAnsi="Times New Roman"/>
          <w:bCs/>
          <w:spacing w:val="-1"/>
          <w:sz w:val="20"/>
          <w:szCs w:val="20"/>
          <w:lang w:val="uk-UA"/>
        </w:rPr>
        <w:t>у</w:t>
      </w:r>
      <w:r w:rsidR="00A54F93" w:rsidRPr="00A54F93">
        <w:rPr>
          <w:rFonts w:ascii="Times New Roman" w:hAnsi="Times New Roman"/>
          <w:bCs/>
          <w:spacing w:val="-1"/>
          <w:sz w:val="20"/>
          <w:szCs w:val="20"/>
          <w:lang w:val="uk-UA"/>
        </w:rPr>
        <w:t xml:space="preserve"> [2</w:t>
      </w:r>
      <w:r w:rsidR="002B7D69">
        <w:rPr>
          <w:rFonts w:ascii="Times New Roman" w:hAnsi="Times New Roman"/>
          <w:bCs/>
          <w:spacing w:val="-1"/>
          <w:sz w:val="20"/>
          <w:szCs w:val="20"/>
          <w:lang w:val="uk-UA"/>
        </w:rPr>
        <w:t>; 11</w:t>
      </w:r>
      <w:r w:rsidR="00A54F93" w:rsidRPr="00A54F93">
        <w:rPr>
          <w:rFonts w:ascii="Times New Roman" w:hAnsi="Times New Roman"/>
          <w:bCs/>
          <w:spacing w:val="-1"/>
          <w:sz w:val="20"/>
          <w:szCs w:val="20"/>
          <w:lang w:val="uk-UA"/>
        </w:rPr>
        <w:t>]</w:t>
      </w:r>
      <w:r w:rsidR="00FE63B0">
        <w:rPr>
          <w:rFonts w:ascii="Times New Roman" w:hAnsi="Times New Roman"/>
          <w:bCs/>
          <w:spacing w:val="-1"/>
          <w:sz w:val="20"/>
          <w:szCs w:val="20"/>
          <w:lang w:val="uk-UA"/>
        </w:rPr>
        <w:t xml:space="preserve">. </w:t>
      </w:r>
      <w:r>
        <w:rPr>
          <w:rFonts w:ascii="Times New Roman" w:hAnsi="Times New Roman"/>
          <w:bCs/>
          <w:spacing w:val="-1"/>
          <w:sz w:val="20"/>
          <w:szCs w:val="20"/>
          <w:lang w:val="uk-UA"/>
        </w:rPr>
        <w:t xml:space="preserve">Дані, наведені </w:t>
      </w:r>
      <w:r w:rsidR="00977C69">
        <w:rPr>
          <w:rFonts w:ascii="Times New Roman" w:hAnsi="Times New Roman"/>
          <w:bCs/>
          <w:spacing w:val="-1"/>
          <w:sz w:val="20"/>
          <w:szCs w:val="20"/>
          <w:lang w:val="uk-UA"/>
        </w:rPr>
        <w:t>у</w:t>
      </w:r>
      <w:r>
        <w:rPr>
          <w:rFonts w:ascii="Times New Roman" w:hAnsi="Times New Roman"/>
          <w:bCs/>
          <w:spacing w:val="-1"/>
          <w:sz w:val="20"/>
          <w:szCs w:val="20"/>
          <w:lang w:val="uk-UA"/>
        </w:rPr>
        <w:t xml:space="preserve"> рис. </w:t>
      </w:r>
      <w:r w:rsidR="00BF02C0">
        <w:rPr>
          <w:rFonts w:ascii="Times New Roman" w:hAnsi="Times New Roman"/>
          <w:bCs/>
          <w:spacing w:val="-1"/>
          <w:sz w:val="20"/>
          <w:szCs w:val="20"/>
          <w:lang w:val="uk-UA"/>
        </w:rPr>
        <w:t>4</w:t>
      </w:r>
      <w:r w:rsidR="00977C69">
        <w:rPr>
          <w:rFonts w:ascii="Times New Roman" w:hAnsi="Times New Roman"/>
          <w:bCs/>
          <w:spacing w:val="-1"/>
          <w:sz w:val="20"/>
          <w:szCs w:val="20"/>
          <w:lang w:val="uk-UA"/>
        </w:rPr>
        <w:t>,</w:t>
      </w:r>
      <w:r w:rsidR="00BF02C0">
        <w:rPr>
          <w:rFonts w:ascii="Times New Roman" w:hAnsi="Times New Roman"/>
          <w:bCs/>
          <w:spacing w:val="-1"/>
          <w:sz w:val="20"/>
          <w:szCs w:val="20"/>
          <w:lang w:val="uk-UA"/>
        </w:rPr>
        <w:t xml:space="preserve"> наглядно демонстру</w:t>
      </w:r>
      <w:r>
        <w:rPr>
          <w:rFonts w:ascii="Times New Roman" w:hAnsi="Times New Roman"/>
          <w:bCs/>
          <w:spacing w:val="-1"/>
          <w:sz w:val="20"/>
          <w:szCs w:val="20"/>
          <w:lang w:val="uk-UA"/>
        </w:rPr>
        <w:t>ють</w:t>
      </w:r>
      <w:r w:rsidR="00BF02C0">
        <w:rPr>
          <w:rFonts w:ascii="Times New Roman" w:hAnsi="Times New Roman"/>
          <w:bCs/>
          <w:spacing w:val="-1"/>
          <w:sz w:val="20"/>
          <w:szCs w:val="20"/>
          <w:lang w:val="uk-UA"/>
        </w:rPr>
        <w:t xml:space="preserve"> результати досліджен</w:t>
      </w:r>
      <w:r w:rsidR="00155542">
        <w:rPr>
          <w:rFonts w:ascii="Times New Roman" w:hAnsi="Times New Roman"/>
          <w:bCs/>
          <w:spacing w:val="-1"/>
          <w:sz w:val="20"/>
          <w:szCs w:val="20"/>
          <w:lang w:val="uk-UA"/>
        </w:rPr>
        <w:t>ня рівня продовольчої безпеки за</w:t>
      </w:r>
      <w:r w:rsidR="00BF02C0">
        <w:rPr>
          <w:rFonts w:ascii="Times New Roman" w:hAnsi="Times New Roman"/>
          <w:bCs/>
          <w:spacing w:val="-1"/>
          <w:sz w:val="20"/>
          <w:szCs w:val="20"/>
          <w:lang w:val="uk-UA"/>
        </w:rPr>
        <w:t xml:space="preserve"> регіонам</w:t>
      </w:r>
      <w:r w:rsidR="00155542">
        <w:rPr>
          <w:rFonts w:ascii="Times New Roman" w:hAnsi="Times New Roman"/>
          <w:bCs/>
          <w:spacing w:val="-1"/>
          <w:sz w:val="20"/>
          <w:szCs w:val="20"/>
          <w:lang w:val="uk-UA"/>
        </w:rPr>
        <w:t>и</w:t>
      </w:r>
      <w:r w:rsidR="00BF02C0">
        <w:rPr>
          <w:rFonts w:ascii="Times New Roman" w:hAnsi="Times New Roman"/>
          <w:bCs/>
          <w:spacing w:val="-1"/>
          <w:sz w:val="20"/>
          <w:szCs w:val="20"/>
          <w:lang w:val="uk-UA"/>
        </w:rPr>
        <w:t xml:space="preserve"> світу у 2018 р</w:t>
      </w:r>
      <w:r>
        <w:rPr>
          <w:rFonts w:ascii="Times New Roman" w:hAnsi="Times New Roman"/>
          <w:bCs/>
          <w:spacing w:val="-1"/>
          <w:sz w:val="20"/>
          <w:szCs w:val="20"/>
          <w:lang w:val="uk-UA"/>
        </w:rPr>
        <w:t xml:space="preserve">., проведені за методикою </w:t>
      </w:r>
      <w:r w:rsidRPr="00AE6838">
        <w:rPr>
          <w:rFonts w:ascii="Times New Roman" w:hAnsi="Times New Roman"/>
          <w:bCs/>
          <w:spacing w:val="-1"/>
          <w:sz w:val="20"/>
          <w:szCs w:val="20"/>
          <w:lang w:val="uk-UA"/>
        </w:rPr>
        <w:t>FIES</w:t>
      </w:r>
      <w:r w:rsidR="00BF02C0">
        <w:rPr>
          <w:rFonts w:ascii="Times New Roman" w:hAnsi="Times New Roman"/>
          <w:bCs/>
          <w:spacing w:val="-1"/>
          <w:sz w:val="20"/>
          <w:szCs w:val="20"/>
          <w:lang w:val="uk-UA"/>
        </w:rPr>
        <w:t>.</w:t>
      </w:r>
    </w:p>
    <w:p w:rsidR="00676DC2" w:rsidRDefault="00BF02C0" w:rsidP="00814B50">
      <w:pPr>
        <w:spacing w:after="0" w:line="240" w:lineRule="auto"/>
        <w:ind w:firstLine="709"/>
        <w:jc w:val="both"/>
        <w:rPr>
          <w:rFonts w:ascii="Times New Roman" w:hAnsi="Times New Roman"/>
          <w:b/>
          <w:bCs/>
          <w:spacing w:val="-1"/>
          <w:sz w:val="20"/>
          <w:szCs w:val="20"/>
          <w:lang w:val="uk-UA"/>
        </w:rPr>
      </w:pPr>
      <w:r>
        <w:rPr>
          <w:noProof/>
          <w:lang w:val="uk-UA" w:eastAsia="uk-UA"/>
        </w:rPr>
        <w:drawing>
          <wp:anchor distT="0" distB="0" distL="114300" distR="114300" simplePos="0" relativeHeight="251662848" behindDoc="0" locked="0" layoutInCell="1" allowOverlap="1">
            <wp:simplePos x="0" y="0"/>
            <wp:positionH relativeFrom="column">
              <wp:posOffset>138430</wp:posOffset>
            </wp:positionH>
            <wp:positionV relativeFrom="paragraph">
              <wp:posOffset>194310</wp:posOffset>
            </wp:positionV>
            <wp:extent cx="5981700" cy="2639060"/>
            <wp:effectExtent l="19050" t="0" r="19050" b="8890"/>
            <wp:wrapTopAndBottom/>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3C02ED" w:rsidRDefault="003C02ED" w:rsidP="00A863BA">
      <w:pPr>
        <w:spacing w:after="0" w:line="240" w:lineRule="auto"/>
        <w:ind w:firstLine="567"/>
        <w:jc w:val="both"/>
        <w:rPr>
          <w:rFonts w:ascii="Times New Roman" w:hAnsi="Times New Roman"/>
          <w:b/>
          <w:bCs/>
          <w:spacing w:val="-1"/>
          <w:sz w:val="20"/>
          <w:szCs w:val="20"/>
          <w:lang w:val="uk-UA"/>
        </w:rPr>
      </w:pPr>
    </w:p>
    <w:p w:rsidR="00BF02C0" w:rsidRPr="000260FA" w:rsidRDefault="00BF02C0" w:rsidP="009D1F6E">
      <w:pPr>
        <w:spacing w:after="0" w:line="240" w:lineRule="auto"/>
        <w:ind w:firstLine="709"/>
        <w:jc w:val="both"/>
        <w:rPr>
          <w:rFonts w:ascii="Times New Roman" w:hAnsi="Times New Roman"/>
          <w:bCs/>
          <w:spacing w:val="-1"/>
          <w:sz w:val="20"/>
          <w:szCs w:val="20"/>
          <w:lang w:val="uk-UA"/>
        </w:rPr>
      </w:pPr>
      <w:r>
        <w:rPr>
          <w:rFonts w:ascii="Times New Roman" w:hAnsi="Times New Roman"/>
          <w:b/>
          <w:bCs/>
          <w:spacing w:val="-1"/>
          <w:sz w:val="20"/>
          <w:szCs w:val="20"/>
          <w:lang w:val="uk-UA"/>
        </w:rPr>
        <w:t>Рис. 4</w:t>
      </w:r>
      <w:r w:rsidRPr="000260FA">
        <w:rPr>
          <w:rFonts w:ascii="Times New Roman" w:hAnsi="Times New Roman"/>
          <w:b/>
          <w:bCs/>
          <w:spacing w:val="-1"/>
          <w:sz w:val="20"/>
          <w:szCs w:val="20"/>
          <w:lang w:val="uk-UA"/>
        </w:rPr>
        <w:t xml:space="preserve">. </w:t>
      </w:r>
      <w:r w:rsidR="00A863BA">
        <w:rPr>
          <w:rFonts w:ascii="Times New Roman" w:hAnsi="Times New Roman"/>
          <w:b/>
          <w:bCs/>
          <w:spacing w:val="-1"/>
          <w:sz w:val="20"/>
          <w:szCs w:val="20"/>
          <w:lang w:val="uk-UA"/>
        </w:rPr>
        <w:t xml:space="preserve">Забезпечення </w:t>
      </w:r>
      <w:r>
        <w:rPr>
          <w:rFonts w:ascii="Times New Roman" w:hAnsi="Times New Roman"/>
          <w:b/>
          <w:bCs/>
          <w:spacing w:val="-1"/>
          <w:sz w:val="20"/>
          <w:szCs w:val="20"/>
          <w:lang w:val="uk-UA"/>
        </w:rPr>
        <w:t>продовольчої безпеки за регіонами світу</w:t>
      </w:r>
      <w:r w:rsidR="00A863BA">
        <w:rPr>
          <w:rFonts w:ascii="Times New Roman" w:hAnsi="Times New Roman"/>
          <w:b/>
          <w:bCs/>
          <w:spacing w:val="-1"/>
          <w:sz w:val="20"/>
          <w:szCs w:val="20"/>
          <w:lang w:val="uk-UA"/>
        </w:rPr>
        <w:t>,</w:t>
      </w:r>
      <w:r>
        <w:rPr>
          <w:rFonts w:ascii="Times New Roman" w:hAnsi="Times New Roman"/>
          <w:b/>
          <w:bCs/>
          <w:spacing w:val="-1"/>
          <w:sz w:val="20"/>
          <w:szCs w:val="20"/>
          <w:lang w:val="uk-UA"/>
        </w:rPr>
        <w:t xml:space="preserve"> 2018 р</w:t>
      </w:r>
      <w:r w:rsidR="00A863BA">
        <w:rPr>
          <w:rFonts w:ascii="Times New Roman" w:hAnsi="Times New Roman"/>
          <w:b/>
          <w:bCs/>
          <w:spacing w:val="-1"/>
          <w:sz w:val="20"/>
          <w:szCs w:val="20"/>
          <w:lang w:val="uk-UA"/>
        </w:rPr>
        <w:t>.</w:t>
      </w:r>
      <w:r>
        <w:rPr>
          <w:rFonts w:ascii="Times New Roman" w:hAnsi="Times New Roman"/>
          <w:b/>
          <w:bCs/>
          <w:spacing w:val="-1"/>
          <w:sz w:val="20"/>
          <w:szCs w:val="20"/>
          <w:lang w:val="uk-UA"/>
        </w:rPr>
        <w:t xml:space="preserve"> (млн. </w:t>
      </w:r>
      <w:r w:rsidR="00A863BA">
        <w:rPr>
          <w:rFonts w:ascii="Times New Roman" w:hAnsi="Times New Roman"/>
          <w:b/>
          <w:bCs/>
          <w:spacing w:val="-1"/>
          <w:sz w:val="20"/>
          <w:szCs w:val="20"/>
          <w:lang w:val="uk-UA"/>
        </w:rPr>
        <w:t>осіб</w:t>
      </w:r>
      <w:r>
        <w:rPr>
          <w:rFonts w:ascii="Times New Roman" w:hAnsi="Times New Roman"/>
          <w:b/>
          <w:bCs/>
          <w:spacing w:val="-1"/>
          <w:sz w:val="20"/>
          <w:szCs w:val="20"/>
          <w:lang w:val="uk-UA"/>
        </w:rPr>
        <w:t>)</w:t>
      </w:r>
    </w:p>
    <w:p w:rsidR="00BF02C0" w:rsidRPr="000260FA" w:rsidRDefault="00BF02C0" w:rsidP="009D1F6E">
      <w:pPr>
        <w:spacing w:after="0" w:line="240" w:lineRule="auto"/>
        <w:ind w:firstLine="709"/>
        <w:jc w:val="both"/>
        <w:rPr>
          <w:rFonts w:ascii="Times New Roman" w:hAnsi="Times New Roman"/>
          <w:bCs/>
          <w:spacing w:val="-1"/>
          <w:sz w:val="20"/>
          <w:szCs w:val="20"/>
          <w:lang w:val="uk-UA"/>
        </w:rPr>
      </w:pPr>
      <w:r w:rsidRPr="000260FA">
        <w:rPr>
          <w:rFonts w:ascii="Times New Roman" w:hAnsi="Times New Roman"/>
          <w:bCs/>
          <w:spacing w:val="-1"/>
          <w:sz w:val="20"/>
          <w:szCs w:val="20"/>
          <w:lang w:val="uk-UA"/>
        </w:rPr>
        <w:t xml:space="preserve">Джерело: </w:t>
      </w:r>
      <w:r w:rsidR="00A54F93">
        <w:rPr>
          <w:rFonts w:ascii="Times New Roman" w:hAnsi="Times New Roman"/>
          <w:bCs/>
          <w:spacing w:val="-1"/>
          <w:sz w:val="20"/>
          <w:szCs w:val="20"/>
          <w:lang w:val="uk-UA"/>
        </w:rPr>
        <w:t>розроблено авторами за даними [2</w:t>
      </w:r>
      <w:r w:rsidRPr="000260FA">
        <w:rPr>
          <w:rFonts w:ascii="Times New Roman" w:hAnsi="Times New Roman"/>
          <w:bCs/>
          <w:spacing w:val="-1"/>
          <w:sz w:val="20"/>
          <w:szCs w:val="20"/>
          <w:lang w:val="uk-UA"/>
        </w:rPr>
        <w:t>].</w:t>
      </w:r>
    </w:p>
    <w:p w:rsidR="009D1F6E" w:rsidRDefault="009D1F6E" w:rsidP="009D1F6E">
      <w:pPr>
        <w:spacing w:after="0" w:line="240" w:lineRule="auto"/>
        <w:ind w:firstLine="709"/>
        <w:jc w:val="both"/>
        <w:rPr>
          <w:rFonts w:ascii="Times New Roman" w:hAnsi="Times New Roman"/>
          <w:bCs/>
          <w:spacing w:val="-1"/>
          <w:sz w:val="20"/>
          <w:szCs w:val="20"/>
          <w:lang w:val="uk-UA"/>
        </w:rPr>
      </w:pPr>
    </w:p>
    <w:p w:rsidR="00676DC2" w:rsidRPr="00BF02C0" w:rsidRDefault="00295544" w:rsidP="009D1F6E">
      <w:pPr>
        <w:spacing w:after="0" w:line="240" w:lineRule="auto"/>
        <w:ind w:firstLine="709"/>
        <w:jc w:val="both"/>
        <w:rPr>
          <w:rFonts w:ascii="Times New Roman" w:hAnsi="Times New Roman"/>
          <w:bCs/>
          <w:spacing w:val="-1"/>
          <w:sz w:val="20"/>
          <w:szCs w:val="20"/>
          <w:lang w:val="uk-UA"/>
        </w:rPr>
      </w:pPr>
      <w:r>
        <w:rPr>
          <w:rFonts w:ascii="Times New Roman" w:hAnsi="Times New Roman"/>
          <w:bCs/>
          <w:spacing w:val="-1"/>
          <w:sz w:val="20"/>
          <w:szCs w:val="20"/>
          <w:lang w:val="uk-UA"/>
        </w:rPr>
        <w:t xml:space="preserve">За даними показника </w:t>
      </w:r>
      <w:r w:rsidRPr="00AE6838">
        <w:rPr>
          <w:rFonts w:ascii="Times New Roman" w:hAnsi="Times New Roman"/>
          <w:bCs/>
          <w:spacing w:val="-1"/>
          <w:sz w:val="20"/>
          <w:szCs w:val="20"/>
          <w:lang w:val="uk-UA"/>
        </w:rPr>
        <w:t>FIES</w:t>
      </w:r>
      <w:r>
        <w:rPr>
          <w:rFonts w:ascii="Times New Roman" w:hAnsi="Times New Roman"/>
          <w:bCs/>
          <w:spacing w:val="-1"/>
          <w:sz w:val="20"/>
          <w:szCs w:val="20"/>
          <w:lang w:val="uk-UA"/>
        </w:rPr>
        <w:t xml:space="preserve"> (2018 р.), забезпечення </w:t>
      </w:r>
      <w:r w:rsidR="00155542" w:rsidRPr="00155542">
        <w:rPr>
          <w:rFonts w:ascii="Times New Roman" w:hAnsi="Times New Roman"/>
          <w:bCs/>
          <w:spacing w:val="-1"/>
          <w:sz w:val="20"/>
          <w:szCs w:val="20"/>
          <w:lang w:val="uk-UA"/>
        </w:rPr>
        <w:t xml:space="preserve">продовольчої безпеки </w:t>
      </w:r>
      <w:r>
        <w:rPr>
          <w:rFonts w:ascii="Times New Roman" w:hAnsi="Times New Roman"/>
          <w:bCs/>
          <w:spacing w:val="-1"/>
          <w:sz w:val="20"/>
          <w:szCs w:val="20"/>
          <w:lang w:val="uk-UA"/>
        </w:rPr>
        <w:t xml:space="preserve">відсутнє майже для </w:t>
      </w:r>
      <w:r w:rsidR="00155542" w:rsidRPr="00155542">
        <w:rPr>
          <w:rFonts w:ascii="Times New Roman" w:hAnsi="Times New Roman"/>
          <w:bCs/>
          <w:spacing w:val="-1"/>
          <w:sz w:val="20"/>
          <w:szCs w:val="20"/>
          <w:lang w:val="uk-UA"/>
        </w:rPr>
        <w:t>26,4</w:t>
      </w:r>
      <w:r w:rsidR="00155542">
        <w:rPr>
          <w:rFonts w:ascii="Times New Roman" w:hAnsi="Times New Roman"/>
          <w:bCs/>
          <w:spacing w:val="-1"/>
          <w:sz w:val="20"/>
          <w:szCs w:val="20"/>
          <w:lang w:val="uk-UA"/>
        </w:rPr>
        <w:t>%</w:t>
      </w:r>
      <w:r w:rsidR="00155542" w:rsidRPr="00155542">
        <w:rPr>
          <w:rFonts w:ascii="Times New Roman" w:hAnsi="Times New Roman"/>
          <w:bCs/>
          <w:spacing w:val="-1"/>
          <w:sz w:val="20"/>
          <w:szCs w:val="20"/>
          <w:lang w:val="uk-UA"/>
        </w:rPr>
        <w:t xml:space="preserve"> населення світу, що стано</w:t>
      </w:r>
      <w:r w:rsidR="00155542">
        <w:rPr>
          <w:rFonts w:ascii="Times New Roman" w:hAnsi="Times New Roman"/>
          <w:bCs/>
          <w:spacing w:val="-1"/>
          <w:sz w:val="20"/>
          <w:szCs w:val="20"/>
          <w:lang w:val="uk-UA"/>
        </w:rPr>
        <w:t xml:space="preserve">вить </w:t>
      </w:r>
      <w:r w:rsidR="00F103DC">
        <w:rPr>
          <w:rFonts w:ascii="Times New Roman" w:hAnsi="Times New Roman"/>
          <w:bCs/>
          <w:spacing w:val="-1"/>
          <w:sz w:val="20"/>
          <w:szCs w:val="20"/>
          <w:lang w:val="uk-UA"/>
        </w:rPr>
        <w:t xml:space="preserve">біля </w:t>
      </w:r>
      <w:r w:rsidR="00155542">
        <w:rPr>
          <w:rFonts w:ascii="Times New Roman" w:hAnsi="Times New Roman"/>
          <w:bCs/>
          <w:spacing w:val="-1"/>
          <w:sz w:val="20"/>
          <w:szCs w:val="20"/>
          <w:lang w:val="uk-UA"/>
        </w:rPr>
        <w:t xml:space="preserve">2 млрд. </w:t>
      </w:r>
      <w:r>
        <w:rPr>
          <w:rFonts w:ascii="Times New Roman" w:hAnsi="Times New Roman"/>
          <w:bCs/>
          <w:spacing w:val="-1"/>
          <w:sz w:val="20"/>
          <w:szCs w:val="20"/>
          <w:lang w:val="uk-UA"/>
        </w:rPr>
        <w:t xml:space="preserve">осіб. Серед населення, яке хронічно </w:t>
      </w:r>
      <w:r w:rsidR="00BF02C0" w:rsidRPr="00BF02C0">
        <w:rPr>
          <w:rFonts w:ascii="Times New Roman" w:hAnsi="Times New Roman"/>
          <w:bCs/>
          <w:spacing w:val="-1"/>
          <w:sz w:val="20"/>
          <w:szCs w:val="20"/>
          <w:lang w:val="uk-UA"/>
        </w:rPr>
        <w:t>відчува</w:t>
      </w:r>
      <w:r>
        <w:rPr>
          <w:rFonts w:ascii="Times New Roman" w:hAnsi="Times New Roman"/>
          <w:bCs/>
          <w:spacing w:val="-1"/>
          <w:sz w:val="20"/>
          <w:szCs w:val="20"/>
          <w:lang w:val="uk-UA"/>
        </w:rPr>
        <w:t>є</w:t>
      </w:r>
      <w:r w:rsidR="00BF02C0">
        <w:rPr>
          <w:rFonts w:ascii="Times New Roman" w:hAnsi="Times New Roman"/>
          <w:bCs/>
          <w:spacing w:val="-1"/>
          <w:sz w:val="20"/>
          <w:szCs w:val="20"/>
          <w:lang w:val="uk-UA"/>
        </w:rPr>
        <w:t xml:space="preserve"> нестачу продовольства </w:t>
      </w:r>
      <w:r>
        <w:rPr>
          <w:rFonts w:ascii="Times New Roman" w:hAnsi="Times New Roman"/>
          <w:bCs/>
          <w:spacing w:val="-1"/>
          <w:sz w:val="20"/>
          <w:szCs w:val="20"/>
          <w:lang w:val="uk-UA"/>
        </w:rPr>
        <w:t>та не ма</w:t>
      </w:r>
      <w:r w:rsidR="00F103DC">
        <w:rPr>
          <w:rFonts w:ascii="Times New Roman" w:hAnsi="Times New Roman"/>
          <w:bCs/>
          <w:spacing w:val="-1"/>
          <w:sz w:val="20"/>
          <w:szCs w:val="20"/>
          <w:lang w:val="uk-UA"/>
        </w:rPr>
        <w:t>є</w:t>
      </w:r>
      <w:r>
        <w:rPr>
          <w:rFonts w:ascii="Times New Roman" w:hAnsi="Times New Roman"/>
          <w:bCs/>
          <w:spacing w:val="-1"/>
          <w:sz w:val="20"/>
          <w:szCs w:val="20"/>
          <w:lang w:val="uk-UA"/>
        </w:rPr>
        <w:t xml:space="preserve"> гарантій щодо продовольчої безпеки – біля </w:t>
      </w:r>
      <w:r w:rsidR="00BF02C0" w:rsidRPr="00BF02C0">
        <w:rPr>
          <w:rFonts w:ascii="Times New Roman" w:hAnsi="Times New Roman"/>
          <w:bCs/>
          <w:spacing w:val="-1"/>
          <w:sz w:val="20"/>
          <w:szCs w:val="20"/>
          <w:lang w:val="uk-UA"/>
        </w:rPr>
        <w:t>1,04 м</w:t>
      </w:r>
      <w:r w:rsidR="00A53564">
        <w:rPr>
          <w:rFonts w:ascii="Times New Roman" w:hAnsi="Times New Roman"/>
          <w:bCs/>
          <w:spacing w:val="-1"/>
          <w:sz w:val="20"/>
          <w:szCs w:val="20"/>
          <w:lang w:val="uk-UA"/>
        </w:rPr>
        <w:t xml:space="preserve">лрд. </w:t>
      </w:r>
      <w:r>
        <w:rPr>
          <w:rFonts w:ascii="Times New Roman" w:hAnsi="Times New Roman"/>
          <w:bCs/>
          <w:spacing w:val="-1"/>
          <w:sz w:val="20"/>
          <w:szCs w:val="20"/>
          <w:lang w:val="uk-UA"/>
        </w:rPr>
        <w:t xml:space="preserve">осіб </w:t>
      </w:r>
      <w:r w:rsidR="00BF02C0" w:rsidRPr="00BF02C0">
        <w:rPr>
          <w:rFonts w:ascii="Times New Roman" w:hAnsi="Times New Roman"/>
          <w:bCs/>
          <w:spacing w:val="-1"/>
          <w:sz w:val="20"/>
          <w:szCs w:val="20"/>
          <w:lang w:val="uk-UA"/>
        </w:rPr>
        <w:t>(52</w:t>
      </w:r>
      <w:r w:rsidR="00A53564">
        <w:rPr>
          <w:rFonts w:ascii="Times New Roman" w:hAnsi="Times New Roman"/>
          <w:bCs/>
          <w:spacing w:val="-1"/>
          <w:sz w:val="20"/>
          <w:szCs w:val="20"/>
          <w:lang w:val="uk-UA"/>
        </w:rPr>
        <w:t>%</w:t>
      </w:r>
      <w:r w:rsidR="00BF02C0" w:rsidRPr="00BF02C0">
        <w:rPr>
          <w:rFonts w:ascii="Times New Roman" w:hAnsi="Times New Roman"/>
          <w:bCs/>
          <w:spacing w:val="-1"/>
          <w:sz w:val="20"/>
          <w:szCs w:val="20"/>
          <w:lang w:val="uk-UA"/>
        </w:rPr>
        <w:t xml:space="preserve">) </w:t>
      </w:r>
      <w:r>
        <w:rPr>
          <w:rFonts w:ascii="Times New Roman" w:hAnsi="Times New Roman"/>
          <w:bCs/>
          <w:spacing w:val="-1"/>
          <w:sz w:val="20"/>
          <w:szCs w:val="20"/>
          <w:lang w:val="uk-UA"/>
        </w:rPr>
        <w:t xml:space="preserve">проживають </w:t>
      </w:r>
      <w:r w:rsidR="00A53564">
        <w:rPr>
          <w:rFonts w:ascii="Times New Roman" w:hAnsi="Times New Roman"/>
          <w:bCs/>
          <w:spacing w:val="-1"/>
          <w:sz w:val="20"/>
          <w:szCs w:val="20"/>
          <w:lang w:val="uk-UA"/>
        </w:rPr>
        <w:t xml:space="preserve">в </w:t>
      </w:r>
      <w:r>
        <w:rPr>
          <w:rFonts w:ascii="Times New Roman" w:hAnsi="Times New Roman"/>
          <w:bCs/>
          <w:spacing w:val="-1"/>
          <w:sz w:val="20"/>
          <w:szCs w:val="20"/>
          <w:lang w:val="uk-UA"/>
        </w:rPr>
        <w:t xml:space="preserve">країнах </w:t>
      </w:r>
      <w:r w:rsidR="00A53564">
        <w:rPr>
          <w:rFonts w:ascii="Times New Roman" w:hAnsi="Times New Roman"/>
          <w:bCs/>
          <w:spacing w:val="-1"/>
          <w:sz w:val="20"/>
          <w:szCs w:val="20"/>
          <w:lang w:val="uk-UA"/>
        </w:rPr>
        <w:t xml:space="preserve">Азії; 676 млн. </w:t>
      </w:r>
      <w:r>
        <w:rPr>
          <w:rFonts w:ascii="Times New Roman" w:hAnsi="Times New Roman"/>
          <w:bCs/>
          <w:spacing w:val="-1"/>
          <w:sz w:val="20"/>
          <w:szCs w:val="20"/>
          <w:lang w:val="uk-UA"/>
        </w:rPr>
        <w:t xml:space="preserve">осіб </w:t>
      </w:r>
      <w:r w:rsidR="00BF02C0" w:rsidRPr="00BF02C0">
        <w:rPr>
          <w:rFonts w:ascii="Times New Roman" w:hAnsi="Times New Roman"/>
          <w:bCs/>
          <w:spacing w:val="-1"/>
          <w:sz w:val="20"/>
          <w:szCs w:val="20"/>
          <w:lang w:val="uk-UA"/>
        </w:rPr>
        <w:t>(34</w:t>
      </w:r>
      <w:r w:rsidR="00A53564">
        <w:rPr>
          <w:rFonts w:ascii="Times New Roman" w:hAnsi="Times New Roman"/>
          <w:bCs/>
          <w:spacing w:val="-1"/>
          <w:sz w:val="20"/>
          <w:szCs w:val="20"/>
          <w:lang w:val="uk-UA"/>
        </w:rPr>
        <w:t>%</w:t>
      </w:r>
      <w:r w:rsidR="00BF02C0" w:rsidRPr="00BF02C0">
        <w:rPr>
          <w:rFonts w:ascii="Times New Roman" w:hAnsi="Times New Roman"/>
          <w:bCs/>
          <w:spacing w:val="-1"/>
          <w:sz w:val="20"/>
          <w:szCs w:val="20"/>
          <w:lang w:val="uk-UA"/>
        </w:rPr>
        <w:t xml:space="preserve">) </w:t>
      </w:r>
      <w:r>
        <w:rPr>
          <w:rFonts w:ascii="Times New Roman" w:hAnsi="Times New Roman"/>
          <w:bCs/>
          <w:spacing w:val="-1"/>
          <w:sz w:val="20"/>
          <w:szCs w:val="20"/>
          <w:lang w:val="uk-UA"/>
        </w:rPr>
        <w:t>проживають в країнах Африки</w:t>
      </w:r>
      <w:r w:rsidR="00BF02C0" w:rsidRPr="00BF02C0">
        <w:rPr>
          <w:rFonts w:ascii="Times New Roman" w:hAnsi="Times New Roman"/>
          <w:bCs/>
          <w:spacing w:val="-1"/>
          <w:sz w:val="20"/>
          <w:szCs w:val="20"/>
          <w:lang w:val="uk-UA"/>
        </w:rPr>
        <w:t xml:space="preserve">; 188 </w:t>
      </w:r>
      <w:r w:rsidR="00A53564">
        <w:rPr>
          <w:rFonts w:ascii="Times New Roman" w:hAnsi="Times New Roman"/>
          <w:bCs/>
          <w:spacing w:val="-1"/>
          <w:sz w:val="20"/>
          <w:szCs w:val="20"/>
          <w:lang w:val="uk-UA"/>
        </w:rPr>
        <w:t xml:space="preserve">млн. </w:t>
      </w:r>
      <w:r>
        <w:rPr>
          <w:rFonts w:ascii="Times New Roman" w:hAnsi="Times New Roman"/>
          <w:bCs/>
          <w:spacing w:val="-1"/>
          <w:sz w:val="20"/>
          <w:szCs w:val="20"/>
          <w:lang w:val="uk-UA"/>
        </w:rPr>
        <w:t xml:space="preserve">осіб </w:t>
      </w:r>
      <w:r w:rsidR="00BF02C0" w:rsidRPr="00BF02C0">
        <w:rPr>
          <w:rFonts w:ascii="Times New Roman" w:hAnsi="Times New Roman"/>
          <w:bCs/>
          <w:spacing w:val="-1"/>
          <w:sz w:val="20"/>
          <w:szCs w:val="20"/>
          <w:lang w:val="uk-UA"/>
        </w:rPr>
        <w:t>(9</w:t>
      </w:r>
      <w:r w:rsidR="00A53564">
        <w:rPr>
          <w:rFonts w:ascii="Times New Roman" w:hAnsi="Times New Roman"/>
          <w:bCs/>
          <w:spacing w:val="-1"/>
          <w:sz w:val="20"/>
          <w:szCs w:val="20"/>
          <w:lang w:val="uk-UA"/>
        </w:rPr>
        <w:t>%</w:t>
      </w:r>
      <w:r w:rsidR="00BF02C0" w:rsidRPr="00BF02C0">
        <w:rPr>
          <w:rFonts w:ascii="Times New Roman" w:hAnsi="Times New Roman"/>
          <w:bCs/>
          <w:spacing w:val="-1"/>
          <w:sz w:val="20"/>
          <w:szCs w:val="20"/>
          <w:lang w:val="uk-UA"/>
        </w:rPr>
        <w:t xml:space="preserve">) </w:t>
      </w:r>
      <w:r>
        <w:rPr>
          <w:rFonts w:ascii="Times New Roman" w:hAnsi="Times New Roman"/>
          <w:bCs/>
          <w:spacing w:val="-1"/>
          <w:sz w:val="20"/>
          <w:szCs w:val="20"/>
          <w:lang w:val="uk-UA"/>
        </w:rPr>
        <w:t xml:space="preserve">проживають в країнах </w:t>
      </w:r>
      <w:r w:rsidR="00BF02C0" w:rsidRPr="00BF02C0">
        <w:rPr>
          <w:rFonts w:ascii="Times New Roman" w:hAnsi="Times New Roman"/>
          <w:bCs/>
          <w:spacing w:val="-1"/>
          <w:sz w:val="20"/>
          <w:szCs w:val="20"/>
          <w:lang w:val="uk-UA"/>
        </w:rPr>
        <w:t>Латинськ</w:t>
      </w:r>
      <w:r>
        <w:rPr>
          <w:rFonts w:ascii="Times New Roman" w:hAnsi="Times New Roman"/>
          <w:bCs/>
          <w:spacing w:val="-1"/>
          <w:sz w:val="20"/>
          <w:szCs w:val="20"/>
          <w:lang w:val="uk-UA"/>
        </w:rPr>
        <w:t>ої</w:t>
      </w:r>
      <w:r w:rsidR="00BF02C0" w:rsidRPr="00BF02C0">
        <w:rPr>
          <w:rFonts w:ascii="Times New Roman" w:hAnsi="Times New Roman"/>
          <w:bCs/>
          <w:spacing w:val="-1"/>
          <w:sz w:val="20"/>
          <w:szCs w:val="20"/>
          <w:lang w:val="uk-UA"/>
        </w:rPr>
        <w:t xml:space="preserve"> Амери</w:t>
      </w:r>
      <w:r>
        <w:rPr>
          <w:rFonts w:ascii="Times New Roman" w:hAnsi="Times New Roman"/>
          <w:bCs/>
          <w:spacing w:val="-1"/>
          <w:sz w:val="20"/>
          <w:szCs w:val="20"/>
          <w:lang w:val="uk-UA"/>
        </w:rPr>
        <w:t>ки</w:t>
      </w:r>
      <w:r w:rsidR="00A54F93" w:rsidRPr="00A54F93">
        <w:rPr>
          <w:rFonts w:ascii="Times New Roman" w:hAnsi="Times New Roman"/>
          <w:bCs/>
          <w:spacing w:val="-1"/>
          <w:sz w:val="20"/>
          <w:szCs w:val="20"/>
          <w:lang w:val="uk-UA"/>
        </w:rPr>
        <w:t xml:space="preserve"> [2</w:t>
      </w:r>
      <w:r w:rsidR="002B7D69">
        <w:rPr>
          <w:rFonts w:ascii="Times New Roman" w:hAnsi="Times New Roman"/>
          <w:bCs/>
          <w:spacing w:val="-1"/>
          <w:sz w:val="20"/>
          <w:szCs w:val="20"/>
          <w:lang w:val="uk-UA"/>
        </w:rPr>
        <w:t>;12</w:t>
      </w:r>
      <w:r w:rsidR="00A54F93" w:rsidRPr="00A54F93">
        <w:rPr>
          <w:rFonts w:ascii="Times New Roman" w:hAnsi="Times New Roman"/>
          <w:bCs/>
          <w:spacing w:val="-1"/>
          <w:sz w:val="20"/>
          <w:szCs w:val="20"/>
          <w:lang w:val="uk-UA"/>
        </w:rPr>
        <w:t>]</w:t>
      </w:r>
      <w:r w:rsidR="00BF02C0" w:rsidRPr="00BF02C0">
        <w:rPr>
          <w:rFonts w:ascii="Times New Roman" w:hAnsi="Times New Roman"/>
          <w:bCs/>
          <w:spacing w:val="-1"/>
          <w:sz w:val="20"/>
          <w:szCs w:val="20"/>
          <w:lang w:val="uk-UA"/>
        </w:rPr>
        <w:t xml:space="preserve">. </w:t>
      </w:r>
    </w:p>
    <w:p w:rsidR="005752FB" w:rsidRPr="005752FB" w:rsidRDefault="00F103DC" w:rsidP="009D1F6E">
      <w:pPr>
        <w:shd w:val="clear" w:color="auto" w:fill="FFFFFF"/>
        <w:spacing w:after="0" w:line="240" w:lineRule="auto"/>
        <w:ind w:firstLine="709"/>
        <w:jc w:val="both"/>
        <w:rPr>
          <w:rFonts w:ascii="Times New Roman" w:hAnsi="Times New Roman"/>
          <w:bCs/>
          <w:spacing w:val="-1"/>
          <w:sz w:val="20"/>
          <w:szCs w:val="20"/>
          <w:lang w:val="uk-UA"/>
        </w:rPr>
      </w:pPr>
      <w:r>
        <w:rPr>
          <w:rFonts w:ascii="Times New Roman" w:hAnsi="Times New Roman"/>
          <w:bCs/>
          <w:spacing w:val="-1"/>
          <w:sz w:val="20"/>
          <w:szCs w:val="20"/>
          <w:lang w:val="uk-UA"/>
        </w:rPr>
        <w:t xml:space="preserve">Серед соціально-економічних </w:t>
      </w:r>
      <w:r w:rsidR="00EE2968">
        <w:rPr>
          <w:rFonts w:ascii="Times New Roman" w:hAnsi="Times New Roman"/>
          <w:bCs/>
          <w:spacing w:val="-1"/>
          <w:sz w:val="20"/>
          <w:szCs w:val="20"/>
          <w:lang w:val="uk-UA"/>
        </w:rPr>
        <w:t>показників</w:t>
      </w:r>
      <w:r>
        <w:rPr>
          <w:rFonts w:ascii="Times New Roman" w:hAnsi="Times New Roman"/>
          <w:bCs/>
          <w:spacing w:val="-1"/>
          <w:sz w:val="20"/>
          <w:szCs w:val="20"/>
          <w:lang w:val="uk-UA"/>
        </w:rPr>
        <w:t xml:space="preserve">, які поряд з кліматичними чинниками кардинально впливають на показник забезпечення та гарантування для людини продовольчої безпеки – експерти називають </w:t>
      </w:r>
      <w:r w:rsidR="00D565AC">
        <w:rPr>
          <w:rFonts w:ascii="Times New Roman" w:hAnsi="Times New Roman"/>
          <w:bCs/>
          <w:spacing w:val="-1"/>
          <w:sz w:val="20"/>
          <w:szCs w:val="20"/>
          <w:lang w:val="uk-UA"/>
        </w:rPr>
        <w:t xml:space="preserve">наступні </w:t>
      </w:r>
      <w:r w:rsidR="00A54F93">
        <w:rPr>
          <w:rFonts w:ascii="Times New Roman" w:hAnsi="Times New Roman"/>
          <w:bCs/>
          <w:spacing w:val="-1"/>
          <w:sz w:val="20"/>
          <w:szCs w:val="20"/>
          <w:lang w:val="uk-UA"/>
        </w:rPr>
        <w:t xml:space="preserve">макроекономічні </w:t>
      </w:r>
      <w:r>
        <w:rPr>
          <w:rFonts w:ascii="Times New Roman" w:hAnsi="Times New Roman"/>
          <w:bCs/>
          <w:spacing w:val="-1"/>
          <w:sz w:val="20"/>
          <w:szCs w:val="20"/>
          <w:lang w:val="uk-UA"/>
        </w:rPr>
        <w:t>показники розвитку країни та регіону (див. таблицю 2):</w:t>
      </w:r>
      <w:r w:rsidR="00D565AC">
        <w:rPr>
          <w:rFonts w:ascii="Times New Roman" w:hAnsi="Times New Roman"/>
          <w:bCs/>
          <w:spacing w:val="-1"/>
          <w:sz w:val="20"/>
          <w:szCs w:val="20"/>
          <w:lang w:val="uk-UA"/>
        </w:rPr>
        <w:t xml:space="preserve"> </w:t>
      </w:r>
      <w:r w:rsidR="00817A9C">
        <w:rPr>
          <w:rFonts w:ascii="Times New Roman" w:hAnsi="Times New Roman"/>
          <w:bCs/>
          <w:spacing w:val="-1"/>
          <w:sz w:val="20"/>
          <w:szCs w:val="20"/>
          <w:lang w:val="uk-UA"/>
        </w:rPr>
        <w:t>1) ВВП регіону</w:t>
      </w:r>
      <w:r w:rsidR="001A581D">
        <w:rPr>
          <w:rFonts w:ascii="Times New Roman" w:hAnsi="Times New Roman"/>
          <w:bCs/>
          <w:spacing w:val="-1"/>
          <w:sz w:val="20"/>
          <w:szCs w:val="20"/>
          <w:lang w:val="uk-UA"/>
        </w:rPr>
        <w:t>;</w:t>
      </w:r>
      <w:r>
        <w:rPr>
          <w:rFonts w:ascii="Times New Roman" w:hAnsi="Times New Roman"/>
          <w:bCs/>
          <w:spacing w:val="-1"/>
          <w:sz w:val="20"/>
          <w:szCs w:val="20"/>
          <w:lang w:val="uk-UA"/>
        </w:rPr>
        <w:t xml:space="preserve"> </w:t>
      </w:r>
      <w:r w:rsidR="00817A9C">
        <w:rPr>
          <w:rFonts w:ascii="Times New Roman" w:hAnsi="Times New Roman"/>
          <w:bCs/>
          <w:spacing w:val="-1"/>
          <w:sz w:val="20"/>
          <w:szCs w:val="20"/>
          <w:lang w:val="uk-UA"/>
        </w:rPr>
        <w:t>2</w:t>
      </w:r>
      <w:r w:rsidR="002C4C71" w:rsidRPr="002C4C71">
        <w:rPr>
          <w:rFonts w:ascii="Times New Roman" w:hAnsi="Times New Roman"/>
          <w:bCs/>
          <w:spacing w:val="-1"/>
          <w:sz w:val="20"/>
          <w:szCs w:val="20"/>
          <w:lang w:val="uk-UA"/>
        </w:rPr>
        <w:t xml:space="preserve">) </w:t>
      </w:r>
      <w:proofErr w:type="spellStart"/>
      <w:r w:rsidR="002C4C71">
        <w:rPr>
          <w:rFonts w:ascii="Times New Roman" w:hAnsi="Times New Roman"/>
          <w:bCs/>
          <w:color w:val="000000"/>
          <w:sz w:val="20"/>
          <w:szCs w:val="18"/>
          <w:lang w:eastAsia="ru-RU"/>
        </w:rPr>
        <w:t>ч</w:t>
      </w:r>
      <w:r w:rsidR="002C4C71" w:rsidRPr="002C4C71">
        <w:rPr>
          <w:rFonts w:ascii="Times New Roman" w:hAnsi="Times New Roman"/>
          <w:bCs/>
          <w:color w:val="000000"/>
          <w:sz w:val="20"/>
          <w:szCs w:val="18"/>
          <w:lang w:eastAsia="ru-RU"/>
        </w:rPr>
        <w:t>исельність</w:t>
      </w:r>
      <w:proofErr w:type="spellEnd"/>
      <w:r w:rsidR="002C4C71" w:rsidRPr="002C4C71">
        <w:rPr>
          <w:rFonts w:ascii="Times New Roman" w:hAnsi="Times New Roman"/>
          <w:bCs/>
          <w:color w:val="000000"/>
          <w:sz w:val="20"/>
          <w:szCs w:val="18"/>
          <w:lang w:eastAsia="ru-RU"/>
        </w:rPr>
        <w:t xml:space="preserve"> </w:t>
      </w:r>
      <w:proofErr w:type="spellStart"/>
      <w:r w:rsidR="002C4C71" w:rsidRPr="002C4C71">
        <w:rPr>
          <w:rFonts w:ascii="Times New Roman" w:hAnsi="Times New Roman"/>
          <w:bCs/>
          <w:color w:val="000000"/>
          <w:sz w:val="20"/>
          <w:szCs w:val="18"/>
          <w:lang w:eastAsia="ru-RU"/>
        </w:rPr>
        <w:t>населення</w:t>
      </w:r>
      <w:proofErr w:type="spellEnd"/>
      <w:r w:rsidR="00A04AD9">
        <w:rPr>
          <w:rFonts w:ascii="Times New Roman" w:hAnsi="Times New Roman"/>
          <w:bCs/>
          <w:color w:val="000000"/>
          <w:sz w:val="20"/>
          <w:szCs w:val="18"/>
          <w:lang w:eastAsia="ru-RU"/>
        </w:rPr>
        <w:t xml:space="preserve"> </w:t>
      </w:r>
      <w:proofErr w:type="spellStart"/>
      <w:r w:rsidR="00A04AD9">
        <w:rPr>
          <w:rFonts w:ascii="Times New Roman" w:hAnsi="Times New Roman"/>
          <w:bCs/>
          <w:color w:val="000000"/>
          <w:sz w:val="20"/>
          <w:szCs w:val="18"/>
          <w:lang w:eastAsia="ru-RU"/>
        </w:rPr>
        <w:t>регіону</w:t>
      </w:r>
      <w:proofErr w:type="spellEnd"/>
      <w:r w:rsidR="002C4C71">
        <w:rPr>
          <w:rFonts w:ascii="Times New Roman" w:hAnsi="Times New Roman"/>
          <w:bCs/>
          <w:color w:val="000000"/>
          <w:sz w:val="20"/>
          <w:szCs w:val="18"/>
          <w:lang w:val="uk-UA" w:eastAsia="ru-RU"/>
        </w:rPr>
        <w:t>;</w:t>
      </w:r>
      <w:r>
        <w:rPr>
          <w:rFonts w:ascii="Times New Roman" w:hAnsi="Times New Roman"/>
          <w:bCs/>
          <w:color w:val="000000"/>
          <w:sz w:val="20"/>
          <w:szCs w:val="18"/>
          <w:lang w:val="uk-UA" w:eastAsia="ru-RU"/>
        </w:rPr>
        <w:t xml:space="preserve"> </w:t>
      </w:r>
      <w:r w:rsidR="00817A9C">
        <w:rPr>
          <w:rFonts w:ascii="Times New Roman" w:hAnsi="Times New Roman"/>
          <w:bCs/>
          <w:spacing w:val="-1"/>
          <w:sz w:val="20"/>
          <w:szCs w:val="20"/>
          <w:lang w:val="uk-UA"/>
        </w:rPr>
        <w:t>3</w:t>
      </w:r>
      <w:r w:rsidR="002C4C71" w:rsidRPr="002C4C71">
        <w:rPr>
          <w:rFonts w:ascii="Times New Roman" w:hAnsi="Times New Roman"/>
          <w:bCs/>
          <w:spacing w:val="-1"/>
          <w:sz w:val="20"/>
          <w:szCs w:val="20"/>
          <w:lang w:val="uk-UA"/>
        </w:rPr>
        <w:t xml:space="preserve">) </w:t>
      </w:r>
      <w:r w:rsidR="002C4C71" w:rsidRPr="002C4C71">
        <w:rPr>
          <w:rFonts w:ascii="Times New Roman" w:hAnsi="Times New Roman"/>
          <w:bCs/>
          <w:color w:val="000000"/>
          <w:sz w:val="20"/>
          <w:szCs w:val="18"/>
          <w:lang w:eastAsia="ru-RU"/>
        </w:rPr>
        <w:t xml:space="preserve">ВВП на душу </w:t>
      </w:r>
      <w:proofErr w:type="spellStart"/>
      <w:r w:rsidR="002C4C71" w:rsidRPr="002C4C71">
        <w:rPr>
          <w:rFonts w:ascii="Times New Roman" w:hAnsi="Times New Roman"/>
          <w:bCs/>
          <w:color w:val="000000"/>
          <w:sz w:val="20"/>
          <w:szCs w:val="18"/>
          <w:lang w:eastAsia="ru-RU"/>
        </w:rPr>
        <w:t>населення</w:t>
      </w:r>
      <w:proofErr w:type="spellEnd"/>
      <w:r w:rsidR="002C4C71">
        <w:rPr>
          <w:rFonts w:ascii="Times New Roman" w:hAnsi="Times New Roman"/>
          <w:bCs/>
          <w:color w:val="000000"/>
          <w:sz w:val="20"/>
          <w:szCs w:val="18"/>
          <w:lang w:val="uk-UA" w:eastAsia="ru-RU"/>
        </w:rPr>
        <w:t>;</w:t>
      </w:r>
      <w:r>
        <w:rPr>
          <w:rFonts w:ascii="Times New Roman" w:hAnsi="Times New Roman"/>
          <w:bCs/>
          <w:color w:val="000000"/>
          <w:sz w:val="20"/>
          <w:szCs w:val="18"/>
          <w:lang w:val="uk-UA" w:eastAsia="ru-RU"/>
        </w:rPr>
        <w:t xml:space="preserve"> </w:t>
      </w:r>
      <w:r w:rsidR="00817A9C">
        <w:rPr>
          <w:rFonts w:ascii="Times New Roman" w:hAnsi="Times New Roman"/>
          <w:bCs/>
          <w:spacing w:val="-1"/>
          <w:sz w:val="20"/>
          <w:szCs w:val="20"/>
          <w:lang w:val="uk-UA"/>
        </w:rPr>
        <w:t>4</w:t>
      </w:r>
      <w:r w:rsidR="002C4C71" w:rsidRPr="002C4C71">
        <w:rPr>
          <w:rFonts w:ascii="Times New Roman" w:hAnsi="Times New Roman"/>
          <w:bCs/>
          <w:spacing w:val="-1"/>
          <w:sz w:val="20"/>
          <w:szCs w:val="20"/>
          <w:lang w:val="uk-UA"/>
        </w:rPr>
        <w:t xml:space="preserve">) </w:t>
      </w:r>
      <w:r>
        <w:rPr>
          <w:rFonts w:ascii="Times New Roman" w:hAnsi="Times New Roman"/>
          <w:bCs/>
          <w:spacing w:val="-1"/>
          <w:sz w:val="20"/>
          <w:szCs w:val="20"/>
          <w:lang w:val="uk-UA"/>
        </w:rPr>
        <w:t xml:space="preserve">питома вага </w:t>
      </w:r>
      <w:proofErr w:type="spellStart"/>
      <w:r w:rsidR="002C4C71" w:rsidRPr="002C4C71">
        <w:rPr>
          <w:rFonts w:ascii="Times New Roman" w:hAnsi="Times New Roman"/>
          <w:bCs/>
          <w:color w:val="000000"/>
          <w:sz w:val="20"/>
          <w:szCs w:val="18"/>
          <w:lang w:eastAsia="ru-RU"/>
        </w:rPr>
        <w:t>сільського</w:t>
      </w:r>
      <w:proofErr w:type="spellEnd"/>
      <w:r w:rsidR="002C4C71" w:rsidRPr="002C4C71">
        <w:rPr>
          <w:rFonts w:ascii="Times New Roman" w:hAnsi="Times New Roman"/>
          <w:bCs/>
          <w:color w:val="000000"/>
          <w:sz w:val="20"/>
          <w:szCs w:val="18"/>
          <w:lang w:eastAsia="ru-RU"/>
        </w:rPr>
        <w:t xml:space="preserve"> </w:t>
      </w:r>
      <w:proofErr w:type="spellStart"/>
      <w:r w:rsidR="002C4C71" w:rsidRPr="002C4C71">
        <w:rPr>
          <w:rFonts w:ascii="Times New Roman" w:hAnsi="Times New Roman"/>
          <w:bCs/>
          <w:color w:val="000000"/>
          <w:sz w:val="20"/>
          <w:szCs w:val="18"/>
          <w:lang w:eastAsia="ru-RU"/>
        </w:rPr>
        <w:t>населення</w:t>
      </w:r>
      <w:proofErr w:type="spellEnd"/>
      <w:r w:rsidR="00A54F93">
        <w:rPr>
          <w:rFonts w:ascii="Times New Roman" w:hAnsi="Times New Roman"/>
          <w:bCs/>
          <w:color w:val="000000"/>
          <w:sz w:val="20"/>
          <w:szCs w:val="18"/>
          <w:lang w:val="uk-UA" w:eastAsia="ru-RU"/>
        </w:rPr>
        <w:t xml:space="preserve"> в регіоні</w:t>
      </w:r>
      <w:r w:rsidR="002C4C71">
        <w:rPr>
          <w:rFonts w:ascii="Times New Roman" w:hAnsi="Times New Roman"/>
          <w:bCs/>
          <w:color w:val="000000"/>
          <w:sz w:val="20"/>
          <w:szCs w:val="18"/>
          <w:lang w:val="uk-UA" w:eastAsia="ru-RU"/>
        </w:rPr>
        <w:t>;</w:t>
      </w:r>
      <w:r>
        <w:rPr>
          <w:rFonts w:ascii="Times New Roman" w:hAnsi="Times New Roman"/>
          <w:bCs/>
          <w:color w:val="000000"/>
          <w:sz w:val="20"/>
          <w:szCs w:val="18"/>
          <w:lang w:val="uk-UA" w:eastAsia="ru-RU"/>
        </w:rPr>
        <w:t xml:space="preserve"> </w:t>
      </w:r>
      <w:r w:rsidR="00817A9C">
        <w:rPr>
          <w:rFonts w:ascii="Times New Roman" w:hAnsi="Times New Roman"/>
          <w:bCs/>
          <w:color w:val="000000"/>
          <w:sz w:val="20"/>
          <w:szCs w:val="18"/>
          <w:lang w:val="uk-UA" w:eastAsia="ru-RU"/>
        </w:rPr>
        <w:t xml:space="preserve">5) </w:t>
      </w:r>
      <w:r>
        <w:rPr>
          <w:rFonts w:ascii="Times New Roman" w:hAnsi="Times New Roman"/>
          <w:bCs/>
          <w:color w:val="000000"/>
          <w:sz w:val="20"/>
          <w:szCs w:val="18"/>
          <w:lang w:val="uk-UA" w:eastAsia="ru-RU"/>
        </w:rPr>
        <w:t xml:space="preserve">питома вага </w:t>
      </w:r>
      <w:proofErr w:type="spellStart"/>
      <w:r w:rsidR="00817A9C" w:rsidRPr="002C4C71">
        <w:rPr>
          <w:rFonts w:ascii="Times New Roman" w:hAnsi="Times New Roman"/>
          <w:bCs/>
          <w:color w:val="000000"/>
          <w:sz w:val="20"/>
          <w:szCs w:val="18"/>
          <w:lang w:eastAsia="ru-RU"/>
        </w:rPr>
        <w:t>населення</w:t>
      </w:r>
      <w:proofErr w:type="spellEnd"/>
      <w:r w:rsidR="00817A9C" w:rsidRPr="002C4C71">
        <w:rPr>
          <w:rFonts w:ascii="Times New Roman" w:hAnsi="Times New Roman"/>
          <w:bCs/>
          <w:color w:val="000000"/>
          <w:sz w:val="20"/>
          <w:szCs w:val="18"/>
          <w:lang w:eastAsia="ru-RU"/>
        </w:rPr>
        <w:t xml:space="preserve">, </w:t>
      </w:r>
      <w:proofErr w:type="spellStart"/>
      <w:r w:rsidR="00817A9C" w:rsidRPr="002C4C71">
        <w:rPr>
          <w:rFonts w:ascii="Times New Roman" w:hAnsi="Times New Roman"/>
          <w:bCs/>
          <w:color w:val="000000"/>
          <w:sz w:val="20"/>
          <w:szCs w:val="18"/>
          <w:lang w:eastAsia="ru-RU"/>
        </w:rPr>
        <w:t>зайнятого</w:t>
      </w:r>
      <w:proofErr w:type="spellEnd"/>
      <w:r w:rsidR="00817A9C" w:rsidRPr="002C4C71">
        <w:rPr>
          <w:rFonts w:ascii="Times New Roman" w:hAnsi="Times New Roman"/>
          <w:bCs/>
          <w:color w:val="000000"/>
          <w:sz w:val="20"/>
          <w:szCs w:val="18"/>
          <w:lang w:eastAsia="ru-RU"/>
        </w:rPr>
        <w:t xml:space="preserve"> </w:t>
      </w:r>
      <w:r>
        <w:rPr>
          <w:rFonts w:ascii="Times New Roman" w:hAnsi="Times New Roman"/>
          <w:bCs/>
          <w:color w:val="000000"/>
          <w:sz w:val="20"/>
          <w:szCs w:val="18"/>
          <w:lang w:val="uk-UA" w:eastAsia="ru-RU"/>
        </w:rPr>
        <w:t>у</w:t>
      </w:r>
      <w:r w:rsidR="00817A9C" w:rsidRPr="002C4C71">
        <w:rPr>
          <w:rFonts w:ascii="Times New Roman" w:hAnsi="Times New Roman"/>
          <w:bCs/>
          <w:color w:val="000000"/>
          <w:sz w:val="20"/>
          <w:szCs w:val="18"/>
          <w:lang w:eastAsia="ru-RU"/>
        </w:rPr>
        <w:t xml:space="preserve"> </w:t>
      </w:r>
      <w:proofErr w:type="spellStart"/>
      <w:r w:rsidR="00817A9C" w:rsidRPr="002C4C71">
        <w:rPr>
          <w:rFonts w:ascii="Times New Roman" w:hAnsi="Times New Roman"/>
          <w:bCs/>
          <w:color w:val="000000"/>
          <w:sz w:val="20"/>
          <w:szCs w:val="18"/>
          <w:lang w:eastAsia="ru-RU"/>
        </w:rPr>
        <w:t>сфері</w:t>
      </w:r>
      <w:proofErr w:type="spellEnd"/>
      <w:r w:rsidR="00817A9C" w:rsidRPr="002C4C71">
        <w:rPr>
          <w:rFonts w:ascii="Times New Roman" w:hAnsi="Times New Roman"/>
          <w:bCs/>
          <w:color w:val="000000"/>
          <w:sz w:val="20"/>
          <w:szCs w:val="18"/>
          <w:lang w:eastAsia="ru-RU"/>
        </w:rPr>
        <w:t xml:space="preserve"> аграрного </w:t>
      </w:r>
      <w:proofErr w:type="spellStart"/>
      <w:r w:rsidR="00817A9C" w:rsidRPr="002C4C71">
        <w:rPr>
          <w:rFonts w:ascii="Times New Roman" w:hAnsi="Times New Roman"/>
          <w:bCs/>
          <w:color w:val="000000"/>
          <w:sz w:val="20"/>
          <w:szCs w:val="18"/>
          <w:lang w:eastAsia="ru-RU"/>
        </w:rPr>
        <w:t>виробництва</w:t>
      </w:r>
      <w:proofErr w:type="spellEnd"/>
      <w:r w:rsidR="00817A9C">
        <w:rPr>
          <w:rFonts w:ascii="Times New Roman" w:hAnsi="Times New Roman"/>
          <w:bCs/>
          <w:color w:val="000000"/>
          <w:sz w:val="20"/>
          <w:szCs w:val="18"/>
          <w:lang w:val="uk-UA" w:eastAsia="ru-RU"/>
        </w:rPr>
        <w:t>;</w:t>
      </w:r>
      <w:r>
        <w:rPr>
          <w:rFonts w:ascii="Times New Roman" w:hAnsi="Times New Roman"/>
          <w:bCs/>
          <w:color w:val="000000"/>
          <w:sz w:val="20"/>
          <w:szCs w:val="18"/>
          <w:lang w:val="uk-UA" w:eastAsia="ru-RU"/>
        </w:rPr>
        <w:t xml:space="preserve"> </w:t>
      </w:r>
      <w:r w:rsidR="00817A9C">
        <w:rPr>
          <w:rFonts w:ascii="Times New Roman" w:hAnsi="Times New Roman"/>
          <w:bCs/>
          <w:spacing w:val="-1"/>
          <w:sz w:val="20"/>
          <w:szCs w:val="20"/>
          <w:lang w:val="uk-UA"/>
        </w:rPr>
        <w:t>6</w:t>
      </w:r>
      <w:r w:rsidR="002C4C71" w:rsidRPr="002C4C71">
        <w:rPr>
          <w:rFonts w:ascii="Times New Roman" w:hAnsi="Times New Roman"/>
          <w:bCs/>
          <w:spacing w:val="-1"/>
          <w:sz w:val="20"/>
          <w:szCs w:val="20"/>
          <w:lang w:val="uk-UA"/>
        </w:rPr>
        <w:t xml:space="preserve">) </w:t>
      </w:r>
      <w:proofErr w:type="spellStart"/>
      <w:r w:rsidR="002C4C71">
        <w:rPr>
          <w:rFonts w:ascii="Times New Roman" w:hAnsi="Times New Roman"/>
          <w:bCs/>
          <w:color w:val="000000"/>
          <w:sz w:val="20"/>
          <w:szCs w:val="18"/>
          <w:lang w:eastAsia="ru-RU"/>
        </w:rPr>
        <w:t>в</w:t>
      </w:r>
      <w:r w:rsidR="002C4C71" w:rsidRPr="002C4C71">
        <w:rPr>
          <w:rFonts w:ascii="Times New Roman" w:hAnsi="Times New Roman"/>
          <w:bCs/>
          <w:color w:val="000000"/>
          <w:sz w:val="20"/>
          <w:szCs w:val="18"/>
          <w:lang w:eastAsia="ru-RU"/>
        </w:rPr>
        <w:t>идатки</w:t>
      </w:r>
      <w:proofErr w:type="spellEnd"/>
      <w:r w:rsidR="002C4C71" w:rsidRPr="002C4C71">
        <w:rPr>
          <w:rFonts w:ascii="Times New Roman" w:hAnsi="Times New Roman"/>
          <w:bCs/>
          <w:color w:val="000000"/>
          <w:sz w:val="20"/>
          <w:szCs w:val="18"/>
          <w:lang w:eastAsia="ru-RU"/>
        </w:rPr>
        <w:t xml:space="preserve"> </w:t>
      </w:r>
      <w:proofErr w:type="spellStart"/>
      <w:r w:rsidR="002C4C71" w:rsidRPr="002C4C71">
        <w:rPr>
          <w:rFonts w:ascii="Times New Roman" w:hAnsi="Times New Roman"/>
          <w:bCs/>
          <w:color w:val="000000"/>
          <w:sz w:val="20"/>
          <w:szCs w:val="18"/>
          <w:lang w:eastAsia="ru-RU"/>
        </w:rPr>
        <w:t>держави</w:t>
      </w:r>
      <w:proofErr w:type="spellEnd"/>
      <w:r w:rsidR="002C4C71" w:rsidRPr="002C4C71">
        <w:rPr>
          <w:rFonts w:ascii="Times New Roman" w:hAnsi="Times New Roman"/>
          <w:bCs/>
          <w:color w:val="000000"/>
          <w:sz w:val="20"/>
          <w:szCs w:val="18"/>
          <w:lang w:eastAsia="ru-RU"/>
        </w:rPr>
        <w:t xml:space="preserve"> на</w:t>
      </w:r>
      <w:r w:rsidR="002C4C71" w:rsidRPr="002C4C71">
        <w:rPr>
          <w:rFonts w:ascii="Times New Roman" w:hAnsi="Times New Roman"/>
          <w:bCs/>
          <w:color w:val="000000"/>
          <w:sz w:val="20"/>
          <w:szCs w:val="18"/>
          <w:lang w:val="uk-UA" w:eastAsia="ru-RU"/>
        </w:rPr>
        <w:t xml:space="preserve"> </w:t>
      </w:r>
      <w:proofErr w:type="spellStart"/>
      <w:r w:rsidR="002C4C71" w:rsidRPr="002C4C71">
        <w:rPr>
          <w:rFonts w:ascii="Times New Roman" w:hAnsi="Times New Roman"/>
          <w:bCs/>
          <w:color w:val="000000"/>
          <w:sz w:val="20"/>
          <w:szCs w:val="18"/>
          <w:lang w:val="uk-UA" w:eastAsia="ru-RU"/>
        </w:rPr>
        <w:t>розвтиток</w:t>
      </w:r>
      <w:proofErr w:type="spellEnd"/>
      <w:r w:rsidR="002C4C71" w:rsidRPr="002C4C71">
        <w:rPr>
          <w:rFonts w:ascii="Times New Roman" w:hAnsi="Times New Roman"/>
          <w:bCs/>
          <w:color w:val="000000"/>
          <w:sz w:val="20"/>
          <w:szCs w:val="18"/>
          <w:lang w:eastAsia="ru-RU"/>
        </w:rPr>
        <w:t xml:space="preserve"> с</w:t>
      </w:r>
      <w:proofErr w:type="spellStart"/>
      <w:r w:rsidR="002C4C71" w:rsidRPr="002C4C71">
        <w:rPr>
          <w:rFonts w:ascii="Times New Roman" w:hAnsi="Times New Roman"/>
          <w:bCs/>
          <w:color w:val="000000"/>
          <w:sz w:val="20"/>
          <w:szCs w:val="18"/>
          <w:lang w:val="uk-UA" w:eastAsia="ru-RU"/>
        </w:rPr>
        <w:t>ільського</w:t>
      </w:r>
      <w:proofErr w:type="spellEnd"/>
      <w:r w:rsidR="002C4C71" w:rsidRPr="002C4C71">
        <w:rPr>
          <w:rFonts w:ascii="Times New Roman" w:hAnsi="Times New Roman"/>
          <w:bCs/>
          <w:color w:val="000000"/>
          <w:sz w:val="20"/>
          <w:szCs w:val="18"/>
          <w:lang w:val="uk-UA" w:eastAsia="ru-RU"/>
        </w:rPr>
        <w:t xml:space="preserve"> господарства</w:t>
      </w:r>
      <w:r w:rsidR="002C4C71">
        <w:rPr>
          <w:rFonts w:ascii="Times New Roman" w:hAnsi="Times New Roman"/>
          <w:bCs/>
          <w:color w:val="000000"/>
          <w:sz w:val="20"/>
          <w:szCs w:val="18"/>
          <w:lang w:val="uk-UA" w:eastAsia="ru-RU"/>
        </w:rPr>
        <w:t>;</w:t>
      </w:r>
      <w:r>
        <w:rPr>
          <w:rFonts w:ascii="Times New Roman" w:hAnsi="Times New Roman"/>
          <w:bCs/>
          <w:color w:val="000000"/>
          <w:sz w:val="20"/>
          <w:szCs w:val="18"/>
          <w:lang w:val="uk-UA" w:eastAsia="ru-RU"/>
        </w:rPr>
        <w:t xml:space="preserve"> </w:t>
      </w:r>
      <w:r w:rsidR="00817A9C">
        <w:rPr>
          <w:rFonts w:ascii="Times New Roman" w:hAnsi="Times New Roman"/>
          <w:bCs/>
          <w:spacing w:val="-1"/>
          <w:sz w:val="20"/>
          <w:szCs w:val="20"/>
          <w:lang w:val="uk-UA"/>
        </w:rPr>
        <w:t>7</w:t>
      </w:r>
      <w:r w:rsidR="005752FB">
        <w:rPr>
          <w:rFonts w:ascii="Times New Roman" w:hAnsi="Times New Roman"/>
          <w:bCs/>
          <w:spacing w:val="-1"/>
          <w:sz w:val="20"/>
          <w:szCs w:val="20"/>
          <w:lang w:val="uk-UA"/>
        </w:rPr>
        <w:t xml:space="preserve">) </w:t>
      </w:r>
      <w:proofErr w:type="spellStart"/>
      <w:r w:rsidR="005752FB">
        <w:rPr>
          <w:rFonts w:ascii="Times New Roman" w:hAnsi="Times New Roman"/>
          <w:bCs/>
          <w:color w:val="000000"/>
          <w:sz w:val="20"/>
          <w:szCs w:val="20"/>
          <w:lang w:eastAsia="ru-RU"/>
        </w:rPr>
        <w:t>п</w:t>
      </w:r>
      <w:r w:rsidR="005752FB" w:rsidRPr="005752FB">
        <w:rPr>
          <w:rFonts w:ascii="Times New Roman" w:hAnsi="Times New Roman"/>
          <w:bCs/>
          <w:color w:val="000000"/>
          <w:sz w:val="20"/>
          <w:szCs w:val="20"/>
          <w:lang w:eastAsia="ru-RU"/>
        </w:rPr>
        <w:t>лоща</w:t>
      </w:r>
      <w:proofErr w:type="spellEnd"/>
      <w:r w:rsidR="005752FB" w:rsidRPr="005752FB">
        <w:rPr>
          <w:rFonts w:ascii="Times New Roman" w:hAnsi="Times New Roman"/>
          <w:bCs/>
          <w:color w:val="000000"/>
          <w:sz w:val="20"/>
          <w:szCs w:val="20"/>
          <w:lang w:eastAsia="ru-RU"/>
        </w:rPr>
        <w:t xml:space="preserve"> </w:t>
      </w:r>
      <w:r>
        <w:rPr>
          <w:rFonts w:ascii="Times New Roman" w:hAnsi="Times New Roman"/>
          <w:bCs/>
          <w:color w:val="000000"/>
          <w:sz w:val="20"/>
          <w:szCs w:val="20"/>
          <w:lang w:val="uk-UA" w:eastAsia="ru-RU"/>
        </w:rPr>
        <w:t>пашні (</w:t>
      </w:r>
      <w:proofErr w:type="spellStart"/>
      <w:r w:rsidR="005752FB" w:rsidRPr="005752FB">
        <w:rPr>
          <w:rFonts w:ascii="Times New Roman" w:hAnsi="Times New Roman"/>
          <w:bCs/>
          <w:color w:val="000000"/>
          <w:sz w:val="20"/>
          <w:szCs w:val="20"/>
          <w:lang w:eastAsia="ru-RU"/>
        </w:rPr>
        <w:t>посів</w:t>
      </w:r>
      <w:proofErr w:type="spellEnd"/>
      <w:r>
        <w:rPr>
          <w:rFonts w:ascii="Times New Roman" w:hAnsi="Times New Roman"/>
          <w:bCs/>
          <w:color w:val="000000"/>
          <w:sz w:val="20"/>
          <w:szCs w:val="20"/>
          <w:lang w:val="uk-UA" w:eastAsia="ru-RU"/>
        </w:rPr>
        <w:t>них площ)</w:t>
      </w:r>
      <w:r w:rsidR="00817A9C">
        <w:rPr>
          <w:rFonts w:ascii="Times New Roman" w:hAnsi="Times New Roman"/>
          <w:bCs/>
          <w:color w:val="000000"/>
          <w:sz w:val="20"/>
          <w:szCs w:val="20"/>
          <w:lang w:val="uk-UA" w:eastAsia="ru-RU"/>
        </w:rPr>
        <w:t xml:space="preserve"> у </w:t>
      </w:r>
      <w:r w:rsidR="001A581D">
        <w:rPr>
          <w:rFonts w:ascii="Times New Roman" w:hAnsi="Times New Roman"/>
          <w:bCs/>
          <w:color w:val="000000"/>
          <w:sz w:val="20"/>
          <w:szCs w:val="20"/>
          <w:lang w:val="uk-UA" w:eastAsia="ru-RU"/>
        </w:rPr>
        <w:t>спів</w:t>
      </w:r>
      <w:r w:rsidR="00817A9C">
        <w:rPr>
          <w:rFonts w:ascii="Times New Roman" w:hAnsi="Times New Roman"/>
          <w:bCs/>
          <w:color w:val="000000"/>
          <w:sz w:val="20"/>
          <w:szCs w:val="20"/>
          <w:lang w:val="uk-UA" w:eastAsia="ru-RU"/>
        </w:rPr>
        <w:t>відношенні до загально</w:t>
      </w:r>
      <w:r>
        <w:rPr>
          <w:rFonts w:ascii="Times New Roman" w:hAnsi="Times New Roman"/>
          <w:bCs/>
          <w:color w:val="000000"/>
          <w:sz w:val="20"/>
          <w:szCs w:val="20"/>
          <w:lang w:val="uk-UA" w:eastAsia="ru-RU"/>
        </w:rPr>
        <w:t xml:space="preserve">го обсягу </w:t>
      </w:r>
      <w:r w:rsidR="00817A9C">
        <w:rPr>
          <w:rFonts w:ascii="Times New Roman" w:hAnsi="Times New Roman"/>
          <w:bCs/>
          <w:color w:val="000000"/>
          <w:sz w:val="20"/>
          <w:szCs w:val="20"/>
          <w:lang w:val="uk-UA" w:eastAsia="ru-RU"/>
        </w:rPr>
        <w:t xml:space="preserve">площ </w:t>
      </w:r>
      <w:r>
        <w:rPr>
          <w:rFonts w:ascii="Times New Roman" w:hAnsi="Times New Roman"/>
          <w:bCs/>
          <w:color w:val="000000"/>
          <w:sz w:val="20"/>
          <w:szCs w:val="20"/>
          <w:lang w:val="uk-UA" w:eastAsia="ru-RU"/>
        </w:rPr>
        <w:t xml:space="preserve">(земель) </w:t>
      </w:r>
      <w:r w:rsidR="00817A9C">
        <w:rPr>
          <w:rFonts w:ascii="Times New Roman" w:hAnsi="Times New Roman"/>
          <w:bCs/>
          <w:color w:val="000000"/>
          <w:sz w:val="20"/>
          <w:szCs w:val="20"/>
          <w:lang w:val="uk-UA" w:eastAsia="ru-RU"/>
        </w:rPr>
        <w:t>регіону</w:t>
      </w:r>
      <w:r w:rsidR="005752FB">
        <w:rPr>
          <w:rFonts w:ascii="Times New Roman" w:hAnsi="Times New Roman"/>
          <w:bCs/>
          <w:color w:val="000000"/>
          <w:sz w:val="20"/>
          <w:szCs w:val="20"/>
          <w:lang w:val="uk-UA" w:eastAsia="ru-RU"/>
        </w:rPr>
        <w:t>.</w:t>
      </w:r>
    </w:p>
    <w:p w:rsidR="002B7D69" w:rsidRDefault="002B7D69" w:rsidP="002C4C71">
      <w:pPr>
        <w:spacing w:after="0" w:line="240" w:lineRule="auto"/>
        <w:ind w:firstLine="709"/>
        <w:jc w:val="right"/>
        <w:rPr>
          <w:rFonts w:ascii="Times New Roman" w:hAnsi="Times New Roman"/>
          <w:b/>
          <w:bCs/>
          <w:spacing w:val="-1"/>
          <w:sz w:val="20"/>
          <w:szCs w:val="20"/>
          <w:lang w:val="uk-UA"/>
        </w:rPr>
      </w:pPr>
    </w:p>
    <w:p w:rsidR="00520280" w:rsidRDefault="00520280" w:rsidP="002C4C71">
      <w:pPr>
        <w:spacing w:after="0" w:line="240" w:lineRule="auto"/>
        <w:ind w:firstLine="709"/>
        <w:jc w:val="right"/>
        <w:rPr>
          <w:rFonts w:ascii="Times New Roman" w:hAnsi="Times New Roman"/>
          <w:b/>
          <w:bCs/>
          <w:spacing w:val="-1"/>
          <w:sz w:val="20"/>
          <w:szCs w:val="20"/>
          <w:lang w:val="uk-UA"/>
        </w:rPr>
      </w:pPr>
    </w:p>
    <w:p w:rsidR="00520280" w:rsidRDefault="00520280" w:rsidP="002C4C71">
      <w:pPr>
        <w:spacing w:after="0" w:line="240" w:lineRule="auto"/>
        <w:ind w:firstLine="709"/>
        <w:jc w:val="right"/>
        <w:rPr>
          <w:rFonts w:ascii="Times New Roman" w:hAnsi="Times New Roman"/>
          <w:b/>
          <w:bCs/>
          <w:spacing w:val="-1"/>
          <w:sz w:val="20"/>
          <w:szCs w:val="20"/>
          <w:lang w:val="uk-UA"/>
        </w:rPr>
      </w:pPr>
    </w:p>
    <w:p w:rsidR="00520280" w:rsidRDefault="00520280" w:rsidP="002C4C71">
      <w:pPr>
        <w:spacing w:after="0" w:line="240" w:lineRule="auto"/>
        <w:ind w:firstLine="709"/>
        <w:jc w:val="right"/>
        <w:rPr>
          <w:rFonts w:ascii="Times New Roman" w:hAnsi="Times New Roman"/>
          <w:b/>
          <w:bCs/>
          <w:spacing w:val="-1"/>
          <w:sz w:val="20"/>
          <w:szCs w:val="20"/>
          <w:lang w:val="uk-UA"/>
        </w:rPr>
      </w:pPr>
    </w:p>
    <w:p w:rsidR="00520280" w:rsidRDefault="00520280" w:rsidP="002C4C71">
      <w:pPr>
        <w:spacing w:after="0" w:line="240" w:lineRule="auto"/>
        <w:ind w:firstLine="709"/>
        <w:jc w:val="right"/>
        <w:rPr>
          <w:rFonts w:ascii="Times New Roman" w:hAnsi="Times New Roman"/>
          <w:b/>
          <w:bCs/>
          <w:spacing w:val="-1"/>
          <w:sz w:val="20"/>
          <w:szCs w:val="20"/>
          <w:lang w:val="uk-UA"/>
        </w:rPr>
      </w:pPr>
    </w:p>
    <w:p w:rsidR="002C4C71" w:rsidRDefault="002C4C71" w:rsidP="002C4C71">
      <w:pPr>
        <w:spacing w:after="0" w:line="240" w:lineRule="auto"/>
        <w:ind w:firstLine="709"/>
        <w:jc w:val="right"/>
        <w:rPr>
          <w:rFonts w:ascii="Times New Roman" w:hAnsi="Times New Roman"/>
          <w:b/>
          <w:bCs/>
          <w:spacing w:val="-1"/>
          <w:sz w:val="20"/>
          <w:szCs w:val="20"/>
          <w:lang w:val="uk-UA"/>
        </w:rPr>
      </w:pPr>
      <w:r>
        <w:rPr>
          <w:rFonts w:ascii="Times New Roman" w:hAnsi="Times New Roman"/>
          <w:b/>
          <w:bCs/>
          <w:spacing w:val="-1"/>
          <w:sz w:val="20"/>
          <w:szCs w:val="20"/>
          <w:lang w:val="uk-UA"/>
        </w:rPr>
        <w:lastRenderedPageBreak/>
        <w:t>Таблиця 2</w:t>
      </w:r>
    </w:p>
    <w:p w:rsidR="005752FB" w:rsidRPr="005752FB" w:rsidRDefault="00EE2968" w:rsidP="005752FB">
      <w:pPr>
        <w:spacing w:line="240" w:lineRule="auto"/>
        <w:ind w:firstLine="709"/>
        <w:jc w:val="center"/>
        <w:rPr>
          <w:rFonts w:ascii="Times New Roman" w:hAnsi="Times New Roman"/>
          <w:b/>
          <w:bCs/>
          <w:spacing w:val="-1"/>
          <w:sz w:val="20"/>
          <w:szCs w:val="20"/>
          <w:lang w:val="uk-UA"/>
        </w:rPr>
      </w:pPr>
      <w:r w:rsidRPr="00EE2968">
        <w:rPr>
          <w:rFonts w:ascii="Times New Roman" w:hAnsi="Times New Roman"/>
          <w:b/>
          <w:bCs/>
          <w:spacing w:val="-1"/>
          <w:sz w:val="20"/>
          <w:szCs w:val="20"/>
          <w:lang w:val="uk-UA"/>
        </w:rPr>
        <w:t>Макроекономічні п</w:t>
      </w:r>
      <w:r w:rsidR="00A24D28" w:rsidRPr="00EE2968">
        <w:rPr>
          <w:rFonts w:ascii="Times New Roman" w:hAnsi="Times New Roman"/>
          <w:b/>
          <w:bCs/>
          <w:spacing w:val="-1"/>
          <w:sz w:val="20"/>
          <w:szCs w:val="20"/>
          <w:lang w:val="uk-UA"/>
        </w:rPr>
        <w:t>оказники</w:t>
      </w:r>
      <w:r w:rsidR="005752FB" w:rsidRPr="00EE2968">
        <w:rPr>
          <w:rFonts w:ascii="Times New Roman" w:hAnsi="Times New Roman"/>
          <w:b/>
          <w:bCs/>
          <w:spacing w:val="-1"/>
          <w:sz w:val="20"/>
          <w:szCs w:val="20"/>
          <w:lang w:val="uk-UA"/>
        </w:rPr>
        <w:t>, які впливають на рівень продовольчої безпеки</w:t>
      </w:r>
      <w:r w:rsidRPr="00EE2968">
        <w:rPr>
          <w:rFonts w:ascii="Times New Roman" w:hAnsi="Times New Roman"/>
          <w:b/>
          <w:bCs/>
          <w:spacing w:val="-1"/>
          <w:sz w:val="20"/>
          <w:szCs w:val="20"/>
          <w:lang w:val="uk-UA"/>
        </w:rPr>
        <w:t xml:space="preserve"> країн</w:t>
      </w:r>
      <w:r>
        <w:rPr>
          <w:rFonts w:ascii="Times New Roman" w:hAnsi="Times New Roman"/>
          <w:b/>
          <w:bCs/>
          <w:spacing w:val="-1"/>
          <w:sz w:val="20"/>
          <w:szCs w:val="20"/>
          <w:lang w:val="uk-UA"/>
        </w:rPr>
        <w:t xml:space="preserve"> світу</w:t>
      </w:r>
    </w:p>
    <w:tbl>
      <w:tblPr>
        <w:tblW w:w="9551" w:type="dxa"/>
        <w:tblInd w:w="118" w:type="dxa"/>
        <w:tblLook w:val="04A0" w:firstRow="1" w:lastRow="0" w:firstColumn="1" w:lastColumn="0" w:noHBand="0" w:noVBand="1"/>
      </w:tblPr>
      <w:tblGrid>
        <w:gridCol w:w="1044"/>
        <w:gridCol w:w="1444"/>
        <w:gridCol w:w="1375"/>
        <w:gridCol w:w="1213"/>
        <w:gridCol w:w="1139"/>
        <w:gridCol w:w="1133"/>
        <w:gridCol w:w="1294"/>
        <w:gridCol w:w="1094"/>
      </w:tblGrid>
      <w:tr w:rsidR="009053DA" w:rsidRPr="00817A9C" w:rsidTr="00D33973">
        <w:trPr>
          <w:trHeight w:val="551"/>
        </w:trPr>
        <w:tc>
          <w:tcPr>
            <w:tcW w:w="1083"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817A9C" w:rsidRDefault="00817A9C" w:rsidP="00817A9C">
            <w:pPr>
              <w:spacing w:after="0" w:line="240" w:lineRule="auto"/>
              <w:jc w:val="center"/>
              <w:rPr>
                <w:rFonts w:ascii="Times New Roman" w:hAnsi="Times New Roman"/>
                <w:bCs/>
                <w:color w:val="000000"/>
                <w:sz w:val="20"/>
                <w:szCs w:val="20"/>
                <w:lang w:val="uk-UA" w:eastAsia="ru-RU"/>
              </w:rPr>
            </w:pPr>
            <w:proofErr w:type="spellStart"/>
            <w:r w:rsidRPr="00EE2968">
              <w:rPr>
                <w:rFonts w:ascii="Times New Roman" w:hAnsi="Times New Roman"/>
                <w:bCs/>
                <w:color w:val="000000"/>
                <w:sz w:val="20"/>
                <w:szCs w:val="20"/>
                <w:lang w:eastAsia="ru-RU"/>
              </w:rPr>
              <w:t>Регіон</w:t>
            </w:r>
            <w:proofErr w:type="spellEnd"/>
          </w:p>
          <w:p w:rsidR="00B148DA" w:rsidRPr="00B148DA" w:rsidRDefault="00B148DA" w:rsidP="00817A9C">
            <w:pPr>
              <w:spacing w:after="0" w:line="240" w:lineRule="auto"/>
              <w:jc w:val="center"/>
              <w:rPr>
                <w:rFonts w:ascii="Times New Roman" w:hAnsi="Times New Roman"/>
                <w:bCs/>
                <w:color w:val="000000"/>
                <w:sz w:val="20"/>
                <w:szCs w:val="20"/>
                <w:lang w:val="uk-UA" w:eastAsia="ru-RU"/>
              </w:rPr>
            </w:pPr>
            <w:r>
              <w:rPr>
                <w:rFonts w:ascii="Times New Roman" w:hAnsi="Times New Roman"/>
                <w:bCs/>
                <w:color w:val="000000"/>
                <w:sz w:val="20"/>
                <w:szCs w:val="20"/>
                <w:lang w:val="uk-UA" w:eastAsia="ru-RU"/>
              </w:rPr>
              <w:t>(2018 р.)</w:t>
            </w:r>
          </w:p>
        </w:tc>
        <w:tc>
          <w:tcPr>
            <w:tcW w:w="1502" w:type="dxa"/>
            <w:tcBorders>
              <w:top w:val="single" w:sz="8" w:space="0" w:color="auto"/>
              <w:left w:val="nil"/>
              <w:bottom w:val="double" w:sz="6" w:space="0" w:color="auto"/>
              <w:right w:val="single" w:sz="8" w:space="0" w:color="auto"/>
            </w:tcBorders>
            <w:shd w:val="clear" w:color="auto" w:fill="auto"/>
            <w:vAlign w:val="center"/>
            <w:hideMark/>
          </w:tcPr>
          <w:p w:rsidR="00817A9C" w:rsidRPr="00EE2968" w:rsidRDefault="00817A9C" w:rsidP="00817A9C">
            <w:pPr>
              <w:spacing w:after="0" w:line="240" w:lineRule="auto"/>
              <w:jc w:val="center"/>
              <w:rPr>
                <w:rFonts w:ascii="Times New Roman" w:hAnsi="Times New Roman"/>
                <w:bCs/>
                <w:color w:val="000000"/>
                <w:sz w:val="20"/>
                <w:szCs w:val="20"/>
                <w:lang w:eastAsia="ru-RU"/>
              </w:rPr>
            </w:pPr>
            <w:proofErr w:type="gramStart"/>
            <w:r w:rsidRPr="00EE2968">
              <w:rPr>
                <w:rFonts w:ascii="Times New Roman" w:hAnsi="Times New Roman"/>
                <w:bCs/>
                <w:color w:val="000000"/>
                <w:sz w:val="20"/>
                <w:szCs w:val="20"/>
                <w:lang w:eastAsia="ru-RU"/>
              </w:rPr>
              <w:t>ВВП (млн. дол.</w:t>
            </w:r>
            <w:proofErr w:type="gramEnd"/>
            <w:r w:rsidRPr="00EE2968">
              <w:rPr>
                <w:rFonts w:ascii="Times New Roman" w:hAnsi="Times New Roman"/>
                <w:bCs/>
                <w:color w:val="000000"/>
                <w:sz w:val="20"/>
                <w:szCs w:val="20"/>
                <w:lang w:eastAsia="ru-RU"/>
              </w:rPr>
              <w:t xml:space="preserve"> </w:t>
            </w:r>
            <w:proofErr w:type="gramStart"/>
            <w:r w:rsidRPr="00EE2968">
              <w:rPr>
                <w:rFonts w:ascii="Times New Roman" w:hAnsi="Times New Roman"/>
                <w:bCs/>
                <w:color w:val="000000"/>
                <w:sz w:val="20"/>
                <w:szCs w:val="20"/>
                <w:lang w:eastAsia="ru-RU"/>
              </w:rPr>
              <w:t>США)</w:t>
            </w:r>
            <w:proofErr w:type="gramEnd"/>
          </w:p>
        </w:tc>
        <w:tc>
          <w:tcPr>
            <w:tcW w:w="1429" w:type="dxa"/>
            <w:tcBorders>
              <w:top w:val="single" w:sz="8" w:space="0" w:color="auto"/>
              <w:left w:val="nil"/>
              <w:bottom w:val="double" w:sz="6" w:space="0" w:color="auto"/>
              <w:right w:val="single" w:sz="8" w:space="0" w:color="auto"/>
            </w:tcBorders>
            <w:shd w:val="clear" w:color="auto" w:fill="auto"/>
            <w:vAlign w:val="center"/>
            <w:hideMark/>
          </w:tcPr>
          <w:p w:rsidR="00817A9C" w:rsidRPr="00EE2968" w:rsidRDefault="00817A9C" w:rsidP="00EE2968">
            <w:pPr>
              <w:spacing w:after="0" w:line="240" w:lineRule="auto"/>
              <w:jc w:val="center"/>
              <w:rPr>
                <w:rFonts w:ascii="Times New Roman" w:hAnsi="Times New Roman"/>
                <w:bCs/>
                <w:color w:val="000000"/>
                <w:sz w:val="20"/>
                <w:szCs w:val="20"/>
                <w:lang w:eastAsia="ru-RU"/>
              </w:rPr>
            </w:pPr>
            <w:proofErr w:type="spellStart"/>
            <w:r w:rsidRPr="00EE2968">
              <w:rPr>
                <w:rFonts w:ascii="Times New Roman" w:hAnsi="Times New Roman"/>
                <w:bCs/>
                <w:color w:val="000000"/>
                <w:sz w:val="20"/>
                <w:szCs w:val="20"/>
                <w:lang w:eastAsia="ru-RU"/>
              </w:rPr>
              <w:t>Чисельність</w:t>
            </w:r>
            <w:proofErr w:type="spellEnd"/>
            <w:r w:rsidRPr="00EE2968">
              <w:rPr>
                <w:rFonts w:ascii="Times New Roman" w:hAnsi="Times New Roman"/>
                <w:bCs/>
                <w:color w:val="000000"/>
                <w:sz w:val="20"/>
                <w:szCs w:val="20"/>
                <w:lang w:eastAsia="ru-RU"/>
              </w:rPr>
              <w:t xml:space="preserve"> </w:t>
            </w:r>
            <w:proofErr w:type="spellStart"/>
            <w:r w:rsidRPr="00EE2968">
              <w:rPr>
                <w:rFonts w:ascii="Times New Roman" w:hAnsi="Times New Roman"/>
                <w:bCs/>
                <w:color w:val="000000"/>
                <w:sz w:val="20"/>
                <w:szCs w:val="20"/>
                <w:lang w:eastAsia="ru-RU"/>
              </w:rPr>
              <w:t>населення</w:t>
            </w:r>
            <w:proofErr w:type="spellEnd"/>
            <w:r w:rsidRPr="00EE2968">
              <w:rPr>
                <w:rFonts w:ascii="Times New Roman" w:hAnsi="Times New Roman"/>
                <w:bCs/>
                <w:color w:val="000000"/>
                <w:sz w:val="20"/>
                <w:szCs w:val="20"/>
                <w:lang w:eastAsia="ru-RU"/>
              </w:rPr>
              <w:t xml:space="preserve"> (млн. </w:t>
            </w:r>
            <w:r w:rsidR="00EE2968" w:rsidRPr="00EE2968">
              <w:rPr>
                <w:rFonts w:ascii="Times New Roman" w:hAnsi="Times New Roman"/>
                <w:bCs/>
                <w:color w:val="000000"/>
                <w:sz w:val="20"/>
                <w:szCs w:val="20"/>
                <w:lang w:val="uk-UA" w:eastAsia="ru-RU"/>
              </w:rPr>
              <w:t>осіб</w:t>
            </w:r>
            <w:r w:rsidRPr="00EE2968">
              <w:rPr>
                <w:rFonts w:ascii="Times New Roman" w:hAnsi="Times New Roman"/>
                <w:bCs/>
                <w:color w:val="000000"/>
                <w:sz w:val="20"/>
                <w:szCs w:val="20"/>
                <w:lang w:eastAsia="ru-RU"/>
              </w:rPr>
              <w:t>)</w:t>
            </w:r>
          </w:p>
        </w:tc>
        <w:tc>
          <w:tcPr>
            <w:tcW w:w="1260" w:type="dxa"/>
            <w:tcBorders>
              <w:top w:val="single" w:sz="8" w:space="0" w:color="auto"/>
              <w:left w:val="nil"/>
              <w:bottom w:val="double" w:sz="6" w:space="0" w:color="auto"/>
              <w:right w:val="single" w:sz="8" w:space="0" w:color="auto"/>
            </w:tcBorders>
            <w:shd w:val="clear" w:color="auto" w:fill="auto"/>
            <w:vAlign w:val="center"/>
            <w:hideMark/>
          </w:tcPr>
          <w:p w:rsidR="00EE2968" w:rsidRPr="00EE2968" w:rsidRDefault="00EE2968" w:rsidP="00817A9C">
            <w:pPr>
              <w:spacing w:after="0" w:line="240" w:lineRule="auto"/>
              <w:jc w:val="center"/>
              <w:rPr>
                <w:rFonts w:ascii="Times New Roman" w:hAnsi="Times New Roman"/>
                <w:bCs/>
                <w:color w:val="000000"/>
                <w:sz w:val="20"/>
                <w:szCs w:val="20"/>
                <w:lang w:val="uk-UA" w:eastAsia="ru-RU"/>
              </w:rPr>
            </w:pPr>
            <w:r w:rsidRPr="00EE2968">
              <w:rPr>
                <w:rFonts w:ascii="Times New Roman" w:hAnsi="Times New Roman"/>
                <w:bCs/>
                <w:color w:val="000000"/>
                <w:sz w:val="20"/>
                <w:szCs w:val="20"/>
                <w:lang w:eastAsia="ru-RU"/>
              </w:rPr>
              <w:t>ВВП на душу нас</w:t>
            </w:r>
            <w:proofErr w:type="spellStart"/>
            <w:r w:rsidRPr="00EE2968">
              <w:rPr>
                <w:rFonts w:ascii="Times New Roman" w:hAnsi="Times New Roman"/>
                <w:bCs/>
                <w:color w:val="000000"/>
                <w:sz w:val="20"/>
                <w:szCs w:val="20"/>
                <w:lang w:val="uk-UA" w:eastAsia="ru-RU"/>
              </w:rPr>
              <w:t>елення</w:t>
            </w:r>
            <w:proofErr w:type="spellEnd"/>
          </w:p>
          <w:p w:rsidR="00817A9C" w:rsidRPr="00EE2968" w:rsidRDefault="00817A9C" w:rsidP="00817A9C">
            <w:pPr>
              <w:spacing w:after="0" w:line="240" w:lineRule="auto"/>
              <w:jc w:val="center"/>
              <w:rPr>
                <w:rFonts w:ascii="Times New Roman" w:hAnsi="Times New Roman"/>
                <w:bCs/>
                <w:color w:val="000000"/>
                <w:sz w:val="20"/>
                <w:szCs w:val="20"/>
                <w:lang w:eastAsia="ru-RU"/>
              </w:rPr>
            </w:pPr>
            <w:proofErr w:type="gramStart"/>
            <w:r w:rsidRPr="00EE2968">
              <w:rPr>
                <w:rFonts w:ascii="Times New Roman" w:hAnsi="Times New Roman"/>
                <w:bCs/>
                <w:color w:val="000000"/>
                <w:sz w:val="20"/>
                <w:szCs w:val="20"/>
                <w:lang w:eastAsia="ru-RU"/>
              </w:rPr>
              <w:t>(дол.</w:t>
            </w:r>
            <w:proofErr w:type="gramEnd"/>
            <w:r w:rsidRPr="00EE2968">
              <w:rPr>
                <w:rFonts w:ascii="Times New Roman" w:hAnsi="Times New Roman"/>
                <w:bCs/>
                <w:color w:val="000000"/>
                <w:sz w:val="20"/>
                <w:szCs w:val="20"/>
                <w:lang w:eastAsia="ru-RU"/>
              </w:rPr>
              <w:t xml:space="preserve"> </w:t>
            </w:r>
            <w:proofErr w:type="gramStart"/>
            <w:r w:rsidRPr="00EE2968">
              <w:rPr>
                <w:rFonts w:ascii="Times New Roman" w:hAnsi="Times New Roman"/>
                <w:bCs/>
                <w:color w:val="000000"/>
                <w:sz w:val="20"/>
                <w:szCs w:val="20"/>
                <w:lang w:eastAsia="ru-RU"/>
              </w:rPr>
              <w:t>США)</w:t>
            </w:r>
            <w:proofErr w:type="gramEnd"/>
          </w:p>
        </w:tc>
        <w:tc>
          <w:tcPr>
            <w:tcW w:w="1182" w:type="dxa"/>
            <w:tcBorders>
              <w:top w:val="single" w:sz="8" w:space="0" w:color="auto"/>
              <w:left w:val="nil"/>
              <w:bottom w:val="double" w:sz="6" w:space="0" w:color="auto"/>
              <w:right w:val="single" w:sz="8" w:space="0" w:color="auto"/>
            </w:tcBorders>
            <w:shd w:val="clear" w:color="auto" w:fill="auto"/>
            <w:vAlign w:val="center"/>
            <w:hideMark/>
          </w:tcPr>
          <w:p w:rsidR="00817A9C" w:rsidRPr="00EE2968" w:rsidRDefault="00817A9C" w:rsidP="00817A9C">
            <w:pPr>
              <w:spacing w:after="0" w:line="240" w:lineRule="auto"/>
              <w:jc w:val="center"/>
              <w:rPr>
                <w:rFonts w:ascii="Times New Roman" w:hAnsi="Times New Roman"/>
                <w:bCs/>
                <w:color w:val="000000"/>
                <w:sz w:val="20"/>
                <w:szCs w:val="20"/>
                <w:lang w:eastAsia="ru-RU"/>
              </w:rPr>
            </w:pPr>
            <w:proofErr w:type="spellStart"/>
            <w:r w:rsidRPr="00EE2968">
              <w:rPr>
                <w:rFonts w:ascii="Times New Roman" w:hAnsi="Times New Roman"/>
                <w:bCs/>
                <w:color w:val="000000"/>
                <w:sz w:val="20"/>
                <w:szCs w:val="20"/>
                <w:lang w:eastAsia="ru-RU"/>
              </w:rPr>
              <w:t>Сільське</w:t>
            </w:r>
            <w:proofErr w:type="spellEnd"/>
            <w:r w:rsidRPr="00EE2968">
              <w:rPr>
                <w:rFonts w:ascii="Times New Roman" w:hAnsi="Times New Roman"/>
                <w:bCs/>
                <w:color w:val="000000"/>
                <w:sz w:val="20"/>
                <w:szCs w:val="20"/>
                <w:lang w:eastAsia="ru-RU"/>
              </w:rPr>
              <w:t xml:space="preserve"> </w:t>
            </w:r>
            <w:proofErr w:type="spellStart"/>
            <w:r w:rsidRPr="00EE2968">
              <w:rPr>
                <w:rFonts w:ascii="Times New Roman" w:hAnsi="Times New Roman"/>
                <w:bCs/>
                <w:color w:val="000000"/>
                <w:sz w:val="20"/>
                <w:szCs w:val="20"/>
                <w:lang w:eastAsia="ru-RU"/>
              </w:rPr>
              <w:t>населення</w:t>
            </w:r>
            <w:proofErr w:type="spellEnd"/>
            <w:r w:rsidRPr="00EE2968">
              <w:rPr>
                <w:rFonts w:ascii="Times New Roman" w:hAnsi="Times New Roman"/>
                <w:bCs/>
                <w:color w:val="000000"/>
                <w:sz w:val="20"/>
                <w:szCs w:val="20"/>
                <w:lang w:eastAsia="ru-RU"/>
              </w:rPr>
              <w:t xml:space="preserve"> (</w:t>
            </w:r>
            <w:r w:rsidR="00EE2968">
              <w:rPr>
                <w:rFonts w:ascii="Times New Roman" w:hAnsi="Times New Roman"/>
                <w:bCs/>
                <w:color w:val="000000"/>
                <w:sz w:val="20"/>
                <w:szCs w:val="20"/>
                <w:lang w:val="uk-UA" w:eastAsia="ru-RU"/>
              </w:rPr>
              <w:t xml:space="preserve">у </w:t>
            </w:r>
            <w:r w:rsidRPr="00EE2968">
              <w:rPr>
                <w:rFonts w:ascii="Times New Roman" w:hAnsi="Times New Roman"/>
                <w:bCs/>
                <w:color w:val="000000"/>
                <w:sz w:val="20"/>
                <w:szCs w:val="20"/>
                <w:lang w:eastAsia="ru-RU"/>
              </w:rPr>
              <w:t>%</w:t>
            </w:r>
            <w:r w:rsidR="00EE2968">
              <w:rPr>
                <w:rFonts w:ascii="Times New Roman" w:hAnsi="Times New Roman"/>
                <w:bCs/>
                <w:color w:val="000000"/>
                <w:sz w:val="20"/>
                <w:szCs w:val="20"/>
                <w:lang w:val="uk-UA" w:eastAsia="ru-RU"/>
              </w:rPr>
              <w:t xml:space="preserve"> до загальної кількості населення</w:t>
            </w:r>
            <w:r w:rsidR="009053DA">
              <w:rPr>
                <w:rFonts w:ascii="Times New Roman" w:hAnsi="Times New Roman"/>
                <w:bCs/>
                <w:color w:val="000000"/>
                <w:sz w:val="20"/>
                <w:szCs w:val="20"/>
                <w:lang w:val="uk-UA" w:eastAsia="ru-RU"/>
              </w:rPr>
              <w:t xml:space="preserve"> регіону</w:t>
            </w:r>
            <w:r w:rsidRPr="00EE2968">
              <w:rPr>
                <w:rFonts w:ascii="Times New Roman" w:hAnsi="Times New Roman"/>
                <w:bCs/>
                <w:color w:val="000000"/>
                <w:sz w:val="20"/>
                <w:szCs w:val="20"/>
                <w:lang w:eastAsia="ru-RU"/>
              </w:rPr>
              <w:t>)</w:t>
            </w:r>
          </w:p>
        </w:tc>
        <w:tc>
          <w:tcPr>
            <w:tcW w:w="1176" w:type="dxa"/>
            <w:tcBorders>
              <w:top w:val="single" w:sz="8" w:space="0" w:color="auto"/>
              <w:left w:val="nil"/>
              <w:bottom w:val="double" w:sz="6" w:space="0" w:color="auto"/>
              <w:right w:val="single" w:sz="8" w:space="0" w:color="auto"/>
            </w:tcBorders>
            <w:shd w:val="clear" w:color="auto" w:fill="auto"/>
            <w:vAlign w:val="center"/>
            <w:hideMark/>
          </w:tcPr>
          <w:p w:rsidR="009053DA" w:rsidRDefault="009053DA" w:rsidP="009053DA">
            <w:pPr>
              <w:spacing w:after="0" w:line="240" w:lineRule="auto"/>
              <w:jc w:val="center"/>
              <w:rPr>
                <w:rFonts w:ascii="Times New Roman" w:hAnsi="Times New Roman"/>
                <w:bCs/>
                <w:color w:val="000000"/>
                <w:sz w:val="20"/>
                <w:szCs w:val="20"/>
                <w:lang w:val="uk-UA" w:eastAsia="ru-RU"/>
              </w:rPr>
            </w:pPr>
            <w:proofErr w:type="spellStart"/>
            <w:proofErr w:type="gramStart"/>
            <w:r>
              <w:rPr>
                <w:rFonts w:ascii="Times New Roman" w:hAnsi="Times New Roman"/>
                <w:bCs/>
                <w:color w:val="000000"/>
                <w:sz w:val="20"/>
                <w:szCs w:val="20"/>
                <w:lang w:eastAsia="ru-RU"/>
              </w:rPr>
              <w:t>Частка</w:t>
            </w:r>
            <w:proofErr w:type="spellEnd"/>
            <w:r>
              <w:rPr>
                <w:rFonts w:ascii="Times New Roman" w:hAnsi="Times New Roman"/>
                <w:bCs/>
                <w:color w:val="000000"/>
                <w:sz w:val="20"/>
                <w:szCs w:val="20"/>
                <w:lang w:eastAsia="ru-RU"/>
              </w:rPr>
              <w:t xml:space="preserve"> </w:t>
            </w:r>
            <w:proofErr w:type="spellStart"/>
            <w:r>
              <w:rPr>
                <w:rFonts w:ascii="Times New Roman" w:hAnsi="Times New Roman"/>
                <w:bCs/>
                <w:color w:val="000000"/>
                <w:sz w:val="20"/>
                <w:szCs w:val="20"/>
                <w:lang w:eastAsia="ru-RU"/>
              </w:rPr>
              <w:t>населенн</w:t>
            </w:r>
            <w:proofErr w:type="spellEnd"/>
            <w:r>
              <w:rPr>
                <w:rFonts w:ascii="Times New Roman" w:hAnsi="Times New Roman"/>
                <w:bCs/>
                <w:color w:val="000000"/>
                <w:sz w:val="20"/>
                <w:szCs w:val="20"/>
                <w:lang w:val="uk-UA" w:eastAsia="ru-RU"/>
              </w:rPr>
              <w:t>я</w:t>
            </w:r>
            <w:r w:rsidR="00817A9C" w:rsidRPr="00EE2968">
              <w:rPr>
                <w:rFonts w:ascii="Times New Roman" w:hAnsi="Times New Roman"/>
                <w:bCs/>
                <w:color w:val="000000"/>
                <w:sz w:val="20"/>
                <w:szCs w:val="20"/>
                <w:lang w:eastAsia="ru-RU"/>
              </w:rPr>
              <w:t xml:space="preserve"> </w:t>
            </w:r>
            <w:proofErr w:type="spellStart"/>
            <w:r w:rsidR="00817A9C" w:rsidRPr="00EE2968">
              <w:rPr>
                <w:rFonts w:ascii="Times New Roman" w:hAnsi="Times New Roman"/>
                <w:bCs/>
                <w:color w:val="000000"/>
                <w:sz w:val="20"/>
                <w:szCs w:val="20"/>
                <w:lang w:eastAsia="ru-RU"/>
              </w:rPr>
              <w:t>зайнятого</w:t>
            </w:r>
            <w:proofErr w:type="spellEnd"/>
            <w:r w:rsidR="00817A9C" w:rsidRPr="00EE2968">
              <w:rPr>
                <w:rFonts w:ascii="Times New Roman" w:hAnsi="Times New Roman"/>
                <w:bCs/>
                <w:color w:val="000000"/>
                <w:sz w:val="20"/>
                <w:szCs w:val="20"/>
                <w:lang w:eastAsia="ru-RU"/>
              </w:rPr>
              <w:t xml:space="preserve"> </w:t>
            </w:r>
            <w:r w:rsidR="00EE2968" w:rsidRPr="00EE2968">
              <w:rPr>
                <w:rFonts w:ascii="Times New Roman" w:hAnsi="Times New Roman"/>
                <w:bCs/>
                <w:color w:val="000000"/>
                <w:sz w:val="20"/>
                <w:szCs w:val="20"/>
                <w:lang w:val="uk-UA" w:eastAsia="ru-RU"/>
              </w:rPr>
              <w:t>у</w:t>
            </w:r>
            <w:r>
              <w:rPr>
                <w:rFonts w:ascii="Times New Roman" w:hAnsi="Times New Roman"/>
                <w:bCs/>
                <w:color w:val="000000"/>
                <w:sz w:val="20"/>
                <w:szCs w:val="20"/>
                <w:lang w:eastAsia="ru-RU"/>
              </w:rPr>
              <w:t xml:space="preserve"> с/г </w:t>
            </w:r>
            <w:r>
              <w:rPr>
                <w:rFonts w:ascii="Times New Roman" w:hAnsi="Times New Roman"/>
                <w:bCs/>
                <w:color w:val="000000"/>
                <w:sz w:val="20"/>
                <w:szCs w:val="20"/>
                <w:lang w:val="uk-UA" w:eastAsia="ru-RU"/>
              </w:rPr>
              <w:t>(</w:t>
            </w:r>
            <w:r w:rsidR="00EE2968">
              <w:rPr>
                <w:rFonts w:ascii="Times New Roman" w:hAnsi="Times New Roman"/>
                <w:bCs/>
                <w:color w:val="000000"/>
                <w:sz w:val="20"/>
                <w:szCs w:val="20"/>
                <w:lang w:val="uk-UA" w:eastAsia="ru-RU"/>
              </w:rPr>
              <w:t xml:space="preserve">у </w:t>
            </w:r>
            <w:r w:rsidR="00817A9C" w:rsidRPr="00EE2968">
              <w:rPr>
                <w:rFonts w:ascii="Times New Roman" w:hAnsi="Times New Roman"/>
                <w:bCs/>
                <w:color w:val="000000"/>
                <w:sz w:val="20"/>
                <w:szCs w:val="20"/>
                <w:lang w:eastAsia="ru-RU"/>
              </w:rPr>
              <w:t>%</w:t>
            </w:r>
            <w:r w:rsidR="00EE2968">
              <w:rPr>
                <w:rFonts w:ascii="Times New Roman" w:hAnsi="Times New Roman"/>
                <w:bCs/>
                <w:color w:val="000000"/>
                <w:sz w:val="20"/>
                <w:szCs w:val="20"/>
                <w:lang w:val="uk-UA" w:eastAsia="ru-RU"/>
              </w:rPr>
              <w:t xml:space="preserve"> до </w:t>
            </w:r>
            <w:proofErr w:type="spellStart"/>
            <w:r w:rsidR="00EE2968">
              <w:rPr>
                <w:rFonts w:ascii="Times New Roman" w:hAnsi="Times New Roman"/>
                <w:bCs/>
                <w:color w:val="000000"/>
                <w:sz w:val="20"/>
                <w:szCs w:val="20"/>
                <w:lang w:val="uk-UA" w:eastAsia="ru-RU"/>
              </w:rPr>
              <w:t>загаль</w:t>
            </w:r>
            <w:r>
              <w:rPr>
                <w:rFonts w:ascii="Times New Roman" w:hAnsi="Times New Roman"/>
                <w:bCs/>
                <w:color w:val="000000"/>
                <w:sz w:val="20"/>
                <w:szCs w:val="20"/>
                <w:lang w:val="uk-UA" w:eastAsia="ru-RU"/>
              </w:rPr>
              <w:t>-</w:t>
            </w:r>
            <w:r w:rsidR="00EE2968">
              <w:rPr>
                <w:rFonts w:ascii="Times New Roman" w:hAnsi="Times New Roman"/>
                <w:bCs/>
                <w:color w:val="000000"/>
                <w:sz w:val="20"/>
                <w:szCs w:val="20"/>
                <w:lang w:val="uk-UA" w:eastAsia="ru-RU"/>
              </w:rPr>
              <w:t>ної</w:t>
            </w:r>
            <w:proofErr w:type="spellEnd"/>
            <w:r w:rsidR="00EE2968">
              <w:rPr>
                <w:rFonts w:ascii="Times New Roman" w:hAnsi="Times New Roman"/>
                <w:bCs/>
                <w:color w:val="000000"/>
                <w:sz w:val="20"/>
                <w:szCs w:val="20"/>
                <w:lang w:val="uk-UA" w:eastAsia="ru-RU"/>
              </w:rPr>
              <w:t xml:space="preserve"> </w:t>
            </w:r>
            <w:proofErr w:type="gramEnd"/>
          </w:p>
          <w:p w:rsidR="00817A9C" w:rsidRPr="00EE2968" w:rsidRDefault="00EE2968" w:rsidP="009053DA">
            <w:pPr>
              <w:spacing w:after="0" w:line="240" w:lineRule="auto"/>
              <w:jc w:val="center"/>
              <w:rPr>
                <w:rFonts w:ascii="Times New Roman" w:hAnsi="Times New Roman"/>
                <w:bCs/>
                <w:color w:val="000000"/>
                <w:sz w:val="20"/>
                <w:szCs w:val="20"/>
                <w:lang w:val="uk-UA" w:eastAsia="ru-RU"/>
              </w:rPr>
            </w:pPr>
            <w:r>
              <w:rPr>
                <w:rFonts w:ascii="Times New Roman" w:hAnsi="Times New Roman"/>
                <w:bCs/>
                <w:color w:val="000000"/>
                <w:sz w:val="20"/>
                <w:szCs w:val="20"/>
                <w:lang w:val="uk-UA" w:eastAsia="ru-RU"/>
              </w:rPr>
              <w:t>кількості зайнят</w:t>
            </w:r>
            <w:r w:rsidR="009053DA">
              <w:rPr>
                <w:rFonts w:ascii="Times New Roman" w:hAnsi="Times New Roman"/>
                <w:bCs/>
                <w:color w:val="000000"/>
                <w:sz w:val="20"/>
                <w:szCs w:val="20"/>
                <w:lang w:val="uk-UA" w:eastAsia="ru-RU"/>
              </w:rPr>
              <w:t>их)</w:t>
            </w:r>
          </w:p>
        </w:tc>
        <w:tc>
          <w:tcPr>
            <w:tcW w:w="1017" w:type="dxa"/>
            <w:tcBorders>
              <w:top w:val="single" w:sz="8" w:space="0" w:color="auto"/>
              <w:left w:val="nil"/>
              <w:bottom w:val="double" w:sz="6" w:space="0" w:color="auto"/>
              <w:right w:val="single" w:sz="8" w:space="0" w:color="auto"/>
            </w:tcBorders>
            <w:shd w:val="clear" w:color="auto" w:fill="auto"/>
            <w:vAlign w:val="center"/>
            <w:hideMark/>
          </w:tcPr>
          <w:p w:rsidR="00817A9C" w:rsidRPr="00EE2968" w:rsidRDefault="00817A9C" w:rsidP="00EE2968">
            <w:pPr>
              <w:spacing w:after="0" w:line="240" w:lineRule="auto"/>
              <w:jc w:val="center"/>
              <w:rPr>
                <w:rFonts w:ascii="Times New Roman" w:hAnsi="Times New Roman"/>
                <w:bCs/>
                <w:color w:val="000000"/>
                <w:sz w:val="20"/>
                <w:szCs w:val="20"/>
                <w:lang w:eastAsia="ru-RU"/>
              </w:rPr>
            </w:pPr>
            <w:proofErr w:type="spellStart"/>
            <w:r w:rsidRPr="00EE2968">
              <w:rPr>
                <w:rFonts w:ascii="Times New Roman" w:hAnsi="Times New Roman"/>
                <w:bCs/>
                <w:color w:val="000000"/>
                <w:sz w:val="20"/>
                <w:szCs w:val="20"/>
                <w:lang w:eastAsia="ru-RU"/>
              </w:rPr>
              <w:t>Видатки</w:t>
            </w:r>
            <w:proofErr w:type="spellEnd"/>
            <w:r w:rsidRPr="00EE2968">
              <w:rPr>
                <w:rFonts w:ascii="Times New Roman" w:hAnsi="Times New Roman"/>
                <w:bCs/>
                <w:color w:val="000000"/>
                <w:sz w:val="20"/>
                <w:szCs w:val="20"/>
                <w:lang w:eastAsia="ru-RU"/>
              </w:rPr>
              <w:t xml:space="preserve"> </w:t>
            </w:r>
            <w:proofErr w:type="spellStart"/>
            <w:r w:rsidRPr="00EE2968">
              <w:rPr>
                <w:rFonts w:ascii="Times New Roman" w:hAnsi="Times New Roman"/>
                <w:bCs/>
                <w:color w:val="000000"/>
                <w:sz w:val="20"/>
                <w:szCs w:val="20"/>
                <w:lang w:eastAsia="ru-RU"/>
              </w:rPr>
              <w:t>держави</w:t>
            </w:r>
            <w:proofErr w:type="spellEnd"/>
            <w:r w:rsidRPr="00EE2968">
              <w:rPr>
                <w:rFonts w:ascii="Times New Roman" w:hAnsi="Times New Roman"/>
                <w:bCs/>
                <w:color w:val="000000"/>
                <w:sz w:val="20"/>
                <w:szCs w:val="20"/>
                <w:lang w:eastAsia="ru-RU"/>
              </w:rPr>
              <w:t xml:space="preserve"> на </w:t>
            </w:r>
            <w:r w:rsidR="00EE2968" w:rsidRPr="00EE2968">
              <w:rPr>
                <w:rFonts w:ascii="Times New Roman" w:hAnsi="Times New Roman"/>
                <w:bCs/>
                <w:color w:val="000000"/>
                <w:sz w:val="20"/>
                <w:szCs w:val="20"/>
                <w:lang w:val="uk-UA" w:eastAsia="ru-RU"/>
              </w:rPr>
              <w:t xml:space="preserve">розвиток </w:t>
            </w:r>
            <w:r w:rsidRPr="00EE2968">
              <w:rPr>
                <w:rFonts w:ascii="Times New Roman" w:hAnsi="Times New Roman"/>
                <w:bCs/>
                <w:color w:val="000000"/>
                <w:sz w:val="20"/>
                <w:szCs w:val="20"/>
                <w:lang w:eastAsia="ru-RU"/>
              </w:rPr>
              <w:t>с</w:t>
            </w:r>
            <w:proofErr w:type="spellStart"/>
            <w:r w:rsidR="00EE2968">
              <w:rPr>
                <w:rFonts w:ascii="Times New Roman" w:hAnsi="Times New Roman"/>
                <w:bCs/>
                <w:color w:val="000000"/>
                <w:sz w:val="20"/>
                <w:szCs w:val="20"/>
                <w:lang w:val="uk-UA" w:eastAsia="ru-RU"/>
              </w:rPr>
              <w:t>ільського</w:t>
            </w:r>
            <w:proofErr w:type="spellEnd"/>
            <w:r w:rsidR="00EE2968">
              <w:rPr>
                <w:rFonts w:ascii="Times New Roman" w:hAnsi="Times New Roman"/>
                <w:bCs/>
                <w:color w:val="000000"/>
                <w:sz w:val="20"/>
                <w:szCs w:val="20"/>
                <w:lang w:val="uk-UA" w:eastAsia="ru-RU"/>
              </w:rPr>
              <w:t xml:space="preserve"> </w:t>
            </w:r>
            <w:r w:rsidRPr="00EE2968">
              <w:rPr>
                <w:rFonts w:ascii="Times New Roman" w:hAnsi="Times New Roman"/>
                <w:bCs/>
                <w:color w:val="000000"/>
                <w:sz w:val="20"/>
                <w:szCs w:val="20"/>
                <w:lang w:eastAsia="ru-RU"/>
              </w:rPr>
              <w:t>г</w:t>
            </w:r>
            <w:proofErr w:type="spellStart"/>
            <w:r w:rsidR="00EE2968">
              <w:rPr>
                <w:rFonts w:ascii="Times New Roman" w:hAnsi="Times New Roman"/>
                <w:bCs/>
                <w:color w:val="000000"/>
                <w:sz w:val="20"/>
                <w:szCs w:val="20"/>
                <w:lang w:val="uk-UA" w:eastAsia="ru-RU"/>
              </w:rPr>
              <w:t>осподарства</w:t>
            </w:r>
            <w:proofErr w:type="spellEnd"/>
            <w:r w:rsidRPr="00EE2968">
              <w:rPr>
                <w:rFonts w:ascii="Times New Roman" w:hAnsi="Times New Roman"/>
                <w:bCs/>
                <w:color w:val="000000"/>
                <w:sz w:val="20"/>
                <w:szCs w:val="20"/>
                <w:lang w:eastAsia="ru-RU"/>
              </w:rPr>
              <w:t xml:space="preserve"> (</w:t>
            </w:r>
            <w:r w:rsidR="00EE2968">
              <w:rPr>
                <w:rFonts w:ascii="Times New Roman" w:hAnsi="Times New Roman"/>
                <w:bCs/>
                <w:color w:val="000000"/>
                <w:sz w:val="20"/>
                <w:szCs w:val="20"/>
                <w:lang w:val="uk-UA" w:eastAsia="ru-RU"/>
              </w:rPr>
              <w:t xml:space="preserve">у </w:t>
            </w:r>
            <w:r w:rsidRPr="00EE2968">
              <w:rPr>
                <w:rFonts w:ascii="Times New Roman" w:hAnsi="Times New Roman"/>
                <w:bCs/>
                <w:color w:val="000000"/>
                <w:sz w:val="20"/>
                <w:szCs w:val="20"/>
                <w:lang w:eastAsia="ru-RU"/>
              </w:rPr>
              <w:t>%</w:t>
            </w:r>
            <w:r w:rsidR="00EE2968">
              <w:rPr>
                <w:rFonts w:ascii="Times New Roman" w:hAnsi="Times New Roman"/>
                <w:bCs/>
                <w:color w:val="000000"/>
                <w:sz w:val="20"/>
                <w:szCs w:val="20"/>
                <w:lang w:val="uk-UA" w:eastAsia="ru-RU"/>
              </w:rPr>
              <w:t xml:space="preserve"> до загальних обсягів державних асигнувань</w:t>
            </w:r>
            <w:r w:rsidRPr="00EE2968">
              <w:rPr>
                <w:rFonts w:ascii="Times New Roman" w:hAnsi="Times New Roman"/>
                <w:bCs/>
                <w:color w:val="000000"/>
                <w:sz w:val="20"/>
                <w:szCs w:val="20"/>
                <w:lang w:eastAsia="ru-RU"/>
              </w:rPr>
              <w:t>)</w:t>
            </w:r>
          </w:p>
        </w:tc>
        <w:tc>
          <w:tcPr>
            <w:tcW w:w="902" w:type="dxa"/>
            <w:tcBorders>
              <w:top w:val="single" w:sz="8" w:space="0" w:color="auto"/>
              <w:left w:val="nil"/>
              <w:bottom w:val="double" w:sz="6" w:space="0" w:color="auto"/>
              <w:right w:val="single" w:sz="8" w:space="0" w:color="auto"/>
            </w:tcBorders>
            <w:shd w:val="clear" w:color="auto" w:fill="auto"/>
            <w:vAlign w:val="center"/>
            <w:hideMark/>
          </w:tcPr>
          <w:p w:rsidR="00817A9C" w:rsidRPr="009053DA" w:rsidRDefault="00817A9C" w:rsidP="009053DA">
            <w:pPr>
              <w:spacing w:after="0" w:line="240" w:lineRule="auto"/>
              <w:jc w:val="center"/>
              <w:rPr>
                <w:rFonts w:ascii="Times New Roman" w:hAnsi="Times New Roman"/>
                <w:bCs/>
                <w:color w:val="000000"/>
                <w:sz w:val="20"/>
                <w:szCs w:val="20"/>
                <w:lang w:val="uk-UA" w:eastAsia="ru-RU"/>
              </w:rPr>
            </w:pPr>
            <w:proofErr w:type="spellStart"/>
            <w:r w:rsidRPr="00EE2968">
              <w:rPr>
                <w:rFonts w:ascii="Times New Roman" w:hAnsi="Times New Roman"/>
                <w:bCs/>
                <w:color w:val="000000"/>
                <w:sz w:val="20"/>
                <w:szCs w:val="20"/>
                <w:lang w:eastAsia="ru-RU"/>
              </w:rPr>
              <w:t>Площа</w:t>
            </w:r>
            <w:proofErr w:type="spellEnd"/>
            <w:r w:rsidRPr="00EE2968">
              <w:rPr>
                <w:rFonts w:ascii="Times New Roman" w:hAnsi="Times New Roman"/>
                <w:bCs/>
                <w:color w:val="000000"/>
                <w:sz w:val="20"/>
                <w:szCs w:val="20"/>
                <w:lang w:eastAsia="ru-RU"/>
              </w:rPr>
              <w:t xml:space="preserve"> </w:t>
            </w:r>
            <w:proofErr w:type="spellStart"/>
            <w:proofErr w:type="gramStart"/>
            <w:r w:rsidRPr="00EE2968">
              <w:rPr>
                <w:rFonts w:ascii="Times New Roman" w:hAnsi="Times New Roman"/>
                <w:bCs/>
                <w:color w:val="000000"/>
                <w:sz w:val="20"/>
                <w:szCs w:val="20"/>
                <w:lang w:eastAsia="ru-RU"/>
              </w:rPr>
              <w:t>пос</w:t>
            </w:r>
            <w:proofErr w:type="gramEnd"/>
            <w:r w:rsidRPr="00EE2968">
              <w:rPr>
                <w:rFonts w:ascii="Times New Roman" w:hAnsi="Times New Roman"/>
                <w:bCs/>
                <w:color w:val="000000"/>
                <w:sz w:val="20"/>
                <w:szCs w:val="20"/>
                <w:lang w:eastAsia="ru-RU"/>
              </w:rPr>
              <w:t>ів</w:t>
            </w:r>
            <w:proofErr w:type="spellEnd"/>
            <w:r w:rsidR="00EE2968" w:rsidRPr="00EE2968">
              <w:rPr>
                <w:rFonts w:ascii="Times New Roman" w:hAnsi="Times New Roman"/>
                <w:bCs/>
                <w:color w:val="000000"/>
                <w:sz w:val="20"/>
                <w:szCs w:val="20"/>
                <w:lang w:val="uk-UA" w:eastAsia="ru-RU"/>
              </w:rPr>
              <w:t>них площ</w:t>
            </w:r>
            <w:r w:rsidRPr="00EE2968">
              <w:rPr>
                <w:rFonts w:ascii="Times New Roman" w:hAnsi="Times New Roman"/>
                <w:bCs/>
                <w:color w:val="000000"/>
                <w:sz w:val="20"/>
                <w:szCs w:val="20"/>
                <w:lang w:eastAsia="ru-RU"/>
              </w:rPr>
              <w:t xml:space="preserve"> (</w:t>
            </w:r>
            <w:r w:rsidR="009053DA">
              <w:rPr>
                <w:rFonts w:ascii="Times New Roman" w:hAnsi="Times New Roman"/>
                <w:bCs/>
                <w:color w:val="000000"/>
                <w:sz w:val="20"/>
                <w:szCs w:val="20"/>
                <w:lang w:val="uk-UA" w:eastAsia="ru-RU"/>
              </w:rPr>
              <w:t xml:space="preserve">у </w:t>
            </w:r>
            <w:r w:rsidRPr="00EE2968">
              <w:rPr>
                <w:rFonts w:ascii="Times New Roman" w:hAnsi="Times New Roman"/>
                <w:bCs/>
                <w:color w:val="000000"/>
                <w:sz w:val="20"/>
                <w:szCs w:val="20"/>
                <w:lang w:eastAsia="ru-RU"/>
              </w:rPr>
              <w:t>%</w:t>
            </w:r>
            <w:r w:rsidR="009053DA">
              <w:rPr>
                <w:rFonts w:ascii="Times New Roman" w:hAnsi="Times New Roman"/>
                <w:bCs/>
                <w:color w:val="000000"/>
                <w:sz w:val="20"/>
                <w:szCs w:val="20"/>
                <w:lang w:val="uk-UA" w:eastAsia="ru-RU"/>
              </w:rPr>
              <w:t xml:space="preserve"> до загального обсягу площі регіону</w:t>
            </w:r>
            <w:r w:rsidRPr="00EE2968">
              <w:rPr>
                <w:rFonts w:ascii="Times New Roman" w:hAnsi="Times New Roman"/>
                <w:bCs/>
                <w:color w:val="000000"/>
                <w:sz w:val="20"/>
                <w:szCs w:val="20"/>
                <w:lang w:eastAsia="ru-RU"/>
              </w:rPr>
              <w:t>)</w:t>
            </w:r>
          </w:p>
        </w:tc>
      </w:tr>
      <w:tr w:rsidR="009053DA" w:rsidRPr="00817A9C" w:rsidTr="00D33973">
        <w:trPr>
          <w:trHeight w:val="175"/>
        </w:trPr>
        <w:tc>
          <w:tcPr>
            <w:tcW w:w="1083" w:type="dxa"/>
            <w:tcBorders>
              <w:top w:val="nil"/>
              <w:left w:val="single" w:sz="8" w:space="0" w:color="auto"/>
              <w:bottom w:val="single" w:sz="8" w:space="0" w:color="auto"/>
              <w:right w:val="single" w:sz="8" w:space="0" w:color="auto"/>
            </w:tcBorders>
            <w:shd w:val="clear" w:color="auto" w:fill="auto"/>
            <w:vAlign w:val="center"/>
            <w:hideMark/>
          </w:tcPr>
          <w:p w:rsidR="00817A9C" w:rsidRPr="00817A9C" w:rsidRDefault="00817A9C" w:rsidP="00817A9C">
            <w:pPr>
              <w:spacing w:after="0" w:line="240" w:lineRule="auto"/>
              <w:rPr>
                <w:rFonts w:ascii="Times New Roman" w:hAnsi="Times New Roman"/>
                <w:color w:val="000000"/>
                <w:sz w:val="20"/>
                <w:szCs w:val="20"/>
                <w:lang w:eastAsia="ru-RU"/>
              </w:rPr>
            </w:pPr>
            <w:proofErr w:type="spellStart"/>
            <w:proofErr w:type="gramStart"/>
            <w:r w:rsidRPr="00817A9C">
              <w:rPr>
                <w:rFonts w:ascii="Times New Roman" w:hAnsi="Times New Roman"/>
                <w:color w:val="000000"/>
                <w:sz w:val="20"/>
                <w:szCs w:val="20"/>
                <w:lang w:eastAsia="ru-RU"/>
              </w:rPr>
              <w:t>Св</w:t>
            </w:r>
            <w:proofErr w:type="gramEnd"/>
            <w:r w:rsidRPr="00817A9C">
              <w:rPr>
                <w:rFonts w:ascii="Times New Roman" w:hAnsi="Times New Roman"/>
                <w:color w:val="000000"/>
                <w:sz w:val="20"/>
                <w:szCs w:val="20"/>
                <w:lang w:eastAsia="ru-RU"/>
              </w:rPr>
              <w:t>іт</w:t>
            </w:r>
            <w:proofErr w:type="spellEnd"/>
          </w:p>
        </w:tc>
        <w:tc>
          <w:tcPr>
            <w:tcW w:w="1502" w:type="dxa"/>
            <w:tcBorders>
              <w:top w:val="nil"/>
              <w:left w:val="nil"/>
              <w:bottom w:val="single" w:sz="8" w:space="0" w:color="auto"/>
              <w:right w:val="single" w:sz="8" w:space="0" w:color="auto"/>
            </w:tcBorders>
            <w:shd w:val="clear" w:color="auto" w:fill="auto"/>
            <w:noWrap/>
            <w:vAlign w:val="center"/>
            <w:hideMark/>
          </w:tcPr>
          <w:p w:rsidR="00817A9C" w:rsidRPr="00817A9C" w:rsidRDefault="00817A9C" w:rsidP="00817A9C">
            <w:pPr>
              <w:spacing w:after="0" w:line="240" w:lineRule="auto"/>
              <w:jc w:val="center"/>
              <w:rPr>
                <w:rFonts w:ascii="Times New Roman" w:hAnsi="Times New Roman"/>
                <w:color w:val="000000"/>
                <w:sz w:val="20"/>
                <w:szCs w:val="20"/>
                <w:lang w:eastAsia="ru-RU"/>
              </w:rPr>
            </w:pPr>
            <w:r w:rsidRPr="00817A9C">
              <w:rPr>
                <w:rFonts w:ascii="Times New Roman" w:hAnsi="Times New Roman"/>
                <w:color w:val="000000"/>
                <w:sz w:val="20"/>
                <w:szCs w:val="20"/>
                <w:lang w:eastAsia="ru-RU"/>
              </w:rPr>
              <w:t>136 480 000,00</w:t>
            </w:r>
          </w:p>
        </w:tc>
        <w:tc>
          <w:tcPr>
            <w:tcW w:w="1429" w:type="dxa"/>
            <w:tcBorders>
              <w:top w:val="nil"/>
              <w:left w:val="nil"/>
              <w:bottom w:val="single" w:sz="8" w:space="0" w:color="auto"/>
              <w:right w:val="single" w:sz="8" w:space="0" w:color="auto"/>
            </w:tcBorders>
            <w:shd w:val="clear" w:color="auto" w:fill="auto"/>
            <w:noWrap/>
            <w:vAlign w:val="center"/>
            <w:hideMark/>
          </w:tcPr>
          <w:p w:rsidR="00817A9C" w:rsidRPr="00817A9C" w:rsidRDefault="00817A9C" w:rsidP="00817A9C">
            <w:pPr>
              <w:spacing w:after="0" w:line="240" w:lineRule="auto"/>
              <w:jc w:val="center"/>
              <w:rPr>
                <w:rFonts w:ascii="Times New Roman" w:hAnsi="Times New Roman"/>
                <w:color w:val="000000"/>
                <w:sz w:val="20"/>
                <w:szCs w:val="20"/>
                <w:lang w:eastAsia="ru-RU"/>
              </w:rPr>
            </w:pPr>
            <w:r w:rsidRPr="00817A9C">
              <w:rPr>
                <w:rFonts w:ascii="Times New Roman" w:hAnsi="Times New Roman"/>
                <w:color w:val="000000"/>
                <w:sz w:val="20"/>
                <w:szCs w:val="20"/>
                <w:lang w:eastAsia="ru-RU"/>
              </w:rPr>
              <w:t>7 633,00</w:t>
            </w:r>
          </w:p>
        </w:tc>
        <w:tc>
          <w:tcPr>
            <w:tcW w:w="1260" w:type="dxa"/>
            <w:tcBorders>
              <w:top w:val="nil"/>
              <w:left w:val="nil"/>
              <w:bottom w:val="single" w:sz="8" w:space="0" w:color="auto"/>
              <w:right w:val="single" w:sz="8" w:space="0" w:color="auto"/>
            </w:tcBorders>
            <w:shd w:val="clear" w:color="auto" w:fill="auto"/>
            <w:noWrap/>
            <w:vAlign w:val="center"/>
            <w:hideMark/>
          </w:tcPr>
          <w:p w:rsidR="00817A9C" w:rsidRPr="00817A9C" w:rsidRDefault="00817A9C" w:rsidP="00817A9C">
            <w:pPr>
              <w:spacing w:after="0" w:line="240" w:lineRule="auto"/>
              <w:jc w:val="center"/>
              <w:rPr>
                <w:rFonts w:ascii="Times New Roman" w:hAnsi="Times New Roman"/>
                <w:color w:val="000000"/>
                <w:sz w:val="20"/>
                <w:szCs w:val="20"/>
                <w:lang w:eastAsia="ru-RU"/>
              </w:rPr>
            </w:pPr>
            <w:r w:rsidRPr="00817A9C">
              <w:rPr>
                <w:rFonts w:ascii="Times New Roman" w:hAnsi="Times New Roman"/>
                <w:color w:val="000000"/>
                <w:sz w:val="20"/>
                <w:szCs w:val="20"/>
                <w:lang w:eastAsia="ru-RU"/>
              </w:rPr>
              <w:t>15 543,00</w:t>
            </w:r>
          </w:p>
        </w:tc>
        <w:tc>
          <w:tcPr>
            <w:tcW w:w="1182" w:type="dxa"/>
            <w:tcBorders>
              <w:top w:val="nil"/>
              <w:left w:val="nil"/>
              <w:bottom w:val="single" w:sz="8" w:space="0" w:color="auto"/>
              <w:right w:val="single" w:sz="8" w:space="0" w:color="auto"/>
            </w:tcBorders>
            <w:shd w:val="clear" w:color="auto" w:fill="auto"/>
            <w:noWrap/>
            <w:vAlign w:val="center"/>
            <w:hideMark/>
          </w:tcPr>
          <w:p w:rsidR="00817A9C" w:rsidRPr="00817A9C" w:rsidRDefault="00817A9C" w:rsidP="00817A9C">
            <w:pPr>
              <w:spacing w:after="0" w:line="240" w:lineRule="auto"/>
              <w:jc w:val="center"/>
              <w:rPr>
                <w:rFonts w:ascii="Times New Roman" w:hAnsi="Times New Roman"/>
                <w:color w:val="000000"/>
                <w:sz w:val="20"/>
                <w:szCs w:val="20"/>
                <w:lang w:eastAsia="ru-RU"/>
              </w:rPr>
            </w:pPr>
            <w:r w:rsidRPr="00817A9C">
              <w:rPr>
                <w:rFonts w:ascii="Times New Roman" w:hAnsi="Times New Roman"/>
                <w:color w:val="000000"/>
                <w:sz w:val="20"/>
                <w:szCs w:val="20"/>
                <w:lang w:eastAsia="ru-RU"/>
              </w:rPr>
              <w:t>44,71</w:t>
            </w:r>
          </w:p>
        </w:tc>
        <w:tc>
          <w:tcPr>
            <w:tcW w:w="1176" w:type="dxa"/>
            <w:tcBorders>
              <w:top w:val="nil"/>
              <w:left w:val="nil"/>
              <w:bottom w:val="single" w:sz="8" w:space="0" w:color="auto"/>
              <w:right w:val="single" w:sz="8" w:space="0" w:color="auto"/>
            </w:tcBorders>
            <w:shd w:val="clear" w:color="auto" w:fill="auto"/>
            <w:noWrap/>
            <w:vAlign w:val="center"/>
            <w:hideMark/>
          </w:tcPr>
          <w:p w:rsidR="00817A9C" w:rsidRPr="00817A9C" w:rsidRDefault="00817A9C" w:rsidP="00817A9C">
            <w:pPr>
              <w:spacing w:after="0" w:line="240" w:lineRule="auto"/>
              <w:jc w:val="center"/>
              <w:rPr>
                <w:rFonts w:ascii="Times New Roman" w:hAnsi="Times New Roman"/>
                <w:color w:val="000000"/>
                <w:sz w:val="20"/>
                <w:szCs w:val="20"/>
                <w:lang w:eastAsia="ru-RU"/>
              </w:rPr>
            </w:pPr>
            <w:r w:rsidRPr="00817A9C">
              <w:rPr>
                <w:rFonts w:ascii="Times New Roman" w:hAnsi="Times New Roman"/>
                <w:color w:val="000000"/>
                <w:sz w:val="20"/>
                <w:szCs w:val="20"/>
                <w:lang w:eastAsia="ru-RU"/>
              </w:rPr>
              <w:t>28,5</w:t>
            </w:r>
          </w:p>
        </w:tc>
        <w:tc>
          <w:tcPr>
            <w:tcW w:w="1017" w:type="dxa"/>
            <w:tcBorders>
              <w:top w:val="nil"/>
              <w:left w:val="nil"/>
              <w:bottom w:val="single" w:sz="8" w:space="0" w:color="auto"/>
              <w:right w:val="single" w:sz="8" w:space="0" w:color="auto"/>
            </w:tcBorders>
            <w:shd w:val="clear" w:color="auto" w:fill="auto"/>
            <w:noWrap/>
            <w:vAlign w:val="center"/>
            <w:hideMark/>
          </w:tcPr>
          <w:p w:rsidR="00817A9C" w:rsidRPr="00817A9C" w:rsidRDefault="00817A9C" w:rsidP="00817A9C">
            <w:pPr>
              <w:spacing w:after="0" w:line="240" w:lineRule="auto"/>
              <w:jc w:val="center"/>
              <w:rPr>
                <w:rFonts w:ascii="Times New Roman" w:hAnsi="Times New Roman"/>
                <w:color w:val="000000"/>
                <w:sz w:val="20"/>
                <w:szCs w:val="20"/>
                <w:lang w:eastAsia="ru-RU"/>
              </w:rPr>
            </w:pPr>
            <w:r w:rsidRPr="00817A9C">
              <w:rPr>
                <w:rFonts w:ascii="Times New Roman" w:hAnsi="Times New Roman"/>
                <w:color w:val="000000"/>
                <w:sz w:val="20"/>
                <w:szCs w:val="20"/>
                <w:lang w:eastAsia="ru-RU"/>
              </w:rPr>
              <w:t>1,5</w:t>
            </w:r>
          </w:p>
        </w:tc>
        <w:tc>
          <w:tcPr>
            <w:tcW w:w="902" w:type="dxa"/>
            <w:tcBorders>
              <w:top w:val="nil"/>
              <w:left w:val="nil"/>
              <w:bottom w:val="single" w:sz="8" w:space="0" w:color="auto"/>
              <w:right w:val="single" w:sz="8" w:space="0" w:color="auto"/>
            </w:tcBorders>
            <w:shd w:val="clear" w:color="auto" w:fill="auto"/>
            <w:noWrap/>
            <w:vAlign w:val="center"/>
            <w:hideMark/>
          </w:tcPr>
          <w:p w:rsidR="00817A9C" w:rsidRPr="00817A9C" w:rsidRDefault="00817A9C" w:rsidP="00817A9C">
            <w:pPr>
              <w:spacing w:after="0" w:line="240" w:lineRule="auto"/>
              <w:jc w:val="center"/>
              <w:rPr>
                <w:rFonts w:ascii="Times New Roman" w:hAnsi="Times New Roman"/>
                <w:color w:val="000000"/>
                <w:sz w:val="20"/>
                <w:szCs w:val="20"/>
                <w:lang w:eastAsia="ru-RU"/>
              </w:rPr>
            </w:pPr>
            <w:r w:rsidRPr="00817A9C">
              <w:rPr>
                <w:rFonts w:ascii="Times New Roman" w:hAnsi="Times New Roman"/>
                <w:color w:val="000000"/>
                <w:sz w:val="20"/>
                <w:szCs w:val="20"/>
                <w:lang w:eastAsia="ru-RU"/>
              </w:rPr>
              <w:t>9,50</w:t>
            </w:r>
          </w:p>
        </w:tc>
      </w:tr>
      <w:tr w:rsidR="009053DA" w:rsidRPr="00817A9C" w:rsidTr="00D33973">
        <w:trPr>
          <w:trHeight w:val="166"/>
        </w:trPr>
        <w:tc>
          <w:tcPr>
            <w:tcW w:w="1083" w:type="dxa"/>
            <w:tcBorders>
              <w:top w:val="nil"/>
              <w:left w:val="single" w:sz="8" w:space="0" w:color="auto"/>
              <w:bottom w:val="single" w:sz="8" w:space="0" w:color="auto"/>
              <w:right w:val="single" w:sz="8" w:space="0" w:color="auto"/>
            </w:tcBorders>
            <w:shd w:val="clear" w:color="auto" w:fill="auto"/>
            <w:vAlign w:val="center"/>
            <w:hideMark/>
          </w:tcPr>
          <w:p w:rsidR="00817A9C" w:rsidRPr="00817A9C" w:rsidRDefault="00817A9C" w:rsidP="00817A9C">
            <w:pPr>
              <w:spacing w:after="0" w:line="240" w:lineRule="auto"/>
              <w:rPr>
                <w:rFonts w:ascii="Times New Roman" w:hAnsi="Times New Roman"/>
                <w:color w:val="000000"/>
                <w:sz w:val="20"/>
                <w:szCs w:val="20"/>
                <w:lang w:eastAsia="ru-RU"/>
              </w:rPr>
            </w:pPr>
            <w:r w:rsidRPr="00817A9C">
              <w:rPr>
                <w:rFonts w:ascii="Times New Roman" w:hAnsi="Times New Roman"/>
                <w:color w:val="000000"/>
                <w:sz w:val="20"/>
                <w:szCs w:val="20"/>
                <w:lang w:eastAsia="ru-RU"/>
              </w:rPr>
              <w:t>Африка</w:t>
            </w:r>
          </w:p>
        </w:tc>
        <w:tc>
          <w:tcPr>
            <w:tcW w:w="1502" w:type="dxa"/>
            <w:tcBorders>
              <w:top w:val="nil"/>
              <w:left w:val="nil"/>
              <w:bottom w:val="single" w:sz="8" w:space="0" w:color="auto"/>
              <w:right w:val="single" w:sz="8" w:space="0" w:color="auto"/>
            </w:tcBorders>
            <w:shd w:val="clear" w:color="auto" w:fill="auto"/>
            <w:noWrap/>
            <w:vAlign w:val="center"/>
            <w:hideMark/>
          </w:tcPr>
          <w:p w:rsidR="00817A9C" w:rsidRPr="00817A9C" w:rsidRDefault="00817A9C" w:rsidP="00817A9C">
            <w:pPr>
              <w:spacing w:after="0" w:line="240" w:lineRule="auto"/>
              <w:jc w:val="center"/>
              <w:rPr>
                <w:rFonts w:ascii="Times New Roman" w:hAnsi="Times New Roman"/>
                <w:color w:val="000000"/>
                <w:sz w:val="20"/>
                <w:szCs w:val="20"/>
                <w:lang w:eastAsia="ru-RU"/>
              </w:rPr>
            </w:pPr>
            <w:r w:rsidRPr="00817A9C">
              <w:rPr>
                <w:rFonts w:ascii="Times New Roman" w:hAnsi="Times New Roman"/>
                <w:color w:val="000000"/>
                <w:sz w:val="20"/>
                <w:szCs w:val="20"/>
                <w:lang w:eastAsia="ru-RU"/>
              </w:rPr>
              <w:t>6 060 525,00</w:t>
            </w:r>
          </w:p>
        </w:tc>
        <w:tc>
          <w:tcPr>
            <w:tcW w:w="1429" w:type="dxa"/>
            <w:tcBorders>
              <w:top w:val="nil"/>
              <w:left w:val="nil"/>
              <w:bottom w:val="single" w:sz="8" w:space="0" w:color="auto"/>
              <w:right w:val="single" w:sz="8" w:space="0" w:color="auto"/>
            </w:tcBorders>
            <w:shd w:val="clear" w:color="auto" w:fill="auto"/>
            <w:noWrap/>
            <w:vAlign w:val="center"/>
            <w:hideMark/>
          </w:tcPr>
          <w:p w:rsidR="00817A9C" w:rsidRPr="00817A9C" w:rsidRDefault="00817A9C" w:rsidP="00817A9C">
            <w:pPr>
              <w:spacing w:after="0" w:line="240" w:lineRule="auto"/>
              <w:jc w:val="center"/>
              <w:rPr>
                <w:rFonts w:ascii="Times New Roman" w:hAnsi="Times New Roman"/>
                <w:color w:val="000000"/>
                <w:sz w:val="20"/>
                <w:szCs w:val="20"/>
                <w:lang w:eastAsia="ru-RU"/>
              </w:rPr>
            </w:pPr>
            <w:r w:rsidRPr="00817A9C">
              <w:rPr>
                <w:rFonts w:ascii="Times New Roman" w:hAnsi="Times New Roman"/>
                <w:color w:val="000000"/>
                <w:sz w:val="20"/>
                <w:szCs w:val="20"/>
                <w:lang w:eastAsia="ru-RU"/>
              </w:rPr>
              <w:t>1 275,90</w:t>
            </w:r>
          </w:p>
        </w:tc>
        <w:tc>
          <w:tcPr>
            <w:tcW w:w="1260" w:type="dxa"/>
            <w:tcBorders>
              <w:top w:val="nil"/>
              <w:left w:val="nil"/>
              <w:bottom w:val="single" w:sz="8" w:space="0" w:color="auto"/>
              <w:right w:val="single" w:sz="8" w:space="0" w:color="auto"/>
            </w:tcBorders>
            <w:shd w:val="clear" w:color="auto" w:fill="auto"/>
            <w:noWrap/>
            <w:vAlign w:val="center"/>
            <w:hideMark/>
          </w:tcPr>
          <w:p w:rsidR="00817A9C" w:rsidRPr="00817A9C" w:rsidRDefault="00817A9C" w:rsidP="00817A9C">
            <w:pPr>
              <w:spacing w:after="0" w:line="240" w:lineRule="auto"/>
              <w:jc w:val="center"/>
              <w:rPr>
                <w:rFonts w:ascii="Times New Roman" w:hAnsi="Times New Roman"/>
                <w:color w:val="000000"/>
                <w:sz w:val="20"/>
                <w:szCs w:val="20"/>
                <w:lang w:eastAsia="ru-RU"/>
              </w:rPr>
            </w:pPr>
            <w:r w:rsidRPr="00817A9C">
              <w:rPr>
                <w:rFonts w:ascii="Times New Roman" w:hAnsi="Times New Roman"/>
                <w:color w:val="000000"/>
                <w:sz w:val="20"/>
                <w:szCs w:val="20"/>
                <w:lang w:eastAsia="ru-RU"/>
              </w:rPr>
              <w:t>4 750,00</w:t>
            </w:r>
          </w:p>
        </w:tc>
        <w:tc>
          <w:tcPr>
            <w:tcW w:w="1182" w:type="dxa"/>
            <w:tcBorders>
              <w:top w:val="nil"/>
              <w:left w:val="nil"/>
              <w:bottom w:val="single" w:sz="8" w:space="0" w:color="auto"/>
              <w:right w:val="single" w:sz="8" w:space="0" w:color="auto"/>
            </w:tcBorders>
            <w:shd w:val="clear" w:color="auto" w:fill="auto"/>
            <w:noWrap/>
            <w:vAlign w:val="center"/>
            <w:hideMark/>
          </w:tcPr>
          <w:p w:rsidR="00817A9C" w:rsidRPr="00817A9C" w:rsidRDefault="00817A9C" w:rsidP="00817A9C">
            <w:pPr>
              <w:spacing w:after="0" w:line="240" w:lineRule="auto"/>
              <w:jc w:val="center"/>
              <w:rPr>
                <w:rFonts w:ascii="Times New Roman" w:hAnsi="Times New Roman"/>
                <w:color w:val="000000"/>
                <w:sz w:val="20"/>
                <w:szCs w:val="20"/>
                <w:lang w:eastAsia="ru-RU"/>
              </w:rPr>
            </w:pPr>
            <w:r w:rsidRPr="00817A9C">
              <w:rPr>
                <w:rFonts w:ascii="Times New Roman" w:hAnsi="Times New Roman"/>
                <w:color w:val="000000"/>
                <w:sz w:val="20"/>
                <w:szCs w:val="20"/>
                <w:lang w:eastAsia="ru-RU"/>
              </w:rPr>
              <w:t>58,02</w:t>
            </w:r>
          </w:p>
        </w:tc>
        <w:tc>
          <w:tcPr>
            <w:tcW w:w="1176" w:type="dxa"/>
            <w:tcBorders>
              <w:top w:val="nil"/>
              <w:left w:val="nil"/>
              <w:bottom w:val="single" w:sz="8" w:space="0" w:color="auto"/>
              <w:right w:val="single" w:sz="8" w:space="0" w:color="auto"/>
            </w:tcBorders>
            <w:shd w:val="clear" w:color="auto" w:fill="auto"/>
            <w:noWrap/>
            <w:vAlign w:val="center"/>
            <w:hideMark/>
          </w:tcPr>
          <w:p w:rsidR="00817A9C" w:rsidRPr="00817A9C" w:rsidRDefault="00817A9C" w:rsidP="00817A9C">
            <w:pPr>
              <w:spacing w:after="0" w:line="240" w:lineRule="auto"/>
              <w:jc w:val="center"/>
              <w:rPr>
                <w:rFonts w:ascii="Times New Roman" w:hAnsi="Times New Roman"/>
                <w:color w:val="000000"/>
                <w:sz w:val="20"/>
                <w:szCs w:val="20"/>
                <w:lang w:eastAsia="ru-RU"/>
              </w:rPr>
            </w:pPr>
            <w:r w:rsidRPr="00817A9C">
              <w:rPr>
                <w:rFonts w:ascii="Times New Roman" w:hAnsi="Times New Roman"/>
                <w:color w:val="000000"/>
                <w:sz w:val="20"/>
                <w:szCs w:val="20"/>
                <w:lang w:eastAsia="ru-RU"/>
              </w:rPr>
              <w:t>51,1</w:t>
            </w:r>
          </w:p>
        </w:tc>
        <w:tc>
          <w:tcPr>
            <w:tcW w:w="1017" w:type="dxa"/>
            <w:tcBorders>
              <w:top w:val="nil"/>
              <w:left w:val="nil"/>
              <w:bottom w:val="single" w:sz="8" w:space="0" w:color="auto"/>
              <w:right w:val="single" w:sz="8" w:space="0" w:color="auto"/>
            </w:tcBorders>
            <w:shd w:val="clear" w:color="auto" w:fill="auto"/>
            <w:noWrap/>
            <w:vAlign w:val="center"/>
            <w:hideMark/>
          </w:tcPr>
          <w:p w:rsidR="00817A9C" w:rsidRPr="00817A9C" w:rsidRDefault="00817A9C" w:rsidP="00817A9C">
            <w:pPr>
              <w:spacing w:after="0" w:line="240" w:lineRule="auto"/>
              <w:jc w:val="center"/>
              <w:rPr>
                <w:rFonts w:ascii="Times New Roman" w:hAnsi="Times New Roman"/>
                <w:color w:val="000000"/>
                <w:sz w:val="20"/>
                <w:szCs w:val="20"/>
                <w:lang w:eastAsia="ru-RU"/>
              </w:rPr>
            </w:pPr>
            <w:r w:rsidRPr="00817A9C">
              <w:rPr>
                <w:rFonts w:ascii="Times New Roman" w:hAnsi="Times New Roman"/>
                <w:color w:val="000000"/>
                <w:sz w:val="20"/>
                <w:szCs w:val="20"/>
                <w:lang w:eastAsia="ru-RU"/>
              </w:rPr>
              <w:t>2,3</w:t>
            </w:r>
          </w:p>
        </w:tc>
        <w:tc>
          <w:tcPr>
            <w:tcW w:w="902" w:type="dxa"/>
            <w:tcBorders>
              <w:top w:val="nil"/>
              <w:left w:val="nil"/>
              <w:bottom w:val="single" w:sz="8" w:space="0" w:color="auto"/>
              <w:right w:val="single" w:sz="8" w:space="0" w:color="auto"/>
            </w:tcBorders>
            <w:shd w:val="clear" w:color="auto" w:fill="auto"/>
            <w:noWrap/>
            <w:vAlign w:val="center"/>
            <w:hideMark/>
          </w:tcPr>
          <w:p w:rsidR="00817A9C" w:rsidRPr="00817A9C" w:rsidRDefault="00817A9C" w:rsidP="00817A9C">
            <w:pPr>
              <w:spacing w:after="0" w:line="240" w:lineRule="auto"/>
              <w:jc w:val="center"/>
              <w:rPr>
                <w:rFonts w:ascii="Times New Roman" w:hAnsi="Times New Roman"/>
                <w:color w:val="000000"/>
                <w:sz w:val="20"/>
                <w:szCs w:val="20"/>
                <w:lang w:eastAsia="ru-RU"/>
              </w:rPr>
            </w:pPr>
            <w:r w:rsidRPr="00817A9C">
              <w:rPr>
                <w:rFonts w:ascii="Times New Roman" w:hAnsi="Times New Roman"/>
                <w:color w:val="000000"/>
                <w:sz w:val="20"/>
                <w:szCs w:val="20"/>
                <w:lang w:eastAsia="ru-RU"/>
              </w:rPr>
              <w:t>8,92</w:t>
            </w:r>
          </w:p>
        </w:tc>
      </w:tr>
      <w:tr w:rsidR="009053DA" w:rsidRPr="00817A9C" w:rsidTr="00D33973">
        <w:trPr>
          <w:trHeight w:val="166"/>
        </w:trPr>
        <w:tc>
          <w:tcPr>
            <w:tcW w:w="1083" w:type="dxa"/>
            <w:tcBorders>
              <w:top w:val="nil"/>
              <w:left w:val="single" w:sz="8" w:space="0" w:color="auto"/>
              <w:bottom w:val="single" w:sz="8" w:space="0" w:color="auto"/>
              <w:right w:val="single" w:sz="8" w:space="0" w:color="auto"/>
            </w:tcBorders>
            <w:shd w:val="clear" w:color="auto" w:fill="auto"/>
            <w:vAlign w:val="center"/>
            <w:hideMark/>
          </w:tcPr>
          <w:p w:rsidR="00817A9C" w:rsidRPr="00817A9C" w:rsidRDefault="00817A9C" w:rsidP="00817A9C">
            <w:pPr>
              <w:spacing w:after="0" w:line="240" w:lineRule="auto"/>
              <w:rPr>
                <w:rFonts w:ascii="Times New Roman" w:hAnsi="Times New Roman"/>
                <w:color w:val="000000"/>
                <w:sz w:val="20"/>
                <w:szCs w:val="20"/>
                <w:lang w:eastAsia="ru-RU"/>
              </w:rPr>
            </w:pPr>
            <w:r w:rsidRPr="00817A9C">
              <w:rPr>
                <w:rFonts w:ascii="Times New Roman" w:hAnsi="Times New Roman"/>
                <w:color w:val="000000"/>
                <w:sz w:val="20"/>
                <w:szCs w:val="20"/>
                <w:lang w:eastAsia="ru-RU"/>
              </w:rPr>
              <w:t>Америка</w:t>
            </w:r>
          </w:p>
        </w:tc>
        <w:tc>
          <w:tcPr>
            <w:tcW w:w="1502" w:type="dxa"/>
            <w:tcBorders>
              <w:top w:val="nil"/>
              <w:left w:val="nil"/>
              <w:bottom w:val="single" w:sz="8" w:space="0" w:color="auto"/>
              <w:right w:val="single" w:sz="8" w:space="0" w:color="auto"/>
            </w:tcBorders>
            <w:shd w:val="clear" w:color="auto" w:fill="auto"/>
            <w:noWrap/>
            <w:vAlign w:val="center"/>
            <w:hideMark/>
          </w:tcPr>
          <w:p w:rsidR="00817A9C" w:rsidRPr="00817A9C" w:rsidRDefault="00817A9C" w:rsidP="00817A9C">
            <w:pPr>
              <w:spacing w:after="0" w:line="240" w:lineRule="auto"/>
              <w:jc w:val="center"/>
              <w:rPr>
                <w:rFonts w:ascii="Times New Roman" w:hAnsi="Times New Roman"/>
                <w:color w:val="000000"/>
                <w:sz w:val="20"/>
                <w:szCs w:val="20"/>
                <w:lang w:eastAsia="ru-RU"/>
              </w:rPr>
            </w:pPr>
            <w:r w:rsidRPr="00817A9C">
              <w:rPr>
                <w:rFonts w:ascii="Times New Roman" w:hAnsi="Times New Roman"/>
                <w:color w:val="000000"/>
                <w:sz w:val="20"/>
                <w:szCs w:val="20"/>
                <w:lang w:eastAsia="ru-RU"/>
              </w:rPr>
              <w:t>29 150 253,00</w:t>
            </w:r>
          </w:p>
        </w:tc>
        <w:tc>
          <w:tcPr>
            <w:tcW w:w="1429" w:type="dxa"/>
            <w:tcBorders>
              <w:top w:val="nil"/>
              <w:left w:val="nil"/>
              <w:bottom w:val="single" w:sz="8" w:space="0" w:color="auto"/>
              <w:right w:val="single" w:sz="8" w:space="0" w:color="auto"/>
            </w:tcBorders>
            <w:shd w:val="clear" w:color="auto" w:fill="auto"/>
            <w:noWrap/>
            <w:vAlign w:val="center"/>
            <w:hideMark/>
          </w:tcPr>
          <w:p w:rsidR="00817A9C" w:rsidRPr="00817A9C" w:rsidRDefault="00817A9C" w:rsidP="00817A9C">
            <w:pPr>
              <w:spacing w:after="0" w:line="240" w:lineRule="auto"/>
              <w:jc w:val="center"/>
              <w:rPr>
                <w:rFonts w:ascii="Times New Roman" w:hAnsi="Times New Roman"/>
                <w:color w:val="000000"/>
                <w:sz w:val="20"/>
                <w:szCs w:val="20"/>
                <w:lang w:eastAsia="ru-RU"/>
              </w:rPr>
            </w:pPr>
            <w:r w:rsidRPr="00817A9C">
              <w:rPr>
                <w:rFonts w:ascii="Times New Roman" w:hAnsi="Times New Roman"/>
                <w:color w:val="000000"/>
                <w:sz w:val="20"/>
                <w:szCs w:val="20"/>
                <w:lang w:eastAsia="ru-RU"/>
              </w:rPr>
              <w:t>1 006,50</w:t>
            </w:r>
          </w:p>
        </w:tc>
        <w:tc>
          <w:tcPr>
            <w:tcW w:w="1260" w:type="dxa"/>
            <w:tcBorders>
              <w:top w:val="nil"/>
              <w:left w:val="nil"/>
              <w:bottom w:val="single" w:sz="8" w:space="0" w:color="auto"/>
              <w:right w:val="single" w:sz="8" w:space="0" w:color="auto"/>
            </w:tcBorders>
            <w:shd w:val="clear" w:color="auto" w:fill="auto"/>
            <w:noWrap/>
            <w:vAlign w:val="center"/>
            <w:hideMark/>
          </w:tcPr>
          <w:p w:rsidR="00817A9C" w:rsidRPr="00817A9C" w:rsidRDefault="00817A9C" w:rsidP="00817A9C">
            <w:pPr>
              <w:spacing w:after="0" w:line="240" w:lineRule="auto"/>
              <w:jc w:val="center"/>
              <w:rPr>
                <w:rFonts w:ascii="Times New Roman" w:hAnsi="Times New Roman"/>
                <w:color w:val="000000"/>
                <w:sz w:val="20"/>
                <w:szCs w:val="20"/>
                <w:lang w:eastAsia="ru-RU"/>
              </w:rPr>
            </w:pPr>
            <w:r w:rsidRPr="00817A9C">
              <w:rPr>
                <w:rFonts w:ascii="Times New Roman" w:hAnsi="Times New Roman"/>
                <w:color w:val="000000"/>
                <w:sz w:val="20"/>
                <w:szCs w:val="20"/>
                <w:lang w:eastAsia="ru-RU"/>
              </w:rPr>
              <w:t>28 962,00</w:t>
            </w:r>
          </w:p>
        </w:tc>
        <w:tc>
          <w:tcPr>
            <w:tcW w:w="1182" w:type="dxa"/>
            <w:tcBorders>
              <w:top w:val="nil"/>
              <w:left w:val="nil"/>
              <w:bottom w:val="single" w:sz="8" w:space="0" w:color="auto"/>
              <w:right w:val="single" w:sz="8" w:space="0" w:color="auto"/>
            </w:tcBorders>
            <w:shd w:val="clear" w:color="auto" w:fill="auto"/>
            <w:noWrap/>
            <w:vAlign w:val="center"/>
            <w:hideMark/>
          </w:tcPr>
          <w:p w:rsidR="00817A9C" w:rsidRPr="00817A9C" w:rsidRDefault="00817A9C" w:rsidP="00817A9C">
            <w:pPr>
              <w:spacing w:after="0" w:line="240" w:lineRule="auto"/>
              <w:jc w:val="center"/>
              <w:rPr>
                <w:rFonts w:ascii="Times New Roman" w:hAnsi="Times New Roman"/>
                <w:color w:val="000000"/>
                <w:sz w:val="20"/>
                <w:szCs w:val="20"/>
                <w:lang w:eastAsia="ru-RU"/>
              </w:rPr>
            </w:pPr>
            <w:r w:rsidRPr="00817A9C">
              <w:rPr>
                <w:rFonts w:ascii="Times New Roman" w:hAnsi="Times New Roman"/>
                <w:color w:val="000000"/>
                <w:sz w:val="20"/>
                <w:szCs w:val="20"/>
                <w:lang w:eastAsia="ru-RU"/>
              </w:rPr>
              <w:t>18,96</w:t>
            </w:r>
          </w:p>
        </w:tc>
        <w:tc>
          <w:tcPr>
            <w:tcW w:w="1176" w:type="dxa"/>
            <w:tcBorders>
              <w:top w:val="nil"/>
              <w:left w:val="nil"/>
              <w:bottom w:val="single" w:sz="8" w:space="0" w:color="auto"/>
              <w:right w:val="single" w:sz="8" w:space="0" w:color="auto"/>
            </w:tcBorders>
            <w:shd w:val="clear" w:color="auto" w:fill="auto"/>
            <w:noWrap/>
            <w:vAlign w:val="center"/>
            <w:hideMark/>
          </w:tcPr>
          <w:p w:rsidR="00817A9C" w:rsidRPr="00817A9C" w:rsidRDefault="00817A9C" w:rsidP="00817A9C">
            <w:pPr>
              <w:spacing w:after="0" w:line="240" w:lineRule="auto"/>
              <w:jc w:val="center"/>
              <w:rPr>
                <w:rFonts w:ascii="Times New Roman" w:hAnsi="Times New Roman"/>
                <w:color w:val="000000"/>
                <w:sz w:val="20"/>
                <w:szCs w:val="20"/>
                <w:lang w:eastAsia="ru-RU"/>
              </w:rPr>
            </w:pPr>
            <w:r w:rsidRPr="00817A9C">
              <w:rPr>
                <w:rFonts w:ascii="Times New Roman" w:hAnsi="Times New Roman"/>
                <w:color w:val="000000"/>
                <w:sz w:val="20"/>
                <w:szCs w:val="20"/>
                <w:lang w:eastAsia="ru-RU"/>
              </w:rPr>
              <w:t>9,2</w:t>
            </w:r>
          </w:p>
        </w:tc>
        <w:tc>
          <w:tcPr>
            <w:tcW w:w="1017" w:type="dxa"/>
            <w:tcBorders>
              <w:top w:val="nil"/>
              <w:left w:val="nil"/>
              <w:bottom w:val="single" w:sz="8" w:space="0" w:color="auto"/>
              <w:right w:val="single" w:sz="8" w:space="0" w:color="auto"/>
            </w:tcBorders>
            <w:shd w:val="clear" w:color="auto" w:fill="auto"/>
            <w:noWrap/>
            <w:vAlign w:val="center"/>
            <w:hideMark/>
          </w:tcPr>
          <w:p w:rsidR="00817A9C" w:rsidRPr="00817A9C" w:rsidRDefault="00817A9C" w:rsidP="00817A9C">
            <w:pPr>
              <w:spacing w:after="0" w:line="240" w:lineRule="auto"/>
              <w:jc w:val="center"/>
              <w:rPr>
                <w:rFonts w:ascii="Times New Roman" w:hAnsi="Times New Roman"/>
                <w:color w:val="000000"/>
                <w:sz w:val="20"/>
                <w:szCs w:val="20"/>
                <w:lang w:eastAsia="ru-RU"/>
              </w:rPr>
            </w:pPr>
            <w:r w:rsidRPr="00817A9C">
              <w:rPr>
                <w:rFonts w:ascii="Times New Roman" w:hAnsi="Times New Roman"/>
                <w:color w:val="000000"/>
                <w:sz w:val="20"/>
                <w:szCs w:val="20"/>
                <w:lang w:eastAsia="ru-RU"/>
              </w:rPr>
              <w:t>1,1</w:t>
            </w:r>
          </w:p>
        </w:tc>
        <w:tc>
          <w:tcPr>
            <w:tcW w:w="902" w:type="dxa"/>
            <w:tcBorders>
              <w:top w:val="nil"/>
              <w:left w:val="nil"/>
              <w:bottom w:val="single" w:sz="8" w:space="0" w:color="auto"/>
              <w:right w:val="single" w:sz="8" w:space="0" w:color="auto"/>
            </w:tcBorders>
            <w:shd w:val="clear" w:color="auto" w:fill="auto"/>
            <w:noWrap/>
            <w:vAlign w:val="center"/>
            <w:hideMark/>
          </w:tcPr>
          <w:p w:rsidR="00817A9C" w:rsidRPr="00817A9C" w:rsidRDefault="00817A9C" w:rsidP="00817A9C">
            <w:pPr>
              <w:spacing w:after="0" w:line="240" w:lineRule="auto"/>
              <w:jc w:val="center"/>
              <w:rPr>
                <w:rFonts w:ascii="Times New Roman" w:hAnsi="Times New Roman"/>
                <w:color w:val="000000"/>
                <w:sz w:val="20"/>
                <w:szCs w:val="20"/>
                <w:lang w:eastAsia="ru-RU"/>
              </w:rPr>
            </w:pPr>
            <w:r w:rsidRPr="00817A9C">
              <w:rPr>
                <w:rFonts w:ascii="Times New Roman" w:hAnsi="Times New Roman"/>
                <w:color w:val="000000"/>
                <w:sz w:val="20"/>
                <w:szCs w:val="20"/>
                <w:lang w:eastAsia="ru-RU"/>
              </w:rPr>
              <w:t>7,03</w:t>
            </w:r>
          </w:p>
        </w:tc>
      </w:tr>
      <w:tr w:rsidR="009053DA" w:rsidRPr="00817A9C" w:rsidTr="00D33973">
        <w:trPr>
          <w:trHeight w:val="166"/>
        </w:trPr>
        <w:tc>
          <w:tcPr>
            <w:tcW w:w="1083" w:type="dxa"/>
            <w:tcBorders>
              <w:top w:val="nil"/>
              <w:left w:val="single" w:sz="8" w:space="0" w:color="auto"/>
              <w:bottom w:val="single" w:sz="8" w:space="0" w:color="auto"/>
              <w:right w:val="single" w:sz="8" w:space="0" w:color="auto"/>
            </w:tcBorders>
            <w:shd w:val="clear" w:color="auto" w:fill="auto"/>
            <w:vAlign w:val="center"/>
            <w:hideMark/>
          </w:tcPr>
          <w:p w:rsidR="00817A9C" w:rsidRPr="00817A9C" w:rsidRDefault="00817A9C" w:rsidP="00817A9C">
            <w:pPr>
              <w:spacing w:after="0" w:line="240" w:lineRule="auto"/>
              <w:rPr>
                <w:rFonts w:ascii="Times New Roman" w:hAnsi="Times New Roman"/>
                <w:color w:val="000000"/>
                <w:sz w:val="20"/>
                <w:szCs w:val="20"/>
                <w:lang w:eastAsia="ru-RU"/>
              </w:rPr>
            </w:pPr>
            <w:proofErr w:type="spellStart"/>
            <w:r w:rsidRPr="00817A9C">
              <w:rPr>
                <w:rFonts w:ascii="Times New Roman" w:hAnsi="Times New Roman"/>
                <w:color w:val="000000"/>
                <w:sz w:val="20"/>
                <w:szCs w:val="20"/>
                <w:lang w:eastAsia="ru-RU"/>
              </w:rPr>
              <w:t>Азія</w:t>
            </w:r>
            <w:proofErr w:type="spellEnd"/>
          </w:p>
        </w:tc>
        <w:tc>
          <w:tcPr>
            <w:tcW w:w="1502" w:type="dxa"/>
            <w:tcBorders>
              <w:top w:val="nil"/>
              <w:left w:val="nil"/>
              <w:bottom w:val="single" w:sz="8" w:space="0" w:color="auto"/>
              <w:right w:val="single" w:sz="8" w:space="0" w:color="auto"/>
            </w:tcBorders>
            <w:shd w:val="clear" w:color="auto" w:fill="auto"/>
            <w:noWrap/>
            <w:vAlign w:val="center"/>
            <w:hideMark/>
          </w:tcPr>
          <w:p w:rsidR="00817A9C" w:rsidRPr="00817A9C" w:rsidRDefault="00817A9C" w:rsidP="00817A9C">
            <w:pPr>
              <w:spacing w:after="0" w:line="240" w:lineRule="auto"/>
              <w:jc w:val="center"/>
              <w:rPr>
                <w:rFonts w:ascii="Times New Roman" w:hAnsi="Times New Roman"/>
                <w:color w:val="000000"/>
                <w:sz w:val="20"/>
                <w:szCs w:val="20"/>
                <w:lang w:eastAsia="ru-RU"/>
              </w:rPr>
            </w:pPr>
            <w:r w:rsidRPr="00817A9C">
              <w:rPr>
                <w:rFonts w:ascii="Times New Roman" w:hAnsi="Times New Roman"/>
                <w:color w:val="000000"/>
                <w:sz w:val="20"/>
                <w:szCs w:val="20"/>
                <w:lang w:eastAsia="ru-RU"/>
              </w:rPr>
              <w:t>57 054 357,00</w:t>
            </w:r>
          </w:p>
        </w:tc>
        <w:tc>
          <w:tcPr>
            <w:tcW w:w="1429" w:type="dxa"/>
            <w:tcBorders>
              <w:top w:val="nil"/>
              <w:left w:val="nil"/>
              <w:bottom w:val="single" w:sz="8" w:space="0" w:color="auto"/>
              <w:right w:val="single" w:sz="8" w:space="0" w:color="auto"/>
            </w:tcBorders>
            <w:shd w:val="clear" w:color="auto" w:fill="auto"/>
            <w:noWrap/>
            <w:vAlign w:val="center"/>
            <w:hideMark/>
          </w:tcPr>
          <w:p w:rsidR="00817A9C" w:rsidRPr="00817A9C" w:rsidRDefault="00817A9C" w:rsidP="00817A9C">
            <w:pPr>
              <w:spacing w:after="0" w:line="240" w:lineRule="auto"/>
              <w:jc w:val="center"/>
              <w:rPr>
                <w:rFonts w:ascii="Times New Roman" w:hAnsi="Times New Roman"/>
                <w:color w:val="000000"/>
                <w:sz w:val="20"/>
                <w:szCs w:val="20"/>
                <w:lang w:eastAsia="ru-RU"/>
              </w:rPr>
            </w:pPr>
            <w:r w:rsidRPr="00817A9C">
              <w:rPr>
                <w:rFonts w:ascii="Times New Roman" w:hAnsi="Times New Roman"/>
                <w:color w:val="000000"/>
                <w:sz w:val="20"/>
                <w:szCs w:val="20"/>
                <w:lang w:eastAsia="ru-RU"/>
              </w:rPr>
              <w:t>4 560,70</w:t>
            </w:r>
          </w:p>
        </w:tc>
        <w:tc>
          <w:tcPr>
            <w:tcW w:w="1260" w:type="dxa"/>
            <w:tcBorders>
              <w:top w:val="nil"/>
              <w:left w:val="nil"/>
              <w:bottom w:val="single" w:sz="8" w:space="0" w:color="auto"/>
              <w:right w:val="single" w:sz="8" w:space="0" w:color="auto"/>
            </w:tcBorders>
            <w:shd w:val="clear" w:color="auto" w:fill="auto"/>
            <w:noWrap/>
            <w:vAlign w:val="center"/>
            <w:hideMark/>
          </w:tcPr>
          <w:p w:rsidR="00817A9C" w:rsidRPr="00817A9C" w:rsidRDefault="00817A9C" w:rsidP="00817A9C">
            <w:pPr>
              <w:spacing w:after="0" w:line="240" w:lineRule="auto"/>
              <w:jc w:val="center"/>
              <w:rPr>
                <w:rFonts w:ascii="Times New Roman" w:hAnsi="Times New Roman"/>
                <w:color w:val="000000"/>
                <w:sz w:val="20"/>
                <w:szCs w:val="20"/>
                <w:lang w:eastAsia="ru-RU"/>
              </w:rPr>
            </w:pPr>
            <w:r w:rsidRPr="00817A9C">
              <w:rPr>
                <w:rFonts w:ascii="Times New Roman" w:hAnsi="Times New Roman"/>
                <w:color w:val="000000"/>
                <w:sz w:val="20"/>
                <w:szCs w:val="20"/>
                <w:lang w:eastAsia="ru-RU"/>
              </w:rPr>
              <w:t>12 510,00</w:t>
            </w:r>
          </w:p>
        </w:tc>
        <w:tc>
          <w:tcPr>
            <w:tcW w:w="1182" w:type="dxa"/>
            <w:tcBorders>
              <w:top w:val="nil"/>
              <w:left w:val="nil"/>
              <w:bottom w:val="single" w:sz="8" w:space="0" w:color="auto"/>
              <w:right w:val="single" w:sz="8" w:space="0" w:color="auto"/>
            </w:tcBorders>
            <w:shd w:val="clear" w:color="auto" w:fill="auto"/>
            <w:noWrap/>
            <w:vAlign w:val="center"/>
            <w:hideMark/>
          </w:tcPr>
          <w:p w:rsidR="00817A9C" w:rsidRPr="00817A9C" w:rsidRDefault="00817A9C" w:rsidP="00817A9C">
            <w:pPr>
              <w:spacing w:after="0" w:line="240" w:lineRule="auto"/>
              <w:jc w:val="center"/>
              <w:rPr>
                <w:rFonts w:ascii="Times New Roman" w:hAnsi="Times New Roman"/>
                <w:color w:val="000000"/>
                <w:sz w:val="20"/>
                <w:szCs w:val="20"/>
                <w:lang w:eastAsia="ru-RU"/>
              </w:rPr>
            </w:pPr>
            <w:r w:rsidRPr="00817A9C">
              <w:rPr>
                <w:rFonts w:ascii="Times New Roman" w:hAnsi="Times New Roman"/>
                <w:color w:val="000000"/>
                <w:sz w:val="20"/>
                <w:szCs w:val="20"/>
                <w:lang w:eastAsia="ru-RU"/>
              </w:rPr>
              <w:t>49,97</w:t>
            </w:r>
          </w:p>
        </w:tc>
        <w:tc>
          <w:tcPr>
            <w:tcW w:w="1176" w:type="dxa"/>
            <w:tcBorders>
              <w:top w:val="nil"/>
              <w:left w:val="nil"/>
              <w:bottom w:val="single" w:sz="8" w:space="0" w:color="auto"/>
              <w:right w:val="single" w:sz="8" w:space="0" w:color="auto"/>
            </w:tcBorders>
            <w:shd w:val="clear" w:color="auto" w:fill="auto"/>
            <w:noWrap/>
            <w:vAlign w:val="center"/>
            <w:hideMark/>
          </w:tcPr>
          <w:p w:rsidR="00817A9C" w:rsidRPr="00817A9C" w:rsidRDefault="00817A9C" w:rsidP="00817A9C">
            <w:pPr>
              <w:spacing w:after="0" w:line="240" w:lineRule="auto"/>
              <w:jc w:val="center"/>
              <w:rPr>
                <w:rFonts w:ascii="Times New Roman" w:hAnsi="Times New Roman"/>
                <w:color w:val="000000"/>
                <w:sz w:val="20"/>
                <w:szCs w:val="20"/>
                <w:lang w:eastAsia="ru-RU"/>
              </w:rPr>
            </w:pPr>
            <w:r w:rsidRPr="00817A9C">
              <w:rPr>
                <w:rFonts w:ascii="Times New Roman" w:hAnsi="Times New Roman"/>
                <w:color w:val="000000"/>
                <w:sz w:val="20"/>
                <w:szCs w:val="20"/>
                <w:lang w:eastAsia="ru-RU"/>
              </w:rPr>
              <w:t>31,9</w:t>
            </w:r>
          </w:p>
        </w:tc>
        <w:tc>
          <w:tcPr>
            <w:tcW w:w="1017" w:type="dxa"/>
            <w:tcBorders>
              <w:top w:val="nil"/>
              <w:left w:val="nil"/>
              <w:bottom w:val="single" w:sz="8" w:space="0" w:color="auto"/>
              <w:right w:val="single" w:sz="8" w:space="0" w:color="auto"/>
            </w:tcBorders>
            <w:shd w:val="clear" w:color="auto" w:fill="auto"/>
            <w:noWrap/>
            <w:vAlign w:val="center"/>
            <w:hideMark/>
          </w:tcPr>
          <w:p w:rsidR="00817A9C" w:rsidRPr="00817A9C" w:rsidRDefault="00817A9C" w:rsidP="00817A9C">
            <w:pPr>
              <w:spacing w:after="0" w:line="240" w:lineRule="auto"/>
              <w:jc w:val="center"/>
              <w:rPr>
                <w:rFonts w:ascii="Times New Roman" w:hAnsi="Times New Roman"/>
                <w:color w:val="000000"/>
                <w:sz w:val="20"/>
                <w:szCs w:val="20"/>
                <w:lang w:eastAsia="ru-RU"/>
              </w:rPr>
            </w:pPr>
            <w:r w:rsidRPr="00817A9C">
              <w:rPr>
                <w:rFonts w:ascii="Times New Roman" w:hAnsi="Times New Roman"/>
                <w:color w:val="000000"/>
                <w:sz w:val="20"/>
                <w:szCs w:val="20"/>
                <w:lang w:eastAsia="ru-RU"/>
              </w:rPr>
              <w:t>3,2</w:t>
            </w:r>
          </w:p>
        </w:tc>
        <w:tc>
          <w:tcPr>
            <w:tcW w:w="902" w:type="dxa"/>
            <w:tcBorders>
              <w:top w:val="nil"/>
              <w:left w:val="nil"/>
              <w:bottom w:val="single" w:sz="8" w:space="0" w:color="auto"/>
              <w:right w:val="single" w:sz="8" w:space="0" w:color="auto"/>
            </w:tcBorders>
            <w:shd w:val="clear" w:color="auto" w:fill="auto"/>
            <w:noWrap/>
            <w:vAlign w:val="center"/>
            <w:hideMark/>
          </w:tcPr>
          <w:p w:rsidR="00817A9C" w:rsidRPr="00817A9C" w:rsidRDefault="00817A9C" w:rsidP="00817A9C">
            <w:pPr>
              <w:spacing w:after="0" w:line="240" w:lineRule="auto"/>
              <w:jc w:val="center"/>
              <w:rPr>
                <w:rFonts w:ascii="Times New Roman" w:hAnsi="Times New Roman"/>
                <w:color w:val="000000"/>
                <w:sz w:val="20"/>
                <w:szCs w:val="20"/>
                <w:lang w:eastAsia="ru-RU"/>
              </w:rPr>
            </w:pPr>
            <w:r w:rsidRPr="00817A9C">
              <w:rPr>
                <w:rFonts w:ascii="Times New Roman" w:hAnsi="Times New Roman"/>
                <w:color w:val="000000"/>
                <w:sz w:val="20"/>
                <w:szCs w:val="20"/>
                <w:lang w:eastAsia="ru-RU"/>
              </w:rPr>
              <w:t>14,37</w:t>
            </w:r>
          </w:p>
        </w:tc>
      </w:tr>
      <w:tr w:rsidR="009053DA" w:rsidRPr="00817A9C" w:rsidTr="00D33973">
        <w:trPr>
          <w:trHeight w:val="166"/>
        </w:trPr>
        <w:tc>
          <w:tcPr>
            <w:tcW w:w="1083" w:type="dxa"/>
            <w:tcBorders>
              <w:top w:val="nil"/>
              <w:left w:val="single" w:sz="8" w:space="0" w:color="auto"/>
              <w:bottom w:val="single" w:sz="8" w:space="0" w:color="auto"/>
              <w:right w:val="single" w:sz="8" w:space="0" w:color="auto"/>
            </w:tcBorders>
            <w:shd w:val="clear" w:color="auto" w:fill="auto"/>
            <w:vAlign w:val="center"/>
            <w:hideMark/>
          </w:tcPr>
          <w:p w:rsidR="00817A9C" w:rsidRPr="00817A9C" w:rsidRDefault="00817A9C" w:rsidP="00817A9C">
            <w:pPr>
              <w:spacing w:after="0" w:line="240" w:lineRule="auto"/>
              <w:rPr>
                <w:rFonts w:ascii="Times New Roman" w:hAnsi="Times New Roman"/>
                <w:color w:val="000000"/>
                <w:sz w:val="20"/>
                <w:szCs w:val="20"/>
                <w:lang w:eastAsia="ru-RU"/>
              </w:rPr>
            </w:pPr>
            <w:proofErr w:type="spellStart"/>
            <w:r w:rsidRPr="00817A9C">
              <w:rPr>
                <w:rFonts w:ascii="Times New Roman" w:hAnsi="Times New Roman"/>
                <w:color w:val="000000"/>
                <w:sz w:val="20"/>
                <w:szCs w:val="20"/>
                <w:lang w:eastAsia="ru-RU"/>
              </w:rPr>
              <w:t>Європа</w:t>
            </w:r>
            <w:proofErr w:type="spellEnd"/>
          </w:p>
        </w:tc>
        <w:tc>
          <w:tcPr>
            <w:tcW w:w="1502" w:type="dxa"/>
            <w:tcBorders>
              <w:top w:val="nil"/>
              <w:left w:val="nil"/>
              <w:bottom w:val="single" w:sz="8" w:space="0" w:color="auto"/>
              <w:right w:val="single" w:sz="8" w:space="0" w:color="auto"/>
            </w:tcBorders>
            <w:shd w:val="clear" w:color="auto" w:fill="auto"/>
            <w:noWrap/>
            <w:vAlign w:val="center"/>
            <w:hideMark/>
          </w:tcPr>
          <w:p w:rsidR="00817A9C" w:rsidRPr="00817A9C" w:rsidRDefault="00817A9C" w:rsidP="00817A9C">
            <w:pPr>
              <w:spacing w:after="0" w:line="240" w:lineRule="auto"/>
              <w:jc w:val="center"/>
              <w:rPr>
                <w:rFonts w:ascii="Times New Roman" w:hAnsi="Times New Roman"/>
                <w:color w:val="000000"/>
                <w:sz w:val="20"/>
                <w:szCs w:val="20"/>
                <w:lang w:eastAsia="ru-RU"/>
              </w:rPr>
            </w:pPr>
            <w:r w:rsidRPr="00817A9C">
              <w:rPr>
                <w:rFonts w:ascii="Times New Roman" w:hAnsi="Times New Roman"/>
                <w:color w:val="000000"/>
                <w:sz w:val="20"/>
                <w:szCs w:val="20"/>
                <w:lang w:eastAsia="ru-RU"/>
              </w:rPr>
              <w:t>24 331 147,20</w:t>
            </w:r>
          </w:p>
        </w:tc>
        <w:tc>
          <w:tcPr>
            <w:tcW w:w="1429" w:type="dxa"/>
            <w:tcBorders>
              <w:top w:val="nil"/>
              <w:left w:val="nil"/>
              <w:bottom w:val="single" w:sz="8" w:space="0" w:color="auto"/>
              <w:right w:val="single" w:sz="8" w:space="0" w:color="auto"/>
            </w:tcBorders>
            <w:shd w:val="clear" w:color="auto" w:fill="auto"/>
            <w:noWrap/>
            <w:vAlign w:val="center"/>
            <w:hideMark/>
          </w:tcPr>
          <w:p w:rsidR="00817A9C" w:rsidRPr="00817A9C" w:rsidRDefault="00817A9C" w:rsidP="00817A9C">
            <w:pPr>
              <w:spacing w:after="0" w:line="240" w:lineRule="auto"/>
              <w:jc w:val="center"/>
              <w:rPr>
                <w:rFonts w:ascii="Times New Roman" w:hAnsi="Times New Roman"/>
                <w:color w:val="000000"/>
                <w:sz w:val="20"/>
                <w:szCs w:val="20"/>
                <w:lang w:eastAsia="ru-RU"/>
              </w:rPr>
            </w:pPr>
            <w:r w:rsidRPr="00817A9C">
              <w:rPr>
                <w:rFonts w:ascii="Times New Roman" w:hAnsi="Times New Roman"/>
                <w:color w:val="000000"/>
                <w:sz w:val="20"/>
                <w:szCs w:val="20"/>
                <w:lang w:eastAsia="ru-RU"/>
              </w:rPr>
              <w:t>746,4</w:t>
            </w:r>
          </w:p>
        </w:tc>
        <w:tc>
          <w:tcPr>
            <w:tcW w:w="1260" w:type="dxa"/>
            <w:tcBorders>
              <w:top w:val="nil"/>
              <w:left w:val="nil"/>
              <w:bottom w:val="single" w:sz="8" w:space="0" w:color="auto"/>
              <w:right w:val="single" w:sz="8" w:space="0" w:color="auto"/>
            </w:tcBorders>
            <w:shd w:val="clear" w:color="auto" w:fill="auto"/>
            <w:noWrap/>
            <w:vAlign w:val="center"/>
            <w:hideMark/>
          </w:tcPr>
          <w:p w:rsidR="00817A9C" w:rsidRPr="00817A9C" w:rsidRDefault="00817A9C" w:rsidP="00817A9C">
            <w:pPr>
              <w:spacing w:after="0" w:line="240" w:lineRule="auto"/>
              <w:jc w:val="center"/>
              <w:rPr>
                <w:rFonts w:ascii="Times New Roman" w:hAnsi="Times New Roman"/>
                <w:color w:val="000000"/>
                <w:sz w:val="20"/>
                <w:szCs w:val="20"/>
                <w:lang w:eastAsia="ru-RU"/>
              </w:rPr>
            </w:pPr>
            <w:r w:rsidRPr="00817A9C">
              <w:rPr>
                <w:rFonts w:ascii="Times New Roman" w:hAnsi="Times New Roman"/>
                <w:color w:val="000000"/>
                <w:sz w:val="20"/>
                <w:szCs w:val="20"/>
                <w:lang w:eastAsia="ru-RU"/>
              </w:rPr>
              <w:t>32 598,00</w:t>
            </w:r>
          </w:p>
        </w:tc>
        <w:tc>
          <w:tcPr>
            <w:tcW w:w="1182" w:type="dxa"/>
            <w:tcBorders>
              <w:top w:val="nil"/>
              <w:left w:val="nil"/>
              <w:bottom w:val="single" w:sz="8" w:space="0" w:color="auto"/>
              <w:right w:val="single" w:sz="8" w:space="0" w:color="auto"/>
            </w:tcBorders>
            <w:shd w:val="clear" w:color="auto" w:fill="auto"/>
            <w:noWrap/>
            <w:vAlign w:val="center"/>
            <w:hideMark/>
          </w:tcPr>
          <w:p w:rsidR="00817A9C" w:rsidRPr="00817A9C" w:rsidRDefault="00817A9C" w:rsidP="00817A9C">
            <w:pPr>
              <w:spacing w:after="0" w:line="240" w:lineRule="auto"/>
              <w:jc w:val="center"/>
              <w:rPr>
                <w:rFonts w:ascii="Times New Roman" w:hAnsi="Times New Roman"/>
                <w:color w:val="000000"/>
                <w:sz w:val="20"/>
                <w:szCs w:val="20"/>
                <w:lang w:eastAsia="ru-RU"/>
              </w:rPr>
            </w:pPr>
            <w:r w:rsidRPr="00817A9C">
              <w:rPr>
                <w:rFonts w:ascii="Times New Roman" w:hAnsi="Times New Roman"/>
                <w:color w:val="000000"/>
                <w:sz w:val="20"/>
                <w:szCs w:val="20"/>
                <w:lang w:eastAsia="ru-RU"/>
              </w:rPr>
              <w:t>25,42</w:t>
            </w:r>
          </w:p>
        </w:tc>
        <w:tc>
          <w:tcPr>
            <w:tcW w:w="1176" w:type="dxa"/>
            <w:tcBorders>
              <w:top w:val="nil"/>
              <w:left w:val="nil"/>
              <w:bottom w:val="single" w:sz="8" w:space="0" w:color="auto"/>
              <w:right w:val="single" w:sz="8" w:space="0" w:color="auto"/>
            </w:tcBorders>
            <w:shd w:val="clear" w:color="auto" w:fill="auto"/>
            <w:noWrap/>
            <w:vAlign w:val="center"/>
            <w:hideMark/>
          </w:tcPr>
          <w:p w:rsidR="00817A9C" w:rsidRPr="00817A9C" w:rsidRDefault="00817A9C" w:rsidP="00817A9C">
            <w:pPr>
              <w:spacing w:after="0" w:line="240" w:lineRule="auto"/>
              <w:jc w:val="center"/>
              <w:rPr>
                <w:rFonts w:ascii="Times New Roman" w:hAnsi="Times New Roman"/>
                <w:color w:val="000000"/>
                <w:sz w:val="20"/>
                <w:szCs w:val="20"/>
                <w:lang w:eastAsia="ru-RU"/>
              </w:rPr>
            </w:pPr>
            <w:r w:rsidRPr="00817A9C">
              <w:rPr>
                <w:rFonts w:ascii="Times New Roman" w:hAnsi="Times New Roman"/>
                <w:color w:val="000000"/>
                <w:sz w:val="20"/>
                <w:szCs w:val="20"/>
                <w:lang w:eastAsia="ru-RU"/>
              </w:rPr>
              <w:t>5,7</w:t>
            </w:r>
          </w:p>
        </w:tc>
        <w:tc>
          <w:tcPr>
            <w:tcW w:w="1017" w:type="dxa"/>
            <w:tcBorders>
              <w:top w:val="nil"/>
              <w:left w:val="nil"/>
              <w:bottom w:val="single" w:sz="8" w:space="0" w:color="auto"/>
              <w:right w:val="single" w:sz="8" w:space="0" w:color="auto"/>
            </w:tcBorders>
            <w:shd w:val="clear" w:color="auto" w:fill="auto"/>
            <w:noWrap/>
            <w:vAlign w:val="center"/>
            <w:hideMark/>
          </w:tcPr>
          <w:p w:rsidR="00817A9C" w:rsidRPr="00817A9C" w:rsidRDefault="00817A9C" w:rsidP="00817A9C">
            <w:pPr>
              <w:spacing w:after="0" w:line="240" w:lineRule="auto"/>
              <w:jc w:val="center"/>
              <w:rPr>
                <w:rFonts w:ascii="Times New Roman" w:hAnsi="Times New Roman"/>
                <w:color w:val="000000"/>
                <w:sz w:val="20"/>
                <w:szCs w:val="20"/>
                <w:lang w:eastAsia="ru-RU"/>
              </w:rPr>
            </w:pPr>
            <w:r w:rsidRPr="00817A9C">
              <w:rPr>
                <w:rFonts w:ascii="Times New Roman" w:hAnsi="Times New Roman"/>
                <w:color w:val="000000"/>
                <w:sz w:val="20"/>
                <w:szCs w:val="20"/>
                <w:lang w:eastAsia="ru-RU"/>
              </w:rPr>
              <w:t>0,9</w:t>
            </w:r>
          </w:p>
        </w:tc>
        <w:tc>
          <w:tcPr>
            <w:tcW w:w="902" w:type="dxa"/>
            <w:tcBorders>
              <w:top w:val="nil"/>
              <w:left w:val="nil"/>
              <w:bottom w:val="single" w:sz="8" w:space="0" w:color="auto"/>
              <w:right w:val="single" w:sz="8" w:space="0" w:color="auto"/>
            </w:tcBorders>
            <w:shd w:val="clear" w:color="auto" w:fill="auto"/>
            <w:noWrap/>
            <w:vAlign w:val="center"/>
            <w:hideMark/>
          </w:tcPr>
          <w:p w:rsidR="00817A9C" w:rsidRPr="00817A9C" w:rsidRDefault="00817A9C" w:rsidP="00817A9C">
            <w:pPr>
              <w:spacing w:after="0" w:line="240" w:lineRule="auto"/>
              <w:jc w:val="center"/>
              <w:rPr>
                <w:rFonts w:ascii="Times New Roman" w:hAnsi="Times New Roman"/>
                <w:color w:val="000000"/>
                <w:sz w:val="20"/>
                <w:szCs w:val="20"/>
                <w:lang w:eastAsia="ru-RU"/>
              </w:rPr>
            </w:pPr>
            <w:r w:rsidRPr="00817A9C">
              <w:rPr>
                <w:rFonts w:ascii="Times New Roman" w:hAnsi="Times New Roman"/>
                <w:color w:val="000000"/>
                <w:sz w:val="20"/>
                <w:szCs w:val="20"/>
                <w:lang w:eastAsia="ru-RU"/>
              </w:rPr>
              <w:t>18,29</w:t>
            </w:r>
          </w:p>
        </w:tc>
      </w:tr>
      <w:tr w:rsidR="009053DA" w:rsidRPr="00817A9C" w:rsidTr="00D33973">
        <w:trPr>
          <w:trHeight w:val="166"/>
        </w:trPr>
        <w:tc>
          <w:tcPr>
            <w:tcW w:w="1083" w:type="dxa"/>
            <w:tcBorders>
              <w:top w:val="nil"/>
              <w:left w:val="single" w:sz="8" w:space="0" w:color="auto"/>
              <w:bottom w:val="single" w:sz="8" w:space="0" w:color="auto"/>
              <w:right w:val="single" w:sz="8" w:space="0" w:color="auto"/>
            </w:tcBorders>
            <w:shd w:val="clear" w:color="auto" w:fill="auto"/>
            <w:vAlign w:val="center"/>
            <w:hideMark/>
          </w:tcPr>
          <w:p w:rsidR="00817A9C" w:rsidRPr="00817A9C" w:rsidRDefault="00817A9C" w:rsidP="00817A9C">
            <w:pPr>
              <w:spacing w:after="0" w:line="240" w:lineRule="auto"/>
              <w:rPr>
                <w:rFonts w:ascii="Times New Roman" w:hAnsi="Times New Roman"/>
                <w:color w:val="000000"/>
                <w:sz w:val="20"/>
                <w:szCs w:val="20"/>
                <w:lang w:eastAsia="ru-RU"/>
              </w:rPr>
            </w:pPr>
            <w:proofErr w:type="spellStart"/>
            <w:r w:rsidRPr="00817A9C">
              <w:rPr>
                <w:rFonts w:ascii="Times New Roman" w:hAnsi="Times New Roman"/>
                <w:color w:val="000000"/>
                <w:sz w:val="20"/>
                <w:szCs w:val="20"/>
                <w:lang w:eastAsia="ru-RU"/>
              </w:rPr>
              <w:t>Океанія</w:t>
            </w:r>
            <w:proofErr w:type="spellEnd"/>
          </w:p>
        </w:tc>
        <w:tc>
          <w:tcPr>
            <w:tcW w:w="1502" w:type="dxa"/>
            <w:tcBorders>
              <w:top w:val="nil"/>
              <w:left w:val="nil"/>
              <w:bottom w:val="single" w:sz="8" w:space="0" w:color="auto"/>
              <w:right w:val="single" w:sz="8" w:space="0" w:color="auto"/>
            </w:tcBorders>
            <w:shd w:val="clear" w:color="auto" w:fill="auto"/>
            <w:noWrap/>
            <w:vAlign w:val="center"/>
            <w:hideMark/>
          </w:tcPr>
          <w:p w:rsidR="00817A9C" w:rsidRPr="00817A9C" w:rsidRDefault="00817A9C" w:rsidP="00817A9C">
            <w:pPr>
              <w:spacing w:after="0" w:line="240" w:lineRule="auto"/>
              <w:jc w:val="center"/>
              <w:rPr>
                <w:rFonts w:ascii="Times New Roman" w:hAnsi="Times New Roman"/>
                <w:color w:val="000000"/>
                <w:sz w:val="20"/>
                <w:szCs w:val="20"/>
                <w:lang w:eastAsia="ru-RU"/>
              </w:rPr>
            </w:pPr>
            <w:r w:rsidRPr="00817A9C">
              <w:rPr>
                <w:rFonts w:ascii="Times New Roman" w:hAnsi="Times New Roman"/>
                <w:color w:val="000000"/>
                <w:sz w:val="20"/>
                <w:szCs w:val="20"/>
                <w:lang w:eastAsia="ru-RU"/>
              </w:rPr>
              <w:t>1 371 427,20</w:t>
            </w:r>
          </w:p>
        </w:tc>
        <w:tc>
          <w:tcPr>
            <w:tcW w:w="1429" w:type="dxa"/>
            <w:tcBorders>
              <w:top w:val="nil"/>
              <w:left w:val="nil"/>
              <w:bottom w:val="single" w:sz="8" w:space="0" w:color="auto"/>
              <w:right w:val="single" w:sz="8" w:space="0" w:color="auto"/>
            </w:tcBorders>
            <w:shd w:val="clear" w:color="auto" w:fill="auto"/>
            <w:noWrap/>
            <w:vAlign w:val="center"/>
            <w:hideMark/>
          </w:tcPr>
          <w:p w:rsidR="00817A9C" w:rsidRPr="00817A9C" w:rsidRDefault="00817A9C" w:rsidP="00817A9C">
            <w:pPr>
              <w:spacing w:after="0" w:line="240" w:lineRule="auto"/>
              <w:jc w:val="center"/>
              <w:rPr>
                <w:rFonts w:ascii="Times New Roman" w:hAnsi="Times New Roman"/>
                <w:color w:val="000000"/>
                <w:sz w:val="20"/>
                <w:szCs w:val="20"/>
                <w:lang w:eastAsia="ru-RU"/>
              </w:rPr>
            </w:pPr>
            <w:r w:rsidRPr="00817A9C">
              <w:rPr>
                <w:rFonts w:ascii="Times New Roman" w:hAnsi="Times New Roman"/>
                <w:color w:val="000000"/>
                <w:sz w:val="20"/>
                <w:szCs w:val="20"/>
                <w:lang w:eastAsia="ru-RU"/>
              </w:rPr>
              <w:t>41,6</w:t>
            </w:r>
          </w:p>
        </w:tc>
        <w:tc>
          <w:tcPr>
            <w:tcW w:w="1260" w:type="dxa"/>
            <w:tcBorders>
              <w:top w:val="nil"/>
              <w:left w:val="nil"/>
              <w:bottom w:val="single" w:sz="8" w:space="0" w:color="auto"/>
              <w:right w:val="single" w:sz="8" w:space="0" w:color="auto"/>
            </w:tcBorders>
            <w:shd w:val="clear" w:color="auto" w:fill="auto"/>
            <w:noWrap/>
            <w:vAlign w:val="center"/>
            <w:hideMark/>
          </w:tcPr>
          <w:p w:rsidR="00817A9C" w:rsidRPr="00817A9C" w:rsidRDefault="00817A9C" w:rsidP="00817A9C">
            <w:pPr>
              <w:spacing w:after="0" w:line="240" w:lineRule="auto"/>
              <w:jc w:val="center"/>
              <w:rPr>
                <w:rFonts w:ascii="Times New Roman" w:hAnsi="Times New Roman"/>
                <w:color w:val="000000"/>
                <w:sz w:val="20"/>
                <w:szCs w:val="20"/>
                <w:lang w:eastAsia="ru-RU"/>
              </w:rPr>
            </w:pPr>
            <w:r w:rsidRPr="00817A9C">
              <w:rPr>
                <w:rFonts w:ascii="Times New Roman" w:hAnsi="Times New Roman"/>
                <w:color w:val="000000"/>
                <w:sz w:val="20"/>
                <w:szCs w:val="20"/>
                <w:lang w:eastAsia="ru-RU"/>
              </w:rPr>
              <w:t>32 967,00</w:t>
            </w:r>
          </w:p>
        </w:tc>
        <w:tc>
          <w:tcPr>
            <w:tcW w:w="1182" w:type="dxa"/>
            <w:tcBorders>
              <w:top w:val="nil"/>
              <w:left w:val="nil"/>
              <w:bottom w:val="single" w:sz="8" w:space="0" w:color="auto"/>
              <w:right w:val="single" w:sz="8" w:space="0" w:color="auto"/>
            </w:tcBorders>
            <w:shd w:val="clear" w:color="auto" w:fill="auto"/>
            <w:noWrap/>
            <w:vAlign w:val="center"/>
            <w:hideMark/>
          </w:tcPr>
          <w:p w:rsidR="00817A9C" w:rsidRPr="00817A9C" w:rsidRDefault="00817A9C" w:rsidP="00817A9C">
            <w:pPr>
              <w:spacing w:after="0" w:line="240" w:lineRule="auto"/>
              <w:jc w:val="center"/>
              <w:rPr>
                <w:rFonts w:ascii="Times New Roman" w:hAnsi="Times New Roman"/>
                <w:color w:val="000000"/>
                <w:sz w:val="20"/>
                <w:szCs w:val="20"/>
                <w:lang w:eastAsia="ru-RU"/>
              </w:rPr>
            </w:pPr>
            <w:r w:rsidRPr="00817A9C">
              <w:rPr>
                <w:rFonts w:ascii="Times New Roman" w:hAnsi="Times New Roman"/>
                <w:color w:val="000000"/>
                <w:sz w:val="20"/>
                <w:szCs w:val="20"/>
                <w:lang w:eastAsia="ru-RU"/>
              </w:rPr>
              <w:t>31,49</w:t>
            </w:r>
          </w:p>
        </w:tc>
        <w:tc>
          <w:tcPr>
            <w:tcW w:w="1176" w:type="dxa"/>
            <w:tcBorders>
              <w:top w:val="nil"/>
              <w:left w:val="nil"/>
              <w:bottom w:val="single" w:sz="8" w:space="0" w:color="auto"/>
              <w:right w:val="single" w:sz="8" w:space="0" w:color="auto"/>
            </w:tcBorders>
            <w:shd w:val="clear" w:color="auto" w:fill="auto"/>
            <w:noWrap/>
            <w:vAlign w:val="center"/>
            <w:hideMark/>
          </w:tcPr>
          <w:p w:rsidR="00817A9C" w:rsidRPr="00817A9C" w:rsidRDefault="00817A9C" w:rsidP="00817A9C">
            <w:pPr>
              <w:spacing w:after="0" w:line="240" w:lineRule="auto"/>
              <w:jc w:val="center"/>
              <w:rPr>
                <w:rFonts w:ascii="Times New Roman" w:hAnsi="Times New Roman"/>
                <w:color w:val="000000"/>
                <w:sz w:val="20"/>
                <w:szCs w:val="20"/>
                <w:lang w:eastAsia="ru-RU"/>
              </w:rPr>
            </w:pPr>
            <w:r w:rsidRPr="00817A9C">
              <w:rPr>
                <w:rFonts w:ascii="Times New Roman" w:hAnsi="Times New Roman"/>
                <w:color w:val="000000"/>
                <w:sz w:val="20"/>
                <w:szCs w:val="20"/>
                <w:lang w:eastAsia="ru-RU"/>
              </w:rPr>
              <w:t>13,8</w:t>
            </w:r>
          </w:p>
        </w:tc>
        <w:tc>
          <w:tcPr>
            <w:tcW w:w="1017" w:type="dxa"/>
            <w:tcBorders>
              <w:top w:val="nil"/>
              <w:left w:val="nil"/>
              <w:bottom w:val="single" w:sz="8" w:space="0" w:color="auto"/>
              <w:right w:val="single" w:sz="8" w:space="0" w:color="auto"/>
            </w:tcBorders>
            <w:shd w:val="clear" w:color="auto" w:fill="auto"/>
            <w:noWrap/>
            <w:vAlign w:val="center"/>
            <w:hideMark/>
          </w:tcPr>
          <w:p w:rsidR="00817A9C" w:rsidRPr="00817A9C" w:rsidRDefault="00817A9C" w:rsidP="00817A9C">
            <w:pPr>
              <w:spacing w:after="0" w:line="240" w:lineRule="auto"/>
              <w:jc w:val="center"/>
              <w:rPr>
                <w:rFonts w:ascii="Times New Roman" w:hAnsi="Times New Roman"/>
                <w:color w:val="000000"/>
                <w:sz w:val="20"/>
                <w:szCs w:val="20"/>
                <w:lang w:eastAsia="ru-RU"/>
              </w:rPr>
            </w:pPr>
            <w:r w:rsidRPr="00817A9C">
              <w:rPr>
                <w:rFonts w:ascii="Times New Roman" w:hAnsi="Times New Roman"/>
                <w:color w:val="000000"/>
                <w:sz w:val="20"/>
                <w:szCs w:val="20"/>
                <w:lang w:eastAsia="ru-RU"/>
              </w:rPr>
              <w:t>0,6</w:t>
            </w:r>
          </w:p>
        </w:tc>
        <w:tc>
          <w:tcPr>
            <w:tcW w:w="902" w:type="dxa"/>
            <w:tcBorders>
              <w:top w:val="nil"/>
              <w:left w:val="nil"/>
              <w:bottom w:val="single" w:sz="8" w:space="0" w:color="auto"/>
              <w:right w:val="single" w:sz="8" w:space="0" w:color="auto"/>
            </w:tcBorders>
            <w:shd w:val="clear" w:color="auto" w:fill="auto"/>
            <w:noWrap/>
            <w:vAlign w:val="center"/>
            <w:hideMark/>
          </w:tcPr>
          <w:p w:rsidR="00817A9C" w:rsidRPr="00817A9C" w:rsidRDefault="00817A9C" w:rsidP="00817A9C">
            <w:pPr>
              <w:spacing w:after="0" w:line="240" w:lineRule="auto"/>
              <w:jc w:val="center"/>
              <w:rPr>
                <w:rFonts w:ascii="Times New Roman" w:hAnsi="Times New Roman"/>
                <w:color w:val="000000"/>
                <w:sz w:val="20"/>
                <w:szCs w:val="20"/>
                <w:lang w:eastAsia="ru-RU"/>
              </w:rPr>
            </w:pPr>
            <w:r w:rsidRPr="00817A9C">
              <w:rPr>
                <w:rFonts w:ascii="Times New Roman" w:hAnsi="Times New Roman"/>
                <w:color w:val="000000"/>
                <w:sz w:val="20"/>
                <w:szCs w:val="20"/>
                <w:lang w:eastAsia="ru-RU"/>
              </w:rPr>
              <w:t>3,19</w:t>
            </w:r>
          </w:p>
        </w:tc>
      </w:tr>
    </w:tbl>
    <w:p w:rsidR="002C4C71" w:rsidRPr="00A54F93" w:rsidRDefault="002C4C71" w:rsidP="009D1F6E">
      <w:pPr>
        <w:tabs>
          <w:tab w:val="left" w:pos="1575"/>
        </w:tabs>
        <w:spacing w:after="0" w:line="240" w:lineRule="auto"/>
        <w:ind w:firstLine="709"/>
        <w:jc w:val="both"/>
        <w:rPr>
          <w:rFonts w:ascii="Times New Roman" w:hAnsi="Times New Roman"/>
          <w:sz w:val="20"/>
          <w:szCs w:val="20"/>
        </w:rPr>
      </w:pPr>
      <w:r w:rsidRPr="00662495">
        <w:rPr>
          <w:rFonts w:ascii="Times New Roman" w:hAnsi="Times New Roman"/>
          <w:sz w:val="20"/>
          <w:szCs w:val="20"/>
          <w:lang w:val="uk-UA"/>
        </w:rPr>
        <w:t>Примітка. Побудовано автор</w:t>
      </w:r>
      <w:r>
        <w:rPr>
          <w:rFonts w:ascii="Times New Roman" w:hAnsi="Times New Roman"/>
          <w:sz w:val="20"/>
          <w:szCs w:val="20"/>
          <w:lang w:val="uk-UA"/>
        </w:rPr>
        <w:t>ами</w:t>
      </w:r>
      <w:r w:rsidRPr="00662495">
        <w:rPr>
          <w:rFonts w:ascii="Times New Roman" w:hAnsi="Times New Roman"/>
          <w:sz w:val="20"/>
          <w:szCs w:val="20"/>
          <w:lang w:val="uk-UA"/>
        </w:rPr>
        <w:t xml:space="preserve"> за даними </w:t>
      </w:r>
      <w:r w:rsidR="00A54F93" w:rsidRPr="00A54F93">
        <w:rPr>
          <w:rFonts w:ascii="Times New Roman" w:hAnsi="Times New Roman"/>
          <w:sz w:val="20"/>
          <w:szCs w:val="20"/>
        </w:rPr>
        <w:t>[6]</w:t>
      </w:r>
    </w:p>
    <w:p w:rsidR="002C4C71" w:rsidRPr="00AF0F65" w:rsidRDefault="002C4C71" w:rsidP="009D1F6E">
      <w:pPr>
        <w:spacing w:after="0" w:line="240" w:lineRule="auto"/>
        <w:ind w:firstLine="709"/>
        <w:jc w:val="both"/>
        <w:rPr>
          <w:rFonts w:ascii="Times New Roman" w:hAnsi="Times New Roman"/>
          <w:b/>
          <w:bCs/>
          <w:spacing w:val="-1"/>
          <w:sz w:val="20"/>
          <w:szCs w:val="20"/>
          <w:lang w:val="uk-UA"/>
        </w:rPr>
      </w:pPr>
    </w:p>
    <w:p w:rsidR="00A53564" w:rsidRDefault="009053DA" w:rsidP="009D1F6E">
      <w:pPr>
        <w:tabs>
          <w:tab w:val="left" w:pos="990"/>
        </w:tabs>
        <w:spacing w:after="0" w:line="240" w:lineRule="auto"/>
        <w:ind w:firstLine="709"/>
        <w:jc w:val="both"/>
        <w:rPr>
          <w:rFonts w:ascii="Times New Roman" w:hAnsi="Times New Roman"/>
          <w:bCs/>
          <w:spacing w:val="-1"/>
          <w:sz w:val="20"/>
          <w:szCs w:val="20"/>
          <w:lang w:val="uk-UA"/>
        </w:rPr>
      </w:pPr>
      <w:r>
        <w:rPr>
          <w:rFonts w:ascii="Times New Roman" w:hAnsi="Times New Roman"/>
          <w:bCs/>
          <w:spacing w:val="-1"/>
          <w:sz w:val="20"/>
          <w:szCs w:val="20"/>
          <w:lang w:val="uk-UA"/>
        </w:rPr>
        <w:t xml:space="preserve">Для вирішення продовольчої проблеми країни світу повинні </w:t>
      </w:r>
      <w:r w:rsidR="00606639">
        <w:rPr>
          <w:rFonts w:ascii="Times New Roman" w:hAnsi="Times New Roman"/>
          <w:bCs/>
          <w:spacing w:val="-1"/>
          <w:sz w:val="20"/>
          <w:szCs w:val="20"/>
          <w:lang w:val="uk-UA"/>
        </w:rPr>
        <w:t>впроваджувати нові</w:t>
      </w:r>
      <w:r>
        <w:rPr>
          <w:rFonts w:ascii="Times New Roman" w:hAnsi="Times New Roman"/>
          <w:bCs/>
          <w:spacing w:val="-1"/>
          <w:sz w:val="20"/>
          <w:szCs w:val="20"/>
          <w:lang w:val="uk-UA"/>
        </w:rPr>
        <w:t xml:space="preserve">, інноваційні </w:t>
      </w:r>
      <w:r w:rsidR="00606639">
        <w:rPr>
          <w:rFonts w:ascii="Times New Roman" w:hAnsi="Times New Roman"/>
          <w:bCs/>
          <w:spacing w:val="-1"/>
          <w:sz w:val="20"/>
          <w:szCs w:val="20"/>
          <w:lang w:val="uk-UA"/>
        </w:rPr>
        <w:t>технології, які будуть пристосовані до кліматичних умов регіону</w:t>
      </w:r>
      <w:r>
        <w:rPr>
          <w:rFonts w:ascii="Times New Roman" w:hAnsi="Times New Roman"/>
          <w:bCs/>
          <w:spacing w:val="-1"/>
          <w:sz w:val="20"/>
          <w:szCs w:val="20"/>
          <w:lang w:val="uk-UA"/>
        </w:rPr>
        <w:t xml:space="preserve"> та сприяти зростанню врожайності, </w:t>
      </w:r>
      <w:r w:rsidR="00606639">
        <w:rPr>
          <w:rFonts w:ascii="Times New Roman" w:hAnsi="Times New Roman"/>
          <w:bCs/>
          <w:spacing w:val="-1"/>
          <w:sz w:val="20"/>
          <w:szCs w:val="20"/>
          <w:lang w:val="uk-UA"/>
        </w:rPr>
        <w:t xml:space="preserve">налагоджувати </w:t>
      </w:r>
      <w:r>
        <w:rPr>
          <w:rFonts w:ascii="Times New Roman" w:hAnsi="Times New Roman"/>
          <w:bCs/>
          <w:spacing w:val="-1"/>
          <w:sz w:val="20"/>
          <w:szCs w:val="20"/>
          <w:lang w:val="uk-UA"/>
        </w:rPr>
        <w:t xml:space="preserve">міжнародне співробітництво та посилювати </w:t>
      </w:r>
      <w:r w:rsidR="00606639">
        <w:rPr>
          <w:rFonts w:ascii="Times New Roman" w:hAnsi="Times New Roman"/>
          <w:bCs/>
          <w:spacing w:val="-1"/>
          <w:sz w:val="20"/>
          <w:szCs w:val="20"/>
          <w:lang w:val="uk-UA"/>
        </w:rPr>
        <w:t>зовнішньо</w:t>
      </w:r>
      <w:r w:rsidR="00606639" w:rsidRPr="00606639">
        <w:rPr>
          <w:rFonts w:ascii="Times New Roman" w:hAnsi="Times New Roman"/>
          <w:bCs/>
          <w:spacing w:val="-1"/>
          <w:sz w:val="20"/>
          <w:szCs w:val="20"/>
          <w:lang w:val="uk-UA"/>
        </w:rPr>
        <w:t>-</w:t>
      </w:r>
      <w:r w:rsidR="00606639">
        <w:rPr>
          <w:rFonts w:ascii="Times New Roman" w:hAnsi="Times New Roman"/>
          <w:bCs/>
          <w:spacing w:val="-1"/>
          <w:sz w:val="20"/>
          <w:szCs w:val="20"/>
          <w:lang w:val="uk-UA"/>
        </w:rPr>
        <w:t>торгівельні зв</w:t>
      </w:r>
      <w:r w:rsidR="00606639" w:rsidRPr="00606639">
        <w:rPr>
          <w:rFonts w:ascii="Times New Roman" w:hAnsi="Times New Roman"/>
          <w:bCs/>
          <w:spacing w:val="-1"/>
          <w:sz w:val="20"/>
          <w:szCs w:val="20"/>
          <w:lang w:val="uk-UA"/>
        </w:rPr>
        <w:t>’</w:t>
      </w:r>
      <w:r w:rsidR="00606639">
        <w:rPr>
          <w:rFonts w:ascii="Times New Roman" w:hAnsi="Times New Roman"/>
          <w:bCs/>
          <w:spacing w:val="-1"/>
          <w:sz w:val="20"/>
          <w:szCs w:val="20"/>
          <w:lang w:val="uk-UA"/>
        </w:rPr>
        <w:t xml:space="preserve">язки з </w:t>
      </w:r>
      <w:r w:rsidR="004F0E57">
        <w:rPr>
          <w:rFonts w:ascii="Times New Roman" w:hAnsi="Times New Roman"/>
          <w:bCs/>
          <w:spacing w:val="-1"/>
          <w:sz w:val="20"/>
          <w:szCs w:val="20"/>
          <w:lang w:val="uk-UA"/>
        </w:rPr>
        <w:t xml:space="preserve">розвинутими </w:t>
      </w:r>
      <w:r w:rsidR="00606639">
        <w:rPr>
          <w:rFonts w:ascii="Times New Roman" w:hAnsi="Times New Roman"/>
          <w:bCs/>
          <w:spacing w:val="-1"/>
          <w:sz w:val="20"/>
          <w:szCs w:val="20"/>
          <w:lang w:val="uk-UA"/>
        </w:rPr>
        <w:t>країнами</w:t>
      </w:r>
      <w:r w:rsidR="004F0E57">
        <w:rPr>
          <w:rFonts w:ascii="Times New Roman" w:hAnsi="Times New Roman"/>
          <w:bCs/>
          <w:spacing w:val="-1"/>
          <w:sz w:val="20"/>
          <w:szCs w:val="20"/>
          <w:lang w:val="uk-UA"/>
        </w:rPr>
        <w:t xml:space="preserve"> </w:t>
      </w:r>
      <w:r w:rsidR="00606639">
        <w:rPr>
          <w:rFonts w:ascii="Times New Roman" w:hAnsi="Times New Roman"/>
          <w:bCs/>
          <w:spacing w:val="-1"/>
          <w:sz w:val="20"/>
          <w:szCs w:val="20"/>
          <w:lang w:val="uk-UA"/>
        </w:rPr>
        <w:t xml:space="preserve">для </w:t>
      </w:r>
      <w:r w:rsidR="004F0E57">
        <w:rPr>
          <w:rFonts w:ascii="Times New Roman" w:hAnsi="Times New Roman"/>
          <w:bCs/>
          <w:spacing w:val="-1"/>
          <w:sz w:val="20"/>
          <w:szCs w:val="20"/>
          <w:lang w:val="uk-UA"/>
        </w:rPr>
        <w:t>активізації та сприяння іноземного інвестування</w:t>
      </w:r>
      <w:r w:rsidR="00606639">
        <w:rPr>
          <w:rFonts w:ascii="Times New Roman" w:hAnsi="Times New Roman"/>
          <w:bCs/>
          <w:spacing w:val="-1"/>
          <w:sz w:val="20"/>
          <w:szCs w:val="20"/>
          <w:lang w:val="uk-UA"/>
        </w:rPr>
        <w:t xml:space="preserve"> </w:t>
      </w:r>
      <w:r>
        <w:rPr>
          <w:rFonts w:ascii="Times New Roman" w:hAnsi="Times New Roman"/>
          <w:bCs/>
          <w:spacing w:val="-1"/>
          <w:sz w:val="20"/>
          <w:szCs w:val="20"/>
          <w:lang w:val="uk-UA"/>
        </w:rPr>
        <w:t>у</w:t>
      </w:r>
      <w:r w:rsidR="00606639">
        <w:rPr>
          <w:rFonts w:ascii="Times New Roman" w:hAnsi="Times New Roman"/>
          <w:bCs/>
          <w:spacing w:val="-1"/>
          <w:sz w:val="20"/>
          <w:szCs w:val="20"/>
          <w:lang w:val="uk-UA"/>
        </w:rPr>
        <w:t xml:space="preserve"> розвиток аграрного виробництва </w:t>
      </w:r>
      <w:r w:rsidR="004F0E57">
        <w:rPr>
          <w:rFonts w:ascii="Times New Roman" w:hAnsi="Times New Roman"/>
          <w:bCs/>
          <w:spacing w:val="-1"/>
          <w:sz w:val="20"/>
          <w:szCs w:val="20"/>
          <w:lang w:val="uk-UA"/>
        </w:rPr>
        <w:t>проблемних (з огляду на продовольчу безпеку) регіонів світу</w:t>
      </w:r>
      <w:r w:rsidR="00606639">
        <w:rPr>
          <w:rFonts w:ascii="Times New Roman" w:hAnsi="Times New Roman"/>
          <w:bCs/>
          <w:spacing w:val="-1"/>
          <w:sz w:val="20"/>
          <w:szCs w:val="20"/>
          <w:lang w:val="uk-UA"/>
        </w:rPr>
        <w:t xml:space="preserve">. </w:t>
      </w:r>
      <w:r w:rsidR="004F0E57">
        <w:rPr>
          <w:rFonts w:ascii="Times New Roman" w:hAnsi="Times New Roman"/>
          <w:bCs/>
          <w:spacing w:val="-1"/>
          <w:sz w:val="20"/>
          <w:szCs w:val="20"/>
          <w:lang w:val="uk-UA"/>
        </w:rPr>
        <w:t xml:space="preserve">Так, в країнах </w:t>
      </w:r>
      <w:r w:rsidR="00242AEA">
        <w:rPr>
          <w:rFonts w:ascii="Times New Roman" w:hAnsi="Times New Roman"/>
          <w:bCs/>
          <w:spacing w:val="-1"/>
          <w:sz w:val="20"/>
          <w:szCs w:val="20"/>
          <w:lang w:val="uk-UA"/>
        </w:rPr>
        <w:t xml:space="preserve">Азії – майже половина населення регіону проживає </w:t>
      </w:r>
      <w:r w:rsidR="004F0E57">
        <w:rPr>
          <w:rFonts w:ascii="Times New Roman" w:hAnsi="Times New Roman"/>
          <w:bCs/>
          <w:spacing w:val="-1"/>
          <w:sz w:val="20"/>
          <w:szCs w:val="20"/>
          <w:lang w:val="uk-UA"/>
        </w:rPr>
        <w:t>у</w:t>
      </w:r>
      <w:r w:rsidR="00242AEA">
        <w:rPr>
          <w:rFonts w:ascii="Times New Roman" w:hAnsi="Times New Roman"/>
          <w:bCs/>
          <w:spacing w:val="-1"/>
          <w:sz w:val="20"/>
          <w:szCs w:val="20"/>
          <w:lang w:val="uk-UA"/>
        </w:rPr>
        <w:t xml:space="preserve"> сільській місцевос</w:t>
      </w:r>
      <w:r w:rsidR="00A54F93">
        <w:rPr>
          <w:rFonts w:ascii="Times New Roman" w:hAnsi="Times New Roman"/>
          <w:bCs/>
          <w:spacing w:val="-1"/>
          <w:sz w:val="20"/>
          <w:szCs w:val="20"/>
          <w:lang w:val="uk-UA"/>
        </w:rPr>
        <w:t xml:space="preserve">ті, </w:t>
      </w:r>
      <w:r w:rsidR="004F0E57">
        <w:rPr>
          <w:rFonts w:ascii="Times New Roman" w:hAnsi="Times New Roman"/>
          <w:bCs/>
          <w:spacing w:val="-1"/>
          <w:sz w:val="20"/>
          <w:szCs w:val="20"/>
          <w:lang w:val="uk-UA"/>
        </w:rPr>
        <w:t xml:space="preserve">а питома вага зайнятих у аграрній </w:t>
      </w:r>
      <w:r w:rsidR="00A54F93">
        <w:rPr>
          <w:rFonts w:ascii="Times New Roman" w:hAnsi="Times New Roman"/>
          <w:bCs/>
          <w:spacing w:val="-1"/>
          <w:sz w:val="20"/>
          <w:szCs w:val="20"/>
          <w:lang w:val="uk-UA"/>
        </w:rPr>
        <w:t>сфері</w:t>
      </w:r>
      <w:r w:rsidR="00242AEA">
        <w:rPr>
          <w:rFonts w:ascii="Times New Roman" w:hAnsi="Times New Roman"/>
          <w:bCs/>
          <w:spacing w:val="-1"/>
          <w:sz w:val="20"/>
          <w:szCs w:val="20"/>
          <w:lang w:val="uk-UA"/>
        </w:rPr>
        <w:t xml:space="preserve"> </w:t>
      </w:r>
      <w:r w:rsidR="004F0E57">
        <w:rPr>
          <w:rFonts w:ascii="Times New Roman" w:hAnsi="Times New Roman"/>
          <w:bCs/>
          <w:spacing w:val="-1"/>
          <w:sz w:val="20"/>
          <w:szCs w:val="20"/>
          <w:lang w:val="uk-UA"/>
        </w:rPr>
        <w:t xml:space="preserve">становить біля 31,9% при тому, що в країнах Азії обробляється лише </w:t>
      </w:r>
      <w:r w:rsidR="00242AEA">
        <w:rPr>
          <w:rFonts w:ascii="Times New Roman" w:hAnsi="Times New Roman"/>
          <w:bCs/>
          <w:spacing w:val="-1"/>
          <w:sz w:val="20"/>
          <w:szCs w:val="20"/>
          <w:lang w:val="uk-UA"/>
        </w:rPr>
        <w:t>14,37% площ</w:t>
      </w:r>
      <w:r w:rsidR="004F0E57">
        <w:rPr>
          <w:rFonts w:ascii="Times New Roman" w:hAnsi="Times New Roman"/>
          <w:bCs/>
          <w:spacing w:val="-1"/>
          <w:sz w:val="20"/>
          <w:szCs w:val="20"/>
          <w:lang w:val="uk-UA"/>
        </w:rPr>
        <w:t xml:space="preserve">, на яких ведеться сільське господарство. </w:t>
      </w:r>
      <w:r w:rsidR="00606639">
        <w:rPr>
          <w:rFonts w:ascii="Times New Roman" w:hAnsi="Times New Roman"/>
          <w:bCs/>
          <w:spacing w:val="-1"/>
          <w:sz w:val="20"/>
          <w:szCs w:val="20"/>
          <w:lang w:val="uk-UA"/>
        </w:rPr>
        <w:t>В</w:t>
      </w:r>
      <w:r w:rsidR="00B148DA">
        <w:rPr>
          <w:rFonts w:ascii="Times New Roman" w:hAnsi="Times New Roman"/>
          <w:bCs/>
          <w:spacing w:val="-1"/>
          <w:sz w:val="20"/>
          <w:szCs w:val="20"/>
          <w:lang w:val="uk-UA"/>
        </w:rPr>
        <w:t xml:space="preserve"> країнах Азії (</w:t>
      </w:r>
      <w:r w:rsidR="00606639">
        <w:rPr>
          <w:rFonts w:ascii="Times New Roman" w:hAnsi="Times New Roman"/>
          <w:bCs/>
          <w:spacing w:val="-1"/>
          <w:sz w:val="20"/>
          <w:szCs w:val="20"/>
          <w:lang w:val="uk-UA"/>
        </w:rPr>
        <w:t>порівнян</w:t>
      </w:r>
      <w:r w:rsidR="00B148DA">
        <w:rPr>
          <w:rFonts w:ascii="Times New Roman" w:hAnsi="Times New Roman"/>
          <w:bCs/>
          <w:spacing w:val="-1"/>
          <w:sz w:val="20"/>
          <w:szCs w:val="20"/>
          <w:lang w:val="uk-UA"/>
        </w:rPr>
        <w:t xml:space="preserve">о з </w:t>
      </w:r>
      <w:r w:rsidR="00606639">
        <w:rPr>
          <w:rFonts w:ascii="Times New Roman" w:hAnsi="Times New Roman"/>
          <w:bCs/>
          <w:spacing w:val="-1"/>
          <w:sz w:val="20"/>
          <w:szCs w:val="20"/>
          <w:lang w:val="uk-UA"/>
        </w:rPr>
        <w:t xml:space="preserve"> Африканським регіоном</w:t>
      </w:r>
      <w:r w:rsidR="00B148DA">
        <w:rPr>
          <w:rFonts w:ascii="Times New Roman" w:hAnsi="Times New Roman"/>
          <w:bCs/>
          <w:spacing w:val="-1"/>
          <w:sz w:val="20"/>
          <w:szCs w:val="20"/>
          <w:lang w:val="uk-UA"/>
        </w:rPr>
        <w:t xml:space="preserve">), з 2015 р. </w:t>
      </w:r>
      <w:r w:rsidR="00242AEA">
        <w:rPr>
          <w:rFonts w:ascii="Times New Roman" w:hAnsi="Times New Roman"/>
          <w:bCs/>
          <w:spacing w:val="-1"/>
          <w:sz w:val="20"/>
          <w:szCs w:val="20"/>
          <w:lang w:val="uk-UA"/>
        </w:rPr>
        <w:t xml:space="preserve">спостерігається </w:t>
      </w:r>
      <w:r w:rsidR="00B148DA">
        <w:rPr>
          <w:rFonts w:ascii="Times New Roman" w:hAnsi="Times New Roman"/>
          <w:bCs/>
          <w:spacing w:val="-1"/>
          <w:sz w:val="20"/>
          <w:szCs w:val="20"/>
          <w:lang w:val="uk-UA"/>
        </w:rPr>
        <w:t xml:space="preserve">поступовий перехід до інноваційного та високоточного сільськогосподарського виробництва, до застосування технологічних та </w:t>
      </w:r>
      <w:r w:rsidR="00242AEA">
        <w:rPr>
          <w:rFonts w:ascii="Times New Roman" w:hAnsi="Times New Roman"/>
          <w:bCs/>
          <w:spacing w:val="-1"/>
          <w:sz w:val="20"/>
          <w:szCs w:val="20"/>
          <w:lang w:val="uk-UA"/>
        </w:rPr>
        <w:t>продуктивн</w:t>
      </w:r>
      <w:r w:rsidR="00B148DA">
        <w:rPr>
          <w:rFonts w:ascii="Times New Roman" w:hAnsi="Times New Roman"/>
          <w:bCs/>
          <w:spacing w:val="-1"/>
          <w:sz w:val="20"/>
          <w:szCs w:val="20"/>
          <w:lang w:val="uk-UA"/>
        </w:rPr>
        <w:t>их</w:t>
      </w:r>
      <w:r w:rsidR="00242AEA">
        <w:rPr>
          <w:rFonts w:ascii="Times New Roman" w:hAnsi="Times New Roman"/>
          <w:bCs/>
          <w:spacing w:val="-1"/>
          <w:sz w:val="20"/>
          <w:szCs w:val="20"/>
          <w:lang w:val="uk-UA"/>
        </w:rPr>
        <w:t xml:space="preserve"> метод</w:t>
      </w:r>
      <w:r w:rsidR="00B148DA">
        <w:rPr>
          <w:rFonts w:ascii="Times New Roman" w:hAnsi="Times New Roman"/>
          <w:bCs/>
          <w:spacing w:val="-1"/>
          <w:sz w:val="20"/>
          <w:szCs w:val="20"/>
          <w:lang w:val="uk-UA"/>
        </w:rPr>
        <w:t>ів</w:t>
      </w:r>
      <w:r w:rsidR="00242AEA">
        <w:rPr>
          <w:rFonts w:ascii="Times New Roman" w:hAnsi="Times New Roman"/>
          <w:bCs/>
          <w:spacing w:val="-1"/>
          <w:sz w:val="20"/>
          <w:szCs w:val="20"/>
          <w:lang w:val="uk-UA"/>
        </w:rPr>
        <w:t xml:space="preserve"> ведення сільського господарства. </w:t>
      </w:r>
      <w:r w:rsidR="00B148DA">
        <w:rPr>
          <w:rFonts w:ascii="Times New Roman" w:hAnsi="Times New Roman"/>
          <w:bCs/>
          <w:spacing w:val="-1"/>
          <w:sz w:val="20"/>
          <w:szCs w:val="20"/>
          <w:lang w:val="uk-UA"/>
        </w:rPr>
        <w:t>В</w:t>
      </w:r>
      <w:r w:rsidR="00242AEA">
        <w:rPr>
          <w:rFonts w:ascii="Times New Roman" w:hAnsi="Times New Roman"/>
          <w:bCs/>
          <w:spacing w:val="-1"/>
          <w:sz w:val="20"/>
          <w:szCs w:val="20"/>
          <w:lang w:val="uk-UA"/>
        </w:rPr>
        <w:t xml:space="preserve">идатки держави на розвиток аграрної сфери </w:t>
      </w:r>
      <w:r w:rsidR="00B148DA">
        <w:rPr>
          <w:rFonts w:ascii="Times New Roman" w:hAnsi="Times New Roman"/>
          <w:bCs/>
          <w:spacing w:val="-1"/>
          <w:sz w:val="20"/>
          <w:szCs w:val="20"/>
          <w:lang w:val="uk-UA"/>
        </w:rPr>
        <w:t xml:space="preserve">в країнах Азії зростають найвищими темпами порівняно з іншими </w:t>
      </w:r>
      <w:r w:rsidR="00242AEA">
        <w:rPr>
          <w:rFonts w:ascii="Times New Roman" w:hAnsi="Times New Roman"/>
          <w:bCs/>
          <w:spacing w:val="-1"/>
          <w:sz w:val="20"/>
          <w:szCs w:val="20"/>
          <w:lang w:val="uk-UA"/>
        </w:rPr>
        <w:t>регіон</w:t>
      </w:r>
      <w:r w:rsidR="00B148DA">
        <w:rPr>
          <w:rFonts w:ascii="Times New Roman" w:hAnsi="Times New Roman"/>
          <w:bCs/>
          <w:spacing w:val="-1"/>
          <w:sz w:val="20"/>
          <w:szCs w:val="20"/>
          <w:lang w:val="uk-UA"/>
        </w:rPr>
        <w:t>ами світу (+</w:t>
      </w:r>
      <w:r w:rsidR="00242AEA">
        <w:rPr>
          <w:rFonts w:ascii="Times New Roman" w:hAnsi="Times New Roman"/>
          <w:bCs/>
          <w:spacing w:val="-1"/>
          <w:sz w:val="20"/>
          <w:szCs w:val="20"/>
          <w:lang w:val="uk-UA"/>
        </w:rPr>
        <w:t xml:space="preserve"> 3,2%</w:t>
      </w:r>
      <w:r w:rsidR="00B148DA">
        <w:rPr>
          <w:rFonts w:ascii="Times New Roman" w:hAnsi="Times New Roman"/>
          <w:bCs/>
          <w:spacing w:val="-1"/>
          <w:sz w:val="20"/>
          <w:szCs w:val="20"/>
          <w:lang w:val="uk-UA"/>
        </w:rPr>
        <w:t>)</w:t>
      </w:r>
      <w:r w:rsidR="00242AEA">
        <w:rPr>
          <w:rFonts w:ascii="Times New Roman" w:hAnsi="Times New Roman"/>
          <w:bCs/>
          <w:spacing w:val="-1"/>
          <w:sz w:val="20"/>
          <w:szCs w:val="20"/>
          <w:lang w:val="uk-UA"/>
        </w:rPr>
        <w:t xml:space="preserve">, </w:t>
      </w:r>
      <w:r w:rsidR="002004AC">
        <w:rPr>
          <w:rFonts w:ascii="Times New Roman" w:hAnsi="Times New Roman"/>
          <w:bCs/>
          <w:spacing w:val="-1"/>
          <w:sz w:val="20"/>
          <w:szCs w:val="20"/>
          <w:lang w:val="uk-UA"/>
        </w:rPr>
        <w:t>тобто</w:t>
      </w:r>
      <w:r w:rsidR="00242AEA">
        <w:rPr>
          <w:rFonts w:ascii="Times New Roman" w:hAnsi="Times New Roman"/>
          <w:bCs/>
          <w:spacing w:val="-1"/>
          <w:sz w:val="20"/>
          <w:szCs w:val="20"/>
          <w:lang w:val="uk-UA"/>
        </w:rPr>
        <w:t xml:space="preserve"> </w:t>
      </w:r>
      <w:r w:rsidR="002004AC">
        <w:rPr>
          <w:rFonts w:ascii="Times New Roman" w:hAnsi="Times New Roman"/>
          <w:bCs/>
          <w:spacing w:val="-1"/>
          <w:sz w:val="20"/>
          <w:szCs w:val="20"/>
          <w:lang w:val="uk-UA"/>
        </w:rPr>
        <w:t xml:space="preserve">уряд </w:t>
      </w:r>
      <w:r w:rsidR="00B148DA">
        <w:rPr>
          <w:rFonts w:ascii="Times New Roman" w:hAnsi="Times New Roman"/>
          <w:bCs/>
          <w:spacing w:val="-1"/>
          <w:sz w:val="20"/>
          <w:szCs w:val="20"/>
          <w:lang w:val="uk-UA"/>
        </w:rPr>
        <w:t xml:space="preserve">починає </w:t>
      </w:r>
      <w:r w:rsidR="002004AC">
        <w:rPr>
          <w:rFonts w:ascii="Times New Roman" w:hAnsi="Times New Roman"/>
          <w:bCs/>
          <w:spacing w:val="-1"/>
          <w:sz w:val="20"/>
          <w:szCs w:val="20"/>
          <w:lang w:val="uk-UA"/>
        </w:rPr>
        <w:t>здійсню</w:t>
      </w:r>
      <w:r w:rsidR="00B148DA">
        <w:rPr>
          <w:rFonts w:ascii="Times New Roman" w:hAnsi="Times New Roman"/>
          <w:bCs/>
          <w:spacing w:val="-1"/>
          <w:sz w:val="20"/>
          <w:szCs w:val="20"/>
          <w:lang w:val="uk-UA"/>
        </w:rPr>
        <w:t xml:space="preserve">вати активне </w:t>
      </w:r>
      <w:r w:rsidR="002004AC">
        <w:rPr>
          <w:rFonts w:ascii="Times New Roman" w:hAnsi="Times New Roman"/>
          <w:bCs/>
          <w:spacing w:val="-1"/>
          <w:sz w:val="20"/>
          <w:szCs w:val="20"/>
          <w:lang w:val="uk-UA"/>
        </w:rPr>
        <w:t xml:space="preserve">фінансування </w:t>
      </w:r>
      <w:r w:rsidR="001A581D">
        <w:rPr>
          <w:rFonts w:ascii="Times New Roman" w:hAnsi="Times New Roman"/>
          <w:bCs/>
          <w:spacing w:val="-1"/>
          <w:sz w:val="20"/>
          <w:szCs w:val="20"/>
          <w:lang w:val="uk-UA"/>
        </w:rPr>
        <w:t>сфери</w:t>
      </w:r>
      <w:r w:rsidR="002004AC">
        <w:rPr>
          <w:rFonts w:ascii="Times New Roman" w:hAnsi="Times New Roman"/>
          <w:bCs/>
          <w:spacing w:val="-1"/>
          <w:sz w:val="20"/>
          <w:szCs w:val="20"/>
          <w:lang w:val="uk-UA"/>
        </w:rPr>
        <w:t xml:space="preserve"> аграрного виробництва задля </w:t>
      </w:r>
      <w:r w:rsidR="00B148DA">
        <w:rPr>
          <w:rFonts w:ascii="Times New Roman" w:hAnsi="Times New Roman"/>
          <w:bCs/>
          <w:spacing w:val="-1"/>
          <w:sz w:val="20"/>
          <w:szCs w:val="20"/>
          <w:lang w:val="uk-UA"/>
        </w:rPr>
        <w:t xml:space="preserve">вирішення </w:t>
      </w:r>
      <w:r w:rsidR="002004AC">
        <w:rPr>
          <w:rFonts w:ascii="Times New Roman" w:hAnsi="Times New Roman"/>
          <w:bCs/>
          <w:spacing w:val="-1"/>
          <w:sz w:val="20"/>
          <w:szCs w:val="20"/>
          <w:lang w:val="uk-UA"/>
        </w:rPr>
        <w:t>продовольчої проблеми</w:t>
      </w:r>
      <w:r w:rsidR="00B148DA">
        <w:rPr>
          <w:rFonts w:ascii="Times New Roman" w:hAnsi="Times New Roman"/>
          <w:bCs/>
          <w:spacing w:val="-1"/>
          <w:sz w:val="20"/>
          <w:szCs w:val="20"/>
          <w:lang w:val="uk-UA"/>
        </w:rPr>
        <w:t xml:space="preserve"> та забезпечення продовольчої безпеки</w:t>
      </w:r>
      <w:r w:rsidR="00242AEA">
        <w:rPr>
          <w:rFonts w:ascii="Times New Roman" w:hAnsi="Times New Roman"/>
          <w:bCs/>
          <w:spacing w:val="-1"/>
          <w:sz w:val="20"/>
          <w:szCs w:val="20"/>
          <w:lang w:val="uk-UA"/>
        </w:rPr>
        <w:t>.</w:t>
      </w:r>
    </w:p>
    <w:p w:rsidR="00676DC2" w:rsidRPr="00676DC2" w:rsidRDefault="00D33973" w:rsidP="009D1F6E">
      <w:pPr>
        <w:tabs>
          <w:tab w:val="left" w:pos="990"/>
        </w:tabs>
        <w:spacing w:after="0" w:line="240" w:lineRule="auto"/>
        <w:ind w:firstLine="709"/>
        <w:jc w:val="both"/>
        <w:rPr>
          <w:rFonts w:ascii="Times New Roman" w:hAnsi="Times New Roman"/>
          <w:bCs/>
          <w:spacing w:val="-1"/>
          <w:sz w:val="20"/>
          <w:szCs w:val="20"/>
          <w:lang w:val="uk-UA"/>
        </w:rPr>
      </w:pPr>
      <w:r>
        <w:rPr>
          <w:rFonts w:ascii="Times New Roman" w:hAnsi="Times New Roman"/>
          <w:bCs/>
          <w:spacing w:val="-1"/>
          <w:sz w:val="20"/>
          <w:szCs w:val="20"/>
          <w:lang w:val="uk-UA"/>
        </w:rPr>
        <w:t>За даними Світового банку</w:t>
      </w:r>
      <w:r w:rsidR="009D1F6E">
        <w:rPr>
          <w:rFonts w:ascii="Times New Roman" w:hAnsi="Times New Roman"/>
          <w:bCs/>
          <w:spacing w:val="-1"/>
          <w:sz w:val="20"/>
          <w:szCs w:val="20"/>
          <w:lang w:val="uk-UA"/>
        </w:rPr>
        <w:t xml:space="preserve">, для країн, що </w:t>
      </w:r>
      <w:proofErr w:type="spellStart"/>
      <w:r w:rsidR="009D1F6E">
        <w:rPr>
          <w:rFonts w:ascii="Times New Roman" w:hAnsi="Times New Roman"/>
          <w:bCs/>
          <w:spacing w:val="-1"/>
          <w:sz w:val="20"/>
          <w:szCs w:val="20"/>
          <w:lang w:val="uk-UA"/>
        </w:rPr>
        <w:t>розвиваются</w:t>
      </w:r>
      <w:proofErr w:type="spellEnd"/>
      <w:r w:rsidR="009D1F6E">
        <w:rPr>
          <w:rFonts w:ascii="Times New Roman" w:hAnsi="Times New Roman"/>
          <w:bCs/>
          <w:spacing w:val="-1"/>
          <w:sz w:val="20"/>
          <w:szCs w:val="20"/>
          <w:lang w:val="uk-UA"/>
        </w:rPr>
        <w:t xml:space="preserve">, галузь </w:t>
      </w:r>
      <w:r>
        <w:rPr>
          <w:rFonts w:ascii="Times New Roman" w:hAnsi="Times New Roman"/>
          <w:bCs/>
          <w:spacing w:val="-1"/>
          <w:sz w:val="20"/>
          <w:szCs w:val="20"/>
          <w:lang w:val="uk-UA"/>
        </w:rPr>
        <w:t>с</w:t>
      </w:r>
      <w:r w:rsidR="00676DC2" w:rsidRPr="00676DC2">
        <w:rPr>
          <w:rFonts w:ascii="Times New Roman" w:hAnsi="Times New Roman"/>
          <w:bCs/>
          <w:spacing w:val="-1"/>
          <w:sz w:val="20"/>
          <w:szCs w:val="20"/>
          <w:lang w:val="uk-UA"/>
        </w:rPr>
        <w:t>ільськ</w:t>
      </w:r>
      <w:r w:rsidR="009D1F6E">
        <w:rPr>
          <w:rFonts w:ascii="Times New Roman" w:hAnsi="Times New Roman"/>
          <w:bCs/>
          <w:spacing w:val="-1"/>
          <w:sz w:val="20"/>
          <w:szCs w:val="20"/>
          <w:lang w:val="uk-UA"/>
        </w:rPr>
        <w:t xml:space="preserve">ого господарства стає </w:t>
      </w:r>
      <w:r w:rsidR="00676DC2" w:rsidRPr="00676DC2">
        <w:rPr>
          <w:rFonts w:ascii="Times New Roman" w:hAnsi="Times New Roman"/>
          <w:bCs/>
          <w:spacing w:val="-1"/>
          <w:sz w:val="20"/>
          <w:szCs w:val="20"/>
          <w:lang w:val="uk-UA"/>
        </w:rPr>
        <w:t xml:space="preserve">найбільшим </w:t>
      </w:r>
      <w:r w:rsidR="009D1F6E">
        <w:rPr>
          <w:rFonts w:ascii="Times New Roman" w:hAnsi="Times New Roman"/>
          <w:bCs/>
          <w:spacing w:val="-1"/>
          <w:sz w:val="20"/>
          <w:szCs w:val="20"/>
          <w:lang w:val="uk-UA"/>
        </w:rPr>
        <w:t xml:space="preserve">з </w:t>
      </w:r>
      <w:r w:rsidR="00676DC2" w:rsidRPr="00676DC2">
        <w:rPr>
          <w:rFonts w:ascii="Times New Roman" w:hAnsi="Times New Roman"/>
          <w:bCs/>
          <w:spacing w:val="-1"/>
          <w:sz w:val="20"/>
          <w:szCs w:val="20"/>
          <w:lang w:val="uk-UA"/>
        </w:rPr>
        <w:t>роботодавц</w:t>
      </w:r>
      <w:r w:rsidR="009D1F6E">
        <w:rPr>
          <w:rFonts w:ascii="Times New Roman" w:hAnsi="Times New Roman"/>
          <w:bCs/>
          <w:spacing w:val="-1"/>
          <w:sz w:val="20"/>
          <w:szCs w:val="20"/>
          <w:lang w:val="uk-UA"/>
        </w:rPr>
        <w:t xml:space="preserve">ів – створює робочі місця та </w:t>
      </w:r>
      <w:r w:rsidR="00676DC2" w:rsidRPr="00676DC2">
        <w:rPr>
          <w:rFonts w:ascii="Times New Roman" w:hAnsi="Times New Roman"/>
          <w:bCs/>
          <w:spacing w:val="-1"/>
          <w:sz w:val="20"/>
          <w:szCs w:val="20"/>
          <w:lang w:val="uk-UA"/>
        </w:rPr>
        <w:t>забез</w:t>
      </w:r>
      <w:r w:rsidR="00676DC2">
        <w:rPr>
          <w:rFonts w:ascii="Times New Roman" w:hAnsi="Times New Roman"/>
          <w:bCs/>
          <w:spacing w:val="-1"/>
          <w:sz w:val="20"/>
          <w:szCs w:val="20"/>
          <w:lang w:val="uk-UA"/>
        </w:rPr>
        <w:t>печу</w:t>
      </w:r>
      <w:r w:rsidR="009D1F6E">
        <w:rPr>
          <w:rFonts w:ascii="Times New Roman" w:hAnsi="Times New Roman"/>
          <w:bCs/>
          <w:spacing w:val="-1"/>
          <w:sz w:val="20"/>
          <w:szCs w:val="20"/>
          <w:lang w:val="uk-UA"/>
        </w:rPr>
        <w:t>є</w:t>
      </w:r>
      <w:r w:rsidR="00676DC2">
        <w:rPr>
          <w:rFonts w:ascii="Times New Roman" w:hAnsi="Times New Roman"/>
          <w:bCs/>
          <w:spacing w:val="-1"/>
          <w:sz w:val="20"/>
          <w:szCs w:val="20"/>
          <w:lang w:val="uk-UA"/>
        </w:rPr>
        <w:t xml:space="preserve"> </w:t>
      </w:r>
      <w:r w:rsidR="009D1F6E">
        <w:rPr>
          <w:rFonts w:ascii="Times New Roman" w:hAnsi="Times New Roman"/>
          <w:bCs/>
          <w:spacing w:val="-1"/>
          <w:sz w:val="20"/>
          <w:szCs w:val="20"/>
          <w:lang w:val="uk-UA"/>
        </w:rPr>
        <w:t xml:space="preserve">продовольство </w:t>
      </w:r>
      <w:r w:rsidR="00676DC2">
        <w:rPr>
          <w:rFonts w:ascii="Times New Roman" w:hAnsi="Times New Roman"/>
          <w:bCs/>
          <w:spacing w:val="-1"/>
          <w:sz w:val="20"/>
          <w:szCs w:val="20"/>
          <w:lang w:val="uk-UA"/>
        </w:rPr>
        <w:t xml:space="preserve">для існування </w:t>
      </w:r>
      <w:r w:rsidR="009D1F6E">
        <w:rPr>
          <w:rFonts w:ascii="Times New Roman" w:hAnsi="Times New Roman"/>
          <w:bCs/>
          <w:spacing w:val="-1"/>
          <w:sz w:val="20"/>
          <w:szCs w:val="20"/>
          <w:lang w:val="uk-UA"/>
        </w:rPr>
        <w:t xml:space="preserve">понад </w:t>
      </w:r>
      <w:r w:rsidR="00676DC2">
        <w:rPr>
          <w:rFonts w:ascii="Times New Roman" w:hAnsi="Times New Roman"/>
          <w:bCs/>
          <w:spacing w:val="-1"/>
          <w:sz w:val="20"/>
          <w:szCs w:val="20"/>
          <w:lang w:val="uk-UA"/>
        </w:rPr>
        <w:t>40%</w:t>
      </w:r>
      <w:r w:rsidR="00676DC2" w:rsidRPr="00676DC2">
        <w:rPr>
          <w:rFonts w:ascii="Times New Roman" w:hAnsi="Times New Roman"/>
          <w:bCs/>
          <w:spacing w:val="-1"/>
          <w:sz w:val="20"/>
          <w:szCs w:val="20"/>
          <w:lang w:val="uk-UA"/>
        </w:rPr>
        <w:t xml:space="preserve"> </w:t>
      </w:r>
      <w:r>
        <w:rPr>
          <w:rFonts w:ascii="Times New Roman" w:hAnsi="Times New Roman"/>
          <w:bCs/>
          <w:spacing w:val="-1"/>
          <w:sz w:val="20"/>
          <w:szCs w:val="20"/>
          <w:lang w:val="uk-UA"/>
        </w:rPr>
        <w:t xml:space="preserve">населення планети. </w:t>
      </w:r>
      <w:r w:rsidR="009D1F6E">
        <w:rPr>
          <w:rFonts w:ascii="Times New Roman" w:hAnsi="Times New Roman"/>
          <w:bCs/>
          <w:spacing w:val="-1"/>
          <w:sz w:val="20"/>
          <w:szCs w:val="20"/>
          <w:lang w:val="uk-UA"/>
        </w:rPr>
        <w:t xml:space="preserve">Сільське господарство формує </w:t>
      </w:r>
      <w:r w:rsidR="00676DC2" w:rsidRPr="00676DC2">
        <w:rPr>
          <w:rFonts w:ascii="Times New Roman" w:hAnsi="Times New Roman"/>
          <w:bCs/>
          <w:spacing w:val="-1"/>
          <w:sz w:val="20"/>
          <w:szCs w:val="20"/>
          <w:lang w:val="uk-UA"/>
        </w:rPr>
        <w:t>доход</w:t>
      </w:r>
      <w:r w:rsidR="009D1F6E">
        <w:rPr>
          <w:rFonts w:ascii="Times New Roman" w:hAnsi="Times New Roman"/>
          <w:bCs/>
          <w:spacing w:val="-1"/>
          <w:sz w:val="20"/>
          <w:szCs w:val="20"/>
          <w:lang w:val="uk-UA"/>
        </w:rPr>
        <w:t>и</w:t>
      </w:r>
      <w:r w:rsidR="00676DC2" w:rsidRPr="00676DC2">
        <w:rPr>
          <w:rFonts w:ascii="Times New Roman" w:hAnsi="Times New Roman"/>
          <w:bCs/>
          <w:spacing w:val="-1"/>
          <w:sz w:val="20"/>
          <w:szCs w:val="20"/>
          <w:lang w:val="uk-UA"/>
        </w:rPr>
        <w:t xml:space="preserve"> і робоч</w:t>
      </w:r>
      <w:r w:rsidR="009D1F6E">
        <w:rPr>
          <w:rFonts w:ascii="Times New Roman" w:hAnsi="Times New Roman"/>
          <w:bCs/>
          <w:spacing w:val="-1"/>
          <w:sz w:val="20"/>
          <w:szCs w:val="20"/>
          <w:lang w:val="uk-UA"/>
        </w:rPr>
        <w:t>і</w:t>
      </w:r>
      <w:r w:rsidR="00676DC2" w:rsidRPr="00676DC2">
        <w:rPr>
          <w:rFonts w:ascii="Times New Roman" w:hAnsi="Times New Roman"/>
          <w:bCs/>
          <w:spacing w:val="-1"/>
          <w:sz w:val="20"/>
          <w:szCs w:val="20"/>
          <w:lang w:val="uk-UA"/>
        </w:rPr>
        <w:t xml:space="preserve"> місц</w:t>
      </w:r>
      <w:r w:rsidR="009D1F6E">
        <w:rPr>
          <w:rFonts w:ascii="Times New Roman" w:hAnsi="Times New Roman"/>
          <w:bCs/>
          <w:spacing w:val="-1"/>
          <w:sz w:val="20"/>
          <w:szCs w:val="20"/>
          <w:lang w:val="uk-UA"/>
        </w:rPr>
        <w:t>я</w:t>
      </w:r>
      <w:r w:rsidR="00676DC2" w:rsidRPr="00676DC2">
        <w:rPr>
          <w:rFonts w:ascii="Times New Roman" w:hAnsi="Times New Roman"/>
          <w:bCs/>
          <w:spacing w:val="-1"/>
          <w:sz w:val="20"/>
          <w:szCs w:val="20"/>
          <w:lang w:val="uk-UA"/>
        </w:rPr>
        <w:t xml:space="preserve"> для </w:t>
      </w:r>
      <w:r w:rsidR="009D1F6E">
        <w:rPr>
          <w:rFonts w:ascii="Times New Roman" w:hAnsi="Times New Roman"/>
          <w:bCs/>
          <w:spacing w:val="-1"/>
          <w:sz w:val="20"/>
          <w:szCs w:val="20"/>
          <w:lang w:val="uk-UA"/>
        </w:rPr>
        <w:t xml:space="preserve">найбіднішого прошарку планети, що проживає у сільській місцевості. </w:t>
      </w:r>
      <w:r w:rsidR="00676DC2" w:rsidRPr="00676DC2">
        <w:rPr>
          <w:rFonts w:ascii="Times New Roman" w:hAnsi="Times New Roman"/>
          <w:bCs/>
          <w:spacing w:val="-1"/>
          <w:sz w:val="20"/>
          <w:szCs w:val="20"/>
          <w:lang w:val="uk-UA"/>
        </w:rPr>
        <w:t>П'ятсот мільйонів дрібних фермерських господарств</w:t>
      </w:r>
      <w:r>
        <w:rPr>
          <w:rFonts w:ascii="Times New Roman" w:hAnsi="Times New Roman"/>
          <w:bCs/>
          <w:spacing w:val="-1"/>
          <w:sz w:val="20"/>
          <w:szCs w:val="20"/>
          <w:lang w:val="uk-UA"/>
        </w:rPr>
        <w:t xml:space="preserve"> </w:t>
      </w:r>
      <w:r w:rsidR="009D1F6E">
        <w:rPr>
          <w:rFonts w:ascii="Times New Roman" w:hAnsi="Times New Roman"/>
          <w:bCs/>
          <w:spacing w:val="-1"/>
          <w:sz w:val="20"/>
          <w:szCs w:val="20"/>
          <w:lang w:val="uk-UA"/>
        </w:rPr>
        <w:t xml:space="preserve">у країнах, що розвиваються, </w:t>
      </w:r>
      <w:r>
        <w:rPr>
          <w:rFonts w:ascii="Times New Roman" w:hAnsi="Times New Roman"/>
          <w:bCs/>
          <w:spacing w:val="-1"/>
          <w:sz w:val="20"/>
          <w:szCs w:val="20"/>
          <w:lang w:val="uk-UA"/>
        </w:rPr>
        <w:t xml:space="preserve">забезпечують до 80% </w:t>
      </w:r>
      <w:r w:rsidR="009D1F6E">
        <w:rPr>
          <w:rFonts w:ascii="Times New Roman" w:hAnsi="Times New Roman"/>
          <w:bCs/>
          <w:spacing w:val="-1"/>
          <w:sz w:val="20"/>
          <w:szCs w:val="20"/>
          <w:lang w:val="uk-UA"/>
        </w:rPr>
        <w:t xml:space="preserve">обсягів від потрібної </w:t>
      </w:r>
      <w:r w:rsidR="00676DC2" w:rsidRPr="00676DC2">
        <w:rPr>
          <w:rFonts w:ascii="Times New Roman" w:hAnsi="Times New Roman"/>
          <w:bCs/>
          <w:spacing w:val="-1"/>
          <w:sz w:val="20"/>
          <w:szCs w:val="20"/>
          <w:lang w:val="uk-UA"/>
        </w:rPr>
        <w:t xml:space="preserve">їжі </w:t>
      </w:r>
      <w:r w:rsidR="009D1F6E">
        <w:rPr>
          <w:rFonts w:ascii="Times New Roman" w:hAnsi="Times New Roman"/>
          <w:bCs/>
          <w:spacing w:val="-1"/>
          <w:sz w:val="20"/>
          <w:szCs w:val="20"/>
          <w:lang w:val="uk-UA"/>
        </w:rPr>
        <w:t xml:space="preserve">для домогосподарств цих країн. Фермерство відіграє важливу соціальну роль і в </w:t>
      </w:r>
      <w:r>
        <w:rPr>
          <w:rFonts w:ascii="Times New Roman" w:hAnsi="Times New Roman"/>
          <w:bCs/>
          <w:spacing w:val="-1"/>
          <w:sz w:val="20"/>
          <w:szCs w:val="20"/>
          <w:lang w:val="uk-UA"/>
        </w:rPr>
        <w:t xml:space="preserve">розвинених </w:t>
      </w:r>
      <w:r w:rsidR="00676DC2" w:rsidRPr="00676DC2">
        <w:rPr>
          <w:rFonts w:ascii="Times New Roman" w:hAnsi="Times New Roman"/>
          <w:bCs/>
          <w:spacing w:val="-1"/>
          <w:sz w:val="20"/>
          <w:szCs w:val="20"/>
          <w:lang w:val="uk-UA"/>
        </w:rPr>
        <w:t>країн</w:t>
      </w:r>
      <w:r w:rsidR="009D1F6E">
        <w:rPr>
          <w:rFonts w:ascii="Times New Roman" w:hAnsi="Times New Roman"/>
          <w:bCs/>
          <w:spacing w:val="-1"/>
          <w:sz w:val="20"/>
          <w:szCs w:val="20"/>
          <w:lang w:val="uk-UA"/>
        </w:rPr>
        <w:t>ах світу – у т.ч. в країнах Європи, формуючи прошарок середнього класу</w:t>
      </w:r>
      <w:r w:rsidR="00676DC2" w:rsidRPr="00676DC2">
        <w:rPr>
          <w:rFonts w:ascii="Times New Roman" w:hAnsi="Times New Roman"/>
          <w:bCs/>
          <w:spacing w:val="-1"/>
          <w:sz w:val="20"/>
          <w:szCs w:val="20"/>
          <w:lang w:val="uk-UA"/>
        </w:rPr>
        <w:t xml:space="preserve">. </w:t>
      </w:r>
      <w:r w:rsidR="009D1F6E">
        <w:rPr>
          <w:rFonts w:ascii="Times New Roman" w:hAnsi="Times New Roman"/>
          <w:bCs/>
          <w:spacing w:val="-1"/>
          <w:sz w:val="20"/>
          <w:szCs w:val="20"/>
          <w:lang w:val="uk-UA"/>
        </w:rPr>
        <w:t xml:space="preserve">Державна підтримка (у т.ч. шляхом субсидій та дотацій) </w:t>
      </w:r>
      <w:r w:rsidR="00B11ECD">
        <w:rPr>
          <w:rFonts w:ascii="Times New Roman" w:hAnsi="Times New Roman"/>
          <w:bCs/>
          <w:spacing w:val="-1"/>
          <w:sz w:val="20"/>
          <w:szCs w:val="20"/>
          <w:lang w:val="uk-UA"/>
        </w:rPr>
        <w:t xml:space="preserve">сімейних </w:t>
      </w:r>
      <w:r w:rsidR="009D1F6E">
        <w:rPr>
          <w:rFonts w:ascii="Times New Roman" w:hAnsi="Times New Roman"/>
          <w:bCs/>
          <w:spacing w:val="-1"/>
          <w:sz w:val="20"/>
          <w:szCs w:val="20"/>
          <w:lang w:val="uk-UA"/>
        </w:rPr>
        <w:t>фермерських</w:t>
      </w:r>
      <w:r w:rsidR="00676DC2" w:rsidRPr="00676DC2">
        <w:rPr>
          <w:rFonts w:ascii="Times New Roman" w:hAnsi="Times New Roman"/>
          <w:bCs/>
          <w:spacing w:val="-1"/>
          <w:sz w:val="20"/>
          <w:szCs w:val="20"/>
          <w:lang w:val="uk-UA"/>
        </w:rPr>
        <w:t xml:space="preserve"> господарств</w:t>
      </w:r>
      <w:r w:rsidR="009D1F6E">
        <w:rPr>
          <w:rFonts w:ascii="Times New Roman" w:hAnsi="Times New Roman"/>
          <w:bCs/>
          <w:spacing w:val="-1"/>
          <w:sz w:val="20"/>
          <w:szCs w:val="20"/>
          <w:lang w:val="uk-UA"/>
        </w:rPr>
        <w:t xml:space="preserve"> </w:t>
      </w:r>
      <w:r w:rsidR="00676DC2" w:rsidRPr="00676DC2">
        <w:rPr>
          <w:rFonts w:ascii="Times New Roman" w:hAnsi="Times New Roman"/>
          <w:bCs/>
          <w:spacing w:val="-1"/>
          <w:sz w:val="20"/>
          <w:szCs w:val="20"/>
          <w:lang w:val="uk-UA"/>
        </w:rPr>
        <w:t>є важлив</w:t>
      </w:r>
      <w:r w:rsidR="009D1F6E">
        <w:rPr>
          <w:rFonts w:ascii="Times New Roman" w:hAnsi="Times New Roman"/>
          <w:bCs/>
          <w:spacing w:val="-1"/>
          <w:sz w:val="20"/>
          <w:szCs w:val="20"/>
          <w:lang w:val="uk-UA"/>
        </w:rPr>
        <w:t xml:space="preserve">ою складовою забезпечення </w:t>
      </w:r>
      <w:r w:rsidR="00676DC2" w:rsidRPr="00676DC2">
        <w:rPr>
          <w:rFonts w:ascii="Times New Roman" w:hAnsi="Times New Roman"/>
          <w:bCs/>
          <w:spacing w:val="-1"/>
          <w:sz w:val="20"/>
          <w:szCs w:val="20"/>
          <w:lang w:val="uk-UA"/>
        </w:rPr>
        <w:t xml:space="preserve">продовольчої безпеки </w:t>
      </w:r>
      <w:r w:rsidR="009D1F6E">
        <w:rPr>
          <w:rFonts w:ascii="Times New Roman" w:hAnsi="Times New Roman"/>
          <w:bCs/>
          <w:spacing w:val="-1"/>
          <w:sz w:val="20"/>
          <w:szCs w:val="20"/>
          <w:lang w:val="uk-UA"/>
        </w:rPr>
        <w:t xml:space="preserve">та забезпечення соціальної стабільності у суспільстві </w:t>
      </w:r>
      <w:r w:rsidR="00606639" w:rsidRPr="00606639">
        <w:rPr>
          <w:rFonts w:ascii="Times New Roman" w:hAnsi="Times New Roman"/>
          <w:bCs/>
          <w:spacing w:val="-1"/>
          <w:sz w:val="20"/>
          <w:szCs w:val="20"/>
          <w:lang w:val="uk-UA"/>
        </w:rPr>
        <w:t>[7</w:t>
      </w:r>
      <w:r w:rsidR="001452DD">
        <w:rPr>
          <w:rFonts w:ascii="Times New Roman" w:hAnsi="Times New Roman"/>
          <w:bCs/>
          <w:spacing w:val="-1"/>
          <w:sz w:val="20"/>
          <w:szCs w:val="20"/>
          <w:lang w:val="uk-UA"/>
        </w:rPr>
        <w:t>; 8</w:t>
      </w:r>
      <w:r w:rsidR="00606639" w:rsidRPr="00606639">
        <w:rPr>
          <w:rFonts w:ascii="Times New Roman" w:hAnsi="Times New Roman"/>
          <w:bCs/>
          <w:spacing w:val="-1"/>
          <w:sz w:val="20"/>
          <w:szCs w:val="20"/>
          <w:lang w:val="uk-UA"/>
        </w:rPr>
        <w:t>]</w:t>
      </w:r>
      <w:r w:rsidR="00676DC2" w:rsidRPr="00676DC2">
        <w:rPr>
          <w:rFonts w:ascii="Times New Roman" w:hAnsi="Times New Roman"/>
          <w:bCs/>
          <w:spacing w:val="-1"/>
          <w:sz w:val="20"/>
          <w:szCs w:val="20"/>
          <w:lang w:val="uk-UA"/>
        </w:rPr>
        <w:t>.</w:t>
      </w:r>
    </w:p>
    <w:p w:rsidR="00676DC2" w:rsidRPr="00676DC2" w:rsidRDefault="00676DC2" w:rsidP="009D1F6E">
      <w:pPr>
        <w:spacing w:after="0" w:line="240" w:lineRule="auto"/>
        <w:ind w:firstLine="709"/>
        <w:jc w:val="both"/>
        <w:rPr>
          <w:rFonts w:ascii="Times New Roman" w:hAnsi="Times New Roman"/>
          <w:bCs/>
          <w:spacing w:val="-1"/>
          <w:sz w:val="20"/>
          <w:szCs w:val="20"/>
          <w:lang w:val="uk-UA"/>
        </w:rPr>
      </w:pPr>
      <w:r w:rsidRPr="00676DC2">
        <w:rPr>
          <w:rFonts w:ascii="Times New Roman" w:hAnsi="Times New Roman"/>
          <w:bCs/>
          <w:spacing w:val="-1"/>
          <w:sz w:val="20"/>
          <w:szCs w:val="20"/>
          <w:lang w:val="uk-UA"/>
        </w:rPr>
        <w:t xml:space="preserve">З початку минулого століття на фермерських полях </w:t>
      </w:r>
      <w:r w:rsidR="00B11ECD">
        <w:rPr>
          <w:rFonts w:ascii="Times New Roman" w:hAnsi="Times New Roman"/>
          <w:bCs/>
          <w:spacing w:val="-1"/>
          <w:sz w:val="20"/>
          <w:szCs w:val="20"/>
          <w:lang w:val="uk-UA"/>
        </w:rPr>
        <w:t xml:space="preserve">країн світу працюють не тільки чоловіки, але й жінки. Отже, інтенсивний розвиток сільського господарства сприяє вирішенню проблеми гендерної рівності. </w:t>
      </w:r>
      <w:r w:rsidR="00AE08CB">
        <w:rPr>
          <w:rFonts w:ascii="Times New Roman" w:hAnsi="Times New Roman"/>
          <w:bCs/>
          <w:spacing w:val="-1"/>
          <w:sz w:val="20"/>
          <w:szCs w:val="20"/>
          <w:lang w:val="uk-UA"/>
        </w:rPr>
        <w:t xml:space="preserve">Так, за оцінками </w:t>
      </w:r>
      <w:r w:rsidR="00D33973">
        <w:rPr>
          <w:rFonts w:ascii="Times New Roman" w:hAnsi="Times New Roman"/>
          <w:bCs/>
          <w:spacing w:val="-1"/>
          <w:sz w:val="20"/>
          <w:szCs w:val="20"/>
          <w:lang w:val="uk-UA"/>
        </w:rPr>
        <w:t>Світов</w:t>
      </w:r>
      <w:r w:rsidR="00AE08CB">
        <w:rPr>
          <w:rFonts w:ascii="Times New Roman" w:hAnsi="Times New Roman"/>
          <w:bCs/>
          <w:spacing w:val="-1"/>
          <w:sz w:val="20"/>
          <w:szCs w:val="20"/>
          <w:lang w:val="uk-UA"/>
        </w:rPr>
        <w:t>ого</w:t>
      </w:r>
      <w:r w:rsidR="00D33973">
        <w:rPr>
          <w:rFonts w:ascii="Times New Roman" w:hAnsi="Times New Roman"/>
          <w:bCs/>
          <w:spacing w:val="-1"/>
          <w:sz w:val="20"/>
          <w:szCs w:val="20"/>
          <w:lang w:val="uk-UA"/>
        </w:rPr>
        <w:t xml:space="preserve"> банк</w:t>
      </w:r>
      <w:r w:rsidR="00AE08CB">
        <w:rPr>
          <w:rFonts w:ascii="Times New Roman" w:hAnsi="Times New Roman"/>
          <w:bCs/>
          <w:spacing w:val="-1"/>
          <w:sz w:val="20"/>
          <w:szCs w:val="20"/>
          <w:lang w:val="uk-UA"/>
        </w:rPr>
        <w:t xml:space="preserve">у, за умови, якщо до аграрного виробництва долучаться </w:t>
      </w:r>
      <w:r w:rsidRPr="00676DC2">
        <w:rPr>
          <w:rFonts w:ascii="Times New Roman" w:hAnsi="Times New Roman"/>
          <w:bCs/>
          <w:spacing w:val="-1"/>
          <w:sz w:val="20"/>
          <w:szCs w:val="20"/>
          <w:lang w:val="uk-UA"/>
        </w:rPr>
        <w:t>жінки-фермери</w:t>
      </w:r>
      <w:r w:rsidR="00AE08CB">
        <w:rPr>
          <w:rFonts w:ascii="Times New Roman" w:hAnsi="Times New Roman"/>
          <w:bCs/>
          <w:spacing w:val="-1"/>
          <w:sz w:val="20"/>
          <w:szCs w:val="20"/>
          <w:lang w:val="uk-UA"/>
        </w:rPr>
        <w:t xml:space="preserve">, що збільшить кількість зайнятих у цій сфері, то </w:t>
      </w:r>
      <w:r w:rsidRPr="00676DC2">
        <w:rPr>
          <w:rFonts w:ascii="Times New Roman" w:hAnsi="Times New Roman"/>
          <w:bCs/>
          <w:spacing w:val="-1"/>
          <w:sz w:val="20"/>
          <w:szCs w:val="20"/>
          <w:lang w:val="uk-UA"/>
        </w:rPr>
        <w:t xml:space="preserve">число голодуючих у світі скоротилося б </w:t>
      </w:r>
      <w:r w:rsidR="00AE08CB" w:rsidRPr="00AE08CB">
        <w:rPr>
          <w:rFonts w:ascii="Times New Roman" w:hAnsi="Times New Roman"/>
          <w:bCs/>
          <w:spacing w:val="-1"/>
          <w:sz w:val="20"/>
          <w:szCs w:val="20"/>
          <w:lang w:val="uk-UA"/>
        </w:rPr>
        <w:t xml:space="preserve">з майже 800 млн. осіб </w:t>
      </w:r>
      <w:r w:rsidRPr="00AE08CB">
        <w:rPr>
          <w:rFonts w:ascii="Times New Roman" w:hAnsi="Times New Roman"/>
          <w:bCs/>
          <w:spacing w:val="-1"/>
          <w:sz w:val="20"/>
          <w:szCs w:val="20"/>
          <w:lang w:val="uk-UA"/>
        </w:rPr>
        <w:t>до 150 млн</w:t>
      </w:r>
      <w:r w:rsidR="00AE08CB" w:rsidRPr="00AE08CB">
        <w:rPr>
          <w:rFonts w:ascii="Times New Roman" w:hAnsi="Times New Roman"/>
          <w:bCs/>
          <w:spacing w:val="-1"/>
          <w:sz w:val="20"/>
          <w:szCs w:val="20"/>
          <w:lang w:val="uk-UA"/>
        </w:rPr>
        <w:t>. осіб, ад</w:t>
      </w:r>
      <w:r w:rsidR="00AE08CB">
        <w:rPr>
          <w:rFonts w:ascii="Times New Roman" w:hAnsi="Times New Roman"/>
          <w:bCs/>
          <w:spacing w:val="-1"/>
          <w:sz w:val="20"/>
          <w:szCs w:val="20"/>
          <w:lang w:val="uk-UA"/>
        </w:rPr>
        <w:t>же жінки більш дбайливо ставляться до використання обмежених природних ресурсів</w:t>
      </w:r>
      <w:r w:rsidR="00413794" w:rsidRPr="00AE08CB">
        <w:rPr>
          <w:rFonts w:ascii="Times New Roman" w:hAnsi="Times New Roman"/>
          <w:bCs/>
          <w:spacing w:val="-1"/>
          <w:sz w:val="20"/>
          <w:szCs w:val="20"/>
          <w:lang w:val="uk-UA"/>
        </w:rPr>
        <w:t xml:space="preserve"> [</w:t>
      </w:r>
      <w:r w:rsidR="001452DD">
        <w:rPr>
          <w:rFonts w:ascii="Times New Roman" w:hAnsi="Times New Roman"/>
          <w:bCs/>
          <w:spacing w:val="-1"/>
          <w:sz w:val="20"/>
          <w:szCs w:val="20"/>
          <w:lang w:val="uk-UA"/>
        </w:rPr>
        <w:t>8;10</w:t>
      </w:r>
      <w:r w:rsidR="00606639" w:rsidRPr="00AE08CB">
        <w:rPr>
          <w:rFonts w:ascii="Times New Roman" w:hAnsi="Times New Roman"/>
          <w:bCs/>
          <w:spacing w:val="-1"/>
          <w:sz w:val="20"/>
          <w:szCs w:val="20"/>
          <w:lang w:val="uk-UA"/>
        </w:rPr>
        <w:t>]</w:t>
      </w:r>
      <w:r w:rsidRPr="00676DC2">
        <w:rPr>
          <w:rFonts w:ascii="Times New Roman" w:hAnsi="Times New Roman"/>
          <w:bCs/>
          <w:spacing w:val="-1"/>
          <w:sz w:val="20"/>
          <w:szCs w:val="20"/>
          <w:lang w:val="uk-UA"/>
        </w:rPr>
        <w:t>.</w:t>
      </w:r>
      <w:r w:rsidR="00AE08CB">
        <w:rPr>
          <w:rFonts w:ascii="Times New Roman" w:hAnsi="Times New Roman"/>
          <w:bCs/>
          <w:spacing w:val="-1"/>
          <w:sz w:val="20"/>
          <w:szCs w:val="20"/>
          <w:lang w:val="uk-UA"/>
        </w:rPr>
        <w:t xml:space="preserve"> </w:t>
      </w:r>
    </w:p>
    <w:p w:rsidR="00676DC2" w:rsidRPr="00676DC2" w:rsidRDefault="00AE08CB" w:rsidP="009D1F6E">
      <w:pPr>
        <w:spacing w:after="0" w:line="240" w:lineRule="auto"/>
        <w:ind w:firstLine="709"/>
        <w:jc w:val="both"/>
        <w:rPr>
          <w:rFonts w:ascii="Times New Roman" w:hAnsi="Times New Roman"/>
          <w:bCs/>
          <w:spacing w:val="-1"/>
          <w:sz w:val="20"/>
          <w:szCs w:val="20"/>
          <w:lang w:val="uk-UA"/>
        </w:rPr>
      </w:pPr>
      <w:r>
        <w:rPr>
          <w:rFonts w:ascii="Times New Roman" w:hAnsi="Times New Roman"/>
          <w:bCs/>
          <w:spacing w:val="-1"/>
          <w:sz w:val="20"/>
          <w:szCs w:val="20"/>
          <w:lang w:val="uk-UA"/>
        </w:rPr>
        <w:t xml:space="preserve">Вирішення продовольчої проблеми у світі потребує розвитку виробничої та соціальної, а також – енергетичної інфраструктури. Адже без енергетики та електроенергії неможливо перейти до використання інновацій у сільському господарстві, вести високоточне аграрне виробництво. </w:t>
      </w:r>
      <w:r w:rsidR="00676DC2" w:rsidRPr="00676DC2">
        <w:rPr>
          <w:rFonts w:ascii="Times New Roman" w:hAnsi="Times New Roman"/>
          <w:bCs/>
          <w:spacing w:val="-1"/>
          <w:sz w:val="20"/>
          <w:szCs w:val="20"/>
          <w:lang w:val="uk-UA"/>
        </w:rPr>
        <w:t>У світі 1,4 м</w:t>
      </w:r>
      <w:r>
        <w:rPr>
          <w:rFonts w:ascii="Times New Roman" w:hAnsi="Times New Roman"/>
          <w:bCs/>
          <w:spacing w:val="-1"/>
          <w:sz w:val="20"/>
          <w:szCs w:val="20"/>
          <w:lang w:val="uk-UA"/>
        </w:rPr>
        <w:t xml:space="preserve">лрд. </w:t>
      </w:r>
      <w:r w:rsidR="00676DC2" w:rsidRPr="00676DC2">
        <w:rPr>
          <w:rFonts w:ascii="Times New Roman" w:hAnsi="Times New Roman"/>
          <w:bCs/>
          <w:spacing w:val="-1"/>
          <w:sz w:val="20"/>
          <w:szCs w:val="20"/>
          <w:lang w:val="uk-UA"/>
        </w:rPr>
        <w:t xml:space="preserve">людей </w:t>
      </w:r>
      <w:r>
        <w:rPr>
          <w:rFonts w:ascii="Times New Roman" w:hAnsi="Times New Roman"/>
          <w:bCs/>
          <w:spacing w:val="-1"/>
          <w:sz w:val="20"/>
          <w:szCs w:val="20"/>
          <w:lang w:val="uk-UA"/>
        </w:rPr>
        <w:t xml:space="preserve">і досі </w:t>
      </w:r>
      <w:r w:rsidR="00676DC2" w:rsidRPr="00676DC2">
        <w:rPr>
          <w:rFonts w:ascii="Times New Roman" w:hAnsi="Times New Roman"/>
          <w:bCs/>
          <w:spacing w:val="-1"/>
          <w:sz w:val="20"/>
          <w:szCs w:val="20"/>
          <w:lang w:val="uk-UA"/>
        </w:rPr>
        <w:t>не мають доступу до електр</w:t>
      </w:r>
      <w:r>
        <w:rPr>
          <w:rFonts w:ascii="Times New Roman" w:hAnsi="Times New Roman"/>
          <w:bCs/>
          <w:spacing w:val="-1"/>
          <w:sz w:val="20"/>
          <w:szCs w:val="20"/>
          <w:lang w:val="uk-UA"/>
        </w:rPr>
        <w:t xml:space="preserve">оенергії, а більшість з цього населення </w:t>
      </w:r>
      <w:r w:rsidR="00676DC2" w:rsidRPr="00676DC2">
        <w:rPr>
          <w:rFonts w:ascii="Times New Roman" w:hAnsi="Times New Roman"/>
          <w:bCs/>
          <w:spacing w:val="-1"/>
          <w:sz w:val="20"/>
          <w:szCs w:val="20"/>
          <w:lang w:val="uk-UA"/>
        </w:rPr>
        <w:t xml:space="preserve">проживає </w:t>
      </w:r>
      <w:r>
        <w:rPr>
          <w:rFonts w:ascii="Times New Roman" w:hAnsi="Times New Roman"/>
          <w:bCs/>
          <w:spacing w:val="-1"/>
          <w:sz w:val="20"/>
          <w:szCs w:val="20"/>
          <w:lang w:val="uk-UA"/>
        </w:rPr>
        <w:t>у</w:t>
      </w:r>
      <w:r w:rsidR="00676DC2" w:rsidRPr="00676DC2">
        <w:rPr>
          <w:rFonts w:ascii="Times New Roman" w:hAnsi="Times New Roman"/>
          <w:bCs/>
          <w:spacing w:val="-1"/>
          <w:sz w:val="20"/>
          <w:szCs w:val="20"/>
          <w:lang w:val="uk-UA"/>
        </w:rPr>
        <w:t xml:space="preserve"> сільськ</w:t>
      </w:r>
      <w:r>
        <w:rPr>
          <w:rFonts w:ascii="Times New Roman" w:hAnsi="Times New Roman"/>
          <w:bCs/>
          <w:spacing w:val="-1"/>
          <w:sz w:val="20"/>
          <w:szCs w:val="20"/>
          <w:lang w:val="uk-UA"/>
        </w:rPr>
        <w:t xml:space="preserve">ій місцевості країн, </w:t>
      </w:r>
      <w:r w:rsidR="00676DC2" w:rsidRPr="00676DC2">
        <w:rPr>
          <w:rFonts w:ascii="Times New Roman" w:hAnsi="Times New Roman"/>
          <w:bCs/>
          <w:spacing w:val="-1"/>
          <w:sz w:val="20"/>
          <w:szCs w:val="20"/>
          <w:lang w:val="uk-UA"/>
        </w:rPr>
        <w:t xml:space="preserve">що розвиваються. </w:t>
      </w:r>
      <w:proofErr w:type="spellStart"/>
      <w:r w:rsidR="004605C3">
        <w:rPr>
          <w:rFonts w:ascii="Times New Roman" w:hAnsi="Times New Roman"/>
          <w:bCs/>
          <w:spacing w:val="-1"/>
          <w:sz w:val="20"/>
          <w:szCs w:val="20"/>
          <w:lang w:val="uk-UA"/>
        </w:rPr>
        <w:t>Відсутнсіть</w:t>
      </w:r>
      <w:proofErr w:type="spellEnd"/>
      <w:r w:rsidR="004605C3">
        <w:rPr>
          <w:rFonts w:ascii="Times New Roman" w:hAnsi="Times New Roman"/>
          <w:bCs/>
          <w:spacing w:val="-1"/>
          <w:sz w:val="20"/>
          <w:szCs w:val="20"/>
          <w:lang w:val="uk-UA"/>
        </w:rPr>
        <w:t xml:space="preserve"> енергетичного забезпечення у</w:t>
      </w:r>
      <w:r w:rsidR="00676DC2" w:rsidRPr="00676DC2">
        <w:rPr>
          <w:rFonts w:ascii="Times New Roman" w:hAnsi="Times New Roman"/>
          <w:bCs/>
          <w:spacing w:val="-1"/>
          <w:sz w:val="20"/>
          <w:szCs w:val="20"/>
          <w:lang w:val="uk-UA"/>
        </w:rPr>
        <w:t xml:space="preserve"> багатьох </w:t>
      </w:r>
      <w:r w:rsidR="004605C3">
        <w:rPr>
          <w:rFonts w:ascii="Times New Roman" w:hAnsi="Times New Roman"/>
          <w:bCs/>
          <w:spacing w:val="-1"/>
          <w:sz w:val="20"/>
          <w:szCs w:val="20"/>
          <w:lang w:val="uk-UA"/>
        </w:rPr>
        <w:t xml:space="preserve">найбідніших </w:t>
      </w:r>
      <w:r w:rsidR="00676DC2" w:rsidRPr="00676DC2">
        <w:rPr>
          <w:rFonts w:ascii="Times New Roman" w:hAnsi="Times New Roman"/>
          <w:bCs/>
          <w:spacing w:val="-1"/>
          <w:sz w:val="20"/>
          <w:szCs w:val="20"/>
          <w:lang w:val="uk-UA"/>
        </w:rPr>
        <w:t xml:space="preserve">регіонах </w:t>
      </w:r>
      <w:r w:rsidR="004605C3">
        <w:rPr>
          <w:rFonts w:ascii="Times New Roman" w:hAnsi="Times New Roman"/>
          <w:bCs/>
          <w:spacing w:val="-1"/>
          <w:sz w:val="20"/>
          <w:szCs w:val="20"/>
          <w:lang w:val="uk-UA"/>
        </w:rPr>
        <w:t xml:space="preserve">країн </w:t>
      </w:r>
      <w:r w:rsidR="00676DC2" w:rsidRPr="00676DC2">
        <w:rPr>
          <w:rFonts w:ascii="Times New Roman" w:hAnsi="Times New Roman"/>
          <w:bCs/>
          <w:spacing w:val="-1"/>
          <w:sz w:val="20"/>
          <w:szCs w:val="20"/>
          <w:lang w:val="uk-UA"/>
        </w:rPr>
        <w:t xml:space="preserve">світу є головною перешкодою для виробництва достатньої кількості продовольства </w:t>
      </w:r>
      <w:r w:rsidR="004605C3">
        <w:rPr>
          <w:rFonts w:ascii="Times New Roman" w:hAnsi="Times New Roman"/>
          <w:bCs/>
          <w:spacing w:val="-1"/>
          <w:sz w:val="20"/>
          <w:szCs w:val="20"/>
          <w:lang w:val="uk-UA"/>
        </w:rPr>
        <w:t>та для забезпечення продовольчої безпеки найбідніших верств сільського населення</w:t>
      </w:r>
      <w:r w:rsidR="001452DD">
        <w:rPr>
          <w:rFonts w:ascii="Times New Roman" w:hAnsi="Times New Roman"/>
          <w:bCs/>
          <w:spacing w:val="-1"/>
          <w:sz w:val="20"/>
          <w:szCs w:val="20"/>
          <w:lang w:val="uk-UA"/>
        </w:rPr>
        <w:t xml:space="preserve"> [11;12</w:t>
      </w:r>
      <w:r w:rsidR="00413794" w:rsidRPr="00413794">
        <w:rPr>
          <w:rFonts w:ascii="Times New Roman" w:hAnsi="Times New Roman"/>
          <w:bCs/>
          <w:spacing w:val="-1"/>
          <w:sz w:val="20"/>
          <w:szCs w:val="20"/>
          <w:lang w:val="uk-UA"/>
        </w:rPr>
        <w:t>]</w:t>
      </w:r>
      <w:r w:rsidR="00676DC2" w:rsidRPr="00676DC2">
        <w:rPr>
          <w:rFonts w:ascii="Times New Roman" w:hAnsi="Times New Roman"/>
          <w:bCs/>
          <w:spacing w:val="-1"/>
          <w:sz w:val="20"/>
          <w:szCs w:val="20"/>
          <w:lang w:val="uk-UA"/>
        </w:rPr>
        <w:t>.</w:t>
      </w:r>
    </w:p>
    <w:p w:rsidR="004605C3" w:rsidRDefault="00943700" w:rsidP="009D1F6E">
      <w:pPr>
        <w:spacing w:after="0" w:line="240" w:lineRule="auto"/>
        <w:ind w:firstLine="709"/>
        <w:jc w:val="both"/>
        <w:rPr>
          <w:rFonts w:ascii="Times New Roman" w:hAnsi="Times New Roman"/>
          <w:bCs/>
          <w:spacing w:val="-1"/>
          <w:sz w:val="20"/>
          <w:szCs w:val="20"/>
          <w:lang w:val="uk-UA"/>
        </w:rPr>
      </w:pPr>
      <w:r w:rsidRPr="00BB1BE2">
        <w:rPr>
          <w:rFonts w:ascii="Times New Roman" w:hAnsi="Times New Roman"/>
          <w:bCs/>
          <w:spacing w:val="-1"/>
          <w:sz w:val="20"/>
          <w:szCs w:val="20"/>
          <w:lang w:val="uk-UA"/>
        </w:rPr>
        <w:t>Пр</w:t>
      </w:r>
      <w:r>
        <w:rPr>
          <w:rFonts w:ascii="Times New Roman" w:hAnsi="Times New Roman"/>
          <w:bCs/>
          <w:spacing w:val="-1"/>
          <w:sz w:val="20"/>
          <w:szCs w:val="20"/>
          <w:lang w:val="uk-UA"/>
        </w:rPr>
        <w:t>одовольча і сільськогосподарська організація</w:t>
      </w:r>
      <w:r w:rsidRPr="00BB1BE2">
        <w:rPr>
          <w:rFonts w:ascii="Times New Roman" w:hAnsi="Times New Roman"/>
          <w:bCs/>
          <w:spacing w:val="-1"/>
          <w:sz w:val="20"/>
          <w:szCs w:val="20"/>
          <w:lang w:val="uk-UA"/>
        </w:rPr>
        <w:t xml:space="preserve"> ООН</w:t>
      </w:r>
      <w:r>
        <w:rPr>
          <w:rFonts w:ascii="Times New Roman" w:hAnsi="Times New Roman"/>
          <w:bCs/>
          <w:spacing w:val="-1"/>
          <w:sz w:val="20"/>
          <w:szCs w:val="20"/>
          <w:lang w:val="uk-UA"/>
        </w:rPr>
        <w:t xml:space="preserve"> (</w:t>
      </w:r>
      <w:r>
        <w:rPr>
          <w:rFonts w:ascii="Times New Roman" w:hAnsi="Times New Roman"/>
          <w:bCs/>
          <w:spacing w:val="-1"/>
          <w:sz w:val="20"/>
          <w:szCs w:val="20"/>
          <w:lang w:val="en-US"/>
        </w:rPr>
        <w:t>FAO</w:t>
      </w:r>
      <w:r>
        <w:rPr>
          <w:rFonts w:ascii="Times New Roman" w:hAnsi="Times New Roman"/>
          <w:bCs/>
          <w:spacing w:val="-1"/>
          <w:sz w:val="20"/>
          <w:szCs w:val="20"/>
          <w:lang w:val="uk-UA"/>
        </w:rPr>
        <w:t>) стверджує, що</w:t>
      </w:r>
      <w:r w:rsidRPr="00943700">
        <w:rPr>
          <w:rFonts w:ascii="Times New Roman" w:hAnsi="Times New Roman"/>
          <w:bCs/>
          <w:spacing w:val="-1"/>
          <w:sz w:val="20"/>
          <w:szCs w:val="20"/>
          <w:lang w:val="uk-UA"/>
        </w:rPr>
        <w:t xml:space="preserve"> </w:t>
      </w:r>
      <w:r w:rsidR="004605C3">
        <w:rPr>
          <w:rFonts w:ascii="Times New Roman" w:hAnsi="Times New Roman"/>
          <w:bCs/>
          <w:spacing w:val="-1"/>
          <w:sz w:val="20"/>
          <w:szCs w:val="20"/>
          <w:lang w:val="uk-UA"/>
        </w:rPr>
        <w:t xml:space="preserve">на початку другого десятиріччя ХХІ ст. серед </w:t>
      </w:r>
      <w:r w:rsidR="00962036" w:rsidRPr="00943700">
        <w:rPr>
          <w:rFonts w:ascii="Times New Roman" w:hAnsi="Times New Roman"/>
          <w:bCs/>
          <w:spacing w:val="-1"/>
          <w:sz w:val="20"/>
          <w:szCs w:val="20"/>
          <w:lang w:val="uk-UA"/>
        </w:rPr>
        <w:t>основни</w:t>
      </w:r>
      <w:r w:rsidR="004605C3">
        <w:rPr>
          <w:rFonts w:ascii="Times New Roman" w:hAnsi="Times New Roman"/>
          <w:bCs/>
          <w:spacing w:val="-1"/>
          <w:sz w:val="20"/>
          <w:szCs w:val="20"/>
          <w:lang w:val="uk-UA"/>
        </w:rPr>
        <w:t>х</w:t>
      </w:r>
      <w:r w:rsidR="00962036" w:rsidRPr="00943700">
        <w:rPr>
          <w:rFonts w:ascii="Times New Roman" w:hAnsi="Times New Roman"/>
          <w:bCs/>
          <w:spacing w:val="-1"/>
          <w:sz w:val="20"/>
          <w:szCs w:val="20"/>
          <w:lang w:val="uk-UA"/>
        </w:rPr>
        <w:t xml:space="preserve"> причин голоду </w:t>
      </w:r>
      <w:r w:rsidR="004605C3">
        <w:rPr>
          <w:rFonts w:ascii="Times New Roman" w:hAnsi="Times New Roman"/>
          <w:bCs/>
          <w:spacing w:val="-1"/>
          <w:sz w:val="20"/>
          <w:szCs w:val="20"/>
          <w:lang w:val="uk-UA"/>
        </w:rPr>
        <w:t xml:space="preserve">залишаються локальні військові конфлікти та негативні </w:t>
      </w:r>
      <w:r w:rsidRPr="00943700">
        <w:rPr>
          <w:rFonts w:ascii="Times New Roman" w:hAnsi="Times New Roman"/>
          <w:bCs/>
          <w:spacing w:val="-1"/>
          <w:sz w:val="20"/>
          <w:szCs w:val="20"/>
          <w:lang w:val="uk-UA"/>
        </w:rPr>
        <w:t xml:space="preserve"> наслідки зміни клімату</w:t>
      </w:r>
      <w:r w:rsidR="004605C3">
        <w:rPr>
          <w:rFonts w:ascii="Times New Roman" w:hAnsi="Times New Roman"/>
          <w:bCs/>
          <w:spacing w:val="-1"/>
          <w:sz w:val="20"/>
          <w:szCs w:val="20"/>
          <w:lang w:val="uk-UA"/>
        </w:rPr>
        <w:t>, що викликано процесами глобального потепління</w:t>
      </w:r>
      <w:r w:rsidRPr="00943700">
        <w:rPr>
          <w:rFonts w:ascii="Times New Roman" w:hAnsi="Times New Roman"/>
          <w:bCs/>
          <w:spacing w:val="-1"/>
          <w:sz w:val="20"/>
          <w:szCs w:val="20"/>
          <w:lang w:val="uk-UA"/>
        </w:rPr>
        <w:t xml:space="preserve">. Фактично, </w:t>
      </w:r>
      <w:r w:rsidR="004605C3">
        <w:rPr>
          <w:rFonts w:ascii="Times New Roman" w:hAnsi="Times New Roman"/>
          <w:bCs/>
          <w:spacing w:val="-1"/>
          <w:sz w:val="20"/>
          <w:szCs w:val="20"/>
          <w:lang w:val="uk-UA"/>
        </w:rPr>
        <w:t xml:space="preserve">понад </w:t>
      </w:r>
      <w:r w:rsidRPr="00943700">
        <w:rPr>
          <w:rFonts w:ascii="Times New Roman" w:hAnsi="Times New Roman"/>
          <w:bCs/>
          <w:spacing w:val="-1"/>
          <w:sz w:val="20"/>
          <w:szCs w:val="20"/>
          <w:lang w:val="uk-UA"/>
        </w:rPr>
        <w:t>60% людей</w:t>
      </w:r>
      <w:r w:rsidR="004605C3">
        <w:rPr>
          <w:rFonts w:ascii="Times New Roman" w:hAnsi="Times New Roman"/>
          <w:bCs/>
          <w:spacing w:val="-1"/>
          <w:sz w:val="20"/>
          <w:szCs w:val="20"/>
          <w:lang w:val="uk-UA"/>
        </w:rPr>
        <w:t xml:space="preserve"> світу</w:t>
      </w:r>
      <w:r w:rsidRPr="00943700">
        <w:rPr>
          <w:rFonts w:ascii="Times New Roman" w:hAnsi="Times New Roman"/>
          <w:bCs/>
          <w:spacing w:val="-1"/>
          <w:sz w:val="20"/>
          <w:szCs w:val="20"/>
          <w:lang w:val="uk-UA"/>
        </w:rPr>
        <w:t xml:space="preserve">, які страждають від голоду, </w:t>
      </w:r>
      <w:r w:rsidR="004605C3">
        <w:rPr>
          <w:rFonts w:ascii="Times New Roman" w:hAnsi="Times New Roman"/>
          <w:bCs/>
          <w:spacing w:val="-1"/>
          <w:sz w:val="20"/>
          <w:szCs w:val="20"/>
          <w:lang w:val="uk-UA"/>
        </w:rPr>
        <w:t>проживають саме у</w:t>
      </w:r>
      <w:r w:rsidRPr="00943700">
        <w:rPr>
          <w:rFonts w:ascii="Times New Roman" w:hAnsi="Times New Roman"/>
          <w:bCs/>
          <w:spacing w:val="-1"/>
          <w:sz w:val="20"/>
          <w:szCs w:val="20"/>
          <w:lang w:val="uk-UA"/>
        </w:rPr>
        <w:t xml:space="preserve"> зонах </w:t>
      </w:r>
      <w:r w:rsidR="004605C3">
        <w:rPr>
          <w:rFonts w:ascii="Times New Roman" w:hAnsi="Times New Roman"/>
          <w:bCs/>
          <w:spacing w:val="-1"/>
          <w:sz w:val="20"/>
          <w:szCs w:val="20"/>
          <w:lang w:val="uk-UA"/>
        </w:rPr>
        <w:t xml:space="preserve">локальних військових </w:t>
      </w:r>
      <w:r w:rsidRPr="00943700">
        <w:rPr>
          <w:rFonts w:ascii="Times New Roman" w:hAnsi="Times New Roman"/>
          <w:bCs/>
          <w:spacing w:val="-1"/>
          <w:sz w:val="20"/>
          <w:szCs w:val="20"/>
          <w:lang w:val="uk-UA"/>
        </w:rPr>
        <w:t>конфліктів</w:t>
      </w:r>
      <w:r w:rsidR="004605C3">
        <w:rPr>
          <w:rFonts w:ascii="Times New Roman" w:hAnsi="Times New Roman"/>
          <w:bCs/>
          <w:spacing w:val="-1"/>
          <w:sz w:val="20"/>
          <w:szCs w:val="20"/>
          <w:lang w:val="uk-UA"/>
        </w:rPr>
        <w:t xml:space="preserve"> (Лівія, Афганістан, </w:t>
      </w:r>
      <w:proofErr w:type="spellStart"/>
      <w:r w:rsidR="004605C3">
        <w:rPr>
          <w:rFonts w:ascii="Times New Roman" w:hAnsi="Times New Roman"/>
          <w:bCs/>
          <w:spacing w:val="-1"/>
          <w:sz w:val="20"/>
          <w:szCs w:val="20"/>
          <w:lang w:val="uk-UA"/>
        </w:rPr>
        <w:t>Сірія</w:t>
      </w:r>
      <w:proofErr w:type="spellEnd"/>
      <w:r w:rsidR="004605C3">
        <w:rPr>
          <w:rFonts w:ascii="Times New Roman" w:hAnsi="Times New Roman"/>
          <w:bCs/>
          <w:spacing w:val="-1"/>
          <w:sz w:val="20"/>
          <w:szCs w:val="20"/>
          <w:lang w:val="uk-UA"/>
        </w:rPr>
        <w:t xml:space="preserve"> та ін.)</w:t>
      </w:r>
      <w:r w:rsidRPr="00943700">
        <w:rPr>
          <w:rFonts w:ascii="Times New Roman" w:hAnsi="Times New Roman"/>
          <w:bCs/>
          <w:spacing w:val="-1"/>
          <w:sz w:val="20"/>
          <w:szCs w:val="20"/>
          <w:lang w:val="uk-UA"/>
        </w:rPr>
        <w:t xml:space="preserve">. </w:t>
      </w:r>
      <w:r w:rsidR="004605C3">
        <w:rPr>
          <w:rFonts w:ascii="Times New Roman" w:hAnsi="Times New Roman"/>
          <w:bCs/>
          <w:spacing w:val="-1"/>
          <w:sz w:val="20"/>
          <w:szCs w:val="20"/>
          <w:lang w:val="uk-UA"/>
        </w:rPr>
        <w:t xml:space="preserve">Серед причин зростання ризиків голоду – економічна рецесія, спад виробництва та депресія виробництва, що супроводжується заходами </w:t>
      </w:r>
      <w:proofErr w:type="spellStart"/>
      <w:r w:rsidR="004605C3">
        <w:rPr>
          <w:rFonts w:ascii="Times New Roman" w:hAnsi="Times New Roman"/>
          <w:bCs/>
          <w:spacing w:val="-1"/>
          <w:sz w:val="20"/>
          <w:szCs w:val="20"/>
          <w:lang w:val="uk-UA"/>
        </w:rPr>
        <w:t>неопротекціонізму</w:t>
      </w:r>
      <w:proofErr w:type="spellEnd"/>
      <w:r w:rsidR="004605C3">
        <w:rPr>
          <w:rFonts w:ascii="Times New Roman" w:hAnsi="Times New Roman"/>
          <w:bCs/>
          <w:spacing w:val="-1"/>
          <w:sz w:val="20"/>
          <w:szCs w:val="20"/>
          <w:lang w:val="uk-UA"/>
        </w:rPr>
        <w:t xml:space="preserve"> та порушенням принципів вільної торгівлі, у т.ч. продовольчими товарами та продукцією аграрного виробництва. Торговельні війни, що активно практикуються у світі виступають ще одним чинником зростання ризиків голоду. </w:t>
      </w:r>
    </w:p>
    <w:p w:rsidR="00676DC2" w:rsidRPr="00D33973" w:rsidRDefault="00A764E2" w:rsidP="00A764E2">
      <w:pPr>
        <w:spacing w:after="0" w:line="240" w:lineRule="auto"/>
        <w:ind w:firstLine="709"/>
        <w:jc w:val="both"/>
        <w:rPr>
          <w:rFonts w:ascii="Times New Roman" w:hAnsi="Times New Roman"/>
          <w:bCs/>
          <w:spacing w:val="-1"/>
          <w:sz w:val="20"/>
          <w:szCs w:val="20"/>
          <w:lang w:val="uk-UA"/>
        </w:rPr>
      </w:pPr>
      <w:r>
        <w:rPr>
          <w:rFonts w:ascii="Times New Roman" w:hAnsi="Times New Roman"/>
          <w:b/>
          <w:bCs/>
          <w:spacing w:val="-1"/>
          <w:sz w:val="20"/>
          <w:szCs w:val="20"/>
          <w:lang w:val="uk-UA"/>
        </w:rPr>
        <w:lastRenderedPageBreak/>
        <w:t>Висновки.</w:t>
      </w:r>
      <w:r w:rsidR="0041590D">
        <w:rPr>
          <w:rFonts w:ascii="Times New Roman" w:hAnsi="Times New Roman"/>
          <w:b/>
          <w:bCs/>
          <w:spacing w:val="-1"/>
          <w:sz w:val="20"/>
          <w:szCs w:val="20"/>
          <w:lang w:val="uk-UA"/>
        </w:rPr>
        <w:t xml:space="preserve"> </w:t>
      </w:r>
      <w:r>
        <w:rPr>
          <w:rFonts w:ascii="Times New Roman" w:hAnsi="Times New Roman"/>
          <w:bCs/>
          <w:spacing w:val="-1"/>
          <w:sz w:val="20"/>
          <w:szCs w:val="20"/>
          <w:lang w:val="uk-UA"/>
        </w:rPr>
        <w:t xml:space="preserve">У ХХІ ст. для всіх країн світу </w:t>
      </w:r>
      <w:r w:rsidR="002B7D69">
        <w:rPr>
          <w:rFonts w:ascii="Times New Roman" w:hAnsi="Times New Roman"/>
          <w:bCs/>
          <w:spacing w:val="-1"/>
          <w:sz w:val="20"/>
          <w:szCs w:val="20"/>
          <w:lang w:val="uk-UA"/>
        </w:rPr>
        <w:t xml:space="preserve">кардинально </w:t>
      </w:r>
      <w:r>
        <w:rPr>
          <w:rFonts w:ascii="Times New Roman" w:hAnsi="Times New Roman"/>
          <w:bCs/>
          <w:spacing w:val="-1"/>
          <w:sz w:val="20"/>
          <w:szCs w:val="20"/>
          <w:lang w:val="uk-UA"/>
        </w:rPr>
        <w:t xml:space="preserve">зростає </w:t>
      </w:r>
      <w:r w:rsidR="002B7D69">
        <w:rPr>
          <w:rFonts w:ascii="Times New Roman" w:hAnsi="Times New Roman"/>
          <w:bCs/>
          <w:spacing w:val="-1"/>
          <w:sz w:val="20"/>
          <w:szCs w:val="20"/>
          <w:lang w:val="uk-UA"/>
        </w:rPr>
        <w:t xml:space="preserve">значення </w:t>
      </w:r>
      <w:r>
        <w:rPr>
          <w:rFonts w:ascii="Times New Roman" w:hAnsi="Times New Roman"/>
          <w:bCs/>
          <w:spacing w:val="-1"/>
          <w:sz w:val="20"/>
          <w:szCs w:val="20"/>
          <w:lang w:val="uk-UA"/>
        </w:rPr>
        <w:t>забезпечення продовольчої безпеки та вирішення проблеми голоду. Для роз</w:t>
      </w:r>
      <w:r w:rsidRPr="00A764E2">
        <w:rPr>
          <w:rFonts w:ascii="Times New Roman" w:hAnsi="Times New Roman"/>
          <w:bCs/>
          <w:spacing w:val="-1"/>
          <w:sz w:val="20"/>
          <w:szCs w:val="20"/>
          <w:lang w:val="uk-UA"/>
        </w:rPr>
        <w:t>в</w:t>
      </w:r>
      <w:r w:rsidRPr="00A764E2">
        <w:rPr>
          <w:rFonts w:ascii="Times New Roman" w:hAnsi="Times New Roman"/>
          <w:sz w:val="20"/>
          <w:szCs w:val="20"/>
          <w:lang w:val="uk-UA"/>
        </w:rPr>
        <w:t>’</w:t>
      </w:r>
      <w:r w:rsidRPr="00A764E2">
        <w:rPr>
          <w:rFonts w:ascii="Times New Roman" w:hAnsi="Times New Roman"/>
          <w:bCs/>
          <w:spacing w:val="-1"/>
          <w:sz w:val="20"/>
          <w:szCs w:val="20"/>
          <w:lang w:val="uk-UA"/>
        </w:rPr>
        <w:t>яз</w:t>
      </w:r>
      <w:r>
        <w:rPr>
          <w:rFonts w:ascii="Times New Roman" w:hAnsi="Times New Roman"/>
          <w:bCs/>
          <w:spacing w:val="-1"/>
          <w:sz w:val="20"/>
          <w:szCs w:val="20"/>
          <w:lang w:val="uk-UA"/>
        </w:rPr>
        <w:t xml:space="preserve">ання цих проблем всі країни світу мають переходити від екстенсивних до інтенсивних методів </w:t>
      </w:r>
      <w:r w:rsidR="000E6A90">
        <w:rPr>
          <w:rFonts w:ascii="Times New Roman" w:hAnsi="Times New Roman"/>
          <w:bCs/>
          <w:spacing w:val="-1"/>
          <w:sz w:val="20"/>
          <w:szCs w:val="20"/>
          <w:lang w:val="uk-UA"/>
        </w:rPr>
        <w:t>ведення</w:t>
      </w:r>
      <w:r w:rsidR="00A21C64">
        <w:rPr>
          <w:rFonts w:ascii="Times New Roman" w:hAnsi="Times New Roman"/>
          <w:bCs/>
          <w:spacing w:val="-1"/>
          <w:sz w:val="20"/>
          <w:szCs w:val="20"/>
          <w:lang w:val="uk-UA"/>
        </w:rPr>
        <w:t xml:space="preserve"> </w:t>
      </w:r>
      <w:r w:rsidR="00A21C64" w:rsidRPr="00943700">
        <w:rPr>
          <w:rFonts w:ascii="Times New Roman" w:hAnsi="Times New Roman"/>
          <w:bCs/>
          <w:spacing w:val="-1"/>
          <w:sz w:val="20"/>
          <w:szCs w:val="20"/>
          <w:lang w:val="uk-UA"/>
        </w:rPr>
        <w:t>сільського господарства</w:t>
      </w:r>
      <w:r w:rsidR="00943700" w:rsidRPr="00943700">
        <w:rPr>
          <w:rFonts w:ascii="Times New Roman" w:hAnsi="Times New Roman"/>
          <w:bCs/>
          <w:spacing w:val="-1"/>
          <w:sz w:val="20"/>
          <w:szCs w:val="20"/>
          <w:lang w:val="uk-UA"/>
        </w:rPr>
        <w:t xml:space="preserve">, </w:t>
      </w:r>
      <w:r>
        <w:rPr>
          <w:rFonts w:ascii="Times New Roman" w:hAnsi="Times New Roman"/>
          <w:bCs/>
          <w:spacing w:val="-1"/>
          <w:sz w:val="20"/>
          <w:szCs w:val="20"/>
          <w:lang w:val="uk-UA"/>
        </w:rPr>
        <w:t xml:space="preserve">прагнути </w:t>
      </w:r>
      <w:r w:rsidR="00943700" w:rsidRPr="00943700">
        <w:rPr>
          <w:rFonts w:ascii="Times New Roman" w:hAnsi="Times New Roman"/>
          <w:bCs/>
          <w:spacing w:val="-1"/>
          <w:sz w:val="20"/>
          <w:szCs w:val="20"/>
          <w:lang w:val="uk-UA"/>
        </w:rPr>
        <w:t>забезпеч</w:t>
      </w:r>
      <w:r>
        <w:rPr>
          <w:rFonts w:ascii="Times New Roman" w:hAnsi="Times New Roman"/>
          <w:bCs/>
          <w:spacing w:val="-1"/>
          <w:sz w:val="20"/>
          <w:szCs w:val="20"/>
          <w:lang w:val="uk-UA"/>
        </w:rPr>
        <w:t>ити</w:t>
      </w:r>
      <w:r w:rsidR="00943700" w:rsidRPr="00943700">
        <w:rPr>
          <w:rFonts w:ascii="Times New Roman" w:hAnsi="Times New Roman"/>
          <w:bCs/>
          <w:spacing w:val="-1"/>
          <w:sz w:val="20"/>
          <w:szCs w:val="20"/>
          <w:lang w:val="uk-UA"/>
        </w:rPr>
        <w:t xml:space="preserve"> одночасно </w:t>
      </w:r>
      <w:r>
        <w:rPr>
          <w:rFonts w:ascii="Times New Roman" w:hAnsi="Times New Roman"/>
          <w:bCs/>
          <w:spacing w:val="-1"/>
          <w:sz w:val="20"/>
          <w:szCs w:val="20"/>
          <w:lang w:val="uk-UA"/>
        </w:rPr>
        <w:t xml:space="preserve">і </w:t>
      </w:r>
      <w:r w:rsidR="00943700" w:rsidRPr="00943700">
        <w:rPr>
          <w:rFonts w:ascii="Times New Roman" w:hAnsi="Times New Roman"/>
          <w:bCs/>
          <w:spacing w:val="-1"/>
          <w:sz w:val="20"/>
          <w:szCs w:val="20"/>
          <w:lang w:val="uk-UA"/>
        </w:rPr>
        <w:t>здорове</w:t>
      </w:r>
      <w:r>
        <w:rPr>
          <w:rFonts w:ascii="Times New Roman" w:hAnsi="Times New Roman"/>
          <w:bCs/>
          <w:spacing w:val="-1"/>
          <w:sz w:val="20"/>
          <w:szCs w:val="20"/>
          <w:lang w:val="uk-UA"/>
        </w:rPr>
        <w:t>,</w:t>
      </w:r>
      <w:r w:rsidR="00943700" w:rsidRPr="00943700">
        <w:rPr>
          <w:rFonts w:ascii="Times New Roman" w:hAnsi="Times New Roman"/>
          <w:bCs/>
          <w:spacing w:val="-1"/>
          <w:sz w:val="20"/>
          <w:szCs w:val="20"/>
          <w:lang w:val="uk-UA"/>
        </w:rPr>
        <w:t xml:space="preserve"> і доступне харчування </w:t>
      </w:r>
      <w:r w:rsidR="00A21C64">
        <w:rPr>
          <w:rFonts w:ascii="Times New Roman" w:hAnsi="Times New Roman"/>
          <w:bCs/>
          <w:spacing w:val="-1"/>
          <w:sz w:val="20"/>
          <w:szCs w:val="20"/>
          <w:lang w:val="uk-UA"/>
        </w:rPr>
        <w:t xml:space="preserve">та </w:t>
      </w:r>
      <w:r>
        <w:rPr>
          <w:rFonts w:ascii="Times New Roman" w:hAnsi="Times New Roman"/>
          <w:bCs/>
          <w:spacing w:val="-1"/>
          <w:sz w:val="20"/>
          <w:szCs w:val="20"/>
          <w:lang w:val="uk-UA"/>
        </w:rPr>
        <w:t xml:space="preserve">системно впроваджувати заходи з протидії </w:t>
      </w:r>
      <w:r w:rsidR="00943700" w:rsidRPr="00943700">
        <w:rPr>
          <w:rFonts w:ascii="Times New Roman" w:hAnsi="Times New Roman"/>
          <w:bCs/>
          <w:spacing w:val="-1"/>
          <w:sz w:val="20"/>
          <w:szCs w:val="20"/>
          <w:lang w:val="uk-UA"/>
        </w:rPr>
        <w:t>змін</w:t>
      </w:r>
      <w:r>
        <w:rPr>
          <w:rFonts w:ascii="Times New Roman" w:hAnsi="Times New Roman"/>
          <w:bCs/>
          <w:spacing w:val="-1"/>
          <w:sz w:val="20"/>
          <w:szCs w:val="20"/>
          <w:lang w:val="uk-UA"/>
        </w:rPr>
        <w:t>ам</w:t>
      </w:r>
      <w:r w:rsidR="00943700" w:rsidRPr="00943700">
        <w:rPr>
          <w:rFonts w:ascii="Times New Roman" w:hAnsi="Times New Roman"/>
          <w:bCs/>
          <w:spacing w:val="-1"/>
          <w:sz w:val="20"/>
          <w:szCs w:val="20"/>
          <w:lang w:val="uk-UA"/>
        </w:rPr>
        <w:t xml:space="preserve"> клімату</w:t>
      </w:r>
      <w:r>
        <w:rPr>
          <w:rFonts w:ascii="Times New Roman" w:hAnsi="Times New Roman"/>
          <w:bCs/>
          <w:spacing w:val="-1"/>
          <w:sz w:val="20"/>
          <w:szCs w:val="20"/>
          <w:lang w:val="uk-UA"/>
        </w:rPr>
        <w:t>, дотримуючись принципів сталого економічного зростання.</w:t>
      </w:r>
      <w:r w:rsidR="002B7D69">
        <w:rPr>
          <w:rFonts w:ascii="Times New Roman" w:hAnsi="Times New Roman"/>
          <w:bCs/>
          <w:spacing w:val="-1"/>
          <w:sz w:val="20"/>
          <w:szCs w:val="20"/>
          <w:lang w:val="uk-UA"/>
        </w:rPr>
        <w:t xml:space="preserve"> В</w:t>
      </w:r>
      <w:r>
        <w:rPr>
          <w:rFonts w:ascii="Times New Roman" w:hAnsi="Times New Roman"/>
          <w:bCs/>
          <w:spacing w:val="-1"/>
          <w:sz w:val="20"/>
          <w:szCs w:val="20"/>
          <w:lang w:val="uk-UA"/>
        </w:rPr>
        <w:t xml:space="preserve"> агарному виробництві заходи сталого розвитку тісно пов'язані зі </w:t>
      </w:r>
      <w:r w:rsidR="00943700" w:rsidRPr="00943700">
        <w:rPr>
          <w:rFonts w:ascii="Times New Roman" w:hAnsi="Times New Roman"/>
          <w:bCs/>
          <w:spacing w:val="-1"/>
          <w:sz w:val="20"/>
          <w:szCs w:val="20"/>
          <w:lang w:val="uk-UA"/>
        </w:rPr>
        <w:t>скорочення</w:t>
      </w:r>
      <w:r>
        <w:rPr>
          <w:rFonts w:ascii="Times New Roman" w:hAnsi="Times New Roman"/>
          <w:bCs/>
          <w:spacing w:val="-1"/>
          <w:sz w:val="20"/>
          <w:szCs w:val="20"/>
          <w:lang w:val="uk-UA"/>
        </w:rPr>
        <w:t>м</w:t>
      </w:r>
      <w:r w:rsidR="00943700" w:rsidRPr="00943700">
        <w:rPr>
          <w:rFonts w:ascii="Times New Roman" w:hAnsi="Times New Roman"/>
          <w:bCs/>
          <w:spacing w:val="-1"/>
          <w:sz w:val="20"/>
          <w:szCs w:val="20"/>
          <w:lang w:val="uk-UA"/>
        </w:rPr>
        <w:t xml:space="preserve"> </w:t>
      </w:r>
      <w:r>
        <w:rPr>
          <w:rFonts w:ascii="Times New Roman" w:hAnsi="Times New Roman"/>
          <w:bCs/>
          <w:spacing w:val="-1"/>
          <w:sz w:val="20"/>
          <w:szCs w:val="20"/>
          <w:lang w:val="uk-UA"/>
        </w:rPr>
        <w:t xml:space="preserve">обсягів </w:t>
      </w:r>
      <w:r w:rsidR="00943700" w:rsidRPr="00943700">
        <w:rPr>
          <w:rFonts w:ascii="Times New Roman" w:hAnsi="Times New Roman"/>
          <w:bCs/>
          <w:spacing w:val="-1"/>
          <w:sz w:val="20"/>
          <w:szCs w:val="20"/>
          <w:lang w:val="uk-UA"/>
        </w:rPr>
        <w:t xml:space="preserve">використання пестицидів і хімікатів, </w:t>
      </w:r>
      <w:r>
        <w:rPr>
          <w:rFonts w:ascii="Times New Roman" w:hAnsi="Times New Roman"/>
          <w:bCs/>
          <w:spacing w:val="-1"/>
          <w:sz w:val="20"/>
          <w:szCs w:val="20"/>
          <w:lang w:val="uk-UA"/>
        </w:rPr>
        <w:t xml:space="preserve">із </w:t>
      </w:r>
      <w:r w:rsidR="00943700" w:rsidRPr="00943700">
        <w:rPr>
          <w:rFonts w:ascii="Times New Roman" w:hAnsi="Times New Roman"/>
          <w:bCs/>
          <w:spacing w:val="-1"/>
          <w:sz w:val="20"/>
          <w:szCs w:val="20"/>
          <w:lang w:val="uk-UA"/>
        </w:rPr>
        <w:t>диверсифікаці</w:t>
      </w:r>
      <w:r>
        <w:rPr>
          <w:rFonts w:ascii="Times New Roman" w:hAnsi="Times New Roman"/>
          <w:bCs/>
          <w:spacing w:val="-1"/>
          <w:sz w:val="20"/>
          <w:szCs w:val="20"/>
          <w:lang w:val="uk-UA"/>
        </w:rPr>
        <w:t xml:space="preserve">єю виробництва </w:t>
      </w:r>
      <w:r w:rsidR="00FF061E">
        <w:rPr>
          <w:rFonts w:ascii="Times New Roman" w:hAnsi="Times New Roman"/>
          <w:bCs/>
          <w:spacing w:val="-1"/>
          <w:sz w:val="20"/>
          <w:szCs w:val="20"/>
          <w:lang w:val="uk-UA"/>
        </w:rPr>
        <w:t xml:space="preserve">сільськогосподарських культур та </w:t>
      </w:r>
      <w:r w:rsidR="00943700" w:rsidRPr="00943700">
        <w:rPr>
          <w:rFonts w:ascii="Times New Roman" w:hAnsi="Times New Roman"/>
          <w:bCs/>
          <w:spacing w:val="-1"/>
          <w:sz w:val="20"/>
          <w:szCs w:val="20"/>
          <w:lang w:val="uk-UA"/>
        </w:rPr>
        <w:t>вдоскона</w:t>
      </w:r>
      <w:r w:rsidR="00A21C64">
        <w:rPr>
          <w:rFonts w:ascii="Times New Roman" w:hAnsi="Times New Roman"/>
          <w:bCs/>
          <w:spacing w:val="-1"/>
          <w:sz w:val="20"/>
          <w:szCs w:val="20"/>
          <w:lang w:val="uk-UA"/>
        </w:rPr>
        <w:t>лення</w:t>
      </w:r>
      <w:r>
        <w:rPr>
          <w:rFonts w:ascii="Times New Roman" w:hAnsi="Times New Roman"/>
          <w:bCs/>
          <w:spacing w:val="-1"/>
          <w:sz w:val="20"/>
          <w:szCs w:val="20"/>
          <w:lang w:val="uk-UA"/>
        </w:rPr>
        <w:t>м</w:t>
      </w:r>
      <w:r w:rsidR="00A21C64">
        <w:rPr>
          <w:rFonts w:ascii="Times New Roman" w:hAnsi="Times New Roman"/>
          <w:bCs/>
          <w:spacing w:val="-1"/>
          <w:sz w:val="20"/>
          <w:szCs w:val="20"/>
          <w:lang w:val="uk-UA"/>
        </w:rPr>
        <w:t xml:space="preserve"> методів збереження </w:t>
      </w:r>
      <w:r>
        <w:rPr>
          <w:rFonts w:ascii="Times New Roman" w:hAnsi="Times New Roman"/>
          <w:bCs/>
          <w:spacing w:val="-1"/>
          <w:sz w:val="20"/>
          <w:szCs w:val="20"/>
          <w:lang w:val="uk-UA"/>
        </w:rPr>
        <w:t xml:space="preserve">родючості </w:t>
      </w:r>
      <w:r w:rsidR="00A21C64">
        <w:rPr>
          <w:rFonts w:ascii="Times New Roman" w:hAnsi="Times New Roman"/>
          <w:bCs/>
          <w:spacing w:val="-1"/>
          <w:sz w:val="20"/>
          <w:szCs w:val="20"/>
          <w:lang w:val="uk-UA"/>
        </w:rPr>
        <w:t xml:space="preserve">земель, </w:t>
      </w:r>
      <w:r w:rsidR="00A21C64" w:rsidRPr="00943700">
        <w:rPr>
          <w:rFonts w:ascii="Times New Roman" w:hAnsi="Times New Roman"/>
          <w:bCs/>
          <w:spacing w:val="-1"/>
          <w:sz w:val="20"/>
          <w:szCs w:val="20"/>
          <w:lang w:val="uk-UA"/>
        </w:rPr>
        <w:t>включ</w:t>
      </w:r>
      <w:r>
        <w:rPr>
          <w:rFonts w:ascii="Times New Roman" w:hAnsi="Times New Roman"/>
          <w:bCs/>
          <w:spacing w:val="-1"/>
          <w:sz w:val="20"/>
          <w:szCs w:val="20"/>
          <w:lang w:val="uk-UA"/>
        </w:rPr>
        <w:t xml:space="preserve">но із переходом до </w:t>
      </w:r>
      <w:r w:rsidR="00A21C64" w:rsidRPr="00943700">
        <w:rPr>
          <w:rFonts w:ascii="Times New Roman" w:hAnsi="Times New Roman"/>
          <w:bCs/>
          <w:spacing w:val="-1"/>
          <w:sz w:val="20"/>
          <w:szCs w:val="20"/>
          <w:lang w:val="uk-UA"/>
        </w:rPr>
        <w:t>цифров</w:t>
      </w:r>
      <w:r>
        <w:rPr>
          <w:rFonts w:ascii="Times New Roman" w:hAnsi="Times New Roman"/>
          <w:bCs/>
          <w:spacing w:val="-1"/>
          <w:sz w:val="20"/>
          <w:szCs w:val="20"/>
          <w:lang w:val="uk-UA"/>
        </w:rPr>
        <w:t>их</w:t>
      </w:r>
      <w:r w:rsidR="00FF061E">
        <w:rPr>
          <w:rFonts w:ascii="Times New Roman" w:hAnsi="Times New Roman"/>
          <w:bCs/>
          <w:spacing w:val="-1"/>
          <w:sz w:val="20"/>
          <w:szCs w:val="20"/>
          <w:lang w:val="uk-UA"/>
        </w:rPr>
        <w:t xml:space="preserve"> технол</w:t>
      </w:r>
      <w:r w:rsidR="002B7D69">
        <w:rPr>
          <w:rFonts w:ascii="Times New Roman" w:hAnsi="Times New Roman"/>
          <w:bCs/>
          <w:spacing w:val="-1"/>
          <w:sz w:val="20"/>
          <w:szCs w:val="20"/>
          <w:lang w:val="uk-UA"/>
        </w:rPr>
        <w:t>о</w:t>
      </w:r>
      <w:r w:rsidR="00FF061E">
        <w:rPr>
          <w:rFonts w:ascii="Times New Roman" w:hAnsi="Times New Roman"/>
          <w:bCs/>
          <w:spacing w:val="-1"/>
          <w:sz w:val="20"/>
          <w:szCs w:val="20"/>
          <w:lang w:val="uk-UA"/>
        </w:rPr>
        <w:t xml:space="preserve">гій, </w:t>
      </w:r>
      <w:r w:rsidR="00A21C64" w:rsidRPr="00943700">
        <w:rPr>
          <w:rFonts w:ascii="Times New Roman" w:hAnsi="Times New Roman"/>
          <w:bCs/>
          <w:spacing w:val="-1"/>
          <w:sz w:val="20"/>
          <w:szCs w:val="20"/>
          <w:lang w:val="uk-UA"/>
        </w:rPr>
        <w:t>інноваці</w:t>
      </w:r>
      <w:r>
        <w:rPr>
          <w:rFonts w:ascii="Times New Roman" w:hAnsi="Times New Roman"/>
          <w:bCs/>
          <w:spacing w:val="-1"/>
          <w:sz w:val="20"/>
          <w:szCs w:val="20"/>
          <w:lang w:val="uk-UA"/>
        </w:rPr>
        <w:t xml:space="preserve">й та застосування </w:t>
      </w:r>
      <w:r w:rsidR="00A21C64" w:rsidRPr="00943700">
        <w:rPr>
          <w:rFonts w:ascii="Times New Roman" w:hAnsi="Times New Roman"/>
          <w:bCs/>
          <w:spacing w:val="-1"/>
          <w:sz w:val="20"/>
          <w:szCs w:val="20"/>
          <w:lang w:val="uk-UA"/>
        </w:rPr>
        <w:t>інформаційн</w:t>
      </w:r>
      <w:r>
        <w:rPr>
          <w:rFonts w:ascii="Times New Roman" w:hAnsi="Times New Roman"/>
          <w:bCs/>
          <w:spacing w:val="-1"/>
          <w:sz w:val="20"/>
          <w:szCs w:val="20"/>
          <w:lang w:val="uk-UA"/>
        </w:rPr>
        <w:t>их</w:t>
      </w:r>
      <w:r w:rsidR="00A21C64" w:rsidRPr="00943700">
        <w:rPr>
          <w:rFonts w:ascii="Times New Roman" w:hAnsi="Times New Roman"/>
          <w:bCs/>
          <w:spacing w:val="-1"/>
          <w:sz w:val="20"/>
          <w:szCs w:val="20"/>
          <w:lang w:val="uk-UA"/>
        </w:rPr>
        <w:t xml:space="preserve"> технологі</w:t>
      </w:r>
      <w:r>
        <w:rPr>
          <w:rFonts w:ascii="Times New Roman" w:hAnsi="Times New Roman"/>
          <w:bCs/>
          <w:spacing w:val="-1"/>
          <w:sz w:val="20"/>
          <w:szCs w:val="20"/>
          <w:lang w:val="uk-UA"/>
        </w:rPr>
        <w:t>й</w:t>
      </w:r>
      <w:r w:rsidR="00FF061E">
        <w:rPr>
          <w:rFonts w:ascii="Times New Roman" w:hAnsi="Times New Roman"/>
          <w:bCs/>
          <w:spacing w:val="-1"/>
          <w:sz w:val="20"/>
          <w:szCs w:val="20"/>
          <w:lang w:val="uk-UA"/>
        </w:rPr>
        <w:t xml:space="preserve"> </w:t>
      </w:r>
      <w:r w:rsidR="002B7D69">
        <w:rPr>
          <w:rFonts w:ascii="Times New Roman" w:hAnsi="Times New Roman"/>
          <w:bCs/>
          <w:spacing w:val="-1"/>
          <w:sz w:val="20"/>
          <w:szCs w:val="20"/>
          <w:lang w:val="uk-UA"/>
        </w:rPr>
        <w:t xml:space="preserve">(ІТ) </w:t>
      </w:r>
      <w:r w:rsidR="00FF061E">
        <w:rPr>
          <w:rFonts w:ascii="Times New Roman" w:hAnsi="Times New Roman"/>
          <w:bCs/>
          <w:spacing w:val="-1"/>
          <w:sz w:val="20"/>
          <w:szCs w:val="20"/>
          <w:lang w:val="uk-UA"/>
        </w:rPr>
        <w:t>у розвитку високоточного аграрного виробництва</w:t>
      </w:r>
      <w:r w:rsidR="00943700" w:rsidRPr="00943700">
        <w:rPr>
          <w:rFonts w:ascii="Times New Roman" w:hAnsi="Times New Roman"/>
          <w:bCs/>
          <w:spacing w:val="-1"/>
          <w:sz w:val="20"/>
          <w:szCs w:val="20"/>
          <w:lang w:val="uk-UA"/>
        </w:rPr>
        <w:t>.</w:t>
      </w:r>
      <w:r w:rsidR="00FF061E">
        <w:rPr>
          <w:rFonts w:ascii="Times New Roman" w:hAnsi="Times New Roman"/>
          <w:bCs/>
          <w:spacing w:val="-1"/>
          <w:sz w:val="20"/>
          <w:szCs w:val="20"/>
          <w:lang w:val="uk-UA"/>
        </w:rPr>
        <w:t xml:space="preserve"> Вагому роль у процесі </w:t>
      </w:r>
      <w:r w:rsidR="002B7D69">
        <w:rPr>
          <w:rFonts w:ascii="Times New Roman" w:hAnsi="Times New Roman"/>
          <w:bCs/>
          <w:spacing w:val="-1"/>
          <w:sz w:val="20"/>
          <w:szCs w:val="20"/>
          <w:lang w:val="uk-UA"/>
        </w:rPr>
        <w:t xml:space="preserve">продовольчого забезпечення </w:t>
      </w:r>
      <w:r w:rsidR="00FF061E">
        <w:rPr>
          <w:rFonts w:ascii="Times New Roman" w:hAnsi="Times New Roman"/>
          <w:bCs/>
          <w:spacing w:val="-1"/>
          <w:sz w:val="20"/>
          <w:szCs w:val="20"/>
          <w:lang w:val="uk-UA"/>
        </w:rPr>
        <w:t>мають відігравати сімейні фермерські господарства, які потребують фінансової підтримки держави (у вигляді державних дотацій фермерам та субсидій виробникам аграрної продукції</w:t>
      </w:r>
      <w:r w:rsidR="002B7D69">
        <w:rPr>
          <w:rFonts w:ascii="Times New Roman" w:hAnsi="Times New Roman"/>
          <w:bCs/>
          <w:spacing w:val="-1"/>
          <w:sz w:val="20"/>
          <w:szCs w:val="20"/>
          <w:lang w:val="uk-UA"/>
        </w:rPr>
        <w:t>, органічних продуктів харчування</w:t>
      </w:r>
      <w:r w:rsidR="00FF061E">
        <w:rPr>
          <w:rFonts w:ascii="Times New Roman" w:hAnsi="Times New Roman"/>
          <w:bCs/>
          <w:spacing w:val="-1"/>
          <w:sz w:val="20"/>
          <w:szCs w:val="20"/>
          <w:lang w:val="uk-UA"/>
        </w:rPr>
        <w:t>).</w:t>
      </w:r>
    </w:p>
    <w:p w:rsidR="00314302" w:rsidRPr="00DB5535" w:rsidRDefault="00A919A4" w:rsidP="009D1F6E">
      <w:pPr>
        <w:spacing w:after="0" w:line="240" w:lineRule="auto"/>
        <w:ind w:firstLine="709"/>
        <w:jc w:val="both"/>
        <w:rPr>
          <w:rFonts w:ascii="Times New Roman" w:hAnsi="Times New Roman"/>
          <w:bCs/>
          <w:spacing w:val="-1"/>
          <w:sz w:val="20"/>
          <w:szCs w:val="20"/>
          <w:lang w:val="uk-UA"/>
        </w:rPr>
      </w:pPr>
      <w:r w:rsidRPr="00A919A4">
        <w:rPr>
          <w:rFonts w:ascii="Times New Roman" w:hAnsi="Times New Roman"/>
          <w:bCs/>
          <w:spacing w:val="-1"/>
          <w:sz w:val="20"/>
          <w:szCs w:val="20"/>
          <w:lang w:val="uk-UA"/>
        </w:rPr>
        <w:t>Від вирішення</w:t>
      </w:r>
      <w:r>
        <w:rPr>
          <w:rFonts w:ascii="Times New Roman" w:hAnsi="Times New Roman"/>
          <w:b/>
          <w:bCs/>
          <w:spacing w:val="-1"/>
          <w:sz w:val="20"/>
          <w:szCs w:val="20"/>
          <w:lang w:val="uk-UA"/>
        </w:rPr>
        <w:t xml:space="preserve"> </w:t>
      </w:r>
      <w:r>
        <w:rPr>
          <w:rFonts w:ascii="Times New Roman" w:hAnsi="Times New Roman"/>
          <w:bCs/>
          <w:spacing w:val="-1"/>
          <w:sz w:val="20"/>
          <w:szCs w:val="20"/>
          <w:lang w:val="uk-UA"/>
        </w:rPr>
        <w:t>продовольчої</w:t>
      </w:r>
      <w:r w:rsidR="00DB5535">
        <w:rPr>
          <w:rFonts w:ascii="Times New Roman" w:hAnsi="Times New Roman"/>
          <w:bCs/>
          <w:spacing w:val="-1"/>
          <w:sz w:val="20"/>
          <w:szCs w:val="20"/>
          <w:lang w:val="uk-UA"/>
        </w:rPr>
        <w:t xml:space="preserve"> проблем</w:t>
      </w:r>
      <w:r>
        <w:rPr>
          <w:rFonts w:ascii="Times New Roman" w:hAnsi="Times New Roman"/>
          <w:bCs/>
          <w:spacing w:val="-1"/>
          <w:sz w:val="20"/>
          <w:szCs w:val="20"/>
          <w:lang w:val="uk-UA"/>
        </w:rPr>
        <w:t>и</w:t>
      </w:r>
      <w:r w:rsidR="002B7D69">
        <w:rPr>
          <w:rFonts w:ascii="Times New Roman" w:hAnsi="Times New Roman"/>
          <w:bCs/>
          <w:spacing w:val="-1"/>
          <w:sz w:val="20"/>
          <w:szCs w:val="20"/>
          <w:lang w:val="uk-UA"/>
        </w:rPr>
        <w:t xml:space="preserve"> та подолання голоду</w:t>
      </w:r>
      <w:r>
        <w:rPr>
          <w:rFonts w:ascii="Times New Roman" w:hAnsi="Times New Roman"/>
          <w:bCs/>
          <w:spacing w:val="-1"/>
          <w:sz w:val="20"/>
          <w:szCs w:val="20"/>
          <w:lang w:val="uk-UA"/>
        </w:rPr>
        <w:t xml:space="preserve">, у світі (станом на 2019 р.), залежить життя </w:t>
      </w:r>
      <w:r w:rsidR="00DB5535">
        <w:rPr>
          <w:rFonts w:ascii="Times New Roman" w:hAnsi="Times New Roman"/>
          <w:bCs/>
          <w:spacing w:val="-1"/>
          <w:sz w:val="20"/>
          <w:szCs w:val="20"/>
          <w:lang w:val="uk-UA"/>
        </w:rPr>
        <w:t xml:space="preserve">понад </w:t>
      </w:r>
      <w:r w:rsidR="00DB5535" w:rsidRPr="00DB5535">
        <w:rPr>
          <w:rFonts w:ascii="Times New Roman" w:hAnsi="Times New Roman"/>
          <w:bCs/>
          <w:spacing w:val="-1"/>
          <w:sz w:val="20"/>
          <w:szCs w:val="20"/>
          <w:lang w:val="uk-UA"/>
        </w:rPr>
        <w:t xml:space="preserve">820 мільйонів </w:t>
      </w:r>
      <w:r>
        <w:rPr>
          <w:rFonts w:ascii="Times New Roman" w:hAnsi="Times New Roman"/>
          <w:bCs/>
          <w:spacing w:val="-1"/>
          <w:sz w:val="20"/>
          <w:szCs w:val="20"/>
          <w:lang w:val="uk-UA"/>
        </w:rPr>
        <w:t>осіб</w:t>
      </w:r>
      <w:r w:rsidR="00DB5535">
        <w:rPr>
          <w:rFonts w:ascii="Times New Roman" w:hAnsi="Times New Roman"/>
          <w:bCs/>
          <w:spacing w:val="-1"/>
          <w:sz w:val="20"/>
          <w:szCs w:val="20"/>
          <w:lang w:val="uk-UA"/>
        </w:rPr>
        <w:t xml:space="preserve">. </w:t>
      </w:r>
      <w:r>
        <w:rPr>
          <w:rFonts w:ascii="Times New Roman" w:hAnsi="Times New Roman"/>
          <w:bCs/>
          <w:spacing w:val="-1"/>
          <w:sz w:val="20"/>
          <w:szCs w:val="20"/>
          <w:lang w:val="uk-UA"/>
        </w:rPr>
        <w:t xml:space="preserve">В цілому, періодичні проблеми щодо доступу до </w:t>
      </w:r>
      <w:proofErr w:type="spellStart"/>
      <w:r>
        <w:rPr>
          <w:rFonts w:ascii="Times New Roman" w:hAnsi="Times New Roman"/>
          <w:bCs/>
          <w:spacing w:val="-1"/>
          <w:sz w:val="20"/>
          <w:szCs w:val="20"/>
          <w:lang w:val="uk-UA"/>
        </w:rPr>
        <w:t>продукців</w:t>
      </w:r>
      <w:proofErr w:type="spellEnd"/>
      <w:r>
        <w:rPr>
          <w:rFonts w:ascii="Times New Roman" w:hAnsi="Times New Roman"/>
          <w:bCs/>
          <w:spacing w:val="-1"/>
          <w:sz w:val="20"/>
          <w:szCs w:val="20"/>
          <w:lang w:val="uk-UA"/>
        </w:rPr>
        <w:t xml:space="preserve"> харчування відчувають біля </w:t>
      </w:r>
      <w:r w:rsidRPr="00DB5535">
        <w:rPr>
          <w:rFonts w:ascii="Times New Roman" w:hAnsi="Times New Roman"/>
          <w:bCs/>
          <w:spacing w:val="-1"/>
          <w:sz w:val="20"/>
          <w:szCs w:val="20"/>
          <w:lang w:val="uk-UA"/>
        </w:rPr>
        <w:t>26,4</w:t>
      </w:r>
      <w:r>
        <w:rPr>
          <w:rFonts w:ascii="Times New Roman" w:hAnsi="Times New Roman"/>
          <w:bCs/>
          <w:spacing w:val="-1"/>
          <w:sz w:val="20"/>
          <w:szCs w:val="20"/>
          <w:lang w:val="uk-UA"/>
        </w:rPr>
        <w:t>%</w:t>
      </w:r>
      <w:r w:rsidRPr="00DB5535">
        <w:rPr>
          <w:rFonts w:ascii="Times New Roman" w:hAnsi="Times New Roman"/>
          <w:bCs/>
          <w:spacing w:val="-1"/>
          <w:sz w:val="20"/>
          <w:szCs w:val="20"/>
          <w:lang w:val="uk-UA"/>
        </w:rPr>
        <w:t xml:space="preserve"> населення світу</w:t>
      </w:r>
      <w:r>
        <w:rPr>
          <w:rFonts w:ascii="Times New Roman" w:hAnsi="Times New Roman"/>
          <w:bCs/>
          <w:spacing w:val="-1"/>
          <w:sz w:val="20"/>
          <w:szCs w:val="20"/>
          <w:lang w:val="uk-UA"/>
        </w:rPr>
        <w:t xml:space="preserve"> (що становить біля </w:t>
      </w:r>
      <w:r w:rsidRPr="00DB5535">
        <w:rPr>
          <w:rFonts w:ascii="Times New Roman" w:hAnsi="Times New Roman"/>
          <w:bCs/>
          <w:spacing w:val="-1"/>
          <w:sz w:val="20"/>
          <w:szCs w:val="20"/>
          <w:lang w:val="uk-UA"/>
        </w:rPr>
        <w:t xml:space="preserve">2 мільярдів </w:t>
      </w:r>
      <w:r>
        <w:rPr>
          <w:rFonts w:ascii="Times New Roman" w:hAnsi="Times New Roman"/>
          <w:bCs/>
          <w:spacing w:val="-1"/>
          <w:sz w:val="20"/>
          <w:szCs w:val="20"/>
          <w:lang w:val="uk-UA"/>
        </w:rPr>
        <w:t>осіб).</w:t>
      </w:r>
      <w:r w:rsidR="009856CF">
        <w:rPr>
          <w:rFonts w:ascii="Times New Roman" w:hAnsi="Times New Roman"/>
          <w:bCs/>
          <w:spacing w:val="-1"/>
          <w:sz w:val="20"/>
          <w:szCs w:val="20"/>
          <w:lang w:val="uk-UA"/>
        </w:rPr>
        <w:t xml:space="preserve"> </w:t>
      </w:r>
      <w:r>
        <w:rPr>
          <w:rFonts w:ascii="Times New Roman" w:hAnsi="Times New Roman"/>
          <w:bCs/>
          <w:spacing w:val="-1"/>
          <w:sz w:val="20"/>
          <w:szCs w:val="20"/>
          <w:lang w:val="uk-UA"/>
        </w:rPr>
        <w:t xml:space="preserve">ООН у </w:t>
      </w:r>
      <w:r w:rsidR="00DB5535">
        <w:rPr>
          <w:rFonts w:ascii="Times New Roman" w:hAnsi="Times New Roman"/>
          <w:bCs/>
          <w:spacing w:val="-1"/>
          <w:sz w:val="20"/>
          <w:szCs w:val="20"/>
          <w:lang w:val="uk-UA"/>
        </w:rPr>
        <w:t>Ціл</w:t>
      </w:r>
      <w:r>
        <w:rPr>
          <w:rFonts w:ascii="Times New Roman" w:hAnsi="Times New Roman"/>
          <w:bCs/>
          <w:spacing w:val="-1"/>
          <w:sz w:val="20"/>
          <w:szCs w:val="20"/>
          <w:lang w:val="uk-UA"/>
        </w:rPr>
        <w:t xml:space="preserve">ях сталого розвитку </w:t>
      </w:r>
      <w:r w:rsidR="00DB5535">
        <w:rPr>
          <w:rFonts w:ascii="Times New Roman" w:hAnsi="Times New Roman"/>
          <w:bCs/>
          <w:spacing w:val="-1"/>
          <w:sz w:val="20"/>
          <w:szCs w:val="20"/>
          <w:lang w:val="uk-UA"/>
        </w:rPr>
        <w:t>ста</w:t>
      </w:r>
      <w:r>
        <w:rPr>
          <w:rFonts w:ascii="Times New Roman" w:hAnsi="Times New Roman"/>
          <w:bCs/>
          <w:spacing w:val="-1"/>
          <w:sz w:val="20"/>
          <w:szCs w:val="20"/>
          <w:lang w:val="uk-UA"/>
        </w:rPr>
        <w:t>в</w:t>
      </w:r>
      <w:r w:rsidR="009856CF">
        <w:rPr>
          <w:rFonts w:ascii="Times New Roman" w:hAnsi="Times New Roman"/>
          <w:bCs/>
          <w:spacing w:val="-1"/>
          <w:sz w:val="20"/>
          <w:szCs w:val="20"/>
          <w:lang w:val="uk-UA"/>
        </w:rPr>
        <w:t xml:space="preserve">ить </w:t>
      </w:r>
      <w:r>
        <w:rPr>
          <w:rFonts w:ascii="Times New Roman" w:hAnsi="Times New Roman"/>
          <w:bCs/>
          <w:spacing w:val="-1"/>
          <w:sz w:val="20"/>
          <w:szCs w:val="20"/>
          <w:lang w:val="uk-UA"/>
        </w:rPr>
        <w:t>стратегічне завдання – досягти рівня «</w:t>
      </w:r>
      <w:r w:rsidR="00DB5535">
        <w:rPr>
          <w:rFonts w:ascii="Times New Roman" w:hAnsi="Times New Roman"/>
          <w:bCs/>
          <w:spacing w:val="-1"/>
          <w:sz w:val="20"/>
          <w:szCs w:val="20"/>
          <w:lang w:val="uk-UA"/>
        </w:rPr>
        <w:t>нульов</w:t>
      </w:r>
      <w:r>
        <w:rPr>
          <w:rFonts w:ascii="Times New Roman" w:hAnsi="Times New Roman"/>
          <w:bCs/>
          <w:spacing w:val="-1"/>
          <w:sz w:val="20"/>
          <w:szCs w:val="20"/>
          <w:lang w:val="uk-UA"/>
        </w:rPr>
        <w:t>ого</w:t>
      </w:r>
      <w:r w:rsidR="00DB5535">
        <w:rPr>
          <w:rFonts w:ascii="Times New Roman" w:hAnsi="Times New Roman"/>
          <w:bCs/>
          <w:spacing w:val="-1"/>
          <w:sz w:val="20"/>
          <w:szCs w:val="20"/>
          <w:lang w:val="uk-UA"/>
        </w:rPr>
        <w:t xml:space="preserve"> голод</w:t>
      </w:r>
      <w:r>
        <w:rPr>
          <w:rFonts w:ascii="Times New Roman" w:hAnsi="Times New Roman"/>
          <w:bCs/>
          <w:spacing w:val="-1"/>
          <w:sz w:val="20"/>
          <w:szCs w:val="20"/>
          <w:lang w:val="uk-UA"/>
        </w:rPr>
        <w:t>у»</w:t>
      </w:r>
      <w:r w:rsidR="00314302" w:rsidRPr="00DB5535">
        <w:rPr>
          <w:rFonts w:ascii="Times New Roman" w:hAnsi="Times New Roman"/>
          <w:bCs/>
          <w:spacing w:val="-1"/>
          <w:sz w:val="20"/>
          <w:szCs w:val="20"/>
          <w:lang w:val="uk-UA"/>
        </w:rPr>
        <w:t xml:space="preserve"> до 2030 року</w:t>
      </w:r>
      <w:r w:rsidR="009856CF">
        <w:rPr>
          <w:rFonts w:ascii="Times New Roman" w:hAnsi="Times New Roman"/>
          <w:bCs/>
          <w:spacing w:val="-1"/>
          <w:sz w:val="20"/>
          <w:szCs w:val="20"/>
          <w:lang w:val="uk-UA"/>
        </w:rPr>
        <w:t xml:space="preserve"> у всіх країнах світу</w:t>
      </w:r>
      <w:r w:rsidR="00314302" w:rsidRPr="00DB5535">
        <w:rPr>
          <w:rFonts w:ascii="Times New Roman" w:hAnsi="Times New Roman"/>
          <w:bCs/>
          <w:spacing w:val="-1"/>
          <w:sz w:val="20"/>
          <w:szCs w:val="20"/>
          <w:lang w:val="uk-UA"/>
        </w:rPr>
        <w:t>.</w:t>
      </w:r>
      <w:r>
        <w:rPr>
          <w:rFonts w:ascii="Times New Roman" w:hAnsi="Times New Roman"/>
          <w:bCs/>
          <w:spacing w:val="-1"/>
          <w:sz w:val="20"/>
          <w:szCs w:val="20"/>
          <w:lang w:val="uk-UA"/>
        </w:rPr>
        <w:t xml:space="preserve"> </w:t>
      </w:r>
    </w:p>
    <w:p w:rsidR="004E3BE1" w:rsidRDefault="009856CF" w:rsidP="009D1F6E">
      <w:pPr>
        <w:spacing w:after="0" w:line="240" w:lineRule="auto"/>
        <w:ind w:firstLine="709"/>
        <w:jc w:val="both"/>
        <w:rPr>
          <w:rFonts w:ascii="Times New Roman" w:hAnsi="Times New Roman"/>
          <w:bCs/>
          <w:spacing w:val="-1"/>
          <w:sz w:val="20"/>
          <w:szCs w:val="20"/>
          <w:lang w:val="uk-UA"/>
        </w:rPr>
      </w:pPr>
      <w:r>
        <w:rPr>
          <w:rFonts w:ascii="Times New Roman" w:hAnsi="Times New Roman"/>
          <w:bCs/>
          <w:spacing w:val="-1"/>
          <w:sz w:val="20"/>
          <w:szCs w:val="20"/>
          <w:lang w:val="uk-UA"/>
        </w:rPr>
        <w:t xml:space="preserve">Продовольча безпека в усіх країнах світу напряму залежить від низки чинників, до яких належать: </w:t>
      </w:r>
      <w:r w:rsidR="00705E29" w:rsidRPr="00B92576">
        <w:rPr>
          <w:rFonts w:ascii="Times New Roman" w:hAnsi="Times New Roman"/>
          <w:bCs/>
          <w:spacing w:val="-1"/>
          <w:sz w:val="20"/>
          <w:szCs w:val="20"/>
          <w:lang w:val="uk-UA"/>
        </w:rPr>
        <w:t>природно-кліматичні</w:t>
      </w:r>
      <w:r w:rsidR="00B92576">
        <w:rPr>
          <w:rFonts w:ascii="Times New Roman" w:hAnsi="Times New Roman"/>
          <w:bCs/>
          <w:spacing w:val="-1"/>
          <w:sz w:val="20"/>
          <w:szCs w:val="20"/>
          <w:lang w:val="uk-UA"/>
        </w:rPr>
        <w:t xml:space="preserve"> </w:t>
      </w:r>
      <w:r>
        <w:rPr>
          <w:rFonts w:ascii="Times New Roman" w:hAnsi="Times New Roman"/>
          <w:bCs/>
          <w:spacing w:val="-1"/>
          <w:sz w:val="20"/>
          <w:szCs w:val="20"/>
          <w:lang w:val="uk-UA"/>
        </w:rPr>
        <w:t xml:space="preserve">чинники; </w:t>
      </w:r>
      <w:r w:rsidR="00B92576">
        <w:rPr>
          <w:rFonts w:ascii="Times New Roman" w:hAnsi="Times New Roman"/>
          <w:bCs/>
          <w:spacing w:val="-1"/>
          <w:sz w:val="20"/>
          <w:szCs w:val="20"/>
          <w:lang w:val="uk-UA"/>
        </w:rPr>
        <w:t>інтенсивне зростання чисельності населення</w:t>
      </w:r>
      <w:r>
        <w:rPr>
          <w:rFonts w:ascii="Times New Roman" w:hAnsi="Times New Roman"/>
          <w:bCs/>
          <w:spacing w:val="-1"/>
          <w:sz w:val="20"/>
          <w:szCs w:val="20"/>
          <w:lang w:val="uk-UA"/>
        </w:rPr>
        <w:t xml:space="preserve"> планети Земля; </w:t>
      </w:r>
      <w:r w:rsidR="00B92576">
        <w:rPr>
          <w:rFonts w:ascii="Times New Roman" w:hAnsi="Times New Roman"/>
          <w:bCs/>
          <w:spacing w:val="-1"/>
          <w:sz w:val="20"/>
          <w:szCs w:val="20"/>
          <w:lang w:val="uk-UA"/>
        </w:rPr>
        <w:t>н</w:t>
      </w:r>
      <w:r>
        <w:rPr>
          <w:rFonts w:ascii="Times New Roman" w:hAnsi="Times New Roman"/>
          <w:bCs/>
          <w:spacing w:val="-1"/>
          <w:sz w:val="20"/>
          <w:szCs w:val="20"/>
          <w:lang w:val="uk-UA"/>
        </w:rPr>
        <w:t xml:space="preserve">ераціональне використання та </w:t>
      </w:r>
      <w:r w:rsidR="009E1D6B">
        <w:rPr>
          <w:rFonts w:ascii="Times New Roman" w:hAnsi="Times New Roman"/>
          <w:bCs/>
          <w:spacing w:val="-1"/>
          <w:sz w:val="20"/>
          <w:szCs w:val="20"/>
          <w:lang w:val="uk-UA"/>
        </w:rPr>
        <w:t xml:space="preserve">незбалансоване </w:t>
      </w:r>
      <w:r w:rsidR="00B92576">
        <w:rPr>
          <w:rFonts w:ascii="Times New Roman" w:hAnsi="Times New Roman"/>
          <w:bCs/>
          <w:spacing w:val="-1"/>
          <w:sz w:val="20"/>
          <w:szCs w:val="20"/>
          <w:lang w:val="uk-UA"/>
        </w:rPr>
        <w:t>с</w:t>
      </w:r>
      <w:r w:rsidR="00FC6C8D">
        <w:rPr>
          <w:rFonts w:ascii="Times New Roman" w:hAnsi="Times New Roman"/>
          <w:bCs/>
          <w:spacing w:val="-1"/>
          <w:sz w:val="20"/>
          <w:szCs w:val="20"/>
          <w:lang w:val="uk-UA"/>
        </w:rPr>
        <w:t>поживання продуктів харчування</w:t>
      </w:r>
      <w:r w:rsidR="009E1D6B">
        <w:rPr>
          <w:rFonts w:ascii="Times New Roman" w:hAnsi="Times New Roman"/>
          <w:bCs/>
          <w:spacing w:val="-1"/>
          <w:sz w:val="20"/>
          <w:szCs w:val="20"/>
          <w:lang w:val="uk-UA"/>
        </w:rPr>
        <w:t xml:space="preserve"> в різних країнах світу; зростаючий </w:t>
      </w:r>
      <w:r w:rsidR="00B92576">
        <w:rPr>
          <w:rFonts w:ascii="Times New Roman" w:hAnsi="Times New Roman"/>
          <w:bCs/>
          <w:spacing w:val="-1"/>
          <w:sz w:val="20"/>
          <w:szCs w:val="20"/>
          <w:lang w:val="uk-UA"/>
        </w:rPr>
        <w:t xml:space="preserve">дефіцит </w:t>
      </w:r>
      <w:r w:rsidR="00413794">
        <w:rPr>
          <w:rFonts w:ascii="Times New Roman" w:hAnsi="Times New Roman"/>
          <w:bCs/>
          <w:spacing w:val="-1"/>
          <w:sz w:val="20"/>
          <w:szCs w:val="20"/>
          <w:lang w:val="uk-UA"/>
        </w:rPr>
        <w:t>в</w:t>
      </w:r>
      <w:r w:rsidR="009E1D6B">
        <w:rPr>
          <w:rFonts w:ascii="Times New Roman" w:hAnsi="Times New Roman"/>
          <w:bCs/>
          <w:spacing w:val="-1"/>
          <w:sz w:val="20"/>
          <w:szCs w:val="20"/>
          <w:lang w:val="uk-UA"/>
        </w:rPr>
        <w:t xml:space="preserve">одних ресурсів; посилення негативних наслідків глобального потепління та ін. Серед чинників, що негативно впливають на продовольчу безпеку – </w:t>
      </w:r>
      <w:r w:rsidR="002B7D69">
        <w:rPr>
          <w:rFonts w:ascii="Times New Roman" w:hAnsi="Times New Roman"/>
          <w:bCs/>
          <w:spacing w:val="-1"/>
          <w:sz w:val="20"/>
          <w:szCs w:val="20"/>
          <w:lang w:val="uk-UA"/>
        </w:rPr>
        <w:t>є</w:t>
      </w:r>
      <w:r w:rsidR="009E1D6B">
        <w:rPr>
          <w:rFonts w:ascii="Times New Roman" w:hAnsi="Times New Roman"/>
          <w:bCs/>
          <w:spacing w:val="-1"/>
          <w:sz w:val="20"/>
          <w:szCs w:val="20"/>
          <w:lang w:val="uk-UA"/>
        </w:rPr>
        <w:t xml:space="preserve"> </w:t>
      </w:r>
      <w:r w:rsidR="002B7D69">
        <w:rPr>
          <w:rFonts w:ascii="Times New Roman" w:hAnsi="Times New Roman"/>
          <w:bCs/>
          <w:spacing w:val="-1"/>
          <w:sz w:val="20"/>
          <w:szCs w:val="20"/>
          <w:lang w:val="uk-UA"/>
        </w:rPr>
        <w:t xml:space="preserve">як </w:t>
      </w:r>
      <w:r w:rsidR="00705E29" w:rsidRPr="00B92576">
        <w:rPr>
          <w:rFonts w:ascii="Times New Roman" w:hAnsi="Times New Roman"/>
          <w:bCs/>
          <w:spacing w:val="-1"/>
          <w:sz w:val="20"/>
          <w:szCs w:val="20"/>
          <w:lang w:val="uk-UA"/>
        </w:rPr>
        <w:t>виробничі</w:t>
      </w:r>
      <w:r w:rsidR="00B92576">
        <w:rPr>
          <w:rFonts w:ascii="Times New Roman" w:hAnsi="Times New Roman"/>
          <w:bCs/>
          <w:spacing w:val="-1"/>
          <w:sz w:val="20"/>
          <w:szCs w:val="20"/>
          <w:lang w:val="uk-UA"/>
        </w:rPr>
        <w:t xml:space="preserve"> (інтенсивне антропогенне навантаження, недостатнє інфраструктурне забезпечення)</w:t>
      </w:r>
      <w:r w:rsidR="00705E29" w:rsidRPr="00B92576">
        <w:rPr>
          <w:rFonts w:ascii="Times New Roman" w:hAnsi="Times New Roman"/>
          <w:bCs/>
          <w:spacing w:val="-1"/>
          <w:sz w:val="20"/>
          <w:szCs w:val="20"/>
          <w:lang w:val="uk-UA"/>
        </w:rPr>
        <w:t xml:space="preserve"> та</w:t>
      </w:r>
      <w:r w:rsidR="009E1D6B">
        <w:rPr>
          <w:rFonts w:ascii="Times New Roman" w:hAnsi="Times New Roman"/>
          <w:bCs/>
          <w:spacing w:val="-1"/>
          <w:sz w:val="20"/>
          <w:szCs w:val="20"/>
          <w:lang w:val="uk-UA"/>
        </w:rPr>
        <w:t>к і</w:t>
      </w:r>
      <w:r w:rsidR="00705E29" w:rsidRPr="00B92576">
        <w:rPr>
          <w:rFonts w:ascii="Times New Roman" w:hAnsi="Times New Roman"/>
          <w:bCs/>
          <w:spacing w:val="-1"/>
          <w:sz w:val="20"/>
          <w:szCs w:val="20"/>
          <w:lang w:val="uk-UA"/>
        </w:rPr>
        <w:t xml:space="preserve"> економі</w:t>
      </w:r>
      <w:r w:rsidR="009E1D6B">
        <w:rPr>
          <w:rFonts w:ascii="Times New Roman" w:hAnsi="Times New Roman"/>
          <w:bCs/>
          <w:spacing w:val="-1"/>
          <w:sz w:val="20"/>
          <w:szCs w:val="20"/>
          <w:lang w:val="uk-UA"/>
        </w:rPr>
        <w:t>к</w:t>
      </w:r>
      <w:r w:rsidR="00705E29" w:rsidRPr="00B92576">
        <w:rPr>
          <w:rFonts w:ascii="Times New Roman" w:hAnsi="Times New Roman"/>
          <w:bCs/>
          <w:spacing w:val="-1"/>
          <w:sz w:val="20"/>
          <w:szCs w:val="20"/>
          <w:lang w:val="uk-UA"/>
        </w:rPr>
        <w:t xml:space="preserve">о-торговельні </w:t>
      </w:r>
      <w:r w:rsidR="00FC6C8D">
        <w:rPr>
          <w:rFonts w:ascii="Times New Roman" w:hAnsi="Times New Roman"/>
          <w:bCs/>
          <w:spacing w:val="-1"/>
          <w:sz w:val="20"/>
          <w:szCs w:val="20"/>
          <w:lang w:val="uk-UA"/>
        </w:rPr>
        <w:t>(</w:t>
      </w:r>
      <w:r w:rsidR="009E1D6B">
        <w:rPr>
          <w:rFonts w:ascii="Times New Roman" w:hAnsi="Times New Roman"/>
          <w:bCs/>
          <w:spacing w:val="-1"/>
          <w:sz w:val="20"/>
          <w:szCs w:val="20"/>
          <w:lang w:val="uk-UA"/>
        </w:rPr>
        <w:t xml:space="preserve">торговельні війни, </w:t>
      </w:r>
      <w:r w:rsidR="00FC6C8D">
        <w:rPr>
          <w:rFonts w:ascii="Times New Roman" w:hAnsi="Times New Roman"/>
          <w:bCs/>
          <w:spacing w:val="-1"/>
          <w:sz w:val="20"/>
          <w:szCs w:val="20"/>
          <w:lang w:val="uk-UA"/>
        </w:rPr>
        <w:t>асиметричність економічного розвитку</w:t>
      </w:r>
      <w:r w:rsidR="009E1D6B">
        <w:rPr>
          <w:rFonts w:ascii="Times New Roman" w:hAnsi="Times New Roman"/>
          <w:bCs/>
          <w:spacing w:val="-1"/>
          <w:sz w:val="20"/>
          <w:szCs w:val="20"/>
          <w:lang w:val="uk-UA"/>
        </w:rPr>
        <w:t xml:space="preserve"> країн світу та розподілу багатства, ембарго</w:t>
      </w:r>
      <w:r w:rsidR="004E3BE1">
        <w:rPr>
          <w:rFonts w:ascii="Times New Roman" w:hAnsi="Times New Roman"/>
          <w:bCs/>
          <w:spacing w:val="-1"/>
          <w:sz w:val="20"/>
          <w:szCs w:val="20"/>
          <w:lang w:val="uk-UA"/>
        </w:rPr>
        <w:t xml:space="preserve"> та квоти </w:t>
      </w:r>
      <w:r w:rsidR="009E1D6B">
        <w:rPr>
          <w:rFonts w:ascii="Times New Roman" w:hAnsi="Times New Roman"/>
          <w:bCs/>
          <w:spacing w:val="-1"/>
          <w:sz w:val="20"/>
          <w:szCs w:val="20"/>
          <w:lang w:val="uk-UA"/>
        </w:rPr>
        <w:t xml:space="preserve">на </w:t>
      </w:r>
      <w:r w:rsidR="004E3BE1">
        <w:rPr>
          <w:rFonts w:ascii="Times New Roman" w:hAnsi="Times New Roman"/>
          <w:bCs/>
          <w:spacing w:val="-1"/>
          <w:sz w:val="20"/>
          <w:szCs w:val="20"/>
          <w:lang w:val="uk-UA"/>
        </w:rPr>
        <w:t xml:space="preserve">певні види </w:t>
      </w:r>
      <w:r w:rsidR="00FC6C8D">
        <w:rPr>
          <w:rFonts w:ascii="Times New Roman" w:hAnsi="Times New Roman"/>
          <w:bCs/>
          <w:spacing w:val="-1"/>
          <w:sz w:val="20"/>
          <w:szCs w:val="20"/>
          <w:lang w:val="uk-UA"/>
        </w:rPr>
        <w:t>торгівлі сільськогосподарською продукцією)</w:t>
      </w:r>
      <w:r w:rsidR="004E3BE1">
        <w:rPr>
          <w:rFonts w:ascii="Times New Roman" w:hAnsi="Times New Roman"/>
          <w:bCs/>
          <w:spacing w:val="-1"/>
          <w:sz w:val="20"/>
          <w:szCs w:val="20"/>
          <w:lang w:val="uk-UA"/>
        </w:rPr>
        <w:t>.</w:t>
      </w:r>
    </w:p>
    <w:p w:rsidR="00FC6C8D" w:rsidRDefault="00BC04A5" w:rsidP="009D1F6E">
      <w:pPr>
        <w:spacing w:after="0" w:line="240" w:lineRule="auto"/>
        <w:ind w:firstLine="709"/>
        <w:jc w:val="both"/>
        <w:rPr>
          <w:rFonts w:ascii="Times New Roman" w:hAnsi="Times New Roman"/>
          <w:bCs/>
          <w:spacing w:val="-1"/>
          <w:sz w:val="20"/>
          <w:szCs w:val="20"/>
          <w:lang w:val="uk-UA"/>
        </w:rPr>
      </w:pPr>
      <w:r>
        <w:rPr>
          <w:rFonts w:ascii="Times New Roman" w:hAnsi="Times New Roman"/>
          <w:bCs/>
          <w:spacing w:val="-1"/>
          <w:sz w:val="20"/>
          <w:szCs w:val="20"/>
          <w:lang w:val="uk-UA"/>
        </w:rPr>
        <w:t>Серед базових пріоритетів забезпечення продовольчої безпеки та вирішення проблеми голоду у світовому господарстві слід визнати:</w:t>
      </w:r>
    </w:p>
    <w:p w:rsidR="00122D21" w:rsidRDefault="00D6742B" w:rsidP="00D6742B">
      <w:pPr>
        <w:spacing w:after="0" w:line="240" w:lineRule="auto"/>
        <w:ind w:firstLine="709"/>
        <w:jc w:val="both"/>
        <w:rPr>
          <w:rFonts w:ascii="Times New Roman" w:hAnsi="Times New Roman"/>
          <w:bCs/>
          <w:spacing w:val="-1"/>
          <w:sz w:val="20"/>
          <w:szCs w:val="20"/>
          <w:lang w:val="uk-UA"/>
        </w:rPr>
      </w:pPr>
      <w:r>
        <w:rPr>
          <w:rFonts w:ascii="Times New Roman" w:hAnsi="Times New Roman"/>
          <w:bCs/>
          <w:spacing w:val="-1"/>
          <w:sz w:val="20"/>
          <w:szCs w:val="20"/>
          <w:lang w:val="uk-UA"/>
        </w:rPr>
        <w:t xml:space="preserve">- </w:t>
      </w:r>
      <w:r w:rsidR="009173E4">
        <w:rPr>
          <w:rFonts w:ascii="Times New Roman" w:hAnsi="Times New Roman"/>
          <w:bCs/>
          <w:spacing w:val="-1"/>
          <w:sz w:val="20"/>
          <w:szCs w:val="20"/>
          <w:lang w:val="uk-UA"/>
        </w:rPr>
        <w:t>в</w:t>
      </w:r>
      <w:r w:rsidR="00FC6C8D" w:rsidRPr="009173E4">
        <w:rPr>
          <w:rFonts w:ascii="Times New Roman" w:hAnsi="Times New Roman"/>
          <w:bCs/>
          <w:spacing w:val="-1"/>
          <w:sz w:val="20"/>
          <w:szCs w:val="20"/>
          <w:lang w:val="uk-UA"/>
        </w:rPr>
        <w:t xml:space="preserve">провадження сталого </w:t>
      </w:r>
      <w:r w:rsidR="009173E4">
        <w:rPr>
          <w:rFonts w:ascii="Times New Roman" w:hAnsi="Times New Roman"/>
          <w:bCs/>
          <w:spacing w:val="-1"/>
          <w:sz w:val="20"/>
          <w:szCs w:val="20"/>
          <w:lang w:val="uk-UA"/>
        </w:rPr>
        <w:t>ведення</w:t>
      </w:r>
      <w:r w:rsidR="00FC6C8D" w:rsidRPr="009173E4">
        <w:rPr>
          <w:rFonts w:ascii="Times New Roman" w:hAnsi="Times New Roman"/>
          <w:bCs/>
          <w:spacing w:val="-1"/>
          <w:sz w:val="20"/>
          <w:szCs w:val="20"/>
          <w:lang w:val="uk-UA"/>
        </w:rPr>
        <w:t xml:space="preserve"> сільського господарства</w:t>
      </w:r>
      <w:r>
        <w:rPr>
          <w:rFonts w:ascii="Times New Roman" w:hAnsi="Times New Roman"/>
          <w:bCs/>
          <w:spacing w:val="-1"/>
          <w:sz w:val="20"/>
          <w:szCs w:val="20"/>
          <w:lang w:val="uk-UA"/>
        </w:rPr>
        <w:t xml:space="preserve">, у т.ч. </w:t>
      </w:r>
      <w:r w:rsidR="009173E4">
        <w:rPr>
          <w:rFonts w:ascii="Times New Roman" w:hAnsi="Times New Roman"/>
          <w:bCs/>
          <w:spacing w:val="-1"/>
          <w:sz w:val="20"/>
          <w:szCs w:val="20"/>
          <w:lang w:val="uk-UA"/>
        </w:rPr>
        <w:t>р</w:t>
      </w:r>
      <w:r w:rsidR="00FC6C8D" w:rsidRPr="00FC6C8D">
        <w:rPr>
          <w:rFonts w:ascii="Times New Roman" w:hAnsi="Times New Roman"/>
          <w:bCs/>
          <w:spacing w:val="-1"/>
          <w:sz w:val="20"/>
          <w:szCs w:val="20"/>
          <w:lang w:val="uk-UA"/>
        </w:rPr>
        <w:t>озширен</w:t>
      </w:r>
      <w:r w:rsidR="00FC6C8D">
        <w:rPr>
          <w:rFonts w:ascii="Times New Roman" w:hAnsi="Times New Roman"/>
          <w:bCs/>
          <w:spacing w:val="-1"/>
          <w:sz w:val="20"/>
          <w:szCs w:val="20"/>
          <w:lang w:val="uk-UA"/>
        </w:rPr>
        <w:t>е впровадження органічного зем</w:t>
      </w:r>
      <w:r w:rsidR="00FC6C8D" w:rsidRPr="00FC6C8D">
        <w:rPr>
          <w:rFonts w:ascii="Times New Roman" w:hAnsi="Times New Roman"/>
          <w:bCs/>
          <w:spacing w:val="-1"/>
          <w:sz w:val="20"/>
          <w:szCs w:val="20"/>
          <w:lang w:val="uk-UA"/>
        </w:rPr>
        <w:t>леробства, тобто сільськогосподарської діяльності із застосуванням б</w:t>
      </w:r>
      <w:r w:rsidR="00FC6C8D">
        <w:rPr>
          <w:rFonts w:ascii="Times New Roman" w:hAnsi="Times New Roman"/>
          <w:bCs/>
          <w:spacing w:val="-1"/>
          <w:sz w:val="20"/>
          <w:szCs w:val="20"/>
          <w:lang w:val="uk-UA"/>
        </w:rPr>
        <w:t>іологічних методів захисту рос</w:t>
      </w:r>
      <w:r w:rsidR="00FC6C8D" w:rsidRPr="00FC6C8D">
        <w:rPr>
          <w:rFonts w:ascii="Times New Roman" w:hAnsi="Times New Roman"/>
          <w:bCs/>
          <w:spacing w:val="-1"/>
          <w:sz w:val="20"/>
          <w:szCs w:val="20"/>
          <w:lang w:val="uk-UA"/>
        </w:rPr>
        <w:t xml:space="preserve">лин та оптимальним </w:t>
      </w:r>
      <w:r w:rsidR="00122D21">
        <w:rPr>
          <w:rFonts w:ascii="Times New Roman" w:hAnsi="Times New Roman"/>
          <w:bCs/>
          <w:spacing w:val="-1"/>
          <w:sz w:val="20"/>
          <w:szCs w:val="20"/>
          <w:lang w:val="uk-UA"/>
        </w:rPr>
        <w:t>використання</w:t>
      </w:r>
      <w:r>
        <w:rPr>
          <w:rFonts w:ascii="Times New Roman" w:hAnsi="Times New Roman"/>
          <w:bCs/>
          <w:spacing w:val="-1"/>
          <w:sz w:val="20"/>
          <w:szCs w:val="20"/>
          <w:lang w:val="uk-UA"/>
        </w:rPr>
        <w:t>м</w:t>
      </w:r>
      <w:r w:rsidR="00122D21">
        <w:rPr>
          <w:rFonts w:ascii="Times New Roman" w:hAnsi="Times New Roman"/>
          <w:bCs/>
          <w:spacing w:val="-1"/>
          <w:sz w:val="20"/>
          <w:szCs w:val="20"/>
          <w:lang w:val="uk-UA"/>
        </w:rPr>
        <w:t xml:space="preserve"> мінеральних добрив;</w:t>
      </w:r>
      <w:r w:rsidR="00FC6C8D" w:rsidRPr="00FC6C8D">
        <w:rPr>
          <w:rFonts w:ascii="Times New Roman" w:hAnsi="Times New Roman"/>
          <w:bCs/>
          <w:spacing w:val="-1"/>
          <w:sz w:val="20"/>
          <w:szCs w:val="20"/>
          <w:lang w:val="uk-UA"/>
        </w:rPr>
        <w:t xml:space="preserve"> </w:t>
      </w:r>
      <w:r w:rsidR="00736010" w:rsidRPr="00FC6C8D">
        <w:rPr>
          <w:rFonts w:ascii="Times New Roman" w:hAnsi="Times New Roman"/>
          <w:bCs/>
          <w:spacing w:val="-1"/>
          <w:sz w:val="20"/>
          <w:szCs w:val="20"/>
          <w:lang w:val="uk-UA"/>
        </w:rPr>
        <w:t>реалізац</w:t>
      </w:r>
      <w:r w:rsidR="00736010">
        <w:rPr>
          <w:rFonts w:ascii="Times New Roman" w:hAnsi="Times New Roman"/>
          <w:bCs/>
          <w:spacing w:val="-1"/>
          <w:sz w:val="20"/>
          <w:szCs w:val="20"/>
          <w:lang w:val="uk-UA"/>
        </w:rPr>
        <w:t xml:space="preserve">ія заходів щодо </w:t>
      </w:r>
      <w:r>
        <w:rPr>
          <w:rFonts w:ascii="Times New Roman" w:hAnsi="Times New Roman"/>
          <w:bCs/>
          <w:spacing w:val="-1"/>
          <w:sz w:val="20"/>
          <w:szCs w:val="20"/>
          <w:lang w:val="uk-UA"/>
        </w:rPr>
        <w:t xml:space="preserve">сталого </w:t>
      </w:r>
      <w:r w:rsidR="00736010">
        <w:rPr>
          <w:rFonts w:ascii="Times New Roman" w:hAnsi="Times New Roman"/>
          <w:bCs/>
          <w:spacing w:val="-1"/>
          <w:sz w:val="20"/>
          <w:szCs w:val="20"/>
          <w:lang w:val="uk-UA"/>
        </w:rPr>
        <w:t>підвищення родю</w:t>
      </w:r>
      <w:r w:rsidR="00736010" w:rsidRPr="00FC6C8D">
        <w:rPr>
          <w:rFonts w:ascii="Times New Roman" w:hAnsi="Times New Roman"/>
          <w:bCs/>
          <w:spacing w:val="-1"/>
          <w:sz w:val="20"/>
          <w:szCs w:val="20"/>
          <w:lang w:val="uk-UA"/>
        </w:rPr>
        <w:t xml:space="preserve">чості </w:t>
      </w:r>
      <w:proofErr w:type="spellStart"/>
      <w:r w:rsidR="00736010" w:rsidRPr="00FC6C8D">
        <w:rPr>
          <w:rFonts w:ascii="Times New Roman" w:hAnsi="Times New Roman"/>
          <w:bCs/>
          <w:spacing w:val="-1"/>
          <w:sz w:val="20"/>
          <w:szCs w:val="20"/>
          <w:lang w:val="uk-UA"/>
        </w:rPr>
        <w:t>грунтів</w:t>
      </w:r>
      <w:proofErr w:type="spellEnd"/>
      <w:r w:rsidR="00736010" w:rsidRPr="00FC6C8D">
        <w:rPr>
          <w:rFonts w:ascii="Times New Roman" w:hAnsi="Times New Roman"/>
          <w:bCs/>
          <w:spacing w:val="-1"/>
          <w:sz w:val="20"/>
          <w:szCs w:val="20"/>
          <w:lang w:val="uk-UA"/>
        </w:rPr>
        <w:t xml:space="preserve"> та продуктивності орних земель;</w:t>
      </w:r>
      <w:r>
        <w:rPr>
          <w:rFonts w:ascii="Times New Roman" w:hAnsi="Times New Roman"/>
          <w:bCs/>
          <w:spacing w:val="-1"/>
          <w:sz w:val="20"/>
          <w:szCs w:val="20"/>
          <w:lang w:val="uk-UA"/>
        </w:rPr>
        <w:t xml:space="preserve"> </w:t>
      </w:r>
      <w:r w:rsidR="00122D21" w:rsidRPr="00FC6C8D">
        <w:rPr>
          <w:rFonts w:ascii="Times New Roman" w:hAnsi="Times New Roman"/>
          <w:bCs/>
          <w:spacing w:val="-1"/>
          <w:sz w:val="20"/>
          <w:szCs w:val="20"/>
          <w:lang w:val="uk-UA"/>
        </w:rPr>
        <w:t xml:space="preserve">впровадження ефективного </w:t>
      </w:r>
      <w:r>
        <w:rPr>
          <w:rFonts w:ascii="Times New Roman" w:hAnsi="Times New Roman"/>
          <w:bCs/>
          <w:spacing w:val="-1"/>
          <w:sz w:val="20"/>
          <w:szCs w:val="20"/>
          <w:lang w:val="uk-UA"/>
        </w:rPr>
        <w:t xml:space="preserve">державного </w:t>
      </w:r>
      <w:r w:rsidR="00122D21" w:rsidRPr="00FC6C8D">
        <w:rPr>
          <w:rFonts w:ascii="Times New Roman" w:hAnsi="Times New Roman"/>
          <w:bCs/>
          <w:spacing w:val="-1"/>
          <w:sz w:val="20"/>
          <w:szCs w:val="20"/>
          <w:lang w:val="uk-UA"/>
        </w:rPr>
        <w:t>контролю за використан</w:t>
      </w:r>
      <w:r w:rsidR="00122D21">
        <w:rPr>
          <w:rFonts w:ascii="Times New Roman" w:hAnsi="Times New Roman"/>
          <w:bCs/>
          <w:spacing w:val="-1"/>
          <w:sz w:val="20"/>
          <w:szCs w:val="20"/>
          <w:lang w:val="uk-UA"/>
        </w:rPr>
        <w:t>ням генетично</w:t>
      </w:r>
      <w:r w:rsidR="002B7D69">
        <w:rPr>
          <w:rFonts w:ascii="Times New Roman" w:hAnsi="Times New Roman"/>
          <w:bCs/>
          <w:spacing w:val="-1"/>
          <w:sz w:val="20"/>
          <w:szCs w:val="20"/>
          <w:lang w:val="uk-UA"/>
        </w:rPr>
        <w:t>-</w:t>
      </w:r>
      <w:r w:rsidR="00122D21">
        <w:rPr>
          <w:rFonts w:ascii="Times New Roman" w:hAnsi="Times New Roman"/>
          <w:bCs/>
          <w:spacing w:val="-1"/>
          <w:sz w:val="20"/>
          <w:szCs w:val="20"/>
          <w:lang w:val="uk-UA"/>
        </w:rPr>
        <w:t>модифікованих</w:t>
      </w:r>
      <w:r w:rsidR="00A92101">
        <w:rPr>
          <w:rFonts w:ascii="Times New Roman" w:hAnsi="Times New Roman"/>
          <w:bCs/>
          <w:spacing w:val="-1"/>
          <w:sz w:val="20"/>
          <w:szCs w:val="20"/>
          <w:lang w:val="uk-UA"/>
        </w:rPr>
        <w:t xml:space="preserve"> видиві рослин та </w:t>
      </w:r>
      <w:proofErr w:type="spellStart"/>
      <w:r w:rsidR="00A92101">
        <w:rPr>
          <w:rFonts w:ascii="Times New Roman" w:hAnsi="Times New Roman"/>
          <w:bCs/>
          <w:spacing w:val="-1"/>
          <w:sz w:val="20"/>
          <w:szCs w:val="20"/>
          <w:lang w:val="uk-UA"/>
        </w:rPr>
        <w:t>біо-</w:t>
      </w:r>
      <w:r w:rsidR="00122D21">
        <w:rPr>
          <w:rFonts w:ascii="Times New Roman" w:hAnsi="Times New Roman"/>
          <w:bCs/>
          <w:spacing w:val="-1"/>
          <w:sz w:val="20"/>
          <w:szCs w:val="20"/>
          <w:lang w:val="uk-UA"/>
        </w:rPr>
        <w:t>ор</w:t>
      </w:r>
      <w:r w:rsidR="00122D21" w:rsidRPr="00FC6C8D">
        <w:rPr>
          <w:rFonts w:ascii="Times New Roman" w:hAnsi="Times New Roman"/>
          <w:bCs/>
          <w:spacing w:val="-1"/>
          <w:sz w:val="20"/>
          <w:szCs w:val="20"/>
          <w:lang w:val="uk-UA"/>
        </w:rPr>
        <w:t>ганізмів</w:t>
      </w:r>
      <w:proofErr w:type="spellEnd"/>
      <w:r w:rsidR="00122D21">
        <w:rPr>
          <w:rFonts w:ascii="Times New Roman" w:hAnsi="Times New Roman"/>
          <w:bCs/>
          <w:spacing w:val="-1"/>
          <w:sz w:val="20"/>
          <w:szCs w:val="20"/>
          <w:lang w:val="uk-UA"/>
        </w:rPr>
        <w:t>;</w:t>
      </w:r>
    </w:p>
    <w:p w:rsidR="00D6742B" w:rsidRDefault="00D6742B" w:rsidP="009D1F6E">
      <w:pPr>
        <w:spacing w:after="0" w:line="240" w:lineRule="auto"/>
        <w:ind w:firstLine="709"/>
        <w:jc w:val="both"/>
        <w:rPr>
          <w:rFonts w:ascii="Times New Roman" w:hAnsi="Times New Roman"/>
          <w:bCs/>
          <w:spacing w:val="-1"/>
          <w:sz w:val="20"/>
          <w:szCs w:val="20"/>
          <w:lang w:val="uk-UA"/>
        </w:rPr>
      </w:pPr>
      <w:r>
        <w:rPr>
          <w:rFonts w:ascii="Times New Roman" w:hAnsi="Times New Roman"/>
          <w:bCs/>
          <w:spacing w:val="-1"/>
          <w:sz w:val="20"/>
          <w:szCs w:val="20"/>
          <w:lang w:val="uk-UA"/>
        </w:rPr>
        <w:t xml:space="preserve">- </w:t>
      </w:r>
      <w:r w:rsidR="00122D21">
        <w:rPr>
          <w:rFonts w:ascii="Times New Roman" w:hAnsi="Times New Roman"/>
          <w:bCs/>
          <w:spacing w:val="-1"/>
          <w:sz w:val="20"/>
          <w:szCs w:val="20"/>
          <w:lang w:val="uk-UA"/>
        </w:rPr>
        <w:t>р</w:t>
      </w:r>
      <w:r w:rsidR="00736010" w:rsidRPr="00736010">
        <w:rPr>
          <w:rFonts w:ascii="Times New Roman" w:hAnsi="Times New Roman"/>
          <w:bCs/>
          <w:spacing w:val="-1"/>
          <w:sz w:val="20"/>
          <w:szCs w:val="20"/>
          <w:lang w:val="uk-UA"/>
        </w:rPr>
        <w:t xml:space="preserve">озвиток </w:t>
      </w:r>
      <w:r>
        <w:rPr>
          <w:rFonts w:ascii="Times New Roman" w:hAnsi="Times New Roman"/>
          <w:bCs/>
          <w:spacing w:val="-1"/>
          <w:sz w:val="20"/>
          <w:szCs w:val="20"/>
          <w:lang w:val="uk-UA"/>
        </w:rPr>
        <w:t xml:space="preserve">високоточного, інноваційного </w:t>
      </w:r>
      <w:r w:rsidR="00736010" w:rsidRPr="00736010">
        <w:rPr>
          <w:rFonts w:ascii="Times New Roman" w:hAnsi="Times New Roman"/>
          <w:bCs/>
          <w:spacing w:val="-1"/>
          <w:sz w:val="20"/>
          <w:szCs w:val="20"/>
          <w:lang w:val="uk-UA"/>
        </w:rPr>
        <w:t>с</w:t>
      </w:r>
      <w:r w:rsidR="00736010">
        <w:rPr>
          <w:rFonts w:ascii="Times New Roman" w:hAnsi="Times New Roman"/>
          <w:bCs/>
          <w:spacing w:val="-1"/>
          <w:sz w:val="20"/>
          <w:szCs w:val="20"/>
          <w:lang w:val="uk-UA"/>
        </w:rPr>
        <w:t xml:space="preserve">ільського господарства </w:t>
      </w:r>
      <w:r>
        <w:rPr>
          <w:rFonts w:ascii="Times New Roman" w:hAnsi="Times New Roman"/>
          <w:bCs/>
          <w:spacing w:val="-1"/>
          <w:sz w:val="20"/>
          <w:szCs w:val="20"/>
          <w:lang w:val="uk-UA"/>
        </w:rPr>
        <w:t xml:space="preserve">з метою </w:t>
      </w:r>
      <w:r w:rsidR="00EC0703" w:rsidRPr="00EC0703">
        <w:rPr>
          <w:rFonts w:ascii="Times New Roman" w:hAnsi="Times New Roman"/>
          <w:bCs/>
          <w:spacing w:val="-1"/>
          <w:sz w:val="20"/>
          <w:szCs w:val="20"/>
          <w:lang w:val="uk-UA"/>
        </w:rPr>
        <w:t xml:space="preserve">нарощування </w:t>
      </w:r>
      <w:r>
        <w:rPr>
          <w:rFonts w:ascii="Times New Roman" w:hAnsi="Times New Roman"/>
          <w:bCs/>
          <w:spacing w:val="-1"/>
          <w:sz w:val="20"/>
          <w:szCs w:val="20"/>
          <w:lang w:val="uk-UA"/>
        </w:rPr>
        <w:t xml:space="preserve">фізичних </w:t>
      </w:r>
      <w:r w:rsidR="00EC0703" w:rsidRPr="00EC0703">
        <w:rPr>
          <w:rFonts w:ascii="Times New Roman" w:hAnsi="Times New Roman"/>
          <w:bCs/>
          <w:spacing w:val="-1"/>
          <w:sz w:val="20"/>
          <w:szCs w:val="20"/>
          <w:lang w:val="uk-UA"/>
        </w:rPr>
        <w:t xml:space="preserve">обсягів </w:t>
      </w:r>
      <w:r>
        <w:rPr>
          <w:rFonts w:ascii="Times New Roman" w:hAnsi="Times New Roman"/>
          <w:bCs/>
          <w:spacing w:val="-1"/>
          <w:sz w:val="20"/>
          <w:szCs w:val="20"/>
          <w:lang w:val="uk-UA"/>
        </w:rPr>
        <w:t xml:space="preserve">аграрного </w:t>
      </w:r>
      <w:r w:rsidR="00EC0703" w:rsidRPr="00EC0703">
        <w:rPr>
          <w:rFonts w:ascii="Times New Roman" w:hAnsi="Times New Roman"/>
          <w:bCs/>
          <w:spacing w:val="-1"/>
          <w:sz w:val="20"/>
          <w:szCs w:val="20"/>
          <w:lang w:val="uk-UA"/>
        </w:rPr>
        <w:t>виробництва</w:t>
      </w:r>
      <w:r>
        <w:rPr>
          <w:rFonts w:ascii="Times New Roman" w:hAnsi="Times New Roman"/>
          <w:bCs/>
          <w:spacing w:val="-1"/>
          <w:sz w:val="20"/>
          <w:szCs w:val="20"/>
          <w:lang w:val="uk-UA"/>
        </w:rPr>
        <w:t xml:space="preserve">, підвищення </w:t>
      </w:r>
      <w:r w:rsidR="00EC0703" w:rsidRPr="00EC0703">
        <w:rPr>
          <w:rFonts w:ascii="Times New Roman" w:hAnsi="Times New Roman"/>
          <w:bCs/>
          <w:spacing w:val="-1"/>
          <w:sz w:val="20"/>
          <w:szCs w:val="20"/>
          <w:lang w:val="uk-UA"/>
        </w:rPr>
        <w:t>рівня конкурентоспроможності сільськогосподарської продукції;</w:t>
      </w:r>
      <w:r w:rsidR="00EC0703">
        <w:rPr>
          <w:rFonts w:ascii="Times New Roman" w:hAnsi="Times New Roman"/>
          <w:bCs/>
          <w:spacing w:val="-1"/>
          <w:sz w:val="20"/>
          <w:szCs w:val="20"/>
          <w:lang w:val="uk-UA"/>
        </w:rPr>
        <w:t xml:space="preserve"> </w:t>
      </w:r>
    </w:p>
    <w:p w:rsidR="00D6742B" w:rsidRDefault="00D6742B" w:rsidP="009D1F6E">
      <w:pPr>
        <w:spacing w:after="0" w:line="240" w:lineRule="auto"/>
        <w:ind w:firstLine="709"/>
        <w:jc w:val="both"/>
        <w:rPr>
          <w:rFonts w:ascii="Times New Roman" w:hAnsi="Times New Roman"/>
          <w:bCs/>
          <w:spacing w:val="-1"/>
          <w:sz w:val="20"/>
          <w:szCs w:val="20"/>
          <w:lang w:val="uk-UA"/>
        </w:rPr>
      </w:pPr>
      <w:r>
        <w:rPr>
          <w:rFonts w:ascii="Times New Roman" w:hAnsi="Times New Roman"/>
          <w:bCs/>
          <w:spacing w:val="-1"/>
          <w:sz w:val="20"/>
          <w:szCs w:val="20"/>
          <w:lang w:val="uk-UA"/>
        </w:rPr>
        <w:t xml:space="preserve">- відмова від </w:t>
      </w:r>
      <w:r w:rsidR="00736010" w:rsidRPr="00EC0703">
        <w:rPr>
          <w:rFonts w:ascii="Times New Roman" w:hAnsi="Times New Roman"/>
          <w:bCs/>
          <w:spacing w:val="-1"/>
          <w:sz w:val="20"/>
          <w:szCs w:val="20"/>
          <w:lang w:val="uk-UA"/>
        </w:rPr>
        <w:t xml:space="preserve">торговельних бар’єрів, </w:t>
      </w:r>
      <w:r>
        <w:rPr>
          <w:rFonts w:ascii="Times New Roman" w:hAnsi="Times New Roman"/>
          <w:bCs/>
          <w:spacing w:val="-1"/>
          <w:sz w:val="20"/>
          <w:szCs w:val="20"/>
          <w:lang w:val="uk-UA"/>
        </w:rPr>
        <w:t xml:space="preserve">припинення торговельний війн, </w:t>
      </w:r>
      <w:r w:rsidR="00736010" w:rsidRPr="00EC0703">
        <w:rPr>
          <w:rFonts w:ascii="Times New Roman" w:hAnsi="Times New Roman"/>
          <w:bCs/>
          <w:spacing w:val="-1"/>
          <w:sz w:val="20"/>
          <w:szCs w:val="20"/>
          <w:lang w:val="uk-UA"/>
        </w:rPr>
        <w:t>укладання в</w:t>
      </w:r>
      <w:r w:rsidR="00EC0703" w:rsidRPr="00EC0703">
        <w:rPr>
          <w:rFonts w:ascii="Times New Roman" w:hAnsi="Times New Roman"/>
          <w:bCs/>
          <w:spacing w:val="-1"/>
          <w:sz w:val="20"/>
          <w:szCs w:val="20"/>
          <w:lang w:val="uk-UA"/>
        </w:rPr>
        <w:t>заємовигідних торговельних угод</w:t>
      </w:r>
      <w:r>
        <w:rPr>
          <w:rFonts w:ascii="Times New Roman" w:hAnsi="Times New Roman"/>
          <w:bCs/>
          <w:spacing w:val="-1"/>
          <w:sz w:val="20"/>
          <w:szCs w:val="20"/>
          <w:lang w:val="uk-UA"/>
        </w:rPr>
        <w:t>, у т.ч. у сфері міжнародної торгівлі продовольством та аграрною продукцією;</w:t>
      </w:r>
    </w:p>
    <w:p w:rsidR="00EC0703" w:rsidRDefault="00D6742B" w:rsidP="009D1F6E">
      <w:pPr>
        <w:spacing w:after="0" w:line="240" w:lineRule="auto"/>
        <w:ind w:firstLine="709"/>
        <w:jc w:val="both"/>
        <w:rPr>
          <w:rFonts w:ascii="Times New Roman" w:hAnsi="Times New Roman"/>
          <w:bCs/>
          <w:spacing w:val="-1"/>
          <w:sz w:val="20"/>
          <w:szCs w:val="20"/>
          <w:lang w:val="uk-UA"/>
        </w:rPr>
      </w:pPr>
      <w:r>
        <w:rPr>
          <w:rFonts w:ascii="Times New Roman" w:hAnsi="Times New Roman"/>
          <w:bCs/>
          <w:spacing w:val="-1"/>
          <w:sz w:val="20"/>
          <w:szCs w:val="20"/>
          <w:lang w:val="uk-UA"/>
        </w:rPr>
        <w:t xml:space="preserve">- розвиток міжнародного співробітництва у сфері селекції, </w:t>
      </w:r>
      <w:r w:rsidR="00EC0703">
        <w:rPr>
          <w:rFonts w:ascii="Times New Roman" w:hAnsi="Times New Roman"/>
          <w:bCs/>
          <w:spacing w:val="-1"/>
          <w:sz w:val="20"/>
          <w:szCs w:val="20"/>
          <w:lang w:val="uk-UA"/>
        </w:rPr>
        <w:t xml:space="preserve">залучення інвестицій для впровадження науково-технічних досягнень у </w:t>
      </w:r>
      <w:r>
        <w:rPr>
          <w:rFonts w:ascii="Times New Roman" w:hAnsi="Times New Roman"/>
          <w:bCs/>
          <w:spacing w:val="-1"/>
          <w:sz w:val="20"/>
          <w:szCs w:val="20"/>
          <w:lang w:val="uk-UA"/>
        </w:rPr>
        <w:t xml:space="preserve">аграрне </w:t>
      </w:r>
      <w:r w:rsidR="00EC0703">
        <w:rPr>
          <w:rFonts w:ascii="Times New Roman" w:hAnsi="Times New Roman"/>
          <w:bCs/>
          <w:spacing w:val="-1"/>
          <w:sz w:val="20"/>
          <w:szCs w:val="20"/>
          <w:lang w:val="uk-UA"/>
        </w:rPr>
        <w:t>виробництво</w:t>
      </w:r>
      <w:r w:rsidR="00A92101">
        <w:rPr>
          <w:rFonts w:ascii="Times New Roman" w:hAnsi="Times New Roman"/>
          <w:bCs/>
          <w:spacing w:val="-1"/>
          <w:sz w:val="20"/>
          <w:szCs w:val="20"/>
          <w:lang w:val="uk-UA"/>
        </w:rPr>
        <w:t xml:space="preserve">, у т.ч. </w:t>
      </w:r>
      <w:r w:rsidR="00EC0703">
        <w:rPr>
          <w:rFonts w:ascii="Times New Roman" w:hAnsi="Times New Roman"/>
          <w:bCs/>
          <w:spacing w:val="-1"/>
          <w:sz w:val="20"/>
          <w:szCs w:val="20"/>
          <w:lang w:val="uk-UA"/>
        </w:rPr>
        <w:t xml:space="preserve">задля допомоги бідним країнам, які </w:t>
      </w:r>
      <w:r w:rsidR="00A92101">
        <w:rPr>
          <w:rFonts w:ascii="Times New Roman" w:hAnsi="Times New Roman"/>
          <w:bCs/>
          <w:spacing w:val="-1"/>
          <w:sz w:val="20"/>
          <w:szCs w:val="20"/>
          <w:lang w:val="uk-UA"/>
        </w:rPr>
        <w:t xml:space="preserve">самостійно, на застарілих екстенсивних засадах </w:t>
      </w:r>
      <w:r w:rsidR="00EC0703">
        <w:rPr>
          <w:rFonts w:ascii="Times New Roman" w:hAnsi="Times New Roman"/>
          <w:bCs/>
          <w:spacing w:val="-1"/>
          <w:sz w:val="20"/>
          <w:szCs w:val="20"/>
          <w:lang w:val="uk-UA"/>
        </w:rPr>
        <w:t>не</w:t>
      </w:r>
      <w:r w:rsidR="00D05228">
        <w:rPr>
          <w:rFonts w:ascii="Times New Roman" w:hAnsi="Times New Roman"/>
          <w:bCs/>
          <w:spacing w:val="-1"/>
          <w:sz w:val="20"/>
          <w:szCs w:val="20"/>
          <w:lang w:val="uk-UA"/>
        </w:rPr>
        <w:t xml:space="preserve"> </w:t>
      </w:r>
      <w:r>
        <w:rPr>
          <w:rFonts w:ascii="Times New Roman" w:hAnsi="Times New Roman"/>
          <w:bCs/>
          <w:spacing w:val="-1"/>
          <w:sz w:val="20"/>
          <w:szCs w:val="20"/>
          <w:lang w:val="uk-UA"/>
        </w:rPr>
        <w:t xml:space="preserve">спроможні </w:t>
      </w:r>
      <w:r w:rsidR="00EC0703">
        <w:rPr>
          <w:rFonts w:ascii="Times New Roman" w:hAnsi="Times New Roman"/>
          <w:bCs/>
          <w:spacing w:val="-1"/>
          <w:sz w:val="20"/>
          <w:szCs w:val="20"/>
          <w:lang w:val="uk-UA"/>
        </w:rPr>
        <w:t xml:space="preserve"> </w:t>
      </w:r>
      <w:r w:rsidR="00413794">
        <w:rPr>
          <w:rFonts w:ascii="Times New Roman" w:hAnsi="Times New Roman"/>
          <w:bCs/>
          <w:spacing w:val="-1"/>
          <w:sz w:val="20"/>
          <w:szCs w:val="20"/>
          <w:lang w:val="uk-UA"/>
        </w:rPr>
        <w:t xml:space="preserve">забезпечити </w:t>
      </w:r>
      <w:r w:rsidR="00EC0703">
        <w:rPr>
          <w:rFonts w:ascii="Times New Roman" w:hAnsi="Times New Roman"/>
          <w:bCs/>
          <w:spacing w:val="-1"/>
          <w:sz w:val="20"/>
          <w:szCs w:val="20"/>
          <w:lang w:val="uk-UA"/>
        </w:rPr>
        <w:t>населення</w:t>
      </w:r>
      <w:r>
        <w:rPr>
          <w:rFonts w:ascii="Times New Roman" w:hAnsi="Times New Roman"/>
          <w:bCs/>
          <w:spacing w:val="-1"/>
          <w:sz w:val="20"/>
          <w:szCs w:val="20"/>
          <w:lang w:val="uk-UA"/>
        </w:rPr>
        <w:t xml:space="preserve"> </w:t>
      </w:r>
      <w:r w:rsidR="00A92101">
        <w:rPr>
          <w:rFonts w:ascii="Times New Roman" w:hAnsi="Times New Roman"/>
          <w:bCs/>
          <w:spacing w:val="-1"/>
          <w:sz w:val="20"/>
          <w:szCs w:val="20"/>
          <w:lang w:val="uk-UA"/>
        </w:rPr>
        <w:t>достатньою кількістю продовольства</w:t>
      </w:r>
      <w:r w:rsidR="00EC0703">
        <w:rPr>
          <w:rFonts w:ascii="Times New Roman" w:hAnsi="Times New Roman"/>
          <w:bCs/>
          <w:spacing w:val="-1"/>
          <w:sz w:val="20"/>
          <w:szCs w:val="20"/>
          <w:lang w:val="uk-UA"/>
        </w:rPr>
        <w:t>;</w:t>
      </w:r>
    </w:p>
    <w:p w:rsidR="002E4A0C" w:rsidRDefault="00D6742B" w:rsidP="009D1F6E">
      <w:pPr>
        <w:spacing w:after="0" w:line="240" w:lineRule="auto"/>
        <w:ind w:firstLine="709"/>
        <w:jc w:val="both"/>
        <w:rPr>
          <w:rFonts w:ascii="Times New Roman" w:hAnsi="Times New Roman"/>
          <w:bCs/>
          <w:spacing w:val="-1"/>
          <w:sz w:val="20"/>
          <w:szCs w:val="20"/>
          <w:lang w:val="uk-UA"/>
        </w:rPr>
      </w:pPr>
      <w:r>
        <w:rPr>
          <w:rFonts w:ascii="Times New Roman" w:hAnsi="Times New Roman"/>
          <w:bCs/>
          <w:spacing w:val="-1"/>
          <w:sz w:val="20"/>
          <w:szCs w:val="20"/>
          <w:lang w:val="uk-UA"/>
        </w:rPr>
        <w:t xml:space="preserve">- розвиток міжнародного економічного співробітництва у сфері аграрного виробництва, підтримка міжнародних інвестицій з метою організації переробки аграрної сировини на місцевому рівні, </w:t>
      </w:r>
      <w:r w:rsidR="00A92101">
        <w:rPr>
          <w:rFonts w:ascii="Times New Roman" w:hAnsi="Times New Roman"/>
          <w:bCs/>
          <w:spacing w:val="-1"/>
          <w:sz w:val="20"/>
          <w:szCs w:val="20"/>
          <w:lang w:val="uk-UA"/>
        </w:rPr>
        <w:t xml:space="preserve">сприяння </w:t>
      </w:r>
      <w:r>
        <w:rPr>
          <w:rFonts w:ascii="Times New Roman" w:hAnsi="Times New Roman"/>
          <w:bCs/>
          <w:spacing w:val="-1"/>
          <w:sz w:val="20"/>
          <w:szCs w:val="20"/>
          <w:lang w:val="uk-UA"/>
        </w:rPr>
        <w:t xml:space="preserve">розвитку аграрного </w:t>
      </w:r>
      <w:r w:rsidR="00D05228">
        <w:rPr>
          <w:rFonts w:ascii="Times New Roman" w:hAnsi="Times New Roman"/>
          <w:bCs/>
          <w:spacing w:val="-1"/>
          <w:sz w:val="20"/>
          <w:szCs w:val="20"/>
          <w:lang w:val="uk-UA"/>
        </w:rPr>
        <w:t>виробниц</w:t>
      </w:r>
      <w:r>
        <w:rPr>
          <w:rFonts w:ascii="Times New Roman" w:hAnsi="Times New Roman"/>
          <w:bCs/>
          <w:spacing w:val="-1"/>
          <w:sz w:val="20"/>
          <w:szCs w:val="20"/>
          <w:lang w:val="uk-UA"/>
        </w:rPr>
        <w:t>тва</w:t>
      </w:r>
      <w:r w:rsidR="00D05228">
        <w:rPr>
          <w:rFonts w:ascii="Times New Roman" w:hAnsi="Times New Roman"/>
          <w:bCs/>
          <w:spacing w:val="-1"/>
          <w:sz w:val="20"/>
          <w:szCs w:val="20"/>
          <w:lang w:val="uk-UA"/>
        </w:rPr>
        <w:t xml:space="preserve"> </w:t>
      </w:r>
      <w:r>
        <w:rPr>
          <w:rFonts w:ascii="Times New Roman" w:hAnsi="Times New Roman"/>
          <w:bCs/>
          <w:spacing w:val="-1"/>
          <w:sz w:val="20"/>
          <w:szCs w:val="20"/>
          <w:lang w:val="uk-UA"/>
        </w:rPr>
        <w:t xml:space="preserve">та виробництва продуктів харчування </w:t>
      </w:r>
      <w:r w:rsidR="00D05228">
        <w:rPr>
          <w:rFonts w:ascii="Times New Roman" w:hAnsi="Times New Roman"/>
          <w:bCs/>
          <w:spacing w:val="-1"/>
          <w:sz w:val="20"/>
          <w:szCs w:val="20"/>
          <w:lang w:val="uk-UA"/>
        </w:rPr>
        <w:t>з високим вмістом доданої вартості.</w:t>
      </w:r>
    </w:p>
    <w:p w:rsidR="009D1F6E" w:rsidRDefault="009D1F6E" w:rsidP="00413794">
      <w:pPr>
        <w:shd w:val="clear" w:color="auto" w:fill="FFFFFF"/>
        <w:spacing w:after="0" w:line="240" w:lineRule="auto"/>
        <w:ind w:firstLine="709"/>
        <w:jc w:val="center"/>
        <w:rPr>
          <w:rFonts w:ascii="Times New Roman" w:hAnsi="Times New Roman"/>
          <w:b/>
          <w:bCs/>
          <w:i/>
          <w:sz w:val="20"/>
          <w:szCs w:val="20"/>
          <w:lang w:val="uk-UA" w:eastAsia="ru-RU"/>
        </w:rPr>
      </w:pPr>
    </w:p>
    <w:p w:rsidR="00814B50" w:rsidRDefault="00814B50" w:rsidP="00413794">
      <w:pPr>
        <w:shd w:val="clear" w:color="auto" w:fill="FFFFFF"/>
        <w:spacing w:after="0" w:line="240" w:lineRule="auto"/>
        <w:ind w:firstLine="709"/>
        <w:jc w:val="center"/>
        <w:rPr>
          <w:rFonts w:ascii="Times New Roman" w:hAnsi="Times New Roman"/>
          <w:b/>
          <w:bCs/>
          <w:i/>
          <w:sz w:val="20"/>
          <w:szCs w:val="20"/>
          <w:lang w:val="uk-UA" w:eastAsia="ru-RU"/>
        </w:rPr>
      </w:pPr>
      <w:r w:rsidRPr="009017AC">
        <w:rPr>
          <w:rFonts w:ascii="Times New Roman" w:hAnsi="Times New Roman"/>
          <w:b/>
          <w:bCs/>
          <w:i/>
          <w:sz w:val="20"/>
          <w:szCs w:val="20"/>
          <w:lang w:val="uk-UA" w:eastAsia="ru-RU"/>
        </w:rPr>
        <w:t xml:space="preserve">Література </w:t>
      </w:r>
    </w:p>
    <w:p w:rsidR="00814B50" w:rsidRPr="00140826" w:rsidRDefault="00140826" w:rsidP="00140826">
      <w:pPr>
        <w:spacing w:after="0" w:line="240" w:lineRule="auto"/>
        <w:ind w:firstLine="709"/>
        <w:jc w:val="both"/>
        <w:rPr>
          <w:rFonts w:ascii="Times New Roman" w:hAnsi="Times New Roman"/>
          <w:sz w:val="20"/>
          <w:szCs w:val="20"/>
          <w:lang w:val="uk-UA"/>
        </w:rPr>
      </w:pPr>
      <w:r w:rsidRPr="00140826">
        <w:rPr>
          <w:rFonts w:ascii="Times New Roman" w:hAnsi="Times New Roman"/>
          <w:sz w:val="20"/>
          <w:szCs w:val="20"/>
          <w:lang w:val="en-US"/>
        </w:rPr>
        <w:t>1.</w:t>
      </w:r>
      <w:r>
        <w:rPr>
          <w:rFonts w:ascii="Times New Roman" w:hAnsi="Times New Roman"/>
          <w:sz w:val="20"/>
          <w:szCs w:val="20"/>
          <w:lang w:val="uk-UA"/>
        </w:rPr>
        <w:t xml:space="preserve"> </w:t>
      </w:r>
      <w:proofErr w:type="spellStart"/>
      <w:r w:rsidR="002E4A0C" w:rsidRPr="00140826">
        <w:rPr>
          <w:rFonts w:ascii="Times New Roman" w:hAnsi="Times New Roman"/>
          <w:sz w:val="20"/>
          <w:szCs w:val="20"/>
          <w:lang w:val="uk-UA"/>
        </w:rPr>
        <w:t>Transforming</w:t>
      </w:r>
      <w:proofErr w:type="spellEnd"/>
      <w:r w:rsidR="002E4A0C" w:rsidRPr="00140826">
        <w:rPr>
          <w:rFonts w:ascii="Times New Roman" w:hAnsi="Times New Roman"/>
          <w:sz w:val="20"/>
          <w:szCs w:val="20"/>
          <w:lang w:val="uk-UA"/>
        </w:rPr>
        <w:t xml:space="preserve"> </w:t>
      </w:r>
      <w:proofErr w:type="spellStart"/>
      <w:r w:rsidR="002E4A0C" w:rsidRPr="00140826">
        <w:rPr>
          <w:rFonts w:ascii="Times New Roman" w:hAnsi="Times New Roman"/>
          <w:sz w:val="20"/>
          <w:szCs w:val="20"/>
          <w:lang w:val="uk-UA"/>
        </w:rPr>
        <w:t>our</w:t>
      </w:r>
      <w:proofErr w:type="spellEnd"/>
      <w:r w:rsidR="002E4A0C" w:rsidRPr="00140826">
        <w:rPr>
          <w:rFonts w:ascii="Times New Roman" w:hAnsi="Times New Roman"/>
          <w:sz w:val="20"/>
          <w:szCs w:val="20"/>
          <w:lang w:val="uk-UA"/>
        </w:rPr>
        <w:t xml:space="preserve"> </w:t>
      </w:r>
      <w:proofErr w:type="spellStart"/>
      <w:r w:rsidR="002E4A0C" w:rsidRPr="00140826">
        <w:rPr>
          <w:rFonts w:ascii="Times New Roman" w:hAnsi="Times New Roman"/>
          <w:sz w:val="20"/>
          <w:szCs w:val="20"/>
          <w:lang w:val="uk-UA"/>
        </w:rPr>
        <w:t>world</w:t>
      </w:r>
      <w:proofErr w:type="spellEnd"/>
      <w:r w:rsidR="002E4A0C" w:rsidRPr="00140826">
        <w:rPr>
          <w:rFonts w:ascii="Times New Roman" w:hAnsi="Times New Roman"/>
          <w:sz w:val="20"/>
          <w:szCs w:val="20"/>
          <w:lang w:val="uk-UA"/>
        </w:rPr>
        <w:t xml:space="preserve">: </w:t>
      </w:r>
      <w:proofErr w:type="spellStart"/>
      <w:r w:rsidR="002E4A0C" w:rsidRPr="00140826">
        <w:rPr>
          <w:rFonts w:ascii="Times New Roman" w:hAnsi="Times New Roman"/>
          <w:sz w:val="20"/>
          <w:szCs w:val="20"/>
          <w:lang w:val="uk-UA"/>
        </w:rPr>
        <w:t>the</w:t>
      </w:r>
      <w:proofErr w:type="spellEnd"/>
      <w:r w:rsidR="002E4A0C" w:rsidRPr="00140826">
        <w:rPr>
          <w:rFonts w:ascii="Times New Roman" w:hAnsi="Times New Roman"/>
          <w:sz w:val="20"/>
          <w:szCs w:val="20"/>
          <w:lang w:val="uk-UA"/>
        </w:rPr>
        <w:t xml:space="preserve"> 2030 </w:t>
      </w:r>
      <w:proofErr w:type="spellStart"/>
      <w:r w:rsidR="002E4A0C" w:rsidRPr="00140826">
        <w:rPr>
          <w:rFonts w:ascii="Times New Roman" w:hAnsi="Times New Roman"/>
          <w:sz w:val="20"/>
          <w:szCs w:val="20"/>
          <w:lang w:val="uk-UA"/>
        </w:rPr>
        <w:t>Agenda</w:t>
      </w:r>
      <w:proofErr w:type="spellEnd"/>
      <w:r w:rsidR="002E4A0C" w:rsidRPr="00140826">
        <w:rPr>
          <w:rFonts w:ascii="Times New Roman" w:hAnsi="Times New Roman"/>
          <w:sz w:val="20"/>
          <w:szCs w:val="20"/>
          <w:lang w:val="uk-UA"/>
        </w:rPr>
        <w:t xml:space="preserve"> </w:t>
      </w:r>
      <w:proofErr w:type="spellStart"/>
      <w:r w:rsidR="002E4A0C" w:rsidRPr="00140826">
        <w:rPr>
          <w:rFonts w:ascii="Times New Roman" w:hAnsi="Times New Roman"/>
          <w:sz w:val="20"/>
          <w:szCs w:val="20"/>
          <w:lang w:val="uk-UA"/>
        </w:rPr>
        <w:t>for</w:t>
      </w:r>
      <w:proofErr w:type="spellEnd"/>
      <w:r w:rsidR="002E4A0C" w:rsidRPr="00140826">
        <w:rPr>
          <w:rFonts w:ascii="Times New Roman" w:hAnsi="Times New Roman"/>
          <w:sz w:val="20"/>
          <w:szCs w:val="20"/>
          <w:lang w:val="uk-UA"/>
        </w:rPr>
        <w:t xml:space="preserve"> </w:t>
      </w:r>
      <w:proofErr w:type="spellStart"/>
      <w:r w:rsidR="002E4A0C" w:rsidRPr="00140826">
        <w:rPr>
          <w:rFonts w:ascii="Times New Roman" w:hAnsi="Times New Roman"/>
          <w:sz w:val="20"/>
          <w:szCs w:val="20"/>
          <w:lang w:val="uk-UA"/>
        </w:rPr>
        <w:t>Sustainable</w:t>
      </w:r>
      <w:proofErr w:type="spellEnd"/>
      <w:r w:rsidR="002E4A0C" w:rsidRPr="00140826">
        <w:rPr>
          <w:rFonts w:ascii="Times New Roman" w:hAnsi="Times New Roman"/>
          <w:sz w:val="20"/>
          <w:szCs w:val="20"/>
          <w:lang w:val="uk-UA"/>
        </w:rPr>
        <w:t xml:space="preserve"> </w:t>
      </w:r>
      <w:proofErr w:type="spellStart"/>
      <w:r w:rsidR="002E4A0C" w:rsidRPr="00140826">
        <w:rPr>
          <w:rFonts w:ascii="Times New Roman" w:hAnsi="Times New Roman"/>
          <w:sz w:val="20"/>
          <w:szCs w:val="20"/>
          <w:lang w:val="uk-UA"/>
        </w:rPr>
        <w:t>Development</w:t>
      </w:r>
      <w:proofErr w:type="spellEnd"/>
      <w:r w:rsidR="002E4A0C" w:rsidRPr="00140826">
        <w:rPr>
          <w:rFonts w:ascii="Times New Roman" w:hAnsi="Times New Roman"/>
          <w:sz w:val="20"/>
          <w:szCs w:val="20"/>
          <w:lang w:val="uk-UA"/>
        </w:rPr>
        <w:t xml:space="preserve"> [Електронний ресурс]. – Режим доступу: </w:t>
      </w:r>
      <w:hyperlink r:id="rId13" w:history="1">
        <w:r w:rsidR="002E4A0C" w:rsidRPr="00140826">
          <w:rPr>
            <w:rStyle w:val="a9"/>
            <w:rFonts w:ascii="Times New Roman" w:hAnsi="Times New Roman"/>
            <w:color w:val="auto"/>
            <w:sz w:val="20"/>
            <w:szCs w:val="20"/>
            <w:u w:val="none"/>
            <w:lang w:val="uk-UA"/>
          </w:rPr>
          <w:t>https://sustainabledevelopment.un.org/post2015/transformingourworld</w:t>
        </w:r>
      </w:hyperlink>
      <w:r w:rsidR="002E4A0C" w:rsidRPr="00140826">
        <w:rPr>
          <w:rFonts w:ascii="Times New Roman" w:hAnsi="Times New Roman"/>
          <w:sz w:val="20"/>
          <w:szCs w:val="20"/>
          <w:lang w:val="uk-UA"/>
        </w:rPr>
        <w:t>.</w:t>
      </w:r>
    </w:p>
    <w:p w:rsidR="00413794" w:rsidRPr="00413794" w:rsidRDefault="00140826" w:rsidP="00140826">
      <w:pPr>
        <w:spacing w:after="0" w:line="240" w:lineRule="auto"/>
        <w:ind w:firstLine="709"/>
        <w:jc w:val="both"/>
        <w:rPr>
          <w:rFonts w:ascii="Times New Roman" w:hAnsi="Times New Roman"/>
          <w:sz w:val="20"/>
          <w:szCs w:val="20"/>
          <w:lang w:val="en-US"/>
        </w:rPr>
      </w:pPr>
      <w:r>
        <w:rPr>
          <w:rFonts w:ascii="Times New Roman" w:hAnsi="Times New Roman"/>
          <w:sz w:val="20"/>
          <w:szCs w:val="20"/>
          <w:lang w:val="uk-UA"/>
        </w:rPr>
        <w:t>2</w:t>
      </w:r>
      <w:r w:rsidRPr="00140826">
        <w:rPr>
          <w:rFonts w:ascii="Times New Roman" w:hAnsi="Times New Roman"/>
          <w:sz w:val="20"/>
          <w:szCs w:val="20"/>
          <w:lang w:val="uk-UA"/>
        </w:rPr>
        <w:t>.</w:t>
      </w:r>
      <w:r w:rsidRPr="00413794">
        <w:rPr>
          <w:rFonts w:ascii="Times New Roman" w:hAnsi="Times New Roman"/>
          <w:sz w:val="20"/>
          <w:szCs w:val="20"/>
          <w:lang w:val="en-US"/>
        </w:rPr>
        <w:t xml:space="preserve"> </w:t>
      </w:r>
      <w:proofErr w:type="gramStart"/>
      <w:r w:rsidR="00413794" w:rsidRPr="00865B08">
        <w:rPr>
          <w:rFonts w:ascii="Times New Roman" w:hAnsi="Times New Roman"/>
          <w:sz w:val="20"/>
          <w:szCs w:val="20"/>
          <w:lang w:val="en-US"/>
        </w:rPr>
        <w:t>The State of Food Security and Nutrition in the World 2019.</w:t>
      </w:r>
      <w:proofErr w:type="gramEnd"/>
      <w:r w:rsidR="00413794" w:rsidRPr="00865B08">
        <w:rPr>
          <w:rFonts w:ascii="Times New Roman" w:hAnsi="Times New Roman"/>
          <w:sz w:val="20"/>
          <w:szCs w:val="20"/>
          <w:lang w:val="en-US"/>
        </w:rPr>
        <w:t xml:space="preserve"> </w:t>
      </w:r>
      <w:proofErr w:type="gramStart"/>
      <w:r w:rsidR="00413794" w:rsidRPr="00865B08">
        <w:rPr>
          <w:rFonts w:ascii="Times New Roman" w:hAnsi="Times New Roman"/>
          <w:sz w:val="20"/>
          <w:szCs w:val="20"/>
          <w:lang w:val="en-US"/>
        </w:rPr>
        <w:t xml:space="preserve">Safeguarding against economic slowdowns and downturns </w:t>
      </w:r>
      <w:r w:rsidR="00413794" w:rsidRPr="00865B08">
        <w:rPr>
          <w:rFonts w:ascii="Times New Roman" w:hAnsi="Times New Roman"/>
          <w:sz w:val="20"/>
          <w:szCs w:val="20"/>
          <w:lang w:val="uk-UA"/>
        </w:rPr>
        <w:t>[Електронний ресурс].</w:t>
      </w:r>
      <w:proofErr w:type="gramEnd"/>
      <w:r w:rsidR="00413794" w:rsidRPr="00865B08">
        <w:rPr>
          <w:rFonts w:ascii="Times New Roman" w:hAnsi="Times New Roman"/>
          <w:sz w:val="20"/>
          <w:szCs w:val="20"/>
          <w:lang w:val="uk-UA"/>
        </w:rPr>
        <w:t xml:space="preserve"> – Режим доступу: </w:t>
      </w:r>
      <w:hyperlink r:id="rId14" w:history="1">
        <w:r w:rsidR="00413794" w:rsidRPr="00865B08">
          <w:rPr>
            <w:rStyle w:val="a9"/>
            <w:rFonts w:ascii="Times New Roman" w:hAnsi="Times New Roman"/>
            <w:color w:val="auto"/>
            <w:sz w:val="20"/>
            <w:szCs w:val="20"/>
            <w:u w:val="none"/>
            <w:lang w:val="en-US"/>
          </w:rPr>
          <w:t>http://www.fao.org/3/ca5162en/ca5162en.pdf</w:t>
        </w:r>
      </w:hyperlink>
    </w:p>
    <w:p w:rsidR="00140826" w:rsidRPr="00140826" w:rsidRDefault="00413794" w:rsidP="00140826">
      <w:pPr>
        <w:spacing w:after="0" w:line="240" w:lineRule="auto"/>
        <w:ind w:firstLine="709"/>
        <w:jc w:val="both"/>
        <w:rPr>
          <w:rFonts w:ascii="Times New Roman" w:hAnsi="Times New Roman"/>
          <w:sz w:val="20"/>
          <w:szCs w:val="20"/>
        </w:rPr>
      </w:pPr>
      <w:r>
        <w:rPr>
          <w:rFonts w:ascii="Times New Roman" w:hAnsi="Times New Roman"/>
          <w:sz w:val="20"/>
          <w:szCs w:val="20"/>
          <w:lang w:val="uk-UA"/>
        </w:rPr>
        <w:t xml:space="preserve">3. </w:t>
      </w:r>
      <w:proofErr w:type="spellStart"/>
      <w:r w:rsidR="00140826" w:rsidRPr="00140826">
        <w:rPr>
          <w:rFonts w:ascii="Times New Roman" w:hAnsi="Times New Roman"/>
          <w:sz w:val="20"/>
          <w:szCs w:val="20"/>
        </w:rPr>
        <w:t>Кучечук</w:t>
      </w:r>
      <w:proofErr w:type="spellEnd"/>
      <w:r w:rsidR="00140826" w:rsidRPr="00140826">
        <w:rPr>
          <w:rFonts w:ascii="Times New Roman" w:hAnsi="Times New Roman"/>
          <w:sz w:val="20"/>
          <w:szCs w:val="20"/>
        </w:rPr>
        <w:t xml:space="preserve"> Л.В. Глобальна </w:t>
      </w:r>
      <w:proofErr w:type="spellStart"/>
      <w:r w:rsidR="00140826" w:rsidRPr="00140826">
        <w:rPr>
          <w:rFonts w:ascii="Times New Roman" w:hAnsi="Times New Roman"/>
          <w:sz w:val="20"/>
          <w:szCs w:val="20"/>
        </w:rPr>
        <w:t>продовольча</w:t>
      </w:r>
      <w:proofErr w:type="spellEnd"/>
      <w:r w:rsidR="00140826" w:rsidRPr="00140826">
        <w:rPr>
          <w:rFonts w:ascii="Times New Roman" w:hAnsi="Times New Roman"/>
          <w:sz w:val="20"/>
          <w:szCs w:val="20"/>
        </w:rPr>
        <w:t xml:space="preserve"> проблема: причини </w:t>
      </w:r>
      <w:proofErr w:type="spellStart"/>
      <w:r w:rsidR="00140826" w:rsidRPr="00140826">
        <w:rPr>
          <w:rFonts w:ascii="Times New Roman" w:hAnsi="Times New Roman"/>
          <w:sz w:val="20"/>
          <w:szCs w:val="20"/>
        </w:rPr>
        <w:t>виникнення</w:t>
      </w:r>
      <w:proofErr w:type="spellEnd"/>
      <w:r w:rsidR="00140826" w:rsidRPr="00140826">
        <w:rPr>
          <w:rFonts w:ascii="Times New Roman" w:hAnsi="Times New Roman"/>
          <w:sz w:val="20"/>
          <w:szCs w:val="20"/>
        </w:rPr>
        <w:t xml:space="preserve"> та </w:t>
      </w:r>
      <w:proofErr w:type="spellStart"/>
      <w:r w:rsidR="00140826" w:rsidRPr="00140826">
        <w:rPr>
          <w:rFonts w:ascii="Times New Roman" w:hAnsi="Times New Roman"/>
          <w:sz w:val="20"/>
          <w:szCs w:val="20"/>
        </w:rPr>
        <w:t>загострення</w:t>
      </w:r>
      <w:proofErr w:type="spellEnd"/>
      <w:r w:rsidR="00140826" w:rsidRPr="00140826">
        <w:rPr>
          <w:rFonts w:ascii="Times New Roman" w:hAnsi="Times New Roman"/>
          <w:sz w:val="20"/>
          <w:szCs w:val="20"/>
        </w:rPr>
        <w:t xml:space="preserve"> / Л.В. </w:t>
      </w:r>
      <w:proofErr w:type="spellStart"/>
      <w:r w:rsidR="00140826" w:rsidRPr="00140826">
        <w:rPr>
          <w:rFonts w:ascii="Times New Roman" w:hAnsi="Times New Roman"/>
          <w:sz w:val="20"/>
          <w:szCs w:val="20"/>
        </w:rPr>
        <w:t>Кучечук</w:t>
      </w:r>
      <w:proofErr w:type="spellEnd"/>
      <w:r w:rsidR="00140826" w:rsidRPr="00140826">
        <w:rPr>
          <w:rFonts w:ascii="Times New Roman" w:hAnsi="Times New Roman"/>
          <w:sz w:val="20"/>
          <w:szCs w:val="20"/>
        </w:rPr>
        <w:t xml:space="preserve">. // </w:t>
      </w:r>
      <w:proofErr w:type="spellStart"/>
      <w:proofErr w:type="gramStart"/>
      <w:r w:rsidR="00140826" w:rsidRPr="00140826">
        <w:rPr>
          <w:rFonts w:ascii="Times New Roman" w:hAnsi="Times New Roman"/>
          <w:sz w:val="20"/>
          <w:szCs w:val="20"/>
        </w:rPr>
        <w:t>В</w:t>
      </w:r>
      <w:proofErr w:type="gramEnd"/>
      <w:r w:rsidR="00140826" w:rsidRPr="00140826">
        <w:rPr>
          <w:rFonts w:ascii="Times New Roman" w:hAnsi="Times New Roman"/>
          <w:sz w:val="20"/>
          <w:szCs w:val="20"/>
        </w:rPr>
        <w:t>існик</w:t>
      </w:r>
      <w:proofErr w:type="spellEnd"/>
      <w:r w:rsidR="00140826" w:rsidRPr="00140826">
        <w:rPr>
          <w:rFonts w:ascii="Times New Roman" w:hAnsi="Times New Roman"/>
          <w:sz w:val="20"/>
          <w:szCs w:val="20"/>
        </w:rPr>
        <w:t xml:space="preserve"> </w:t>
      </w:r>
      <w:proofErr w:type="spellStart"/>
      <w:r w:rsidR="00140826" w:rsidRPr="00140826">
        <w:rPr>
          <w:rFonts w:ascii="Times New Roman" w:hAnsi="Times New Roman"/>
          <w:sz w:val="20"/>
          <w:szCs w:val="20"/>
        </w:rPr>
        <w:t>харківського</w:t>
      </w:r>
      <w:proofErr w:type="spellEnd"/>
      <w:r w:rsidR="00140826" w:rsidRPr="00140826">
        <w:rPr>
          <w:rFonts w:ascii="Times New Roman" w:hAnsi="Times New Roman"/>
          <w:sz w:val="20"/>
          <w:szCs w:val="20"/>
        </w:rPr>
        <w:t xml:space="preserve"> </w:t>
      </w:r>
      <w:proofErr w:type="spellStart"/>
      <w:r w:rsidR="00140826" w:rsidRPr="00140826">
        <w:rPr>
          <w:rFonts w:ascii="Times New Roman" w:hAnsi="Times New Roman"/>
          <w:sz w:val="20"/>
          <w:szCs w:val="20"/>
        </w:rPr>
        <w:t>національного</w:t>
      </w:r>
      <w:proofErr w:type="spellEnd"/>
      <w:r w:rsidR="00140826" w:rsidRPr="00140826">
        <w:rPr>
          <w:rFonts w:ascii="Times New Roman" w:hAnsi="Times New Roman"/>
          <w:sz w:val="20"/>
          <w:szCs w:val="20"/>
        </w:rPr>
        <w:t xml:space="preserve"> </w:t>
      </w:r>
      <w:proofErr w:type="spellStart"/>
      <w:r w:rsidR="00140826" w:rsidRPr="00140826">
        <w:rPr>
          <w:rFonts w:ascii="Times New Roman" w:hAnsi="Times New Roman"/>
          <w:sz w:val="20"/>
          <w:szCs w:val="20"/>
        </w:rPr>
        <w:t>університету</w:t>
      </w:r>
      <w:proofErr w:type="spellEnd"/>
      <w:r w:rsidR="00140826" w:rsidRPr="00140826">
        <w:rPr>
          <w:rFonts w:ascii="Times New Roman" w:hAnsi="Times New Roman"/>
          <w:sz w:val="20"/>
          <w:szCs w:val="20"/>
        </w:rPr>
        <w:t xml:space="preserve"> </w:t>
      </w:r>
      <w:proofErr w:type="spellStart"/>
      <w:r w:rsidR="00140826" w:rsidRPr="00140826">
        <w:rPr>
          <w:rFonts w:ascii="Times New Roman" w:hAnsi="Times New Roman"/>
          <w:sz w:val="20"/>
          <w:szCs w:val="20"/>
        </w:rPr>
        <w:t>імені</w:t>
      </w:r>
      <w:proofErr w:type="spellEnd"/>
      <w:r w:rsidR="00140826" w:rsidRPr="00140826">
        <w:rPr>
          <w:rFonts w:ascii="Times New Roman" w:hAnsi="Times New Roman"/>
          <w:sz w:val="20"/>
          <w:szCs w:val="20"/>
        </w:rPr>
        <w:t xml:space="preserve"> В.Н. </w:t>
      </w:r>
      <w:proofErr w:type="spellStart"/>
      <w:r w:rsidR="00140826" w:rsidRPr="00140826">
        <w:rPr>
          <w:rFonts w:ascii="Times New Roman" w:hAnsi="Times New Roman"/>
          <w:sz w:val="20"/>
          <w:szCs w:val="20"/>
        </w:rPr>
        <w:t>Каразіна</w:t>
      </w:r>
      <w:proofErr w:type="spellEnd"/>
      <w:r w:rsidR="00140826" w:rsidRPr="00140826">
        <w:rPr>
          <w:rFonts w:ascii="Times New Roman" w:hAnsi="Times New Roman"/>
          <w:sz w:val="20"/>
          <w:szCs w:val="20"/>
        </w:rPr>
        <w:t>. – 2016. – № 5. – С. 40–44.</w:t>
      </w:r>
    </w:p>
    <w:p w:rsidR="002E4A0C" w:rsidRDefault="00140826" w:rsidP="00140826">
      <w:pPr>
        <w:spacing w:after="0" w:line="240" w:lineRule="auto"/>
        <w:ind w:firstLine="709"/>
        <w:jc w:val="both"/>
        <w:rPr>
          <w:rFonts w:ascii="Times New Roman" w:hAnsi="Times New Roman"/>
          <w:sz w:val="20"/>
          <w:szCs w:val="20"/>
          <w:lang w:val="en-US"/>
        </w:rPr>
      </w:pPr>
      <w:r>
        <w:rPr>
          <w:rFonts w:ascii="Times New Roman" w:hAnsi="Times New Roman"/>
          <w:sz w:val="20"/>
          <w:szCs w:val="20"/>
          <w:lang w:val="uk-UA"/>
        </w:rPr>
        <w:t>4</w:t>
      </w:r>
      <w:r w:rsidR="003B0684" w:rsidRPr="00865B08">
        <w:rPr>
          <w:rFonts w:ascii="Times New Roman" w:hAnsi="Times New Roman"/>
          <w:sz w:val="20"/>
          <w:szCs w:val="20"/>
          <w:lang w:val="uk-UA"/>
        </w:rPr>
        <w:t xml:space="preserve">. </w:t>
      </w:r>
      <w:r w:rsidR="003B0684" w:rsidRPr="00865B08">
        <w:rPr>
          <w:rFonts w:ascii="Times New Roman" w:hAnsi="Times New Roman"/>
          <w:sz w:val="20"/>
          <w:szCs w:val="20"/>
          <w:lang w:val="en-US"/>
        </w:rPr>
        <w:t xml:space="preserve">The sustainable development goals report 2019 </w:t>
      </w:r>
      <w:r w:rsidR="003B0684" w:rsidRPr="00865B08">
        <w:rPr>
          <w:rFonts w:ascii="Times New Roman" w:hAnsi="Times New Roman"/>
          <w:sz w:val="20"/>
          <w:szCs w:val="20"/>
          <w:lang w:val="uk-UA"/>
        </w:rPr>
        <w:t>[Електронний ресурс]. – Режим доступу:</w:t>
      </w:r>
      <w:r w:rsidR="003B0684" w:rsidRPr="00865B08">
        <w:rPr>
          <w:rFonts w:ascii="Times New Roman" w:hAnsi="Times New Roman"/>
          <w:sz w:val="20"/>
          <w:szCs w:val="20"/>
          <w:lang w:val="en-US"/>
        </w:rPr>
        <w:t xml:space="preserve"> </w:t>
      </w:r>
      <w:hyperlink r:id="rId15" w:history="1">
        <w:r w:rsidR="003B0684" w:rsidRPr="00865B08">
          <w:rPr>
            <w:rStyle w:val="a9"/>
            <w:rFonts w:ascii="Times New Roman" w:hAnsi="Times New Roman"/>
            <w:color w:val="auto"/>
            <w:sz w:val="20"/>
            <w:szCs w:val="20"/>
            <w:u w:val="none"/>
            <w:lang w:val="en-US"/>
          </w:rPr>
          <w:t>https://unstats.un.org/sdgs/report/2019/</w:t>
        </w:r>
      </w:hyperlink>
    </w:p>
    <w:p w:rsidR="00413794" w:rsidRDefault="00140826" w:rsidP="00140826">
      <w:pPr>
        <w:spacing w:after="0" w:line="240" w:lineRule="auto"/>
        <w:ind w:firstLine="709"/>
        <w:jc w:val="both"/>
        <w:rPr>
          <w:rFonts w:ascii="Times New Roman" w:hAnsi="Times New Roman"/>
          <w:sz w:val="20"/>
          <w:szCs w:val="20"/>
          <w:lang w:val="en-US"/>
        </w:rPr>
      </w:pPr>
      <w:r>
        <w:rPr>
          <w:rFonts w:ascii="Times New Roman" w:hAnsi="Times New Roman"/>
          <w:sz w:val="20"/>
          <w:szCs w:val="20"/>
          <w:lang w:val="uk-UA"/>
        </w:rPr>
        <w:t>5</w:t>
      </w:r>
      <w:r w:rsidRPr="00865B08">
        <w:rPr>
          <w:rFonts w:ascii="Times New Roman" w:hAnsi="Times New Roman"/>
          <w:sz w:val="20"/>
          <w:szCs w:val="20"/>
          <w:lang w:val="uk-UA"/>
        </w:rPr>
        <w:t>.</w:t>
      </w:r>
      <w:r w:rsidR="00413794">
        <w:rPr>
          <w:rFonts w:ascii="Times New Roman" w:hAnsi="Times New Roman"/>
          <w:sz w:val="20"/>
          <w:szCs w:val="20"/>
          <w:lang w:val="uk-UA"/>
        </w:rPr>
        <w:t xml:space="preserve"> </w:t>
      </w:r>
      <w:r w:rsidR="00413794">
        <w:rPr>
          <w:rFonts w:ascii="Times New Roman" w:hAnsi="Times New Roman"/>
          <w:sz w:val="20"/>
          <w:szCs w:val="20"/>
          <w:lang w:val="en-US"/>
        </w:rPr>
        <w:t xml:space="preserve">World Bank Group. </w:t>
      </w:r>
      <w:r w:rsidR="00413794" w:rsidRPr="00140826">
        <w:rPr>
          <w:rFonts w:ascii="Times New Roman" w:hAnsi="Times New Roman"/>
          <w:bCs/>
          <w:sz w:val="20"/>
          <w:szCs w:val="20"/>
          <w:lang w:val="en-US"/>
        </w:rPr>
        <w:t xml:space="preserve">World Development Indicators </w:t>
      </w:r>
      <w:r w:rsidR="00413794" w:rsidRPr="00140826">
        <w:rPr>
          <w:rFonts w:ascii="Times New Roman" w:hAnsi="Times New Roman"/>
          <w:sz w:val="20"/>
          <w:szCs w:val="20"/>
          <w:lang w:val="uk-UA"/>
        </w:rPr>
        <w:t>[Електронний ресурс]. – Режим доступу:</w:t>
      </w:r>
      <w:r w:rsidR="00413794" w:rsidRPr="00140826">
        <w:rPr>
          <w:rFonts w:ascii="Times New Roman" w:hAnsi="Times New Roman"/>
          <w:sz w:val="20"/>
          <w:szCs w:val="20"/>
          <w:lang w:val="en-US"/>
        </w:rPr>
        <w:t xml:space="preserve"> </w:t>
      </w:r>
      <w:hyperlink r:id="rId16" w:history="1">
        <w:r w:rsidR="00413794" w:rsidRPr="00140826">
          <w:rPr>
            <w:rStyle w:val="a9"/>
            <w:rFonts w:ascii="Times New Roman" w:hAnsi="Times New Roman"/>
            <w:color w:val="auto"/>
            <w:sz w:val="20"/>
            <w:szCs w:val="20"/>
            <w:u w:val="none"/>
            <w:lang w:val="en-US"/>
          </w:rPr>
          <w:t>https://databank.worldbank.org</w:t>
        </w:r>
      </w:hyperlink>
      <w:r w:rsidRPr="00865B08">
        <w:rPr>
          <w:rFonts w:ascii="Times New Roman" w:hAnsi="Times New Roman"/>
          <w:sz w:val="20"/>
          <w:szCs w:val="20"/>
          <w:lang w:val="en-US"/>
        </w:rPr>
        <w:t xml:space="preserve"> </w:t>
      </w:r>
    </w:p>
    <w:p w:rsidR="00140826" w:rsidRPr="00865B08" w:rsidRDefault="00413794" w:rsidP="00140826">
      <w:pPr>
        <w:spacing w:after="0" w:line="240" w:lineRule="auto"/>
        <w:ind w:firstLine="709"/>
        <w:jc w:val="both"/>
        <w:rPr>
          <w:rFonts w:ascii="Times New Roman" w:hAnsi="Times New Roman"/>
          <w:sz w:val="20"/>
          <w:szCs w:val="20"/>
          <w:lang w:val="en-US"/>
        </w:rPr>
      </w:pPr>
      <w:r>
        <w:rPr>
          <w:rFonts w:ascii="Times New Roman" w:hAnsi="Times New Roman"/>
          <w:sz w:val="20"/>
          <w:szCs w:val="20"/>
          <w:lang w:val="uk-UA"/>
        </w:rPr>
        <w:t xml:space="preserve">6. </w:t>
      </w:r>
      <w:proofErr w:type="gramStart"/>
      <w:r w:rsidR="00140826" w:rsidRPr="00865B08">
        <w:rPr>
          <w:rFonts w:ascii="Times New Roman" w:hAnsi="Times New Roman"/>
          <w:sz w:val="20"/>
          <w:szCs w:val="20"/>
          <w:lang w:val="en-US"/>
        </w:rPr>
        <w:t xml:space="preserve">World Food and Agriculture – Statistical pocketbook 2019 </w:t>
      </w:r>
      <w:r w:rsidR="00140826" w:rsidRPr="00865B08">
        <w:rPr>
          <w:rFonts w:ascii="Times New Roman" w:hAnsi="Times New Roman"/>
          <w:sz w:val="20"/>
          <w:szCs w:val="20"/>
          <w:lang w:val="uk-UA"/>
        </w:rPr>
        <w:t>[Електронний ресурс].</w:t>
      </w:r>
      <w:proofErr w:type="gramEnd"/>
      <w:r w:rsidR="00140826" w:rsidRPr="00865B08">
        <w:rPr>
          <w:rFonts w:ascii="Times New Roman" w:hAnsi="Times New Roman"/>
          <w:sz w:val="20"/>
          <w:szCs w:val="20"/>
          <w:lang w:val="uk-UA"/>
        </w:rPr>
        <w:t xml:space="preserve"> – Режим доступу:</w:t>
      </w:r>
      <w:r w:rsidR="00140826" w:rsidRPr="00865B08">
        <w:rPr>
          <w:rFonts w:ascii="Times New Roman" w:hAnsi="Times New Roman"/>
          <w:sz w:val="20"/>
          <w:szCs w:val="20"/>
          <w:lang w:val="en-US"/>
        </w:rPr>
        <w:t xml:space="preserve"> </w:t>
      </w:r>
      <w:hyperlink r:id="rId17" w:history="1">
        <w:r w:rsidR="00140826" w:rsidRPr="00865B08">
          <w:rPr>
            <w:rStyle w:val="a9"/>
            <w:rFonts w:ascii="Times New Roman" w:hAnsi="Times New Roman"/>
            <w:color w:val="auto"/>
            <w:sz w:val="20"/>
            <w:szCs w:val="20"/>
            <w:u w:val="none"/>
            <w:lang w:val="en-US"/>
          </w:rPr>
          <w:t>http://www.fao.org/3/ca6463en/ca6463en.pdf</w:t>
        </w:r>
      </w:hyperlink>
    </w:p>
    <w:p w:rsidR="00140826" w:rsidRPr="00865B08" w:rsidRDefault="00140826" w:rsidP="00140826">
      <w:pPr>
        <w:spacing w:after="0" w:line="240" w:lineRule="auto"/>
        <w:ind w:firstLine="709"/>
        <w:jc w:val="both"/>
        <w:rPr>
          <w:rFonts w:ascii="Times New Roman" w:hAnsi="Times New Roman"/>
          <w:sz w:val="20"/>
          <w:szCs w:val="20"/>
          <w:lang w:val="en-US"/>
        </w:rPr>
      </w:pPr>
      <w:r>
        <w:rPr>
          <w:rFonts w:ascii="Times New Roman" w:hAnsi="Times New Roman"/>
          <w:sz w:val="20"/>
          <w:szCs w:val="20"/>
          <w:lang w:val="uk-UA"/>
        </w:rPr>
        <w:t>7</w:t>
      </w:r>
      <w:r w:rsidRPr="00865B08">
        <w:rPr>
          <w:rFonts w:ascii="Times New Roman" w:hAnsi="Times New Roman"/>
          <w:sz w:val="20"/>
          <w:szCs w:val="20"/>
          <w:lang w:val="uk-UA"/>
        </w:rPr>
        <w:t>.</w:t>
      </w:r>
      <w:r w:rsidRPr="00865B08">
        <w:rPr>
          <w:rFonts w:ascii="Times New Roman" w:hAnsi="Times New Roman"/>
          <w:sz w:val="20"/>
          <w:szCs w:val="20"/>
          <w:lang w:val="en-US"/>
        </w:rPr>
        <w:t xml:space="preserve"> </w:t>
      </w:r>
      <w:proofErr w:type="gramStart"/>
      <w:r w:rsidRPr="00865B08">
        <w:rPr>
          <w:rFonts w:ascii="Times New Roman" w:hAnsi="Times New Roman"/>
          <w:sz w:val="20"/>
          <w:szCs w:val="20"/>
          <w:lang w:val="en-US"/>
        </w:rPr>
        <w:t xml:space="preserve">Challenges and Opportunities in a Global World </w:t>
      </w:r>
      <w:r w:rsidRPr="00865B08">
        <w:rPr>
          <w:rFonts w:ascii="Times New Roman" w:hAnsi="Times New Roman"/>
          <w:sz w:val="20"/>
          <w:szCs w:val="20"/>
          <w:lang w:val="uk-UA"/>
        </w:rPr>
        <w:t>[Електронний ресурс].</w:t>
      </w:r>
      <w:proofErr w:type="gramEnd"/>
      <w:r w:rsidRPr="00865B08">
        <w:rPr>
          <w:rFonts w:ascii="Times New Roman" w:hAnsi="Times New Roman"/>
          <w:sz w:val="20"/>
          <w:szCs w:val="20"/>
          <w:lang w:val="uk-UA"/>
        </w:rPr>
        <w:t xml:space="preserve"> – Режим доступу:</w:t>
      </w:r>
      <w:r w:rsidRPr="00865B08">
        <w:rPr>
          <w:rFonts w:ascii="Times New Roman" w:hAnsi="Times New Roman"/>
          <w:sz w:val="20"/>
          <w:szCs w:val="20"/>
          <w:lang w:val="en-US"/>
        </w:rPr>
        <w:t xml:space="preserve"> </w:t>
      </w:r>
      <w:hyperlink r:id="rId18" w:history="1">
        <w:r w:rsidRPr="00865B08">
          <w:rPr>
            <w:rStyle w:val="a9"/>
            <w:rFonts w:ascii="Times New Roman" w:hAnsi="Times New Roman"/>
            <w:color w:val="auto"/>
            <w:sz w:val="20"/>
            <w:szCs w:val="20"/>
            <w:u w:val="none"/>
            <w:lang w:val="en-US"/>
          </w:rPr>
          <w:t>http://www.fao.org/3/ca4305en/ca4305en.pdf</w:t>
        </w:r>
      </w:hyperlink>
    </w:p>
    <w:p w:rsidR="002E4A0C" w:rsidRPr="00865B08" w:rsidRDefault="00140826" w:rsidP="00140826">
      <w:pPr>
        <w:spacing w:after="0" w:line="240" w:lineRule="auto"/>
        <w:ind w:firstLine="709"/>
        <w:jc w:val="both"/>
        <w:rPr>
          <w:rFonts w:ascii="Times New Roman" w:hAnsi="Times New Roman"/>
          <w:sz w:val="20"/>
          <w:szCs w:val="20"/>
          <w:lang w:val="en-US"/>
        </w:rPr>
      </w:pPr>
      <w:r>
        <w:rPr>
          <w:rFonts w:ascii="Times New Roman" w:hAnsi="Times New Roman"/>
          <w:sz w:val="20"/>
          <w:szCs w:val="20"/>
          <w:lang w:val="uk-UA"/>
        </w:rPr>
        <w:t>8</w:t>
      </w:r>
      <w:r w:rsidR="002E4A0C" w:rsidRPr="00865B08">
        <w:rPr>
          <w:rFonts w:ascii="Times New Roman" w:hAnsi="Times New Roman"/>
          <w:sz w:val="20"/>
          <w:szCs w:val="20"/>
          <w:lang w:val="uk-UA"/>
        </w:rPr>
        <w:t>.</w:t>
      </w:r>
      <w:r w:rsidR="003B0684" w:rsidRPr="00865B08">
        <w:rPr>
          <w:rFonts w:ascii="Times New Roman" w:hAnsi="Times New Roman"/>
          <w:sz w:val="20"/>
          <w:szCs w:val="20"/>
          <w:lang w:val="en-US"/>
        </w:rPr>
        <w:t xml:space="preserve"> </w:t>
      </w:r>
      <w:proofErr w:type="gramStart"/>
      <w:r w:rsidR="003B0684" w:rsidRPr="00865B08">
        <w:rPr>
          <w:rFonts w:ascii="Times New Roman" w:hAnsi="Times New Roman"/>
          <w:sz w:val="20"/>
          <w:szCs w:val="20"/>
          <w:lang w:val="en-US"/>
        </w:rPr>
        <w:t xml:space="preserve">Enabling the Business of Agriculture 2019 </w:t>
      </w:r>
      <w:r w:rsidR="003B0684" w:rsidRPr="00865B08">
        <w:rPr>
          <w:rFonts w:ascii="Times New Roman" w:hAnsi="Times New Roman"/>
          <w:sz w:val="20"/>
          <w:szCs w:val="20"/>
          <w:lang w:val="uk-UA"/>
        </w:rPr>
        <w:t>[Електронний ресурс].</w:t>
      </w:r>
      <w:proofErr w:type="gramEnd"/>
      <w:r w:rsidR="003B0684" w:rsidRPr="00865B08">
        <w:rPr>
          <w:rFonts w:ascii="Times New Roman" w:hAnsi="Times New Roman"/>
          <w:sz w:val="20"/>
          <w:szCs w:val="20"/>
          <w:lang w:val="uk-UA"/>
        </w:rPr>
        <w:t xml:space="preserve"> – Режим доступу:</w:t>
      </w:r>
      <w:r w:rsidR="003B0684" w:rsidRPr="00865B08">
        <w:rPr>
          <w:rFonts w:ascii="Times New Roman" w:hAnsi="Times New Roman"/>
          <w:sz w:val="20"/>
          <w:szCs w:val="20"/>
          <w:lang w:val="en-US"/>
        </w:rPr>
        <w:t xml:space="preserve"> </w:t>
      </w:r>
      <w:hyperlink r:id="rId19" w:history="1">
        <w:r w:rsidR="003B0684" w:rsidRPr="00865B08">
          <w:rPr>
            <w:rStyle w:val="a9"/>
            <w:rFonts w:ascii="Times New Roman" w:hAnsi="Times New Roman"/>
            <w:color w:val="auto"/>
            <w:sz w:val="20"/>
            <w:szCs w:val="20"/>
            <w:u w:val="none"/>
            <w:lang w:val="en-US"/>
          </w:rPr>
          <w:t>https://openknowledge.worldbank.org/bitstream/handle/10986/31804/9781464813870.pdf?sequence=6&amp;isAllowed=y</w:t>
        </w:r>
      </w:hyperlink>
    </w:p>
    <w:p w:rsidR="002E4A0C" w:rsidRPr="00865B08" w:rsidRDefault="00140826" w:rsidP="00140826">
      <w:pPr>
        <w:spacing w:after="0" w:line="240" w:lineRule="auto"/>
        <w:ind w:firstLine="709"/>
        <w:jc w:val="both"/>
        <w:rPr>
          <w:rFonts w:ascii="Times New Roman" w:hAnsi="Times New Roman"/>
          <w:sz w:val="20"/>
          <w:szCs w:val="20"/>
          <w:lang w:val="en-US"/>
        </w:rPr>
      </w:pPr>
      <w:r>
        <w:rPr>
          <w:rFonts w:ascii="Times New Roman" w:hAnsi="Times New Roman"/>
          <w:sz w:val="20"/>
          <w:szCs w:val="20"/>
          <w:lang w:val="uk-UA"/>
        </w:rPr>
        <w:t>9</w:t>
      </w:r>
      <w:r w:rsidR="002E4A0C" w:rsidRPr="00865B08">
        <w:rPr>
          <w:rFonts w:ascii="Times New Roman" w:hAnsi="Times New Roman"/>
          <w:sz w:val="20"/>
          <w:szCs w:val="20"/>
          <w:lang w:val="uk-UA"/>
        </w:rPr>
        <w:t>.</w:t>
      </w:r>
      <w:r w:rsidR="003B0684" w:rsidRPr="00865B08">
        <w:rPr>
          <w:rFonts w:ascii="Times New Roman" w:hAnsi="Times New Roman"/>
          <w:sz w:val="20"/>
          <w:szCs w:val="20"/>
          <w:lang w:val="en-US"/>
        </w:rPr>
        <w:t xml:space="preserve"> </w:t>
      </w:r>
      <w:proofErr w:type="gramStart"/>
      <w:r w:rsidR="003B0684" w:rsidRPr="00865B08">
        <w:rPr>
          <w:rFonts w:ascii="Times New Roman" w:hAnsi="Times New Roman"/>
          <w:sz w:val="20"/>
          <w:szCs w:val="20"/>
          <w:lang w:val="en-US"/>
        </w:rPr>
        <w:t>Economics of Climate - Smart Agriculture.</w:t>
      </w:r>
      <w:proofErr w:type="gramEnd"/>
      <w:r w:rsidR="003B0684" w:rsidRPr="00865B08">
        <w:rPr>
          <w:rFonts w:ascii="Times New Roman" w:hAnsi="Times New Roman"/>
          <w:sz w:val="20"/>
          <w:szCs w:val="20"/>
          <w:lang w:val="en-US"/>
        </w:rPr>
        <w:t xml:space="preserve"> </w:t>
      </w:r>
      <w:proofErr w:type="gramStart"/>
      <w:r w:rsidR="003B0684" w:rsidRPr="00865B08">
        <w:rPr>
          <w:rFonts w:ascii="Times New Roman" w:hAnsi="Times New Roman"/>
          <w:sz w:val="20"/>
          <w:szCs w:val="20"/>
          <w:lang w:val="en-US"/>
        </w:rPr>
        <w:t xml:space="preserve">Considerations for Economic and Financial Analyses of Climate - Smart Agriculture Projects </w:t>
      </w:r>
      <w:r w:rsidR="003B0684" w:rsidRPr="00865B08">
        <w:rPr>
          <w:rFonts w:ascii="Times New Roman" w:hAnsi="Times New Roman"/>
          <w:sz w:val="20"/>
          <w:szCs w:val="20"/>
          <w:lang w:val="uk-UA"/>
        </w:rPr>
        <w:t>[Електронний ресурс].</w:t>
      </w:r>
      <w:proofErr w:type="gramEnd"/>
      <w:r w:rsidR="003B0684" w:rsidRPr="00865B08">
        <w:rPr>
          <w:rFonts w:ascii="Times New Roman" w:hAnsi="Times New Roman"/>
          <w:sz w:val="20"/>
          <w:szCs w:val="20"/>
          <w:lang w:val="uk-UA"/>
        </w:rPr>
        <w:t xml:space="preserve"> – Режим доступу:</w:t>
      </w:r>
      <w:r w:rsidR="003B0684" w:rsidRPr="00865B08">
        <w:rPr>
          <w:rFonts w:ascii="Times New Roman" w:hAnsi="Times New Roman"/>
          <w:sz w:val="20"/>
          <w:szCs w:val="20"/>
          <w:lang w:val="en-US"/>
        </w:rPr>
        <w:t xml:space="preserve"> </w:t>
      </w:r>
      <w:hyperlink r:id="rId20" w:history="1">
        <w:r w:rsidR="003B0684" w:rsidRPr="00865B08">
          <w:rPr>
            <w:rStyle w:val="a9"/>
            <w:rFonts w:ascii="Times New Roman" w:hAnsi="Times New Roman"/>
            <w:color w:val="auto"/>
            <w:sz w:val="20"/>
            <w:szCs w:val="20"/>
            <w:u w:val="none"/>
            <w:lang w:val="en-US"/>
          </w:rPr>
          <w:t>https://openknowledge.worldbank.org/bitstream/handle/10986/32279/Economics-of-Climate-Smart-Agriculture-Considerations-for-Economic-and-Financial-Analyses-of-Climate-Smart-Agriculture-Projects.pdf?sequence=1&amp;isAllowed=y</w:t>
        </w:r>
      </w:hyperlink>
    </w:p>
    <w:p w:rsidR="002E4A0C" w:rsidRPr="00865B08" w:rsidRDefault="00140826" w:rsidP="003B0684">
      <w:pPr>
        <w:spacing w:after="0" w:line="240" w:lineRule="auto"/>
        <w:ind w:firstLine="709"/>
        <w:jc w:val="both"/>
        <w:rPr>
          <w:rFonts w:ascii="Times New Roman" w:hAnsi="Times New Roman"/>
          <w:sz w:val="20"/>
          <w:szCs w:val="20"/>
          <w:lang w:val="en-US"/>
        </w:rPr>
      </w:pPr>
      <w:r>
        <w:rPr>
          <w:rFonts w:ascii="Times New Roman" w:hAnsi="Times New Roman"/>
          <w:sz w:val="20"/>
          <w:szCs w:val="20"/>
          <w:lang w:val="uk-UA"/>
        </w:rPr>
        <w:lastRenderedPageBreak/>
        <w:t>10</w:t>
      </w:r>
      <w:r w:rsidR="002E4A0C" w:rsidRPr="00865B08">
        <w:rPr>
          <w:rFonts w:ascii="Times New Roman" w:hAnsi="Times New Roman"/>
          <w:sz w:val="20"/>
          <w:szCs w:val="20"/>
          <w:lang w:val="uk-UA"/>
        </w:rPr>
        <w:t>.</w:t>
      </w:r>
      <w:r w:rsidR="003B0684" w:rsidRPr="00865B08">
        <w:rPr>
          <w:rFonts w:ascii="Times New Roman" w:hAnsi="Times New Roman"/>
          <w:sz w:val="20"/>
          <w:szCs w:val="20"/>
          <w:lang w:val="en-US"/>
        </w:rPr>
        <w:t xml:space="preserve"> </w:t>
      </w:r>
      <w:proofErr w:type="spellStart"/>
      <w:proofErr w:type="gramStart"/>
      <w:r w:rsidR="003B0684" w:rsidRPr="00865B08">
        <w:rPr>
          <w:rFonts w:ascii="Times New Roman" w:hAnsi="Times New Roman"/>
          <w:sz w:val="20"/>
          <w:szCs w:val="20"/>
          <w:lang w:val="en-US"/>
        </w:rPr>
        <w:t>Trendov</w:t>
      </w:r>
      <w:proofErr w:type="spellEnd"/>
      <w:r w:rsidR="003B0684" w:rsidRPr="00865B08">
        <w:rPr>
          <w:rFonts w:ascii="Times New Roman" w:hAnsi="Times New Roman"/>
          <w:sz w:val="20"/>
          <w:szCs w:val="20"/>
          <w:lang w:val="en-US"/>
        </w:rPr>
        <w:t xml:space="preserve">, N. M., </w:t>
      </w:r>
      <w:proofErr w:type="spellStart"/>
      <w:r w:rsidR="003B0684" w:rsidRPr="00865B08">
        <w:rPr>
          <w:rFonts w:ascii="Times New Roman" w:hAnsi="Times New Roman"/>
          <w:sz w:val="20"/>
          <w:szCs w:val="20"/>
          <w:lang w:val="en-US"/>
        </w:rPr>
        <w:t>Varas</w:t>
      </w:r>
      <w:proofErr w:type="spellEnd"/>
      <w:r w:rsidR="003B0684" w:rsidRPr="00865B08">
        <w:rPr>
          <w:rFonts w:ascii="Times New Roman" w:hAnsi="Times New Roman"/>
          <w:sz w:val="20"/>
          <w:szCs w:val="20"/>
          <w:lang w:val="en-US"/>
        </w:rPr>
        <w:t xml:space="preserve">, S. &amp; </w:t>
      </w:r>
      <w:proofErr w:type="spellStart"/>
      <w:r w:rsidR="003B0684" w:rsidRPr="00865B08">
        <w:rPr>
          <w:rFonts w:ascii="Times New Roman" w:hAnsi="Times New Roman"/>
          <w:sz w:val="20"/>
          <w:szCs w:val="20"/>
          <w:lang w:val="en-US"/>
        </w:rPr>
        <w:t>Zeng</w:t>
      </w:r>
      <w:proofErr w:type="spellEnd"/>
      <w:r w:rsidR="003B0684" w:rsidRPr="00865B08">
        <w:rPr>
          <w:rFonts w:ascii="Times New Roman" w:hAnsi="Times New Roman"/>
          <w:sz w:val="20"/>
          <w:szCs w:val="20"/>
          <w:lang w:val="en-US"/>
        </w:rPr>
        <w:t>, M. 2019.</w:t>
      </w:r>
      <w:proofErr w:type="gramEnd"/>
      <w:r w:rsidR="003B0684" w:rsidRPr="00865B08">
        <w:rPr>
          <w:rFonts w:ascii="Times New Roman" w:hAnsi="Times New Roman"/>
          <w:sz w:val="20"/>
          <w:szCs w:val="20"/>
          <w:lang w:val="en-US"/>
        </w:rPr>
        <w:t xml:space="preserve"> Digital technologies in agriculture </w:t>
      </w:r>
      <w:r w:rsidR="00865B08" w:rsidRPr="00865B08">
        <w:rPr>
          <w:rFonts w:ascii="Times New Roman" w:hAnsi="Times New Roman"/>
          <w:sz w:val="20"/>
          <w:szCs w:val="20"/>
          <w:lang w:val="en-US"/>
        </w:rPr>
        <w:t>and rural areas – Status report</w:t>
      </w:r>
      <w:r w:rsidR="003B0684" w:rsidRPr="00865B08">
        <w:rPr>
          <w:rFonts w:ascii="Times New Roman" w:hAnsi="Times New Roman"/>
          <w:sz w:val="20"/>
          <w:szCs w:val="20"/>
          <w:lang w:val="en-US"/>
        </w:rPr>
        <w:t xml:space="preserve"> </w:t>
      </w:r>
      <w:r w:rsidR="003B0684" w:rsidRPr="00865B08">
        <w:rPr>
          <w:rFonts w:ascii="Times New Roman" w:hAnsi="Times New Roman"/>
          <w:sz w:val="20"/>
          <w:szCs w:val="20"/>
          <w:lang w:val="uk-UA"/>
        </w:rPr>
        <w:t>[Електронний ресурс]. – Режим доступу:</w:t>
      </w:r>
      <w:r w:rsidR="00865B08" w:rsidRPr="00865B08">
        <w:rPr>
          <w:rFonts w:ascii="Times New Roman" w:hAnsi="Times New Roman"/>
          <w:sz w:val="20"/>
          <w:szCs w:val="20"/>
          <w:lang w:val="en-US"/>
        </w:rPr>
        <w:t xml:space="preserve"> </w:t>
      </w:r>
      <w:hyperlink r:id="rId21" w:history="1">
        <w:r w:rsidR="00865B08" w:rsidRPr="00865B08">
          <w:rPr>
            <w:rStyle w:val="a9"/>
            <w:rFonts w:ascii="Times New Roman" w:hAnsi="Times New Roman"/>
            <w:color w:val="auto"/>
            <w:sz w:val="20"/>
            <w:szCs w:val="20"/>
            <w:u w:val="none"/>
            <w:lang w:val="en-US"/>
          </w:rPr>
          <w:t>http://www.fao.org/3/ca4985en/ca4985en.pdf</w:t>
        </w:r>
      </w:hyperlink>
    </w:p>
    <w:p w:rsidR="002E4A0C" w:rsidRPr="00865B08" w:rsidRDefault="002E4A0C" w:rsidP="002E4A0C">
      <w:pPr>
        <w:spacing w:after="0" w:line="240" w:lineRule="auto"/>
        <w:ind w:firstLine="709"/>
        <w:jc w:val="both"/>
        <w:rPr>
          <w:rFonts w:ascii="Times New Roman" w:hAnsi="Times New Roman"/>
          <w:sz w:val="20"/>
          <w:szCs w:val="20"/>
          <w:lang w:val="en-US"/>
        </w:rPr>
      </w:pPr>
      <w:r>
        <w:rPr>
          <w:rFonts w:ascii="Times New Roman" w:hAnsi="Times New Roman"/>
          <w:sz w:val="20"/>
          <w:szCs w:val="20"/>
          <w:lang w:val="uk-UA"/>
        </w:rPr>
        <w:t>11.</w:t>
      </w:r>
      <w:r w:rsidR="00865B08">
        <w:rPr>
          <w:rFonts w:ascii="Times New Roman" w:hAnsi="Times New Roman"/>
          <w:sz w:val="20"/>
          <w:szCs w:val="20"/>
          <w:lang w:val="en-US"/>
        </w:rPr>
        <w:t xml:space="preserve"> </w:t>
      </w:r>
      <w:r w:rsidR="00865B08" w:rsidRPr="00865B08">
        <w:rPr>
          <w:rFonts w:ascii="Times New Roman" w:hAnsi="Times New Roman"/>
          <w:sz w:val="20"/>
          <w:szCs w:val="20"/>
          <w:lang w:val="en-US"/>
        </w:rPr>
        <w:t xml:space="preserve">Food wedges: Framing the global food demand and supply challenge towards 2050 / [B. Keating, M. </w:t>
      </w:r>
      <w:proofErr w:type="spellStart"/>
      <w:r w:rsidR="00865B08" w:rsidRPr="00865B08">
        <w:rPr>
          <w:rFonts w:ascii="Times New Roman" w:hAnsi="Times New Roman"/>
          <w:sz w:val="20"/>
          <w:szCs w:val="20"/>
          <w:lang w:val="en-US"/>
        </w:rPr>
        <w:t>Herrero</w:t>
      </w:r>
      <w:proofErr w:type="spellEnd"/>
      <w:r w:rsidR="00865B08" w:rsidRPr="00865B08">
        <w:rPr>
          <w:rFonts w:ascii="Times New Roman" w:hAnsi="Times New Roman"/>
          <w:sz w:val="20"/>
          <w:szCs w:val="20"/>
          <w:lang w:val="en-US"/>
        </w:rPr>
        <w:t xml:space="preserve">, P. </w:t>
      </w:r>
      <w:proofErr w:type="spellStart"/>
      <w:r w:rsidR="00865B08" w:rsidRPr="00865B08">
        <w:rPr>
          <w:rFonts w:ascii="Times New Roman" w:hAnsi="Times New Roman"/>
          <w:sz w:val="20"/>
          <w:szCs w:val="20"/>
          <w:lang w:val="en-US"/>
        </w:rPr>
        <w:t>Carberry</w:t>
      </w:r>
      <w:proofErr w:type="spellEnd"/>
      <w:r w:rsidR="00865B08" w:rsidRPr="00865B08">
        <w:rPr>
          <w:rFonts w:ascii="Times New Roman" w:hAnsi="Times New Roman"/>
          <w:sz w:val="20"/>
          <w:szCs w:val="20"/>
          <w:lang w:val="en-US"/>
        </w:rPr>
        <w:t xml:space="preserve"> </w:t>
      </w:r>
      <w:r w:rsidR="00865B08" w:rsidRPr="00865B08">
        <w:rPr>
          <w:rFonts w:ascii="Times New Roman" w:hAnsi="Times New Roman"/>
          <w:sz w:val="20"/>
          <w:szCs w:val="20"/>
        </w:rPr>
        <w:t>та</w:t>
      </w:r>
      <w:r w:rsidR="00865B08" w:rsidRPr="00865B08">
        <w:rPr>
          <w:rFonts w:ascii="Times New Roman" w:hAnsi="Times New Roman"/>
          <w:sz w:val="20"/>
          <w:szCs w:val="20"/>
          <w:lang w:val="en-US"/>
        </w:rPr>
        <w:t xml:space="preserve"> </w:t>
      </w:r>
      <w:proofErr w:type="spellStart"/>
      <w:r w:rsidR="00865B08" w:rsidRPr="00865B08">
        <w:rPr>
          <w:rFonts w:ascii="Times New Roman" w:hAnsi="Times New Roman"/>
          <w:sz w:val="20"/>
          <w:szCs w:val="20"/>
        </w:rPr>
        <w:t>ін</w:t>
      </w:r>
      <w:proofErr w:type="spellEnd"/>
      <w:r w:rsidR="00865B08" w:rsidRPr="00865B08">
        <w:rPr>
          <w:rFonts w:ascii="Times New Roman" w:hAnsi="Times New Roman"/>
          <w:sz w:val="20"/>
          <w:szCs w:val="20"/>
          <w:lang w:val="en-US"/>
        </w:rPr>
        <w:t xml:space="preserve">.]. // Global Food Security. – 2014. </w:t>
      </w:r>
      <w:proofErr w:type="gramStart"/>
      <w:r w:rsidR="00865B08" w:rsidRPr="00865B08">
        <w:rPr>
          <w:rFonts w:ascii="Times New Roman" w:hAnsi="Times New Roman"/>
          <w:sz w:val="20"/>
          <w:szCs w:val="20"/>
          <w:lang w:val="en-US"/>
        </w:rPr>
        <w:t>– №3.</w:t>
      </w:r>
      <w:proofErr w:type="gramEnd"/>
      <w:r w:rsidR="00865B08" w:rsidRPr="00865B08">
        <w:rPr>
          <w:rFonts w:ascii="Times New Roman" w:hAnsi="Times New Roman"/>
          <w:sz w:val="20"/>
          <w:szCs w:val="20"/>
          <w:lang w:val="en-US"/>
        </w:rPr>
        <w:t xml:space="preserve"> – </w:t>
      </w:r>
      <w:proofErr w:type="gramStart"/>
      <w:r w:rsidR="00865B08" w:rsidRPr="00865B08">
        <w:rPr>
          <w:rFonts w:ascii="Times New Roman" w:hAnsi="Times New Roman"/>
          <w:sz w:val="20"/>
          <w:szCs w:val="20"/>
        </w:rPr>
        <w:t>С</w:t>
      </w:r>
      <w:r w:rsidR="00140826">
        <w:rPr>
          <w:rFonts w:ascii="Times New Roman" w:hAnsi="Times New Roman"/>
          <w:sz w:val="20"/>
          <w:szCs w:val="20"/>
          <w:lang w:val="en-US"/>
        </w:rPr>
        <w:t xml:space="preserve">. </w:t>
      </w:r>
      <w:r w:rsidR="00865B08" w:rsidRPr="00865B08">
        <w:rPr>
          <w:rFonts w:ascii="Times New Roman" w:hAnsi="Times New Roman"/>
          <w:sz w:val="20"/>
          <w:szCs w:val="20"/>
          <w:lang w:val="en-US"/>
        </w:rPr>
        <w:t>125</w:t>
      </w:r>
      <w:proofErr w:type="gramEnd"/>
      <w:r w:rsidR="00865B08" w:rsidRPr="00865B08">
        <w:rPr>
          <w:rFonts w:ascii="Times New Roman" w:hAnsi="Times New Roman"/>
          <w:sz w:val="20"/>
          <w:szCs w:val="20"/>
          <w:lang w:val="en-US"/>
        </w:rPr>
        <w:t>–132.</w:t>
      </w:r>
    </w:p>
    <w:p w:rsidR="002E4A0C" w:rsidRPr="00140826" w:rsidRDefault="002E4A0C" w:rsidP="00140826">
      <w:pPr>
        <w:spacing w:after="0" w:line="240" w:lineRule="auto"/>
        <w:ind w:firstLine="709"/>
        <w:jc w:val="both"/>
        <w:rPr>
          <w:rFonts w:ascii="Times New Roman" w:hAnsi="Times New Roman"/>
          <w:sz w:val="20"/>
          <w:szCs w:val="20"/>
          <w:lang w:val="en-US"/>
        </w:rPr>
      </w:pPr>
      <w:r>
        <w:rPr>
          <w:rFonts w:ascii="Times New Roman" w:hAnsi="Times New Roman"/>
          <w:sz w:val="20"/>
          <w:szCs w:val="20"/>
          <w:lang w:val="uk-UA"/>
        </w:rPr>
        <w:t>12.</w:t>
      </w:r>
      <w:r w:rsidR="00140826">
        <w:rPr>
          <w:rFonts w:ascii="Times New Roman" w:hAnsi="Times New Roman"/>
          <w:sz w:val="20"/>
          <w:szCs w:val="20"/>
          <w:lang w:val="en-US"/>
        </w:rPr>
        <w:t xml:space="preserve"> </w:t>
      </w:r>
      <w:r w:rsidR="00140826" w:rsidRPr="00140826">
        <w:rPr>
          <w:rFonts w:ascii="Times New Roman" w:hAnsi="Times New Roman"/>
          <w:sz w:val="20"/>
          <w:szCs w:val="20"/>
          <w:lang w:val="en-US"/>
        </w:rPr>
        <w:t xml:space="preserve">The Future </w:t>
      </w:r>
      <w:proofErr w:type="gramStart"/>
      <w:r w:rsidR="00140826" w:rsidRPr="00140826">
        <w:rPr>
          <w:rFonts w:ascii="Times New Roman" w:hAnsi="Times New Roman"/>
          <w:sz w:val="20"/>
          <w:szCs w:val="20"/>
          <w:lang w:val="en-US"/>
        </w:rPr>
        <w:t>Of</w:t>
      </w:r>
      <w:proofErr w:type="gramEnd"/>
      <w:r w:rsidR="00140826" w:rsidRPr="00140826">
        <w:rPr>
          <w:rFonts w:ascii="Times New Roman" w:hAnsi="Times New Roman"/>
          <w:sz w:val="20"/>
          <w:szCs w:val="20"/>
          <w:lang w:val="en-US"/>
        </w:rPr>
        <w:t xml:space="preserve"> Agriculture? Smart Farming [</w:t>
      </w:r>
      <w:proofErr w:type="spellStart"/>
      <w:r w:rsidR="00140826" w:rsidRPr="00140826">
        <w:rPr>
          <w:rFonts w:ascii="Times New Roman" w:hAnsi="Times New Roman"/>
          <w:sz w:val="20"/>
          <w:szCs w:val="20"/>
        </w:rPr>
        <w:t>Електронний</w:t>
      </w:r>
      <w:proofErr w:type="spellEnd"/>
      <w:r w:rsidR="00140826" w:rsidRPr="00140826">
        <w:rPr>
          <w:rFonts w:ascii="Times New Roman" w:hAnsi="Times New Roman"/>
          <w:sz w:val="20"/>
          <w:szCs w:val="20"/>
          <w:lang w:val="en-US"/>
        </w:rPr>
        <w:t xml:space="preserve"> </w:t>
      </w:r>
      <w:r w:rsidR="00140826" w:rsidRPr="00140826">
        <w:rPr>
          <w:rFonts w:ascii="Times New Roman" w:hAnsi="Times New Roman"/>
          <w:sz w:val="20"/>
          <w:szCs w:val="20"/>
        </w:rPr>
        <w:t>ресурс</w:t>
      </w:r>
      <w:r w:rsidR="00140826" w:rsidRPr="00140826">
        <w:rPr>
          <w:rFonts w:ascii="Times New Roman" w:hAnsi="Times New Roman"/>
          <w:sz w:val="20"/>
          <w:szCs w:val="20"/>
          <w:lang w:val="en-US"/>
        </w:rPr>
        <w:t xml:space="preserve">] – </w:t>
      </w:r>
      <w:r w:rsidR="00140826" w:rsidRPr="00140826">
        <w:rPr>
          <w:rFonts w:ascii="Times New Roman" w:hAnsi="Times New Roman"/>
          <w:sz w:val="20"/>
          <w:szCs w:val="20"/>
        </w:rPr>
        <w:t>Режим</w:t>
      </w:r>
      <w:r w:rsidR="00140826" w:rsidRPr="00140826">
        <w:rPr>
          <w:rFonts w:ascii="Times New Roman" w:hAnsi="Times New Roman"/>
          <w:sz w:val="20"/>
          <w:szCs w:val="20"/>
          <w:lang w:val="en-US"/>
        </w:rPr>
        <w:t xml:space="preserve"> </w:t>
      </w:r>
      <w:r w:rsidR="00140826" w:rsidRPr="00140826">
        <w:rPr>
          <w:rFonts w:ascii="Times New Roman" w:hAnsi="Times New Roman"/>
          <w:sz w:val="20"/>
          <w:szCs w:val="20"/>
        </w:rPr>
        <w:t>доступу</w:t>
      </w:r>
      <w:r w:rsidR="00140826" w:rsidRPr="00140826">
        <w:rPr>
          <w:rFonts w:ascii="Times New Roman" w:hAnsi="Times New Roman"/>
          <w:sz w:val="20"/>
          <w:szCs w:val="20"/>
          <w:lang w:val="en-US"/>
        </w:rPr>
        <w:t xml:space="preserve"> </w:t>
      </w:r>
      <w:r w:rsidR="00140826" w:rsidRPr="00140826">
        <w:rPr>
          <w:rFonts w:ascii="Times New Roman" w:hAnsi="Times New Roman"/>
          <w:sz w:val="20"/>
          <w:szCs w:val="20"/>
        </w:rPr>
        <w:t>до</w:t>
      </w:r>
      <w:r w:rsidR="00140826" w:rsidRPr="00140826">
        <w:rPr>
          <w:rFonts w:ascii="Times New Roman" w:hAnsi="Times New Roman"/>
          <w:sz w:val="20"/>
          <w:szCs w:val="20"/>
          <w:lang w:val="en-US"/>
        </w:rPr>
        <w:t xml:space="preserve"> </w:t>
      </w:r>
      <w:r w:rsidR="00140826" w:rsidRPr="00140826">
        <w:rPr>
          <w:rFonts w:ascii="Times New Roman" w:hAnsi="Times New Roman"/>
          <w:sz w:val="20"/>
          <w:szCs w:val="20"/>
        </w:rPr>
        <w:t>ресурсу</w:t>
      </w:r>
      <w:r w:rsidR="00140826" w:rsidRPr="00140826">
        <w:rPr>
          <w:rFonts w:ascii="Times New Roman" w:hAnsi="Times New Roman"/>
          <w:sz w:val="20"/>
          <w:szCs w:val="20"/>
          <w:lang w:val="en-US"/>
        </w:rPr>
        <w:t>: http://www. forbes.com/sites/federicoguerrini/2015/02/18/the-future-of-agriculture-smartfarming/.</w:t>
      </w:r>
    </w:p>
    <w:p w:rsidR="002E4A0C" w:rsidRPr="00140826" w:rsidRDefault="002E4A0C" w:rsidP="002E4A0C">
      <w:pPr>
        <w:spacing w:after="0" w:line="240" w:lineRule="auto"/>
        <w:ind w:firstLine="709"/>
        <w:jc w:val="both"/>
        <w:rPr>
          <w:rFonts w:ascii="Times New Roman" w:hAnsi="Times New Roman"/>
          <w:sz w:val="20"/>
          <w:szCs w:val="20"/>
          <w:lang w:val="en-US"/>
        </w:rPr>
      </w:pPr>
    </w:p>
    <w:p w:rsidR="00CE3568" w:rsidRDefault="00CE3568">
      <w:pPr>
        <w:rPr>
          <w:lang w:val="uk-UA"/>
        </w:rPr>
      </w:pPr>
    </w:p>
    <w:p w:rsidR="00A764E2" w:rsidRDefault="00A764E2">
      <w:pPr>
        <w:rPr>
          <w:lang w:val="uk-UA"/>
        </w:rPr>
      </w:pPr>
    </w:p>
    <w:p w:rsidR="00A764E2" w:rsidRDefault="00A764E2">
      <w:pPr>
        <w:rPr>
          <w:lang w:val="uk-UA"/>
        </w:rPr>
      </w:pPr>
    </w:p>
    <w:p w:rsidR="00A764E2" w:rsidRDefault="00A764E2">
      <w:pPr>
        <w:rPr>
          <w:lang w:val="uk-UA"/>
        </w:rPr>
      </w:pPr>
    </w:p>
    <w:p w:rsidR="00A764E2" w:rsidRDefault="00A764E2">
      <w:pPr>
        <w:rPr>
          <w:lang w:val="uk-UA"/>
        </w:rPr>
      </w:pPr>
    </w:p>
    <w:p w:rsidR="00A764E2" w:rsidRDefault="00A764E2">
      <w:pPr>
        <w:rPr>
          <w:lang w:val="uk-UA"/>
        </w:rPr>
      </w:pPr>
    </w:p>
    <w:p w:rsidR="00A764E2" w:rsidRDefault="00A764E2">
      <w:pPr>
        <w:rPr>
          <w:lang w:val="uk-UA"/>
        </w:rPr>
      </w:pPr>
    </w:p>
    <w:p w:rsidR="00A764E2" w:rsidRDefault="00A764E2">
      <w:pPr>
        <w:rPr>
          <w:lang w:val="uk-UA"/>
        </w:rPr>
      </w:pPr>
    </w:p>
    <w:p w:rsidR="00A764E2" w:rsidRDefault="00A764E2">
      <w:pPr>
        <w:rPr>
          <w:lang w:val="uk-UA"/>
        </w:rPr>
      </w:pPr>
    </w:p>
    <w:sectPr w:rsidR="00A764E2" w:rsidSect="00814B5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AE0" w:rsidRDefault="007B3AE0" w:rsidP="00650C06">
      <w:pPr>
        <w:spacing w:after="0" w:line="240" w:lineRule="auto"/>
      </w:pPr>
      <w:r>
        <w:separator/>
      </w:r>
    </w:p>
  </w:endnote>
  <w:endnote w:type="continuationSeparator" w:id="0">
    <w:p w:rsidR="007B3AE0" w:rsidRDefault="007B3AE0" w:rsidP="00650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AE0" w:rsidRDefault="007B3AE0" w:rsidP="00650C06">
      <w:pPr>
        <w:spacing w:after="0" w:line="240" w:lineRule="auto"/>
      </w:pPr>
      <w:r>
        <w:separator/>
      </w:r>
    </w:p>
  </w:footnote>
  <w:footnote w:type="continuationSeparator" w:id="0">
    <w:p w:rsidR="007B3AE0" w:rsidRDefault="007B3AE0" w:rsidP="00650C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E36C13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0DCEBC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D5AF3D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B3086C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A0EA5F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7BE040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4B60A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8E85F4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128CE9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45022D6"/>
    <w:lvl w:ilvl="0">
      <w:start w:val="1"/>
      <w:numFmt w:val="bullet"/>
      <w:lvlText w:val=""/>
      <w:lvlJc w:val="left"/>
      <w:pPr>
        <w:tabs>
          <w:tab w:val="num" w:pos="360"/>
        </w:tabs>
        <w:ind w:left="360" w:hanging="360"/>
      </w:pPr>
      <w:rPr>
        <w:rFonts w:ascii="Symbol" w:hAnsi="Symbol" w:hint="default"/>
      </w:rPr>
    </w:lvl>
  </w:abstractNum>
  <w:abstractNum w:abstractNumId="10">
    <w:nsid w:val="15BC7738"/>
    <w:multiLevelType w:val="hybridMultilevel"/>
    <w:tmpl w:val="754C43BA"/>
    <w:lvl w:ilvl="0" w:tplc="5BFEA0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C272DD9"/>
    <w:multiLevelType w:val="hybridMultilevel"/>
    <w:tmpl w:val="920A2A58"/>
    <w:lvl w:ilvl="0" w:tplc="66D68AE2">
      <w:start w:val="1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226823B1"/>
    <w:multiLevelType w:val="hybridMultilevel"/>
    <w:tmpl w:val="6AFA6AD4"/>
    <w:lvl w:ilvl="0" w:tplc="931AED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F8E6524"/>
    <w:multiLevelType w:val="hybridMultilevel"/>
    <w:tmpl w:val="2856CC84"/>
    <w:lvl w:ilvl="0" w:tplc="1B4479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5B20261"/>
    <w:multiLevelType w:val="hybridMultilevel"/>
    <w:tmpl w:val="038C8814"/>
    <w:lvl w:ilvl="0" w:tplc="5CF246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8442F05"/>
    <w:multiLevelType w:val="hybridMultilevel"/>
    <w:tmpl w:val="54C8065C"/>
    <w:lvl w:ilvl="0" w:tplc="C560AA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22D4DEC"/>
    <w:multiLevelType w:val="hybridMultilevel"/>
    <w:tmpl w:val="D3223FFC"/>
    <w:lvl w:ilvl="0" w:tplc="16D06F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4725E4A"/>
    <w:multiLevelType w:val="hybridMultilevel"/>
    <w:tmpl w:val="8A5EA4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2831105"/>
    <w:multiLevelType w:val="hybridMultilevel"/>
    <w:tmpl w:val="5AC0E9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D460E5"/>
    <w:multiLevelType w:val="hybridMultilevel"/>
    <w:tmpl w:val="E9342130"/>
    <w:lvl w:ilvl="0" w:tplc="EB34ED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9C74B28"/>
    <w:multiLevelType w:val="hybridMultilevel"/>
    <w:tmpl w:val="19D2F7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F043985"/>
    <w:multiLevelType w:val="hybridMultilevel"/>
    <w:tmpl w:val="0D84EDC8"/>
    <w:lvl w:ilvl="0" w:tplc="C11002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6"/>
  </w:num>
  <w:num w:numId="14">
    <w:abstractNumId w:val="10"/>
  </w:num>
  <w:num w:numId="15">
    <w:abstractNumId w:val="19"/>
  </w:num>
  <w:num w:numId="16">
    <w:abstractNumId w:val="18"/>
  </w:num>
  <w:num w:numId="17">
    <w:abstractNumId w:val="20"/>
  </w:num>
  <w:num w:numId="18">
    <w:abstractNumId w:val="17"/>
  </w:num>
  <w:num w:numId="19">
    <w:abstractNumId w:val="14"/>
  </w:num>
  <w:num w:numId="20">
    <w:abstractNumId w:val="15"/>
  </w:num>
  <w:num w:numId="21">
    <w:abstractNumId w:val="12"/>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14B50"/>
    <w:rsid w:val="000166BC"/>
    <w:rsid w:val="00016C4F"/>
    <w:rsid w:val="00021CB3"/>
    <w:rsid w:val="000260FA"/>
    <w:rsid w:val="000421CD"/>
    <w:rsid w:val="00044D43"/>
    <w:rsid w:val="00047101"/>
    <w:rsid w:val="00067113"/>
    <w:rsid w:val="00087C47"/>
    <w:rsid w:val="00087C67"/>
    <w:rsid w:val="0009149F"/>
    <w:rsid w:val="000D082C"/>
    <w:rsid w:val="000E6067"/>
    <w:rsid w:val="000E6A90"/>
    <w:rsid w:val="00101B2E"/>
    <w:rsid w:val="00122D21"/>
    <w:rsid w:val="00140826"/>
    <w:rsid w:val="001452DD"/>
    <w:rsid w:val="00145B09"/>
    <w:rsid w:val="00155542"/>
    <w:rsid w:val="001628D3"/>
    <w:rsid w:val="00175631"/>
    <w:rsid w:val="001A581D"/>
    <w:rsid w:val="001B3714"/>
    <w:rsid w:val="001C0903"/>
    <w:rsid w:val="001C6038"/>
    <w:rsid w:val="001E50BD"/>
    <w:rsid w:val="001E708F"/>
    <w:rsid w:val="001F6247"/>
    <w:rsid w:val="002004AC"/>
    <w:rsid w:val="00217EFD"/>
    <w:rsid w:val="00224328"/>
    <w:rsid w:val="00242AEA"/>
    <w:rsid w:val="0025601A"/>
    <w:rsid w:val="002565C9"/>
    <w:rsid w:val="002756E6"/>
    <w:rsid w:val="00292D80"/>
    <w:rsid w:val="00295544"/>
    <w:rsid w:val="002A5B7D"/>
    <w:rsid w:val="002B3D80"/>
    <w:rsid w:val="002B7D69"/>
    <w:rsid w:val="002C4C71"/>
    <w:rsid w:val="002D3455"/>
    <w:rsid w:val="002E4A0C"/>
    <w:rsid w:val="002E6D50"/>
    <w:rsid w:val="002F7D91"/>
    <w:rsid w:val="0031247A"/>
    <w:rsid w:val="00314302"/>
    <w:rsid w:val="00314E3F"/>
    <w:rsid w:val="003176A8"/>
    <w:rsid w:val="0035077F"/>
    <w:rsid w:val="00357749"/>
    <w:rsid w:val="003707C2"/>
    <w:rsid w:val="003771B3"/>
    <w:rsid w:val="0038287A"/>
    <w:rsid w:val="003A1B86"/>
    <w:rsid w:val="003A699E"/>
    <w:rsid w:val="003B0684"/>
    <w:rsid w:val="003B3B25"/>
    <w:rsid w:val="003C02ED"/>
    <w:rsid w:val="003C11A0"/>
    <w:rsid w:val="003C1929"/>
    <w:rsid w:val="003D64CC"/>
    <w:rsid w:val="003F50C8"/>
    <w:rsid w:val="0040161F"/>
    <w:rsid w:val="00405D69"/>
    <w:rsid w:val="00413794"/>
    <w:rsid w:val="0041590D"/>
    <w:rsid w:val="004376AB"/>
    <w:rsid w:val="00443E50"/>
    <w:rsid w:val="00450189"/>
    <w:rsid w:val="00452770"/>
    <w:rsid w:val="004605C3"/>
    <w:rsid w:val="00461160"/>
    <w:rsid w:val="00477826"/>
    <w:rsid w:val="00494327"/>
    <w:rsid w:val="00494686"/>
    <w:rsid w:val="004A3640"/>
    <w:rsid w:val="004A740F"/>
    <w:rsid w:val="004B2E57"/>
    <w:rsid w:val="004C7CD9"/>
    <w:rsid w:val="004E3BE1"/>
    <w:rsid w:val="004E667A"/>
    <w:rsid w:val="004F0E57"/>
    <w:rsid w:val="00520280"/>
    <w:rsid w:val="00522CF0"/>
    <w:rsid w:val="00527C6D"/>
    <w:rsid w:val="0053266C"/>
    <w:rsid w:val="00545DFB"/>
    <w:rsid w:val="0055302C"/>
    <w:rsid w:val="00555FE9"/>
    <w:rsid w:val="00562817"/>
    <w:rsid w:val="00563B17"/>
    <w:rsid w:val="005752FB"/>
    <w:rsid w:val="0059045F"/>
    <w:rsid w:val="005960FC"/>
    <w:rsid w:val="005A1493"/>
    <w:rsid w:val="005B0EEB"/>
    <w:rsid w:val="005B2D9C"/>
    <w:rsid w:val="005B48B7"/>
    <w:rsid w:val="005B76E6"/>
    <w:rsid w:val="005D5B09"/>
    <w:rsid w:val="005E042C"/>
    <w:rsid w:val="005E62FF"/>
    <w:rsid w:val="005F5ADA"/>
    <w:rsid w:val="00606639"/>
    <w:rsid w:val="006338AE"/>
    <w:rsid w:val="00650C06"/>
    <w:rsid w:val="00674EB0"/>
    <w:rsid w:val="00676DC2"/>
    <w:rsid w:val="00690359"/>
    <w:rsid w:val="006B0182"/>
    <w:rsid w:val="006C44E4"/>
    <w:rsid w:val="006C4B27"/>
    <w:rsid w:val="00704230"/>
    <w:rsid w:val="00705E29"/>
    <w:rsid w:val="0071627C"/>
    <w:rsid w:val="00727096"/>
    <w:rsid w:val="00736010"/>
    <w:rsid w:val="00742720"/>
    <w:rsid w:val="0074739C"/>
    <w:rsid w:val="00784245"/>
    <w:rsid w:val="00795180"/>
    <w:rsid w:val="0079613F"/>
    <w:rsid w:val="007A2A1C"/>
    <w:rsid w:val="007B3AE0"/>
    <w:rsid w:val="007D6C52"/>
    <w:rsid w:val="007E1981"/>
    <w:rsid w:val="00806D9D"/>
    <w:rsid w:val="00814B50"/>
    <w:rsid w:val="00817A9C"/>
    <w:rsid w:val="00834DD0"/>
    <w:rsid w:val="00855FFE"/>
    <w:rsid w:val="008573C1"/>
    <w:rsid w:val="00865B08"/>
    <w:rsid w:val="00874BE5"/>
    <w:rsid w:val="0089323E"/>
    <w:rsid w:val="00895F85"/>
    <w:rsid w:val="008A4139"/>
    <w:rsid w:val="008C6E54"/>
    <w:rsid w:val="008D26D3"/>
    <w:rsid w:val="008E2B30"/>
    <w:rsid w:val="008E704B"/>
    <w:rsid w:val="008E76D2"/>
    <w:rsid w:val="008F7372"/>
    <w:rsid w:val="009005CE"/>
    <w:rsid w:val="00902692"/>
    <w:rsid w:val="00903D69"/>
    <w:rsid w:val="009053DA"/>
    <w:rsid w:val="00915FB1"/>
    <w:rsid w:val="009173E4"/>
    <w:rsid w:val="00917D47"/>
    <w:rsid w:val="00931023"/>
    <w:rsid w:val="00932A20"/>
    <w:rsid w:val="00933EB1"/>
    <w:rsid w:val="00943700"/>
    <w:rsid w:val="00947350"/>
    <w:rsid w:val="00955894"/>
    <w:rsid w:val="00962036"/>
    <w:rsid w:val="009662DA"/>
    <w:rsid w:val="00977C69"/>
    <w:rsid w:val="0098123B"/>
    <w:rsid w:val="009856CF"/>
    <w:rsid w:val="009864F4"/>
    <w:rsid w:val="00990FEB"/>
    <w:rsid w:val="009927F0"/>
    <w:rsid w:val="009A31CD"/>
    <w:rsid w:val="009A6A81"/>
    <w:rsid w:val="009B355E"/>
    <w:rsid w:val="009B556A"/>
    <w:rsid w:val="009B75C0"/>
    <w:rsid w:val="009C4757"/>
    <w:rsid w:val="009C52B4"/>
    <w:rsid w:val="009C72CC"/>
    <w:rsid w:val="009D1F6E"/>
    <w:rsid w:val="009E1D6B"/>
    <w:rsid w:val="00A04AD9"/>
    <w:rsid w:val="00A21C64"/>
    <w:rsid w:val="00A24D28"/>
    <w:rsid w:val="00A438C2"/>
    <w:rsid w:val="00A53564"/>
    <w:rsid w:val="00A54F93"/>
    <w:rsid w:val="00A61607"/>
    <w:rsid w:val="00A6557C"/>
    <w:rsid w:val="00A764E2"/>
    <w:rsid w:val="00A863BA"/>
    <w:rsid w:val="00A919A4"/>
    <w:rsid w:val="00A92101"/>
    <w:rsid w:val="00A974C4"/>
    <w:rsid w:val="00AB6F3D"/>
    <w:rsid w:val="00AC08D3"/>
    <w:rsid w:val="00AE08CB"/>
    <w:rsid w:val="00AE6838"/>
    <w:rsid w:val="00AF0F65"/>
    <w:rsid w:val="00AF3589"/>
    <w:rsid w:val="00B041FB"/>
    <w:rsid w:val="00B11ECD"/>
    <w:rsid w:val="00B148DA"/>
    <w:rsid w:val="00B6514D"/>
    <w:rsid w:val="00B92576"/>
    <w:rsid w:val="00BB072A"/>
    <w:rsid w:val="00BB168A"/>
    <w:rsid w:val="00BB1BE2"/>
    <w:rsid w:val="00BC04A5"/>
    <w:rsid w:val="00BD38B8"/>
    <w:rsid w:val="00BD3930"/>
    <w:rsid w:val="00BD4EAF"/>
    <w:rsid w:val="00BD6F2F"/>
    <w:rsid w:val="00BE7F9E"/>
    <w:rsid w:val="00BF02C0"/>
    <w:rsid w:val="00C11E84"/>
    <w:rsid w:val="00C16756"/>
    <w:rsid w:val="00C170E3"/>
    <w:rsid w:val="00C20536"/>
    <w:rsid w:val="00C448E0"/>
    <w:rsid w:val="00C51464"/>
    <w:rsid w:val="00C5238E"/>
    <w:rsid w:val="00C837AF"/>
    <w:rsid w:val="00C8433B"/>
    <w:rsid w:val="00CB12D9"/>
    <w:rsid w:val="00CB6ECE"/>
    <w:rsid w:val="00CC4B4F"/>
    <w:rsid w:val="00CD2B5D"/>
    <w:rsid w:val="00CE0B23"/>
    <w:rsid w:val="00CE3568"/>
    <w:rsid w:val="00CF068F"/>
    <w:rsid w:val="00D05228"/>
    <w:rsid w:val="00D33973"/>
    <w:rsid w:val="00D42943"/>
    <w:rsid w:val="00D565AC"/>
    <w:rsid w:val="00D6742B"/>
    <w:rsid w:val="00D73F4E"/>
    <w:rsid w:val="00D9124B"/>
    <w:rsid w:val="00DA644C"/>
    <w:rsid w:val="00DB5535"/>
    <w:rsid w:val="00DD0AAA"/>
    <w:rsid w:val="00DD1D1C"/>
    <w:rsid w:val="00DD30C4"/>
    <w:rsid w:val="00E306F8"/>
    <w:rsid w:val="00E34D0D"/>
    <w:rsid w:val="00E40265"/>
    <w:rsid w:val="00E54D37"/>
    <w:rsid w:val="00E616F1"/>
    <w:rsid w:val="00E6787B"/>
    <w:rsid w:val="00E84DC7"/>
    <w:rsid w:val="00EC0703"/>
    <w:rsid w:val="00EE0186"/>
    <w:rsid w:val="00EE2968"/>
    <w:rsid w:val="00EE77AC"/>
    <w:rsid w:val="00EF774E"/>
    <w:rsid w:val="00F103DC"/>
    <w:rsid w:val="00F46848"/>
    <w:rsid w:val="00F63EE4"/>
    <w:rsid w:val="00F67422"/>
    <w:rsid w:val="00F94028"/>
    <w:rsid w:val="00FA1DBD"/>
    <w:rsid w:val="00FB0FB6"/>
    <w:rsid w:val="00FB20A6"/>
    <w:rsid w:val="00FB440F"/>
    <w:rsid w:val="00FC6C8D"/>
    <w:rsid w:val="00FD0D9C"/>
    <w:rsid w:val="00FD7647"/>
    <w:rsid w:val="00FE052E"/>
    <w:rsid w:val="00FE63B0"/>
    <w:rsid w:val="00FF061E"/>
    <w:rsid w:val="00FF68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B50"/>
    <w:rPr>
      <w:rFonts w:ascii="Calibri" w:eastAsia="Times New Roman" w:hAnsi="Calibri" w:cs="Times New Roman"/>
    </w:rPr>
  </w:style>
  <w:style w:type="paragraph" w:styleId="1">
    <w:name w:val="heading 1"/>
    <w:basedOn w:val="a"/>
    <w:link w:val="10"/>
    <w:uiPriority w:val="99"/>
    <w:qFormat/>
    <w:rsid w:val="00814B50"/>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
    <w:next w:val="a"/>
    <w:link w:val="20"/>
    <w:uiPriority w:val="99"/>
    <w:qFormat/>
    <w:rsid w:val="00814B50"/>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814B50"/>
    <w:pPr>
      <w:keepNext/>
      <w:spacing w:before="240" w:after="60"/>
      <w:outlineLvl w:val="2"/>
    </w:pPr>
    <w:rPr>
      <w:rFonts w:ascii="Cambria" w:hAnsi="Cambria"/>
      <w:b/>
      <w:bCs/>
      <w:sz w:val="26"/>
      <w:szCs w:val="26"/>
    </w:rPr>
  </w:style>
  <w:style w:type="paragraph" w:styleId="4">
    <w:name w:val="heading 4"/>
    <w:basedOn w:val="a"/>
    <w:link w:val="40"/>
    <w:uiPriority w:val="99"/>
    <w:qFormat/>
    <w:rsid w:val="00814B50"/>
    <w:pPr>
      <w:spacing w:before="100" w:beforeAutospacing="1" w:after="100" w:afterAutospacing="1" w:line="240" w:lineRule="auto"/>
      <w:outlineLvl w:val="3"/>
    </w:pPr>
    <w:rPr>
      <w:rFonts w:ascii="Times New Roman" w:hAnsi="Times New Roman"/>
      <w:b/>
      <w:bCs/>
      <w:sz w:val="24"/>
      <w:szCs w:val="24"/>
      <w:lang w:eastAsia="ru-RU"/>
    </w:rPr>
  </w:style>
  <w:style w:type="paragraph" w:styleId="5">
    <w:name w:val="heading 5"/>
    <w:basedOn w:val="a"/>
    <w:next w:val="a"/>
    <w:link w:val="50"/>
    <w:unhideWhenUsed/>
    <w:qFormat/>
    <w:rsid w:val="00814B5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14B5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rsid w:val="00814B50"/>
    <w:rPr>
      <w:rFonts w:ascii="Cambria" w:eastAsia="Times New Roman" w:hAnsi="Cambria" w:cs="Times New Roman"/>
      <w:b/>
      <w:bCs/>
      <w:i/>
      <w:iCs/>
      <w:sz w:val="28"/>
      <w:szCs w:val="28"/>
    </w:rPr>
  </w:style>
  <w:style w:type="character" w:customStyle="1" w:styleId="30">
    <w:name w:val="Заголовок 3 Знак"/>
    <w:basedOn w:val="a0"/>
    <w:link w:val="3"/>
    <w:rsid w:val="00814B50"/>
    <w:rPr>
      <w:rFonts w:ascii="Cambria" w:eastAsia="Times New Roman" w:hAnsi="Cambria" w:cs="Times New Roman"/>
      <w:b/>
      <w:bCs/>
      <w:sz w:val="26"/>
      <w:szCs w:val="26"/>
    </w:rPr>
  </w:style>
  <w:style w:type="character" w:customStyle="1" w:styleId="40">
    <w:name w:val="Заголовок 4 Знак"/>
    <w:basedOn w:val="a0"/>
    <w:link w:val="4"/>
    <w:uiPriority w:val="99"/>
    <w:rsid w:val="00814B50"/>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814B50"/>
    <w:rPr>
      <w:rFonts w:ascii="Calibri" w:eastAsia="Times New Roman" w:hAnsi="Calibri" w:cs="Times New Roman"/>
      <w:b/>
      <w:bCs/>
      <w:i/>
      <w:iCs/>
      <w:sz w:val="26"/>
      <w:szCs w:val="26"/>
    </w:rPr>
  </w:style>
  <w:style w:type="character" w:customStyle="1" w:styleId="apple-converted-space">
    <w:name w:val="apple-converted-space"/>
    <w:uiPriority w:val="99"/>
    <w:rsid w:val="00814B50"/>
    <w:rPr>
      <w:rFonts w:cs="Times New Roman"/>
    </w:rPr>
  </w:style>
  <w:style w:type="paragraph" w:styleId="a3">
    <w:name w:val="Normal (Web)"/>
    <w:aliases w:val="Обычный (веб) Знак1,Обычный (веб) Знак Знак"/>
    <w:basedOn w:val="a"/>
    <w:link w:val="a4"/>
    <w:uiPriority w:val="99"/>
    <w:rsid w:val="00814B50"/>
    <w:pPr>
      <w:spacing w:before="100" w:beforeAutospacing="1" w:after="100" w:afterAutospacing="1" w:line="240" w:lineRule="auto"/>
    </w:pPr>
    <w:rPr>
      <w:rFonts w:ascii="Times New Roman" w:hAnsi="Times New Roman"/>
      <w:sz w:val="24"/>
      <w:szCs w:val="20"/>
    </w:rPr>
  </w:style>
  <w:style w:type="character" w:customStyle="1" w:styleId="a4">
    <w:name w:val="Обычный (веб) Знак"/>
    <w:aliases w:val="Обычный (веб) Знак1 Знак,Обычный (веб) Знак Знак Знак"/>
    <w:link w:val="a3"/>
    <w:uiPriority w:val="99"/>
    <w:locked/>
    <w:rsid w:val="00814B50"/>
    <w:rPr>
      <w:rFonts w:ascii="Times New Roman" w:eastAsia="Times New Roman" w:hAnsi="Times New Roman" w:cs="Times New Roman"/>
      <w:sz w:val="24"/>
      <w:szCs w:val="20"/>
    </w:rPr>
  </w:style>
  <w:style w:type="character" w:customStyle="1" w:styleId="a5">
    <w:name w:val="Верхний колонтитул Знак"/>
    <w:basedOn w:val="a0"/>
    <w:link w:val="a6"/>
    <w:uiPriority w:val="99"/>
    <w:semiHidden/>
    <w:rsid w:val="00814B50"/>
    <w:rPr>
      <w:rFonts w:ascii="Calibri" w:eastAsia="Times New Roman" w:hAnsi="Calibri" w:cs="Times New Roman"/>
      <w:sz w:val="20"/>
      <w:szCs w:val="20"/>
    </w:rPr>
  </w:style>
  <w:style w:type="paragraph" w:styleId="a6">
    <w:name w:val="header"/>
    <w:basedOn w:val="a"/>
    <w:link w:val="a5"/>
    <w:uiPriority w:val="99"/>
    <w:semiHidden/>
    <w:rsid w:val="00814B50"/>
    <w:pPr>
      <w:tabs>
        <w:tab w:val="center" w:pos="4677"/>
        <w:tab w:val="right" w:pos="9355"/>
      </w:tabs>
      <w:spacing w:after="0" w:line="240" w:lineRule="auto"/>
    </w:pPr>
    <w:rPr>
      <w:sz w:val="20"/>
      <w:szCs w:val="20"/>
    </w:rPr>
  </w:style>
  <w:style w:type="character" w:customStyle="1" w:styleId="a7">
    <w:name w:val="Нижний колонтитул Знак"/>
    <w:basedOn w:val="a0"/>
    <w:link w:val="a8"/>
    <w:uiPriority w:val="99"/>
    <w:semiHidden/>
    <w:rsid w:val="00814B50"/>
    <w:rPr>
      <w:rFonts w:ascii="Calibri" w:eastAsia="Times New Roman" w:hAnsi="Calibri" w:cs="Times New Roman"/>
      <w:sz w:val="20"/>
      <w:szCs w:val="20"/>
    </w:rPr>
  </w:style>
  <w:style w:type="paragraph" w:styleId="a8">
    <w:name w:val="footer"/>
    <w:basedOn w:val="a"/>
    <w:link w:val="a7"/>
    <w:uiPriority w:val="99"/>
    <w:semiHidden/>
    <w:rsid w:val="00814B50"/>
    <w:pPr>
      <w:tabs>
        <w:tab w:val="center" w:pos="4677"/>
        <w:tab w:val="right" w:pos="9355"/>
      </w:tabs>
      <w:spacing w:after="0" w:line="240" w:lineRule="auto"/>
    </w:pPr>
    <w:rPr>
      <w:sz w:val="20"/>
      <w:szCs w:val="20"/>
    </w:rPr>
  </w:style>
  <w:style w:type="paragraph" w:customStyle="1" w:styleId="11">
    <w:name w:val="Обычный1"/>
    <w:uiPriority w:val="99"/>
    <w:rsid w:val="00814B50"/>
    <w:pPr>
      <w:spacing w:after="0" w:line="240" w:lineRule="auto"/>
    </w:pPr>
    <w:rPr>
      <w:rFonts w:ascii="Times New Roman" w:eastAsia="Times New Roman" w:hAnsi="Times New Roman" w:cs="Times New Roman"/>
      <w:sz w:val="20"/>
      <w:szCs w:val="20"/>
      <w:lang w:eastAsia="ru-RU"/>
    </w:rPr>
  </w:style>
  <w:style w:type="character" w:customStyle="1" w:styleId="shorttext">
    <w:name w:val="short_text"/>
    <w:uiPriority w:val="99"/>
    <w:rsid w:val="00814B50"/>
    <w:rPr>
      <w:rFonts w:cs="Times New Roman"/>
    </w:rPr>
  </w:style>
  <w:style w:type="character" w:customStyle="1" w:styleId="notranslate">
    <w:name w:val="notranslate"/>
    <w:uiPriority w:val="99"/>
    <w:rsid w:val="00814B50"/>
  </w:style>
  <w:style w:type="character" w:styleId="a9">
    <w:name w:val="Hyperlink"/>
    <w:uiPriority w:val="99"/>
    <w:rsid w:val="00814B50"/>
    <w:rPr>
      <w:rFonts w:cs="Times New Roman"/>
      <w:color w:val="0000FF"/>
      <w:u w:val="single"/>
    </w:rPr>
  </w:style>
  <w:style w:type="paragraph" w:styleId="aa">
    <w:name w:val="Body Text"/>
    <w:basedOn w:val="a"/>
    <w:link w:val="ab"/>
    <w:uiPriority w:val="99"/>
    <w:rsid w:val="00814B50"/>
    <w:pPr>
      <w:spacing w:after="120" w:line="240" w:lineRule="auto"/>
    </w:pPr>
    <w:rPr>
      <w:rFonts w:ascii="Times New Roman" w:hAnsi="Times New Roman"/>
      <w:sz w:val="20"/>
      <w:szCs w:val="20"/>
    </w:rPr>
  </w:style>
  <w:style w:type="character" w:customStyle="1" w:styleId="ab">
    <w:name w:val="Основной текст Знак"/>
    <w:basedOn w:val="a0"/>
    <w:link w:val="aa"/>
    <w:uiPriority w:val="99"/>
    <w:rsid w:val="00814B50"/>
    <w:rPr>
      <w:rFonts w:ascii="Times New Roman" w:eastAsia="Times New Roman" w:hAnsi="Times New Roman" w:cs="Times New Roman"/>
      <w:sz w:val="20"/>
      <w:szCs w:val="20"/>
    </w:rPr>
  </w:style>
  <w:style w:type="paragraph" w:customStyle="1" w:styleId="12">
    <w:name w:val="Абзац списка1"/>
    <w:basedOn w:val="a"/>
    <w:uiPriority w:val="99"/>
    <w:qFormat/>
    <w:rsid w:val="00814B50"/>
    <w:pPr>
      <w:ind w:left="720"/>
      <w:contextualSpacing/>
    </w:pPr>
  </w:style>
  <w:style w:type="character" w:styleId="ac">
    <w:name w:val="Strong"/>
    <w:uiPriority w:val="22"/>
    <w:qFormat/>
    <w:rsid w:val="00814B50"/>
    <w:rPr>
      <w:rFonts w:cs="Times New Roman"/>
      <w:b/>
      <w:bCs/>
    </w:rPr>
  </w:style>
  <w:style w:type="paragraph" w:customStyle="1" w:styleId="article-lead">
    <w:name w:val="article-lead"/>
    <w:basedOn w:val="a"/>
    <w:uiPriority w:val="99"/>
    <w:rsid w:val="00814B50"/>
    <w:pPr>
      <w:spacing w:before="100" w:beforeAutospacing="1" w:after="100" w:afterAutospacing="1" w:line="240" w:lineRule="auto"/>
    </w:pPr>
    <w:rPr>
      <w:rFonts w:ascii="Times New Roman" w:hAnsi="Times New Roman"/>
      <w:sz w:val="24"/>
      <w:szCs w:val="24"/>
      <w:lang w:eastAsia="ru-RU"/>
    </w:rPr>
  </w:style>
  <w:style w:type="character" w:customStyle="1" w:styleId="serp-urlitem">
    <w:name w:val="serp-url__item"/>
    <w:uiPriority w:val="99"/>
    <w:rsid w:val="00814B50"/>
    <w:rPr>
      <w:rFonts w:cs="Times New Roman"/>
    </w:rPr>
  </w:style>
  <w:style w:type="character" w:customStyle="1" w:styleId="ad">
    <w:name w:val="Текст выноски Знак"/>
    <w:basedOn w:val="a0"/>
    <w:link w:val="ae"/>
    <w:uiPriority w:val="99"/>
    <w:semiHidden/>
    <w:rsid w:val="00814B50"/>
    <w:rPr>
      <w:rFonts w:ascii="Tahoma" w:eastAsia="Times New Roman" w:hAnsi="Tahoma" w:cs="Times New Roman"/>
      <w:sz w:val="16"/>
      <w:szCs w:val="16"/>
    </w:rPr>
  </w:style>
  <w:style w:type="paragraph" w:styleId="ae">
    <w:name w:val="Balloon Text"/>
    <w:basedOn w:val="a"/>
    <w:link w:val="ad"/>
    <w:uiPriority w:val="99"/>
    <w:semiHidden/>
    <w:rsid w:val="00814B50"/>
    <w:pPr>
      <w:spacing w:after="0" w:line="240" w:lineRule="auto"/>
    </w:pPr>
    <w:rPr>
      <w:rFonts w:ascii="Tahoma" w:hAnsi="Tahoma"/>
      <w:sz w:val="16"/>
      <w:szCs w:val="16"/>
    </w:rPr>
  </w:style>
  <w:style w:type="character" w:styleId="af">
    <w:name w:val="FollowedHyperlink"/>
    <w:uiPriority w:val="99"/>
    <w:rsid w:val="00814B50"/>
    <w:rPr>
      <w:rFonts w:cs="Times New Roman"/>
      <w:color w:val="800080"/>
      <w:u w:val="single"/>
    </w:rPr>
  </w:style>
  <w:style w:type="character" w:customStyle="1" w:styleId="caps">
    <w:name w:val="caps"/>
    <w:uiPriority w:val="99"/>
    <w:rsid w:val="00814B50"/>
    <w:rPr>
      <w:rFonts w:cs="Times New Roman"/>
    </w:rPr>
  </w:style>
  <w:style w:type="paragraph" w:customStyle="1" w:styleId="leftborder">
    <w:name w:val="left_border"/>
    <w:basedOn w:val="a"/>
    <w:uiPriority w:val="99"/>
    <w:rsid w:val="00814B50"/>
    <w:pPr>
      <w:spacing w:before="100" w:beforeAutospacing="1" w:after="100" w:afterAutospacing="1" w:line="240" w:lineRule="auto"/>
    </w:pPr>
    <w:rPr>
      <w:rFonts w:ascii="Times New Roman" w:hAnsi="Times New Roman"/>
      <w:sz w:val="24"/>
      <w:szCs w:val="24"/>
      <w:lang w:eastAsia="ru-RU"/>
    </w:rPr>
  </w:style>
  <w:style w:type="character" w:styleId="af0">
    <w:name w:val="Emphasis"/>
    <w:uiPriority w:val="20"/>
    <w:qFormat/>
    <w:rsid w:val="00814B50"/>
    <w:rPr>
      <w:rFonts w:cs="Times New Roman"/>
      <w:i/>
      <w:iCs/>
    </w:rPr>
  </w:style>
  <w:style w:type="paragraph" w:styleId="HTML">
    <w:name w:val="HTML Preformatted"/>
    <w:basedOn w:val="a"/>
    <w:link w:val="HTML0"/>
    <w:uiPriority w:val="99"/>
    <w:semiHidden/>
    <w:rsid w:val="0081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uiPriority w:val="99"/>
    <w:semiHidden/>
    <w:rsid w:val="00814B50"/>
    <w:rPr>
      <w:rFonts w:ascii="Courier New" w:eastAsia="Times New Roman" w:hAnsi="Courier New" w:cs="Times New Roman"/>
      <w:sz w:val="20"/>
      <w:szCs w:val="20"/>
    </w:rPr>
  </w:style>
  <w:style w:type="character" w:customStyle="1" w:styleId="NormalWebChar">
    <w:name w:val="Normal (Web) Char"/>
    <w:aliases w:val="Обычный (веб) Знак1 Char,Обычный (веб) Знак Знак Char"/>
    <w:locked/>
    <w:rsid w:val="00814B50"/>
    <w:rPr>
      <w:rFonts w:ascii="Times New Roman" w:hAnsi="Times New Roman"/>
      <w:sz w:val="24"/>
    </w:rPr>
  </w:style>
  <w:style w:type="paragraph" w:styleId="af1">
    <w:name w:val="Body Text Indent"/>
    <w:basedOn w:val="a"/>
    <w:link w:val="af2"/>
    <w:rsid w:val="00814B50"/>
    <w:pPr>
      <w:spacing w:after="120"/>
      <w:ind w:left="283"/>
    </w:pPr>
  </w:style>
  <w:style w:type="character" w:customStyle="1" w:styleId="af2">
    <w:name w:val="Основной текст с отступом Знак"/>
    <w:basedOn w:val="a0"/>
    <w:link w:val="af1"/>
    <w:rsid w:val="00814B50"/>
    <w:rPr>
      <w:rFonts w:ascii="Calibri" w:eastAsia="Times New Roman" w:hAnsi="Calibri" w:cs="Times New Roman"/>
    </w:rPr>
  </w:style>
  <w:style w:type="character" w:customStyle="1" w:styleId="serp-urlmark">
    <w:name w:val="serp-url__mark"/>
    <w:basedOn w:val="a0"/>
    <w:rsid w:val="00814B50"/>
  </w:style>
  <w:style w:type="character" w:customStyle="1" w:styleId="pathseparator">
    <w:name w:val="path__separator"/>
    <w:basedOn w:val="a0"/>
    <w:rsid w:val="00814B50"/>
  </w:style>
  <w:style w:type="paragraph" w:customStyle="1" w:styleId="af3">
    <w:name w:val="a"/>
    <w:basedOn w:val="a"/>
    <w:rsid w:val="00814B50"/>
    <w:pPr>
      <w:spacing w:before="100" w:beforeAutospacing="1" w:after="100" w:afterAutospacing="1" w:line="240" w:lineRule="auto"/>
    </w:pPr>
    <w:rPr>
      <w:rFonts w:ascii="Times New Roman" w:hAnsi="Times New Roman"/>
      <w:sz w:val="24"/>
      <w:szCs w:val="24"/>
      <w:lang w:eastAsia="ru-RU"/>
    </w:rPr>
  </w:style>
  <w:style w:type="character" w:customStyle="1" w:styleId="hcc">
    <w:name w:val="hcc"/>
    <w:basedOn w:val="a0"/>
    <w:rsid w:val="00814B50"/>
  </w:style>
  <w:style w:type="paragraph" w:styleId="af4">
    <w:name w:val="No Spacing"/>
    <w:uiPriority w:val="1"/>
    <w:qFormat/>
    <w:rsid w:val="00814B50"/>
    <w:pPr>
      <w:spacing w:after="0" w:line="240" w:lineRule="auto"/>
    </w:pPr>
    <w:rPr>
      <w:rFonts w:ascii="Calibri" w:eastAsia="Calibri" w:hAnsi="Calibri" w:cs="Times New Roman"/>
    </w:rPr>
  </w:style>
  <w:style w:type="paragraph" w:customStyle="1" w:styleId="Default">
    <w:name w:val="Default"/>
    <w:rsid w:val="00814B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size-medium">
    <w:name w:val="a-size-medium"/>
    <w:basedOn w:val="a0"/>
    <w:rsid w:val="00814B50"/>
  </w:style>
  <w:style w:type="character" w:customStyle="1" w:styleId="author">
    <w:name w:val="author"/>
    <w:basedOn w:val="a0"/>
    <w:rsid w:val="00814B50"/>
  </w:style>
  <w:style w:type="character" w:customStyle="1" w:styleId="a-color-secondary">
    <w:name w:val="a-color-secondary"/>
    <w:basedOn w:val="a0"/>
    <w:rsid w:val="00814B50"/>
  </w:style>
  <w:style w:type="character" w:customStyle="1" w:styleId="a-size-large">
    <w:name w:val="a-size-large"/>
    <w:basedOn w:val="a0"/>
    <w:rsid w:val="00814B50"/>
  </w:style>
  <w:style w:type="character" w:customStyle="1" w:styleId="a-text-bold">
    <w:name w:val="a-text-bold"/>
    <w:basedOn w:val="a0"/>
    <w:rsid w:val="00814B50"/>
  </w:style>
  <w:style w:type="paragraph" w:styleId="af5">
    <w:name w:val="List Paragraph"/>
    <w:basedOn w:val="a"/>
    <w:uiPriority w:val="34"/>
    <w:qFormat/>
    <w:rsid w:val="00AE68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45462">
      <w:bodyDiv w:val="1"/>
      <w:marLeft w:val="0"/>
      <w:marRight w:val="0"/>
      <w:marTop w:val="0"/>
      <w:marBottom w:val="0"/>
      <w:divBdr>
        <w:top w:val="none" w:sz="0" w:space="0" w:color="auto"/>
        <w:left w:val="none" w:sz="0" w:space="0" w:color="auto"/>
        <w:bottom w:val="none" w:sz="0" w:space="0" w:color="auto"/>
        <w:right w:val="none" w:sz="0" w:space="0" w:color="auto"/>
      </w:divBdr>
    </w:div>
    <w:div w:id="225800775">
      <w:bodyDiv w:val="1"/>
      <w:marLeft w:val="0"/>
      <w:marRight w:val="0"/>
      <w:marTop w:val="0"/>
      <w:marBottom w:val="0"/>
      <w:divBdr>
        <w:top w:val="none" w:sz="0" w:space="0" w:color="auto"/>
        <w:left w:val="none" w:sz="0" w:space="0" w:color="auto"/>
        <w:bottom w:val="none" w:sz="0" w:space="0" w:color="auto"/>
        <w:right w:val="none" w:sz="0" w:space="0" w:color="auto"/>
      </w:divBdr>
    </w:div>
    <w:div w:id="231814292">
      <w:bodyDiv w:val="1"/>
      <w:marLeft w:val="0"/>
      <w:marRight w:val="0"/>
      <w:marTop w:val="0"/>
      <w:marBottom w:val="0"/>
      <w:divBdr>
        <w:top w:val="none" w:sz="0" w:space="0" w:color="auto"/>
        <w:left w:val="none" w:sz="0" w:space="0" w:color="auto"/>
        <w:bottom w:val="none" w:sz="0" w:space="0" w:color="auto"/>
        <w:right w:val="none" w:sz="0" w:space="0" w:color="auto"/>
      </w:divBdr>
    </w:div>
    <w:div w:id="417557751">
      <w:bodyDiv w:val="1"/>
      <w:marLeft w:val="0"/>
      <w:marRight w:val="0"/>
      <w:marTop w:val="0"/>
      <w:marBottom w:val="0"/>
      <w:divBdr>
        <w:top w:val="none" w:sz="0" w:space="0" w:color="auto"/>
        <w:left w:val="none" w:sz="0" w:space="0" w:color="auto"/>
        <w:bottom w:val="none" w:sz="0" w:space="0" w:color="auto"/>
        <w:right w:val="none" w:sz="0" w:space="0" w:color="auto"/>
      </w:divBdr>
    </w:div>
    <w:div w:id="511529884">
      <w:bodyDiv w:val="1"/>
      <w:marLeft w:val="0"/>
      <w:marRight w:val="0"/>
      <w:marTop w:val="0"/>
      <w:marBottom w:val="0"/>
      <w:divBdr>
        <w:top w:val="none" w:sz="0" w:space="0" w:color="auto"/>
        <w:left w:val="none" w:sz="0" w:space="0" w:color="auto"/>
        <w:bottom w:val="none" w:sz="0" w:space="0" w:color="auto"/>
        <w:right w:val="none" w:sz="0" w:space="0" w:color="auto"/>
      </w:divBdr>
    </w:div>
    <w:div w:id="1139689662">
      <w:bodyDiv w:val="1"/>
      <w:marLeft w:val="0"/>
      <w:marRight w:val="0"/>
      <w:marTop w:val="0"/>
      <w:marBottom w:val="0"/>
      <w:divBdr>
        <w:top w:val="none" w:sz="0" w:space="0" w:color="auto"/>
        <w:left w:val="none" w:sz="0" w:space="0" w:color="auto"/>
        <w:bottom w:val="none" w:sz="0" w:space="0" w:color="auto"/>
        <w:right w:val="none" w:sz="0" w:space="0" w:color="auto"/>
      </w:divBdr>
    </w:div>
    <w:div w:id="183536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ustainabledevelopment.un.org/post2015/transformingourworld" TargetMode="External"/><Relationship Id="rId18" Type="http://schemas.openxmlformats.org/officeDocument/2006/relationships/hyperlink" Target="http://www.fao.org/3/ca4305en/ca4305en.pdf" TargetMode="External"/><Relationship Id="rId3" Type="http://schemas.openxmlformats.org/officeDocument/2006/relationships/styles" Target="styles.xml"/><Relationship Id="rId21" Type="http://schemas.openxmlformats.org/officeDocument/2006/relationships/hyperlink" Target="http://www.fao.org/3/ca4985en/ca4985en.pdf" TargetMode="Externa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yperlink" Target="http://www.fao.org/3/ca6463en/ca6463en.pdf" TargetMode="External"/><Relationship Id="rId2" Type="http://schemas.openxmlformats.org/officeDocument/2006/relationships/numbering" Target="numbering.xml"/><Relationship Id="rId16" Type="http://schemas.openxmlformats.org/officeDocument/2006/relationships/hyperlink" Target="https://databank.worldbank.org/reports.aspx?source=2&amp;series=SP.POP.TOTL,SP.POP.0014.TO.ZS,SP.POP.1564.TO.ZS,SP.POP.65UP.TO.ZS,SP.POP.DPND.YG,SP.POP.DPND.OL,SP.DYN.CDRT.IN,SP.DYN.CBRT.IN" TargetMode="External"/><Relationship Id="rId20" Type="http://schemas.openxmlformats.org/officeDocument/2006/relationships/hyperlink" Target="https://openknowledge.worldbank.org/bitstream/handle/10986/32279/Economics-of-Climate-Smart-Agriculture-Considerations-for-Economic-and-Financial-Analyses-of-Climate-Smart-Agriculture-Projects.pdf?sequence=1&amp;isAllowed=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yperlink" Target="https://unstats.un.org/sdgs/report/2019/" TargetMode="Externa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hyperlink" Target="https://openknowledge.worldbank.org/bitstream/handle/10986/31804/9781464813870.pdf?sequence=6&amp;isAllowed=y"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www.fao.org/3/ca5162en/ca5162en.pdf"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pylypenko\Downloads\&#1057;&#1090;&#1072;&#1090;&#1100;&#1103;%20&#1075;&#1088;&#1072;&#1092;&#1080;&#1082;&#108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pylypenko\Downloads\&#1057;&#1090;&#1072;&#1090;&#1100;&#1103;%20&#1075;&#1088;&#1072;&#1092;&#1080;&#1082;&#108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5.0560829429031784E-2"/>
          <c:y val="8.9485458612975383E-2"/>
          <c:w val="0.93488489762955584"/>
          <c:h val="0.70402530452924161"/>
        </c:manualLayout>
      </c:layout>
      <c:lineChart>
        <c:grouping val="standard"/>
        <c:varyColors val="0"/>
        <c:ser>
          <c:idx val="0"/>
          <c:order val="0"/>
          <c:tx>
            <c:strRef>
              <c:f>Лист1!$C$81</c:f>
              <c:strCache>
                <c:ptCount val="1"/>
                <c:pt idx="0">
                  <c:v>Кількість населення (млн. чол.)</c:v>
                </c:pt>
              </c:strCache>
            </c:strRef>
          </c:tx>
          <c:spPr>
            <a:ln w="25400" cap="rnd">
              <a:solidFill>
                <a:schemeClr val="tx1"/>
              </a:solidFill>
              <a:round/>
            </a:ln>
            <a:effectLst>
              <a:outerShdw dist="25400" dir="2700000" algn="tl" rotWithShape="0">
                <a:schemeClr val="accent3"/>
              </a:outerShdw>
            </a:effectLst>
          </c:spPr>
          <c:marker>
            <c:symbol val="none"/>
          </c:marker>
          <c:dLbls>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accent3">
                          <a:lumMod val="60000"/>
                          <a:lumOff val="40000"/>
                        </a:schemeClr>
                      </a:solidFill>
                    </a:ln>
                    <a:effectLst/>
                  </c:spPr>
                </c15:leaderLines>
              </c:ext>
            </c:extLst>
          </c:dLbls>
          <c:cat>
            <c:numRef>
              <c:f>Лист1!$B$82:$B$89</c:f>
              <c:numCache>
                <c:formatCode>General</c:formatCode>
                <c:ptCount val="8"/>
                <c:pt idx="0">
                  <c:v>2011</c:v>
                </c:pt>
                <c:pt idx="1">
                  <c:v>2012</c:v>
                </c:pt>
                <c:pt idx="2">
                  <c:v>2013</c:v>
                </c:pt>
                <c:pt idx="3">
                  <c:v>2014</c:v>
                </c:pt>
                <c:pt idx="4">
                  <c:v>2015</c:v>
                </c:pt>
                <c:pt idx="5">
                  <c:v>2016</c:v>
                </c:pt>
                <c:pt idx="6">
                  <c:v>2017</c:v>
                </c:pt>
                <c:pt idx="7">
                  <c:v>2018</c:v>
                </c:pt>
              </c:numCache>
            </c:numRef>
          </c:cat>
          <c:val>
            <c:numRef>
              <c:f>Лист1!$C$82:$C$89</c:f>
              <c:numCache>
                <c:formatCode>General</c:formatCode>
                <c:ptCount val="8"/>
                <c:pt idx="0">
                  <c:v>7004.01</c:v>
                </c:pt>
                <c:pt idx="1">
                  <c:v>7086.99</c:v>
                </c:pt>
                <c:pt idx="2">
                  <c:v>7170.96</c:v>
                </c:pt>
                <c:pt idx="3">
                  <c:v>7255.6500000000024</c:v>
                </c:pt>
                <c:pt idx="4">
                  <c:v>7340.55</c:v>
                </c:pt>
                <c:pt idx="5">
                  <c:v>7426.1</c:v>
                </c:pt>
                <c:pt idx="6">
                  <c:v>7510.99</c:v>
                </c:pt>
                <c:pt idx="7">
                  <c:v>7594.2699999999995</c:v>
                </c:pt>
              </c:numCache>
            </c:numRef>
          </c:val>
          <c:smooth val="0"/>
          <c:extLst xmlns:c16r2="http://schemas.microsoft.com/office/drawing/2015/06/chart">
            <c:ext xmlns:c16="http://schemas.microsoft.com/office/drawing/2014/chart" uri="{C3380CC4-5D6E-409C-BE32-E72D297353CC}">
              <c16:uniqueId val="{00000000-5160-408C-83D2-4DF860D9F4F1}"/>
            </c:ext>
          </c:extLst>
        </c:ser>
        <c:dLbls>
          <c:showLegendKey val="0"/>
          <c:showVal val="1"/>
          <c:showCatName val="0"/>
          <c:showSerName val="0"/>
          <c:showPercent val="0"/>
          <c:showBubbleSize val="0"/>
        </c:dLbls>
        <c:dropLines>
          <c:spPr>
            <a:ln w="9525" cap="flat" cmpd="sng" algn="ctr">
              <a:solidFill>
                <a:schemeClr val="tx1"/>
              </a:solidFill>
              <a:round/>
            </a:ln>
            <a:effectLst/>
          </c:spPr>
        </c:dropLines>
        <c:marker val="1"/>
        <c:smooth val="0"/>
        <c:axId val="65970944"/>
        <c:axId val="65972864"/>
      </c:lineChart>
      <c:catAx>
        <c:axId val="65970944"/>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lt1"/>
                    </a:solidFill>
                    <a:latin typeface="Times New Roman" panose="02020603050405020304" pitchFamily="18" charset="0"/>
                    <a:ea typeface="+mn-ea"/>
                    <a:cs typeface="Times New Roman" panose="02020603050405020304" pitchFamily="18" charset="0"/>
                  </a:defRPr>
                </a:pPr>
                <a:r>
                  <a:rPr lang="ru-RU">
                    <a:solidFill>
                      <a:sysClr val="windowText" lastClr="000000"/>
                    </a:solidFill>
                    <a:latin typeface="Times New Roman" panose="02020603050405020304" pitchFamily="18" charset="0"/>
                    <a:cs typeface="Times New Roman" panose="02020603050405020304" pitchFamily="18" charset="0"/>
                  </a:rPr>
                  <a:t>Роки</a:t>
                </a:r>
              </a:p>
            </c:rich>
          </c:tx>
          <c:layout>
            <c:manualLayout>
              <c:xMode val="edge"/>
              <c:yMode val="edge"/>
              <c:x val="0.48647457529347427"/>
              <c:y val="0.87736904681786587"/>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3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crossAx val="65972864"/>
        <c:crosses val="autoZero"/>
        <c:auto val="1"/>
        <c:lblAlgn val="ctr"/>
        <c:lblOffset val="100"/>
        <c:noMultiLvlLbl val="0"/>
      </c:catAx>
      <c:valAx>
        <c:axId val="65972864"/>
        <c:scaling>
          <c:orientation val="minMax"/>
        </c:scaling>
        <c:delete val="1"/>
        <c:axPos val="l"/>
        <c:majorGridlines>
          <c:spPr>
            <a:ln w="9525" cap="flat" cmpd="sng" algn="ctr">
              <a:solidFill>
                <a:schemeClr val="lt1">
                  <a:alpha val="2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lt1"/>
                    </a:solidFill>
                    <a:latin typeface="Times New Roman" panose="02020603050405020304" pitchFamily="18" charset="0"/>
                    <a:ea typeface="+mn-ea"/>
                    <a:cs typeface="Times New Roman" panose="02020603050405020304" pitchFamily="18" charset="0"/>
                  </a:defRPr>
                </a:pPr>
                <a:r>
                  <a:rPr lang="ru-RU">
                    <a:solidFill>
                      <a:sysClr val="windowText" lastClr="000000"/>
                    </a:solidFill>
                    <a:latin typeface="Times New Roman" panose="02020603050405020304" pitchFamily="18" charset="0"/>
                    <a:cs typeface="Times New Roman" panose="02020603050405020304" pitchFamily="18" charset="0"/>
                  </a:rPr>
                  <a:t>млн. чол.</a:t>
                </a:r>
              </a:p>
            </c:rich>
          </c:tx>
          <c:overlay val="0"/>
          <c:spPr>
            <a:noFill/>
            <a:ln>
              <a:noFill/>
            </a:ln>
            <a:effectLst/>
          </c:spPr>
        </c:title>
        <c:numFmt formatCode="General" sourceLinked="1"/>
        <c:majorTickMark val="none"/>
        <c:minorTickMark val="none"/>
        <c:tickLblPos val="none"/>
        <c:crossAx val="65970944"/>
        <c:crosses val="autoZero"/>
        <c:crossBetween val="between"/>
      </c:valAx>
      <c:spPr>
        <a:noFill/>
        <a:ln w="9525">
          <a:solidFill>
            <a:schemeClr val="tx1"/>
          </a:solid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uk-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6.8719725418938032E-2"/>
          <c:y val="5.434782608695652E-2"/>
          <c:w val="0.83025285685443184"/>
          <c:h val="0.76078968389820933"/>
        </c:manualLayout>
      </c:layout>
      <c:lineChart>
        <c:grouping val="standard"/>
        <c:varyColors val="0"/>
        <c:ser>
          <c:idx val="0"/>
          <c:order val="0"/>
          <c:tx>
            <c:strRef>
              <c:f>Лист1!$C$20</c:f>
              <c:strCache>
                <c:ptCount val="1"/>
                <c:pt idx="0">
                  <c:v>Кількість людей, які недоїдають (млн. чол.)</c:v>
                </c:pt>
              </c:strCache>
            </c:strRef>
          </c:tx>
          <c:spPr>
            <a:ln w="22225" cap="rnd">
              <a:solidFill>
                <a:schemeClr val="tx1">
                  <a:lumMod val="95000"/>
                  <a:lumOff val="5000"/>
                </a:schemeClr>
              </a:solidFill>
              <a:round/>
            </a:ln>
            <a:effectLst/>
          </c:spPr>
          <c:marker>
            <c:symbol val="circle"/>
            <c:size val="6"/>
            <c:spPr>
              <a:solidFill>
                <a:schemeClr val="lt1"/>
              </a:solidFill>
              <a:ln w="15875">
                <a:solidFill>
                  <a:schemeClr val="tx1">
                    <a:lumMod val="95000"/>
                    <a:lumOff val="5000"/>
                  </a:schemeClr>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uk-UA"/>
              </a:p>
            </c:txPr>
            <c:dLblPos val="t"/>
            <c:showLegendKey val="0"/>
            <c:showVal val="1"/>
            <c:showCatName val="0"/>
            <c:showSerName val="0"/>
            <c:showPercent val="0"/>
            <c:showBubbleSize val="0"/>
            <c:separator>. </c:separator>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Лист1!$B$21:$B$34</c:f>
              <c:strCache>
                <c:ptCount val="14"/>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strCache>
            </c:strRef>
          </c:cat>
          <c:val>
            <c:numRef>
              <c:f>Лист1!$C$21:$C$34</c:f>
              <c:numCache>
                <c:formatCode>0.0</c:formatCode>
                <c:ptCount val="14"/>
                <c:pt idx="0">
                  <c:v>947.2</c:v>
                </c:pt>
                <c:pt idx="1">
                  <c:v>911.4</c:v>
                </c:pt>
                <c:pt idx="2">
                  <c:v>876.9</c:v>
                </c:pt>
                <c:pt idx="3">
                  <c:v>855.1</c:v>
                </c:pt>
                <c:pt idx="4">
                  <c:v>839.8</c:v>
                </c:pt>
                <c:pt idx="5">
                  <c:v>822.3</c:v>
                </c:pt>
                <c:pt idx="6">
                  <c:v>814.4</c:v>
                </c:pt>
                <c:pt idx="7">
                  <c:v>805.2</c:v>
                </c:pt>
                <c:pt idx="8">
                  <c:v>794.9</c:v>
                </c:pt>
                <c:pt idx="9">
                  <c:v>783.7</c:v>
                </c:pt>
                <c:pt idx="10">
                  <c:v>785.4</c:v>
                </c:pt>
                <c:pt idx="11">
                  <c:v>796.5</c:v>
                </c:pt>
                <c:pt idx="12">
                  <c:v>811.7</c:v>
                </c:pt>
                <c:pt idx="13">
                  <c:v>821.6</c:v>
                </c:pt>
              </c:numCache>
            </c:numRef>
          </c:val>
          <c:smooth val="0"/>
          <c:extLst xmlns:c16r2="http://schemas.microsoft.com/office/drawing/2015/06/chart">
            <c:ext xmlns:c16="http://schemas.microsoft.com/office/drawing/2014/chart" uri="{C3380CC4-5D6E-409C-BE32-E72D297353CC}">
              <c16:uniqueId val="{00000000-5B7A-48BF-9DB3-9AB4732183A3}"/>
            </c:ext>
          </c:extLst>
        </c:ser>
        <c:dLbls>
          <c:showLegendKey val="0"/>
          <c:showVal val="0"/>
          <c:showCatName val="0"/>
          <c:showSerName val="0"/>
          <c:showPercent val="0"/>
          <c:showBubbleSize val="0"/>
        </c:dLbls>
        <c:marker val="1"/>
        <c:smooth val="0"/>
        <c:axId val="66465792"/>
        <c:axId val="66049920"/>
      </c:lineChart>
      <c:lineChart>
        <c:grouping val="standard"/>
        <c:varyColors val="0"/>
        <c:ser>
          <c:idx val="1"/>
          <c:order val="1"/>
          <c:tx>
            <c:strRef>
              <c:f>Лист1!$D$20</c:f>
              <c:strCache>
                <c:ptCount val="1"/>
                <c:pt idx="0">
                  <c:v>Доля людей у світі, які недоїдають (у %)</c:v>
                </c:pt>
              </c:strCache>
            </c:strRef>
          </c:tx>
          <c:spPr>
            <a:ln w="22225" cap="rnd">
              <a:solidFill>
                <a:schemeClr val="tx1">
                  <a:lumMod val="85000"/>
                  <a:lumOff val="15000"/>
                </a:schemeClr>
              </a:solidFill>
              <a:round/>
            </a:ln>
            <a:effectLst/>
          </c:spPr>
          <c:marker>
            <c:symbol val="triangle"/>
            <c:size val="6"/>
            <c:spPr>
              <a:solidFill>
                <a:schemeClr val="lt1"/>
              </a:solidFill>
              <a:ln w="15875">
                <a:solidFill>
                  <a:schemeClr val="tx1">
                    <a:lumMod val="85000"/>
                    <a:lumOff val="15000"/>
                  </a:schemeClr>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uk-UA"/>
              </a:p>
            </c:txPr>
            <c:dLblPos val="b"/>
            <c:showLegendKey val="0"/>
            <c:showVal val="1"/>
            <c:showCatName val="0"/>
            <c:showSerName val="0"/>
            <c:showPercent val="0"/>
            <c:showBubbleSize val="0"/>
            <c:separator>. </c:separator>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Лист1!$B$21:$B$34</c:f>
              <c:strCache>
                <c:ptCount val="14"/>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strCache>
            </c:strRef>
          </c:cat>
          <c:val>
            <c:numRef>
              <c:f>Лист1!$D$21:$D$34</c:f>
              <c:numCache>
                <c:formatCode>General</c:formatCode>
                <c:ptCount val="14"/>
                <c:pt idx="0">
                  <c:v>14.5</c:v>
                </c:pt>
                <c:pt idx="1">
                  <c:v>13.8</c:v>
                </c:pt>
                <c:pt idx="2">
                  <c:v>13.1</c:v>
                </c:pt>
                <c:pt idx="3">
                  <c:v>12.6</c:v>
                </c:pt>
                <c:pt idx="4">
                  <c:v>12.2</c:v>
                </c:pt>
                <c:pt idx="5">
                  <c:v>11.8</c:v>
                </c:pt>
                <c:pt idx="6">
                  <c:v>11.5</c:v>
                </c:pt>
                <c:pt idx="7">
                  <c:v>11.3</c:v>
                </c:pt>
                <c:pt idx="8">
                  <c:v>11</c:v>
                </c:pt>
                <c:pt idx="9">
                  <c:v>10.7</c:v>
                </c:pt>
                <c:pt idx="10">
                  <c:v>10.6</c:v>
                </c:pt>
                <c:pt idx="11">
                  <c:v>10.7</c:v>
                </c:pt>
                <c:pt idx="12">
                  <c:v>10.8</c:v>
                </c:pt>
                <c:pt idx="13">
                  <c:v>10.8</c:v>
                </c:pt>
              </c:numCache>
            </c:numRef>
          </c:val>
          <c:smooth val="0"/>
          <c:extLst xmlns:c16r2="http://schemas.microsoft.com/office/drawing/2015/06/chart">
            <c:ext xmlns:c16="http://schemas.microsoft.com/office/drawing/2014/chart" uri="{C3380CC4-5D6E-409C-BE32-E72D297353CC}">
              <c16:uniqueId val="{00000001-5B7A-48BF-9DB3-9AB4732183A3}"/>
            </c:ext>
          </c:extLst>
        </c:ser>
        <c:dLbls>
          <c:showLegendKey val="0"/>
          <c:showVal val="0"/>
          <c:showCatName val="0"/>
          <c:showSerName val="0"/>
          <c:showPercent val="0"/>
          <c:showBubbleSize val="0"/>
        </c:dLbls>
        <c:marker val="1"/>
        <c:smooth val="0"/>
        <c:axId val="66469248"/>
        <c:axId val="66467328"/>
      </c:lineChart>
      <c:valAx>
        <c:axId val="66049920"/>
        <c:scaling>
          <c:orientation val="minMax"/>
          <c:max val="1200"/>
          <c:min val="400"/>
        </c:scaling>
        <c:delete val="0"/>
        <c:axPos val="r"/>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ru-RU"/>
                  <a:t>млн.</a:t>
                </a:r>
              </a:p>
            </c:rich>
          </c:tx>
          <c:overlay val="0"/>
          <c:spPr>
            <a:noFill/>
            <a:ln>
              <a:noFill/>
            </a:ln>
            <a:effectLst/>
          </c:sp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uk-UA"/>
          </a:p>
        </c:txPr>
        <c:crossAx val="66465792"/>
        <c:crosses val="max"/>
        <c:crossBetween val="between"/>
      </c:valAx>
      <c:catAx>
        <c:axId val="66465792"/>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uk-UA"/>
          </a:p>
        </c:txPr>
        <c:crossAx val="66049920"/>
        <c:crosses val="autoZero"/>
        <c:auto val="1"/>
        <c:lblAlgn val="ctr"/>
        <c:lblOffset val="100"/>
        <c:noMultiLvlLbl val="0"/>
      </c:catAx>
      <c:valAx>
        <c:axId val="66467328"/>
        <c:scaling>
          <c:orientation val="minMax"/>
          <c:max val="20"/>
          <c:min val="8"/>
        </c:scaling>
        <c:delete val="0"/>
        <c:axPos val="l"/>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ru-RU"/>
                  <a:t>%</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uk-UA"/>
          </a:p>
        </c:txPr>
        <c:crossAx val="66469248"/>
        <c:crosses val="autoZero"/>
        <c:crossBetween val="between"/>
      </c:valAx>
      <c:catAx>
        <c:axId val="66469248"/>
        <c:scaling>
          <c:orientation val="minMax"/>
        </c:scaling>
        <c:delete val="1"/>
        <c:axPos val="b"/>
        <c:numFmt formatCode="General" sourceLinked="1"/>
        <c:majorTickMark val="out"/>
        <c:minorTickMark val="none"/>
        <c:tickLblPos val="none"/>
        <c:crossAx val="66467328"/>
        <c:crosses val="autoZero"/>
        <c:auto val="1"/>
        <c:lblAlgn val="ctr"/>
        <c:lblOffset val="100"/>
        <c:noMultiLvlLbl val="0"/>
      </c:cat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uk-UA"/>
        </a:p>
      </c:txPr>
    </c:legend>
    <c:plotVisOnly val="1"/>
    <c:dispBlanksAs val="gap"/>
    <c:showDLblsOverMax val="0"/>
  </c:chart>
  <c:spPr>
    <a:solidFill>
      <a:schemeClr val="lt1"/>
    </a:solidFill>
    <a:ln w="9525" cap="flat" cmpd="sng" algn="ctr">
      <a:solidFill>
        <a:schemeClr val="tx1"/>
      </a:solidFill>
      <a:round/>
    </a:ln>
    <a:effectLst/>
  </c:spPr>
  <c:txPr>
    <a:bodyPr/>
    <a:lstStyle/>
    <a:p>
      <a:pPr>
        <a:defRPr/>
      </a:pPr>
      <a:endParaRPr lang="uk-UA"/>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7.100033304189751E-3"/>
          <c:y val="2.8362633364825838E-2"/>
          <c:w val="0.94704721320922491"/>
          <c:h val="0.90136708888774875"/>
        </c:manualLayout>
      </c:layout>
      <c:ofPieChart>
        <c:ofPieType val="pie"/>
        <c:varyColors val="1"/>
        <c:ser>
          <c:idx val="0"/>
          <c:order val="0"/>
          <c:spPr>
            <a:ln w="3175" cmpd="sng">
              <a:solidFill>
                <a:schemeClr val="tx1"/>
              </a:solidFill>
            </a:ln>
          </c:spPr>
          <c:explosion val="11"/>
          <c:dPt>
            <c:idx val="0"/>
            <c:bubble3D val="0"/>
            <c:explosion val="34"/>
            <c:spPr>
              <a:pattFill prst="dashHorz">
                <a:fgClr>
                  <a:sysClr val="windowText" lastClr="000000"/>
                </a:fgClr>
                <a:bgClr>
                  <a:schemeClr val="bg1"/>
                </a:bgClr>
              </a:pattFill>
              <a:ln w="3175" cmpd="sng">
                <a:solidFill>
                  <a:schemeClr val="tx1"/>
                </a:solidFill>
              </a:ln>
              <a:effectLst/>
            </c:spPr>
            <c:extLst xmlns:c16r2="http://schemas.microsoft.com/office/drawing/2015/06/chart">
              <c:ext xmlns:c16="http://schemas.microsoft.com/office/drawing/2014/chart" uri="{C3380CC4-5D6E-409C-BE32-E72D297353CC}">
                <c16:uniqueId val="{00000001-9BBF-49B2-85E1-00FDA096240C}"/>
              </c:ext>
            </c:extLst>
          </c:dPt>
          <c:dPt>
            <c:idx val="1"/>
            <c:bubble3D val="0"/>
            <c:spPr>
              <a:solidFill>
                <a:schemeClr val="accent3">
                  <a:tint val="65000"/>
                </a:schemeClr>
              </a:solidFill>
              <a:ln w="3175" cmpd="sng">
                <a:solidFill>
                  <a:schemeClr val="tx1"/>
                </a:solidFill>
              </a:ln>
              <a:effectLst/>
            </c:spPr>
            <c:extLst xmlns:c16r2="http://schemas.microsoft.com/office/drawing/2015/06/chart">
              <c:ext xmlns:c16="http://schemas.microsoft.com/office/drawing/2014/chart" uri="{C3380CC4-5D6E-409C-BE32-E72D297353CC}">
                <c16:uniqueId val="{00000003-9BBF-49B2-85E1-00FDA096240C}"/>
              </c:ext>
            </c:extLst>
          </c:dPt>
          <c:dPt>
            <c:idx val="2"/>
            <c:bubble3D val="0"/>
            <c:spPr>
              <a:pattFill prst="ltHorz">
                <a:fgClr>
                  <a:sysClr val="windowText" lastClr="000000"/>
                </a:fgClr>
                <a:bgClr>
                  <a:schemeClr val="bg1"/>
                </a:bgClr>
              </a:pattFill>
              <a:ln w="3175" cmpd="sng">
                <a:solidFill>
                  <a:schemeClr val="tx1"/>
                </a:solidFill>
              </a:ln>
              <a:effectLst/>
            </c:spPr>
            <c:extLst xmlns:c16r2="http://schemas.microsoft.com/office/drawing/2015/06/chart">
              <c:ext xmlns:c16="http://schemas.microsoft.com/office/drawing/2014/chart" uri="{C3380CC4-5D6E-409C-BE32-E72D297353CC}">
                <c16:uniqueId val="{00000005-9BBF-49B2-85E1-00FDA096240C}"/>
              </c:ext>
            </c:extLst>
          </c:dPt>
          <c:dPt>
            <c:idx val="3"/>
            <c:bubble3D val="0"/>
            <c:explosion val="12"/>
            <c:spPr>
              <a:pattFill prst="diagBrick">
                <a:fgClr>
                  <a:sysClr val="windowText" lastClr="000000"/>
                </a:fgClr>
                <a:bgClr>
                  <a:schemeClr val="bg1"/>
                </a:bgClr>
              </a:pattFill>
              <a:ln w="3175" cmpd="sng">
                <a:solidFill>
                  <a:schemeClr val="tx1"/>
                </a:solidFill>
              </a:ln>
              <a:effectLst/>
            </c:spPr>
            <c:extLst xmlns:c16r2="http://schemas.microsoft.com/office/drawing/2015/06/chart">
              <c:ext xmlns:c16="http://schemas.microsoft.com/office/drawing/2014/chart" uri="{C3380CC4-5D6E-409C-BE32-E72D297353CC}">
                <c16:uniqueId val="{00000007-9BBF-49B2-85E1-00FDA096240C}"/>
              </c:ext>
            </c:extLst>
          </c:dPt>
          <c:dPt>
            <c:idx val="4"/>
            <c:bubble3D val="0"/>
            <c:spPr>
              <a:solidFill>
                <a:schemeClr val="accent3">
                  <a:shade val="82000"/>
                </a:schemeClr>
              </a:solidFill>
              <a:ln w="3175" cmpd="sng">
                <a:solidFill>
                  <a:schemeClr val="tx1"/>
                </a:solidFill>
              </a:ln>
              <a:effectLst/>
            </c:spPr>
            <c:extLst xmlns:c16r2="http://schemas.microsoft.com/office/drawing/2015/06/chart">
              <c:ext xmlns:c16="http://schemas.microsoft.com/office/drawing/2014/chart" uri="{C3380CC4-5D6E-409C-BE32-E72D297353CC}">
                <c16:uniqueId val="{00000009-9BBF-49B2-85E1-00FDA096240C}"/>
              </c:ext>
            </c:extLst>
          </c:dPt>
          <c:dPt>
            <c:idx val="5"/>
            <c:bubble3D val="0"/>
            <c:spPr>
              <a:solidFill>
                <a:schemeClr val="accent3">
                  <a:shade val="65000"/>
                </a:schemeClr>
              </a:solidFill>
              <a:ln w="3175" cmpd="sng">
                <a:solidFill>
                  <a:schemeClr val="tx1"/>
                </a:solidFill>
              </a:ln>
              <a:effectLst/>
            </c:spPr>
            <c:extLst xmlns:c16r2="http://schemas.microsoft.com/office/drawing/2015/06/chart">
              <c:ext xmlns:c16="http://schemas.microsoft.com/office/drawing/2014/chart" uri="{C3380CC4-5D6E-409C-BE32-E72D297353CC}">
                <c16:uniqueId val="{0000000B-9BBF-49B2-85E1-00FDA096240C}"/>
              </c:ext>
            </c:extLst>
          </c:dPt>
          <c:dPt>
            <c:idx val="6"/>
            <c:bubble3D val="0"/>
            <c:spPr>
              <a:solidFill>
                <a:schemeClr val="accent3">
                  <a:shade val="47000"/>
                </a:schemeClr>
              </a:solidFill>
              <a:ln w="3175" cmpd="sng">
                <a:solidFill>
                  <a:schemeClr val="tx1"/>
                </a:solidFill>
              </a:ln>
              <a:effectLst/>
            </c:spPr>
            <c:extLst xmlns:c16r2="http://schemas.microsoft.com/office/drawing/2015/06/chart">
              <c:ext xmlns:c16="http://schemas.microsoft.com/office/drawing/2014/chart" uri="{C3380CC4-5D6E-409C-BE32-E72D297353CC}">
                <c16:uniqueId val="{0000000D-9BBF-49B2-85E1-00FDA096240C}"/>
              </c:ext>
            </c:extLst>
          </c:dPt>
          <c:dPt>
            <c:idx val="7"/>
            <c:bubble3D val="0"/>
            <c:explosion val="0"/>
            <c:spPr>
              <a:pattFill prst="ltVert">
                <a:fgClr>
                  <a:sysClr val="windowText" lastClr="000000"/>
                </a:fgClr>
                <a:bgClr>
                  <a:schemeClr val="bg1"/>
                </a:bgClr>
              </a:pattFill>
              <a:ln w="3175" cmpd="sng">
                <a:solidFill>
                  <a:schemeClr val="tx1"/>
                </a:solidFill>
              </a:ln>
              <a:effectLst/>
            </c:spPr>
            <c:extLst xmlns:c16r2="http://schemas.microsoft.com/office/drawing/2015/06/chart">
              <c:ext xmlns:c16="http://schemas.microsoft.com/office/drawing/2014/chart" uri="{C3380CC4-5D6E-409C-BE32-E72D297353CC}">
                <c16:uniqueId val="{0000000F-9BBF-49B2-85E1-00FDA096240C}"/>
              </c:ext>
            </c:extLst>
          </c:dPt>
          <c:dLbls>
            <c:dLbl>
              <c:idx val="0"/>
              <c:layout>
                <c:manualLayout>
                  <c:x val="1.0729872020941327E-3"/>
                  <c:y val="-0.32595157970398958"/>
                </c:manualLayout>
              </c:layout>
              <c:tx>
                <c:rich>
                  <a:bodyPr rot="0" spcFirstLastPara="1" vertOverflow="ellipsis" vert="horz" wrap="square" lIns="38100" tIns="19050" rIns="38100" bIns="19050" anchor="ctr" anchorCtr="0">
                    <a:no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900">
                        <a:latin typeface="Times New Roman" pitchFamily="18" charset="0"/>
                        <a:cs typeface="Times New Roman" pitchFamily="18" charset="0"/>
                      </a:rPr>
                      <a:t>Кількість</a:t>
                    </a:r>
                  </a:p>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900">
                        <a:latin typeface="Times New Roman" pitchFamily="18" charset="0"/>
                        <a:cs typeface="Times New Roman" pitchFamily="18" charset="0"/>
                      </a:rPr>
                      <a:t>населення у світі:</a:t>
                    </a:r>
                  </a:p>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900">
                        <a:latin typeface="Times New Roman" pitchFamily="18" charset="0"/>
                        <a:cs typeface="Times New Roman" pitchFamily="18" charset="0"/>
                      </a:rPr>
                      <a:t> 7594,27</a:t>
                    </a:r>
                  </a:p>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sz="900">
                      <a:latin typeface="Times New Roman" pitchFamily="18" charset="0"/>
                      <a:cs typeface="Times New Roman" pitchFamily="18" charset="0"/>
                    </a:endParaRPr>
                  </a:p>
                </c:rich>
              </c:tx>
              <c:spPr>
                <a:noFill/>
                <a:ln>
                  <a:noFill/>
                </a:ln>
                <a:effectLst/>
              </c:sp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ext>
              </c:extLst>
            </c:dLbl>
            <c:dLbl>
              <c:idx val="1"/>
              <c:delete val="1"/>
              <c:extLst>
                <c:ext xmlns:c15="http://schemas.microsoft.com/office/drawing/2012/chart" uri="{CE6537A1-D6FC-4f65-9D91-7224C49458BB}"/>
              </c:extLst>
            </c:dLbl>
            <c:dLbl>
              <c:idx val="2"/>
              <c:layout>
                <c:manualLayout>
                  <c:x val="-4.7107740607784795E-3"/>
                  <c:y val="6.0740540212556419E-2"/>
                </c:manualLayout>
              </c:layout>
              <c:tx>
                <c:rich>
                  <a:bodyPr/>
                  <a:lstStyle/>
                  <a:p>
                    <a:r>
                      <a:rPr lang="ru-RU" sz="900">
                        <a:latin typeface="Times New Roman" pitchFamily="18" charset="0"/>
                        <a:cs typeface="Times New Roman" pitchFamily="18" charset="0"/>
                      </a:rPr>
                      <a:t>Азія
513,90</a:t>
                    </a:r>
                  </a:p>
                </c:rich>
              </c:tx>
              <c:showLegendKey val="0"/>
              <c:showVal val="1"/>
              <c:showCatName val="1"/>
              <c:showSerName val="0"/>
              <c:showPercent val="0"/>
              <c:showBubbleSize val="0"/>
              <c:separator>
</c:separator>
              <c:extLst>
                <c:ext xmlns:c15="http://schemas.microsoft.com/office/drawing/2012/chart" uri="{CE6537A1-D6FC-4f65-9D91-7224C49458BB}"/>
              </c:extLst>
            </c:dLbl>
            <c:dLbl>
              <c:idx val="3"/>
              <c:layout>
                <c:manualLayout>
                  <c:x val="3.8805957964430245E-3"/>
                  <c:y val="-9.6260119383811196E-3"/>
                </c:manualLayout>
              </c:layout>
              <c:tx>
                <c:rich>
                  <a:bodyPr/>
                  <a:lstStyle/>
                  <a:p>
                    <a:r>
                      <a:rPr lang="ru-RU" sz="900">
                        <a:latin typeface="Times New Roman" pitchFamily="18" charset="0"/>
                        <a:cs typeface="Times New Roman" pitchFamily="18" charset="0"/>
                      </a:rPr>
                      <a:t>Африка
256,00</a:t>
                    </a:r>
                  </a:p>
                </c:rich>
              </c:tx>
              <c:showLegendKey val="0"/>
              <c:showVal val="1"/>
              <c:showCatName val="1"/>
              <c:showSerName val="0"/>
              <c:showPercent val="0"/>
              <c:showBubbleSize val="0"/>
              <c:separator>
</c:separator>
              <c:extLst xmlns:c16r2="http://schemas.microsoft.com/office/drawing/2015/06/chart">
                <c:ext xmlns:c16="http://schemas.microsoft.com/office/drawing/2014/chart" uri="{C3380CC4-5D6E-409C-BE32-E72D297353CC}">
                  <c16:uniqueId val="{00000007-9BBF-49B2-85E1-00FDA096240C}"/>
                </c:ext>
                <c:ext xmlns:c15="http://schemas.microsoft.com/office/drawing/2012/chart" uri="{CE6537A1-D6FC-4f65-9D91-7224C49458BB}"/>
              </c:extLst>
            </c:dLbl>
            <c:dLbl>
              <c:idx val="4"/>
              <c:layout>
                <c:manualLayout>
                  <c:x val="1.6034122137725842E-2"/>
                  <c:y val="-0.13679690453631094"/>
                </c:manualLayout>
              </c:layout>
              <c:tx>
                <c:rich>
                  <a:bodyPr rot="0" spcFirstLastPara="1" vertOverflow="ellipsis" vert="horz" wrap="square" lIns="38100" tIns="19050" rIns="38100" bIns="19050" anchor="ctr" anchorCtr="0">
                    <a:noAutofit/>
                  </a:bodyPr>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900">
                        <a:latin typeface="Times New Roman" pitchFamily="18" charset="0"/>
                        <a:cs typeface="Times New Roman" pitchFamily="18" charset="0"/>
                      </a:rPr>
                      <a:t>Латинська Америка та Карибський басейн
42,50</a:t>
                    </a:r>
                  </a:p>
                </c:rich>
              </c:tx>
              <c:spPr>
                <a:noFill/>
                <a:ln>
                  <a:noFill/>
                </a:ln>
                <a:effectLst/>
              </c:sp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1493319080705505"/>
                      <c:h val="0.44623592175459398"/>
                    </c:manualLayout>
                  </c15:layout>
                </c:ext>
              </c:extLst>
            </c:dLbl>
            <c:dLbl>
              <c:idx val="5"/>
              <c:layout>
                <c:manualLayout>
                  <c:x val="3.4935210864542571E-2"/>
                  <c:y val="0.14968541276738759"/>
                </c:manualLayout>
              </c:layout>
              <c:tx>
                <c:rich>
                  <a:bodyPr rot="0" spcFirstLastPara="1" vertOverflow="ellipsis" vert="horz" wrap="square" lIns="38100" tIns="19050" rIns="38100" bIns="19050" anchor="ctr" anchorCtr="0">
                    <a:noAutofit/>
                  </a:bodyPr>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900">
                        <a:latin typeface="Times New Roman" pitchFamily="18" charset="0"/>
                        <a:cs typeface="Times New Roman" pitchFamily="18" charset="0"/>
                      </a:rPr>
                      <a:t>Океанія, Північна Америка та Європа
2,60</a:t>
                    </a:r>
                  </a:p>
                </c:rich>
              </c:tx>
              <c:spPr>
                <a:noFill/>
                <a:ln>
                  <a:noFill/>
                </a:ln>
                <a:effectLst/>
              </c:spPr>
              <c:showLegendKey val="0"/>
              <c:showVal val="1"/>
              <c:showCatName val="1"/>
              <c:showSerName val="0"/>
              <c:showPercent val="0"/>
              <c:showBubbleSize val="0"/>
              <c:separator>
</c:separator>
              <c:extLst xmlns:c16r2="http://schemas.microsoft.com/office/drawing/2015/06/chart">
                <c:ext xmlns:c16="http://schemas.microsoft.com/office/drawing/2014/chart" uri="{C3380CC4-5D6E-409C-BE32-E72D297353CC}">
                  <c16:uniqueId val="{0000000B-9BBF-49B2-85E1-00FDA096240C}"/>
                </c:ext>
                <c:ext xmlns:c15="http://schemas.microsoft.com/office/drawing/2012/chart" uri="{CE6537A1-D6FC-4f65-9D91-7224C49458BB}">
                  <c15:layout>
                    <c:manualLayout>
                      <c:w val="0.13106368652074557"/>
                      <c:h val="0.39736241476039558"/>
                    </c:manualLayout>
                  </c15:layout>
                </c:ext>
              </c:extLst>
            </c:dLbl>
            <c:dLbl>
              <c:idx val="6"/>
              <c:layout>
                <c:manualLayout>
                  <c:x val="-5.4039815014561537E-2"/>
                  <c:y val="0.2624530083977033"/>
                </c:manualLayout>
              </c:layout>
              <c:tx>
                <c:rich>
                  <a:bodyPr/>
                  <a:lstStyle/>
                  <a:p>
                    <a:r>
                      <a:rPr lang="ru-RU" sz="900">
                        <a:latin typeface="Times New Roman" pitchFamily="18" charset="0"/>
                        <a:cs typeface="Times New Roman" pitchFamily="18" charset="0"/>
                      </a:rPr>
                      <a:t>Інші</a:t>
                    </a:r>
                  </a:p>
                  <a:p>
                    <a:r>
                      <a:rPr lang="ru-RU" sz="900">
                        <a:latin typeface="Times New Roman" pitchFamily="18" charset="0"/>
                        <a:cs typeface="Times New Roman" pitchFamily="18" charset="0"/>
                      </a:rPr>
                      <a:t>країни
6,50</a:t>
                    </a:r>
                  </a:p>
                </c:rich>
              </c:tx>
              <c:showLegendKey val="0"/>
              <c:showVal val="1"/>
              <c:showCatName val="1"/>
              <c:showSerName val="0"/>
              <c:showPercent val="0"/>
              <c:showBubbleSize val="0"/>
              <c:separator>
</c:separator>
              <c:extLst xmlns:c16r2="http://schemas.microsoft.com/office/drawing/2015/06/chart">
                <c:ext xmlns:c16="http://schemas.microsoft.com/office/drawing/2014/chart" uri="{C3380CC4-5D6E-409C-BE32-E72D297353CC}">
                  <c16:uniqueId val="{0000000D-9BBF-49B2-85E1-00FDA096240C}"/>
                </c:ext>
                <c:ext xmlns:c15="http://schemas.microsoft.com/office/drawing/2012/chart" uri="{CE6537A1-D6FC-4f65-9D91-7224C49458BB}"/>
              </c:extLst>
            </c:dLbl>
            <c:dLbl>
              <c:idx val="7"/>
              <c:layout>
                <c:manualLayout>
                  <c:x val="-3.8679050741319046E-3"/>
                  <c:y val="6.7107431073190615E-2"/>
                </c:manualLayout>
              </c:layout>
              <c:tx>
                <c:rich>
                  <a:bodyPr rot="0" spcFirstLastPara="1" vertOverflow="ellipsis" vert="horz" wrap="square" lIns="38100" tIns="19050" rIns="38100" bIns="19050" anchor="ctr" anchorCtr="0">
                    <a:no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900" b="0" i="0" u="none" strike="noStrike" kern="1200" baseline="0">
                        <a:solidFill>
                          <a:sysClr val="windowText" lastClr="000000"/>
                        </a:solidFill>
                        <a:latin typeface="Times New Roman" pitchFamily="18" charset="0"/>
                        <a:cs typeface="Times New Roman" pitchFamily="18" charset="0"/>
                      </a:rPr>
                      <a:t>З них - осіб, </a:t>
                    </a:r>
                  </a:p>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900" b="0" i="0" u="none" strike="noStrike" kern="1200" baseline="0">
                        <a:solidFill>
                          <a:sysClr val="windowText" lastClr="000000"/>
                        </a:solidFill>
                        <a:latin typeface="Times New Roman" pitchFamily="18" charset="0"/>
                        <a:cs typeface="Times New Roman" pitchFamily="18" charset="0"/>
                      </a:rPr>
                      <a:t>що</a:t>
                    </a:r>
                  </a:p>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900" b="0" i="0" u="none" strike="noStrike" kern="1200" baseline="0">
                        <a:solidFill>
                          <a:sysClr val="windowText" lastClr="000000"/>
                        </a:solidFill>
                        <a:latin typeface="Times New Roman" pitchFamily="18" charset="0"/>
                        <a:cs typeface="Times New Roman" pitchFamily="18" charset="0"/>
                      </a:rPr>
                      <a:t>недоїдають</a:t>
                    </a:r>
                  </a:p>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900" b="0" i="0" u="none" strike="noStrike" kern="1200" baseline="0">
                        <a:solidFill>
                          <a:sysClr val="windowText" lastClr="000000"/>
                        </a:solidFill>
                        <a:latin typeface="Times New Roman" pitchFamily="18" charset="0"/>
                        <a:cs typeface="Times New Roman" pitchFamily="18" charset="0"/>
                      </a:rPr>
                      <a:t>821,6</a:t>
                    </a:r>
                  </a:p>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sz="900" b="0" i="0" u="none" strike="noStrike" kern="1200" baseline="0">
                      <a:solidFill>
                        <a:sysClr val="windowText" lastClr="000000"/>
                      </a:solidFill>
                      <a:latin typeface="Times New Roman" pitchFamily="18" charset="0"/>
                      <a:cs typeface="Times New Roman" pitchFamily="18" charset="0"/>
                    </a:endParaRPr>
                  </a:p>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sz="900">
                      <a:latin typeface="Times New Roman" panose="02020603050405020304" pitchFamily="18" charset="0"/>
                      <a:cs typeface="Times New Roman" panose="02020603050405020304" pitchFamily="18" charset="0"/>
                    </a:endParaRPr>
                  </a:p>
                </c:rich>
              </c:tx>
              <c:spPr>
                <a:noFill/>
                <a:ln>
                  <a:noFill/>
                </a:ln>
                <a:effectLst/>
              </c:spPr>
              <c:showLegendKey val="0"/>
              <c:showVal val="1"/>
              <c:showCatName val="1"/>
              <c:showSerName val="0"/>
              <c:showPercent val="0"/>
              <c:showBubbleSize val="0"/>
              <c:separator>
</c:separator>
              <c:extLst xmlns:c16r2="http://schemas.microsoft.com/office/drawing/2015/06/chart">
                <c:ext xmlns:c16="http://schemas.microsoft.com/office/drawing/2014/chart" uri="{C3380CC4-5D6E-409C-BE32-E72D297353CC}">
                  <c16:uniqueId val="{0000000F-9BBF-49B2-85E1-00FDA096240C}"/>
                </c:ext>
                <c:ext xmlns:c15="http://schemas.microsoft.com/office/drawing/2012/chart" uri="{CE6537A1-D6FC-4f65-9D91-7224C49458BB}">
                  <c15:layout>
                    <c:manualLayout>
                      <c:w val="0.13075242932955133"/>
                      <c:h val="0.40177177022996602"/>
                    </c:manualLayout>
                  </c15:layout>
                </c:ext>
              </c:extLst>
            </c:dLbl>
            <c:spPr>
              <a:noFill/>
              <a:ln>
                <a:noFill/>
              </a:ln>
              <a:effectLst/>
            </c:spPr>
            <c:txPr>
              <a:bodyPr rot="0" spcFirstLastPara="1" vertOverflow="ellipsis" vert="horz" wrap="square" lIns="38100" tIns="19050" rIns="38100" bIns="19050" anchor="ctr" anchorCtr="0">
                <a:spAutoFit/>
              </a:bodyPr>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1"/>
            <c:showSerName val="0"/>
            <c:showPercent val="0"/>
            <c:showBubbleSize val="0"/>
            <c:separator>
</c:separator>
            <c:showLeaderLines val="1"/>
            <c:leaderLines>
              <c:spPr>
                <a:ln w="6350" cap="flat" cmpd="sng" algn="ctr">
                  <a:solidFill>
                    <a:schemeClr val="tx1"/>
                  </a:solidFill>
                  <a:prstDash val="solid"/>
                  <a:round/>
                </a:ln>
                <a:effectLst/>
              </c:spPr>
            </c:leaderLines>
            <c:extLst xmlns:c16r2="http://schemas.microsoft.com/office/drawing/2015/06/chart">
              <c:ext xmlns:c15="http://schemas.microsoft.com/office/drawing/2012/chart" uri="{CE6537A1-D6FC-4f65-9D91-7224C49458BB}"/>
            </c:extLst>
          </c:dLbls>
          <c:cat>
            <c:strRef>
              <c:f>Лист1!$C$109:$C$115</c:f>
              <c:strCache>
                <c:ptCount val="7"/>
                <c:pt idx="0">
                  <c:v>Чисельність населення у світі</c:v>
                </c:pt>
                <c:pt idx="1">
                  <c:v>Недоїдаючих</c:v>
                </c:pt>
                <c:pt idx="2">
                  <c:v>Азія</c:v>
                </c:pt>
                <c:pt idx="3">
                  <c:v>Африка</c:v>
                </c:pt>
                <c:pt idx="4">
                  <c:v>Латинська Америка та Карибський басейн</c:v>
                </c:pt>
                <c:pt idx="5">
                  <c:v>Океанія, Північна Америка та Європа</c:v>
                </c:pt>
                <c:pt idx="6">
                  <c:v>Інші</c:v>
                </c:pt>
              </c:strCache>
            </c:strRef>
          </c:cat>
          <c:val>
            <c:numRef>
              <c:f>Лист1!$D$109:$D$115</c:f>
              <c:numCache>
                <c:formatCode>General</c:formatCode>
                <c:ptCount val="7"/>
                <c:pt idx="0" formatCode="#,##0.00">
                  <c:v>7594.2700000000013</c:v>
                </c:pt>
                <c:pt idx="2" formatCode="#,##0.00">
                  <c:v>513.9</c:v>
                </c:pt>
                <c:pt idx="3" formatCode="#,##0.00">
                  <c:v>256</c:v>
                </c:pt>
                <c:pt idx="4" formatCode="#,##0.00">
                  <c:v>42.5</c:v>
                </c:pt>
                <c:pt idx="5" formatCode="#,##0.00">
                  <c:v>2.6</c:v>
                </c:pt>
                <c:pt idx="6" formatCode="#,##0.00">
                  <c:v>6.5</c:v>
                </c:pt>
              </c:numCache>
            </c:numRef>
          </c:val>
          <c:extLst xmlns:c16r2="http://schemas.microsoft.com/office/drawing/2015/06/chart">
            <c:ext xmlns:c16="http://schemas.microsoft.com/office/drawing/2014/chart" uri="{C3380CC4-5D6E-409C-BE32-E72D297353CC}">
              <c16:uniqueId val="{00000010-9BBF-49B2-85E1-00FDA096240C}"/>
            </c:ext>
          </c:extLst>
        </c:ser>
        <c:dLbls>
          <c:showLegendKey val="0"/>
          <c:showVal val="0"/>
          <c:showCatName val="0"/>
          <c:showSerName val="0"/>
          <c:showPercent val="0"/>
          <c:showBubbleSize val="0"/>
          <c:showLeaderLines val="1"/>
        </c:dLbls>
        <c:gapWidth val="70"/>
        <c:splitType val="cust"/>
        <c:custSplit>
          <c:secondPiePt val="2"/>
          <c:secondPiePt val="3"/>
          <c:secondPiePt val="4"/>
          <c:secondPiePt val="5"/>
          <c:secondPiePt val="6"/>
        </c:custSplit>
        <c:secondPieSize val="73"/>
        <c:serLines>
          <c:spPr>
            <a:ln w="9525" cap="flat" cmpd="sng" algn="ctr">
              <a:solidFill>
                <a:schemeClr val="tx1">
                  <a:lumMod val="35000"/>
                  <a:lumOff val="65000"/>
                </a:schemeClr>
              </a:solidFill>
              <a:prstDash val="solid"/>
              <a:round/>
            </a:ln>
            <a:effectLst/>
          </c:spPr>
        </c:serLines>
      </c:ofPieChart>
      <c:spPr>
        <a:noFill/>
        <a:ln w="19050">
          <a:noFill/>
        </a:ln>
        <a:effectLst/>
      </c:spPr>
    </c:plotArea>
    <c:plotVisOnly val="1"/>
    <c:dispBlanksAs val="zero"/>
    <c:showDLblsOverMax val="0"/>
  </c:chart>
  <c:spPr>
    <a:solidFill>
      <a:schemeClr val="bg1"/>
    </a:solidFill>
    <a:ln w="9525" cap="flat" cmpd="sng" algn="ctr">
      <a:solidFill>
        <a:sysClr val="windowText" lastClr="000000"/>
      </a:solidFill>
      <a:prstDash val="solid"/>
      <a:round/>
    </a:ln>
    <a:effectLst/>
  </c:spPr>
  <c:txPr>
    <a:bodyPr/>
    <a:lstStyle/>
    <a:p>
      <a:pPr>
        <a:defRPr/>
      </a:pPr>
      <a:endParaRPr lang="uk-UA"/>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37"/>
    </mc:Choice>
    <mc:Fallback>
      <c:style val="37"/>
    </mc:Fallback>
  </mc:AlternateContent>
  <c:chart>
    <c:autoTitleDeleted val="1"/>
    <c:plotArea>
      <c:layout>
        <c:manualLayout>
          <c:layoutTarget val="inner"/>
          <c:xMode val="edge"/>
          <c:yMode val="edge"/>
          <c:x val="0.33109802683349421"/>
          <c:y val="5.8760683760683809E-2"/>
          <c:w val="0.62775815499688414"/>
          <c:h val="0.35507360750968714"/>
        </c:manualLayout>
      </c:layout>
      <c:barChart>
        <c:barDir val="bar"/>
        <c:grouping val="stacked"/>
        <c:varyColors val="0"/>
        <c:ser>
          <c:idx val="0"/>
          <c:order val="0"/>
          <c:tx>
            <c:strRef>
              <c:f>Лист1!$C$145</c:f>
              <c:strCache>
                <c:ptCount val="1"/>
                <c:pt idx="0">
                  <c:v>Загальна чисельність населення</c:v>
                </c:pt>
              </c:strCache>
            </c:strRef>
          </c:tx>
          <c:invertIfNegative val="0"/>
          <c:cat>
            <c:strRef>
              <c:f>Лист1!$B$146:$B$150</c:f>
              <c:strCache>
                <c:ptCount val="5"/>
                <c:pt idx="0">
                  <c:v>Світ</c:v>
                </c:pt>
                <c:pt idx="1">
                  <c:v>Азія</c:v>
                </c:pt>
                <c:pt idx="2">
                  <c:v>Африка</c:v>
                </c:pt>
                <c:pt idx="3">
                  <c:v>Північна Америка та Європа</c:v>
                </c:pt>
                <c:pt idx="4">
                  <c:v>Латинська Америка</c:v>
                </c:pt>
              </c:strCache>
            </c:strRef>
          </c:cat>
          <c:val>
            <c:numRef>
              <c:f>Лист1!$C$146:$C$150</c:f>
              <c:numCache>
                <c:formatCode>#,##0</c:formatCode>
                <c:ptCount val="5"/>
                <c:pt idx="0">
                  <c:v>7594</c:v>
                </c:pt>
                <c:pt idx="1">
                  <c:v>4545</c:v>
                </c:pt>
                <c:pt idx="2">
                  <c:v>1288</c:v>
                </c:pt>
                <c:pt idx="3">
                  <c:v>1106</c:v>
                </c:pt>
                <c:pt idx="4">
                  <c:v>608</c:v>
                </c:pt>
              </c:numCache>
            </c:numRef>
          </c:val>
          <c:extLst xmlns:c16r2="http://schemas.microsoft.com/office/drawing/2015/06/chart">
            <c:ext xmlns:c16="http://schemas.microsoft.com/office/drawing/2014/chart" uri="{C3380CC4-5D6E-409C-BE32-E72D297353CC}">
              <c16:uniqueId val="{00000000-2A8B-4E9A-B04B-4A9B059112AF}"/>
            </c:ext>
          </c:extLst>
        </c:ser>
        <c:ser>
          <c:idx val="1"/>
          <c:order val="1"/>
          <c:tx>
            <c:strRef>
              <c:f>Лист1!$D$145</c:f>
              <c:strCache>
                <c:ptCount val="1"/>
                <c:pt idx="0">
                  <c:v>Помірна або серйозна нестача продовольства</c:v>
                </c:pt>
              </c:strCache>
            </c:strRef>
          </c:tx>
          <c:invertIfNegative val="0"/>
          <c:cat>
            <c:strRef>
              <c:f>Лист1!$B$146:$B$150</c:f>
              <c:strCache>
                <c:ptCount val="5"/>
                <c:pt idx="0">
                  <c:v>Світ</c:v>
                </c:pt>
                <c:pt idx="1">
                  <c:v>Азія</c:v>
                </c:pt>
                <c:pt idx="2">
                  <c:v>Африка</c:v>
                </c:pt>
                <c:pt idx="3">
                  <c:v>Північна Америка та Європа</c:v>
                </c:pt>
                <c:pt idx="4">
                  <c:v>Латинська Америка</c:v>
                </c:pt>
              </c:strCache>
            </c:strRef>
          </c:cat>
          <c:val>
            <c:numRef>
              <c:f>Лист1!$D$146:$D$150</c:f>
              <c:numCache>
                <c:formatCode>#,##0</c:formatCode>
                <c:ptCount val="5"/>
                <c:pt idx="0">
                  <c:v>2014</c:v>
                </c:pt>
                <c:pt idx="1">
                  <c:v>1039</c:v>
                </c:pt>
                <c:pt idx="2">
                  <c:v>676</c:v>
                </c:pt>
                <c:pt idx="3">
                  <c:v>89</c:v>
                </c:pt>
                <c:pt idx="4">
                  <c:v>188</c:v>
                </c:pt>
              </c:numCache>
            </c:numRef>
          </c:val>
          <c:extLst xmlns:c16r2="http://schemas.microsoft.com/office/drawing/2015/06/chart">
            <c:ext xmlns:c16="http://schemas.microsoft.com/office/drawing/2014/chart" uri="{C3380CC4-5D6E-409C-BE32-E72D297353CC}">
              <c16:uniqueId val="{00000001-2A8B-4E9A-B04B-4A9B059112AF}"/>
            </c:ext>
          </c:extLst>
        </c:ser>
        <c:ser>
          <c:idx val="2"/>
          <c:order val="2"/>
          <c:tx>
            <c:strRef>
              <c:f>Лист1!$E$145</c:f>
              <c:strCache>
                <c:ptCount val="1"/>
                <c:pt idx="0">
                  <c:v>Серйозна нестача продовольства</c:v>
                </c:pt>
              </c:strCache>
            </c:strRef>
          </c:tx>
          <c:invertIfNegative val="0"/>
          <c:cat>
            <c:strRef>
              <c:f>Лист1!$B$146:$B$150</c:f>
              <c:strCache>
                <c:ptCount val="5"/>
                <c:pt idx="0">
                  <c:v>Світ</c:v>
                </c:pt>
                <c:pt idx="1">
                  <c:v>Азія</c:v>
                </c:pt>
                <c:pt idx="2">
                  <c:v>Африка</c:v>
                </c:pt>
                <c:pt idx="3">
                  <c:v>Північна Америка та Європа</c:v>
                </c:pt>
                <c:pt idx="4">
                  <c:v>Латинська Америка</c:v>
                </c:pt>
              </c:strCache>
            </c:strRef>
          </c:cat>
          <c:val>
            <c:numRef>
              <c:f>Лист1!$E$146:$E$150</c:f>
              <c:numCache>
                <c:formatCode>#,##0</c:formatCode>
                <c:ptCount val="5"/>
                <c:pt idx="0">
                  <c:v>704</c:v>
                </c:pt>
                <c:pt idx="1">
                  <c:v>354</c:v>
                </c:pt>
                <c:pt idx="2">
                  <c:v>277</c:v>
                </c:pt>
                <c:pt idx="3">
                  <c:v>11</c:v>
                </c:pt>
                <c:pt idx="4">
                  <c:v>55</c:v>
                </c:pt>
              </c:numCache>
            </c:numRef>
          </c:val>
          <c:extLst xmlns:c16r2="http://schemas.microsoft.com/office/drawing/2015/06/chart">
            <c:ext xmlns:c16="http://schemas.microsoft.com/office/drawing/2014/chart" uri="{C3380CC4-5D6E-409C-BE32-E72D297353CC}">
              <c16:uniqueId val="{00000002-2A8B-4E9A-B04B-4A9B059112AF}"/>
            </c:ext>
          </c:extLst>
        </c:ser>
        <c:dLbls>
          <c:showLegendKey val="0"/>
          <c:showVal val="0"/>
          <c:showCatName val="0"/>
          <c:showSerName val="0"/>
          <c:showPercent val="0"/>
          <c:showBubbleSize val="0"/>
        </c:dLbls>
        <c:gapWidth val="150"/>
        <c:overlap val="100"/>
        <c:axId val="91015424"/>
        <c:axId val="91705344"/>
      </c:barChart>
      <c:catAx>
        <c:axId val="91015424"/>
        <c:scaling>
          <c:orientation val="minMax"/>
        </c:scaling>
        <c:delete val="0"/>
        <c:axPos val="l"/>
        <c:majorGridlines/>
        <c:numFmt formatCode="General" sourceLinked="1"/>
        <c:majorTickMark val="none"/>
        <c:minorTickMark val="none"/>
        <c:tickLblPos val="nextTo"/>
        <c:txPr>
          <a:bodyPr rot="-60000000" vert="horz"/>
          <a:lstStyle/>
          <a:p>
            <a:pPr>
              <a:defRPr sz="1050" b="0">
                <a:latin typeface="Times New Roman" pitchFamily="18" charset="0"/>
                <a:cs typeface="Times New Roman" pitchFamily="18" charset="0"/>
              </a:defRPr>
            </a:pPr>
            <a:endParaRPr lang="uk-UA"/>
          </a:p>
        </c:txPr>
        <c:crossAx val="91705344"/>
        <c:crosses val="autoZero"/>
        <c:auto val="1"/>
        <c:lblAlgn val="ctr"/>
        <c:lblOffset val="100"/>
        <c:noMultiLvlLbl val="0"/>
      </c:catAx>
      <c:valAx>
        <c:axId val="91705344"/>
        <c:scaling>
          <c:orientation val="minMax"/>
        </c:scaling>
        <c:delete val="0"/>
        <c:axPos val="b"/>
        <c:majorGridlines/>
        <c:numFmt formatCode="#,##0" sourceLinked="1"/>
        <c:majorTickMark val="none"/>
        <c:minorTickMark val="none"/>
        <c:tickLblPos val="nextTo"/>
        <c:txPr>
          <a:bodyPr rot="-60000000" vert="horz"/>
          <a:lstStyle/>
          <a:p>
            <a:pPr>
              <a:defRPr/>
            </a:pPr>
            <a:endParaRPr lang="uk-UA"/>
          </a:p>
        </c:txPr>
        <c:crossAx val="91015424"/>
        <c:crosses val="autoZero"/>
        <c:crossBetween val="between"/>
      </c:valAx>
      <c:dTable>
        <c:showHorzBorder val="1"/>
        <c:showVertBorder val="1"/>
        <c:showOutline val="1"/>
        <c:showKeys val="1"/>
        <c:txPr>
          <a:bodyPr rot="0" vert="horz"/>
          <a:lstStyle/>
          <a:p>
            <a:pPr rtl="0">
              <a:defRPr sz="1000">
                <a:latin typeface="Times New Roman" pitchFamily="18" charset="0"/>
                <a:cs typeface="Times New Roman" pitchFamily="18" charset="0"/>
              </a:defRPr>
            </a:pPr>
            <a:endParaRPr lang="uk-UA"/>
          </a:p>
        </c:txPr>
      </c:dTable>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7840AD-4073-41FB-9545-192CE32DF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21895</Words>
  <Characters>12481</Characters>
  <Application>Microsoft Office Word</Application>
  <DocSecurity>0</DocSecurity>
  <Lines>104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p:lastModifiedBy>
  <cp:revision>2</cp:revision>
  <cp:lastPrinted>2019-10-30T22:41:00Z</cp:lastPrinted>
  <dcterms:created xsi:type="dcterms:W3CDTF">2020-05-18T08:57:00Z</dcterms:created>
  <dcterms:modified xsi:type="dcterms:W3CDTF">2020-05-18T08:57:00Z</dcterms:modified>
</cp:coreProperties>
</file>