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10" w:rsidRDefault="003040BB" w:rsidP="00CD10D9">
      <w:pPr>
        <w:tabs>
          <w:tab w:val="left" w:pos="990"/>
        </w:tabs>
        <w:suppressAutoHyphens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/>
        </w:rPr>
        <w:t>КОМПАРАТИВНИЙ АНАЛІЗ ВИДІВ КІНОПЕРЕКЛАДУ</w:t>
      </w:r>
    </w:p>
    <w:p w:rsidR="00CD10D9" w:rsidRDefault="00CD10D9" w:rsidP="00CD10D9">
      <w:pPr>
        <w:tabs>
          <w:tab w:val="left" w:pos="990"/>
        </w:tabs>
        <w:suppressAutoHyphens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/>
        </w:rPr>
      </w:pPr>
    </w:p>
    <w:p w:rsidR="00A03010" w:rsidRDefault="00A03010" w:rsidP="00CD10D9">
      <w:pPr>
        <w:tabs>
          <w:tab w:val="left" w:pos="990"/>
        </w:tabs>
        <w:suppressAutoHyphens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/>
        </w:rPr>
        <w:t>Журавель Т. В.</w:t>
      </w:r>
    </w:p>
    <w:p w:rsidR="00A03010" w:rsidRDefault="00A03010" w:rsidP="00CD10D9">
      <w:pPr>
        <w:tabs>
          <w:tab w:val="left" w:pos="990"/>
        </w:tabs>
        <w:suppressAutoHyphens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eastAsia="en-US"/>
        </w:rPr>
      </w:pPr>
      <w:r w:rsidRPr="00A03010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eastAsia="en-US"/>
        </w:rPr>
        <w:t>Київський національний лінгвістичний університет</w:t>
      </w:r>
    </w:p>
    <w:p w:rsidR="00CD10D9" w:rsidRPr="00A03010" w:rsidRDefault="00CD10D9" w:rsidP="00CD10D9">
      <w:pPr>
        <w:tabs>
          <w:tab w:val="left" w:pos="990"/>
        </w:tabs>
        <w:suppressAutoHyphens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eastAsia="en-US"/>
        </w:rPr>
      </w:pPr>
    </w:p>
    <w:p w:rsidR="00BC041A" w:rsidRPr="00BC041A" w:rsidRDefault="00BC041A" w:rsidP="00CD10D9">
      <w:pPr>
        <w:tabs>
          <w:tab w:val="left" w:pos="990"/>
        </w:tabs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Компаративний аналіз є методом дослідження, що представляє собою вивчення предмету за допомогою його реального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або 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уявного розчленування на складові елементи (частини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,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властивості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,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ознаки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) і окремого аналізу кожної з виділених частин у межах єдиного цілого.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Поряд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із терміном «компаративний аналіз»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також застосовують концепт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«порівняльний аналіз», адже ці дві назви позначають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од</w:t>
      </w:r>
      <w:r w:rsidR="00573014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не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і </w:t>
      </w:r>
      <w:r w:rsidR="00573014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те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="00573014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саме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="00573014" w:rsidRPr="00573014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поняття</w:t>
      </w:r>
      <w:r w:rsidRPr="00573014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 </w:t>
      </w:r>
      <w:r w:rsidR="0053366B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(</w:t>
      </w:r>
      <w:proofErr w:type="spellStart"/>
      <w:r w:rsidR="0053366B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Пригодій</w:t>
      </w:r>
      <w:proofErr w:type="spellEnd"/>
      <w:r w:rsidR="0053366B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, 2015).</w:t>
      </w:r>
    </w:p>
    <w:p w:rsidR="00BC041A" w:rsidRDefault="00BC041A" w:rsidP="00CD10D9">
      <w:pPr>
        <w:tabs>
          <w:tab w:val="left" w:pos="990"/>
        </w:tabs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Порівняння притаманне усім наукам.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У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використанні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компаративного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методу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початкову роль відігра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є ретельний відбір порівнюваних об’єктів і чітке визначення принципів порівняння, його </w:t>
      </w:r>
      <w:r w:rsidR="00573014"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мети</w:t>
      </w:r>
      <w:r w:rsidR="00573014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і</w:t>
      </w:r>
      <w:r w:rsidR="00573014"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="00573014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засобів</w:t>
      </w:r>
      <w:r w:rsidR="00CD55E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 </w:t>
      </w:r>
      <w:r w:rsidR="0053366B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(</w:t>
      </w:r>
      <w:proofErr w:type="spellStart"/>
      <w:r w:rsidR="0053366B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Саушкин</w:t>
      </w:r>
      <w:proofErr w:type="spellEnd"/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,</w:t>
      </w:r>
      <w:r w:rsidR="0053366B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1973). </w:t>
      </w:r>
    </w:p>
    <w:p w:rsidR="00C253DF" w:rsidRPr="00BC041A" w:rsidRDefault="00C253DF" w:rsidP="00CD10D9">
      <w:pPr>
        <w:tabs>
          <w:tab w:val="left" w:pos="990"/>
        </w:tabs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Під час здійснення компаративного аналізу, перш за все, необхідно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сформувати характеристики порівнюваних об’єктів.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Потрібно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визначити, які характеристики є першочерговими, а які – менш істотними.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Тут варто зауважити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, що велика кількість порівнюваних характеристик може ускладнити хід дослідження, а їх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незначне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число може зумовити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ймовірну втрату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важливої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="00CD55E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інформації </w:t>
      </w:r>
      <w:r w:rsidR="0053366B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(</w:t>
      </w:r>
      <w:proofErr w:type="spellStart"/>
      <w:r w:rsidR="0053366B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Пригодій</w:t>
      </w:r>
      <w:proofErr w:type="spellEnd"/>
      <w:r w:rsidR="0053366B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, 2015)</w:t>
      </w:r>
      <w:r w:rsidRPr="00573014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.</w:t>
      </w:r>
    </w:p>
    <w:p w:rsidR="00CD55EF" w:rsidRDefault="00CD55EF" w:rsidP="00CD10D9">
      <w:pPr>
        <w:tabs>
          <w:tab w:val="left" w:pos="990"/>
        </w:tabs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  <w:r w:rsidRPr="00CD55E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Взагалі порівняльний аналіз виконує кілька важливих функцій, які тісно пов’язані між собою. Він підвищує розуміння певного явища шляхом співставлення його складових елементів зі складовими частинами інших явищ чи феноменів, а їх порівняння збільшує нашу обізнаність і дає змогу розглядати їх критично, перевіряти певні теорії щодо них, застосовуючи різноманітні параметри.</w:t>
      </w:r>
      <w:r w:rsidRPr="00CD55EF">
        <w:rPr>
          <w:lang w:val="uk-UA"/>
        </w:rPr>
        <w:t xml:space="preserve"> </w:t>
      </w:r>
      <w:r w:rsidRPr="00CD55E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Метою порівняльного аналізу є не лише з’ясування головних властивостей об’єктів, що порівнюються, а і вивчення </w:t>
      </w:r>
      <w:proofErr w:type="spellStart"/>
      <w:r w:rsidRPr="00CD55E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відповідностей</w:t>
      </w:r>
      <w:proofErr w:type="spellEnd"/>
      <w:r w:rsidRPr="00CD55E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їхніх прямих і непрямих взаємозв’язків, а також отримання інформації про загальні тенденції їхнього функціонування і розвитку.</w:t>
      </w:r>
    </w:p>
    <w:p w:rsidR="00BC041A" w:rsidRPr="00BC041A" w:rsidRDefault="00BC041A" w:rsidP="00CD10D9">
      <w:pPr>
        <w:tabs>
          <w:tab w:val="left" w:pos="990"/>
        </w:tabs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  <w:r w:rsidRP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Важливим етапом порівняльного аналізу явищ є сегментація, тобто поділ цілого на складники, які у подальшому будуть проаналізовані. Об’єктом порівняльного аналізу може бути як окреме явище, так і його складові частини. Звер</w:t>
      </w:r>
      <w:r w:rsidR="00C253DF" w:rsidRP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таючись до основних видів кіноперекладу</w:t>
      </w:r>
      <w:r w:rsidRP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, а саме дублюванн</w:t>
      </w:r>
      <w:r w:rsidR="00C253DF" w:rsidRP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я</w:t>
      </w:r>
      <w:r w:rsidRP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і субтитруванн</w:t>
      </w:r>
      <w:r w:rsidR="00C253DF" w:rsidRP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я</w:t>
      </w:r>
      <w:r w:rsidRP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, </w:t>
      </w:r>
      <w:r w:rsidR="00C253DF" w:rsidRP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компаративний</w:t>
      </w:r>
      <w:r w:rsidRP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аналіз може бути проведений відносно таких сегментів, як наявність / відсутність письмового тексту на екрані; наявність / відсутність аудіо</w:t>
      </w:r>
      <w:r w:rsid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доріжки</w:t>
      </w:r>
      <w:r w:rsidRP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мовою оригіналу; наявність / відсутність аудіо</w:t>
      </w:r>
      <w:r w:rsid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доріжки</w:t>
      </w:r>
      <w:r w:rsidRP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мовою перекладу; ступінь синхронізації </w:t>
      </w:r>
      <w:r w:rsidR="00573014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звукового</w:t>
      </w:r>
      <w:r w:rsidRP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та відеорядів </w:t>
      </w:r>
      <w:r w:rsid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і т. ін.</w:t>
      </w:r>
      <w:r w:rsidRP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. </w:t>
      </w:r>
    </w:p>
    <w:p w:rsidR="00BC041A" w:rsidRPr="00BC041A" w:rsidRDefault="00BC041A" w:rsidP="00CD10D9">
      <w:pPr>
        <w:tabs>
          <w:tab w:val="left" w:pos="990"/>
        </w:tabs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  <w:r w:rsidRP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Сегментація як етап </w:t>
      </w:r>
      <w:r w:rsidR="00C253DF" w:rsidRP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порівняльного</w:t>
      </w:r>
      <w:r w:rsidRP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аналізу </w:t>
      </w:r>
      <w:r w:rsidR="00C253DF" w:rsidRP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передбачає</w:t>
      </w:r>
      <w:r w:rsidRP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="00C253DF" w:rsidRP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дослідження</w:t>
      </w:r>
      <w:r w:rsidRP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не </w:t>
      </w:r>
      <w:r w:rsidR="00C253DF" w:rsidRP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тільки</w:t>
      </w:r>
      <w:r w:rsidRP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структурних властивостей </w:t>
      </w:r>
      <w:r w:rsidR="00C253DF" w:rsidRP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об’єкта</w:t>
      </w:r>
      <w:r w:rsidRP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, що </w:t>
      </w:r>
      <w:r w:rsidR="00C253DF" w:rsidRP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вивчається</w:t>
      </w:r>
      <w:r w:rsidRP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, </w:t>
      </w:r>
      <w:r w:rsidR="00C253DF" w:rsidRP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а</w:t>
      </w:r>
      <w:r w:rsidRP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й характер його функціонування у межах цілого. Наприклад, під час </w:t>
      </w:r>
      <w:r w:rsidR="00C253DF" w:rsidRP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компаративного</w:t>
      </w:r>
      <w:r w:rsidRP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аналізу дублювання і субтитрування у межах </w:t>
      </w:r>
      <w:r w:rsidR="00C253DF" w:rsidRP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кіно</w:t>
      </w:r>
      <w:r w:rsidRP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перекладу необхідно брати до уваги мету перекладу; те, на яку аудиторію націлено кінцевий кінопродукт; фінансові і часові затрати; залучення людських ресурсів </w:t>
      </w:r>
      <w:r w:rsidR="00C253DF" w:rsidRP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тощо</w:t>
      </w:r>
      <w:r w:rsidRP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. </w:t>
      </w:r>
    </w:p>
    <w:p w:rsidR="00BC041A" w:rsidRPr="00BC041A" w:rsidRDefault="00BC041A" w:rsidP="00CD10D9">
      <w:pPr>
        <w:tabs>
          <w:tab w:val="left" w:pos="990"/>
        </w:tabs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Вважаємо </w:t>
      </w:r>
      <w:r w:rsid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доцільним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відзначити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, що першочерговою метою </w:t>
      </w:r>
      <w:r w:rsid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порівняльного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аналізу </w:t>
      </w:r>
      <w:r w:rsid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дублювання і субтитрування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як видів кіноперекладу 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повинно стати 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lastRenderedPageBreak/>
        <w:t xml:space="preserve">визначення </w:t>
      </w:r>
      <w:r w:rsid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основних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тенденцій їх</w:t>
      </w:r>
      <w:r w:rsidR="00C253DF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нього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розвитку у світовій практиці 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аудіовізуального 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перекладу 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з метою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обґрунтува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ння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можлив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их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напрямк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ів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вдосконалення вітчизняної системи 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аудіовізуального перекладу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загалом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. Таким чином, до завдань компаративного аналізу видів кіноперекладу відносимо 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наступні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:</w:t>
      </w:r>
    </w:p>
    <w:p w:rsidR="00BC041A" w:rsidRPr="00BF11C1" w:rsidRDefault="00BF11C1" w:rsidP="00CD10D9">
      <w:pPr>
        <w:tabs>
          <w:tab w:val="left" w:pos="990"/>
        </w:tabs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•</w:t>
      </w: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ab/>
        <w:t>аналіз передумов становлення</w:t>
      </w:r>
      <w:r w:rsidR="00BC041A"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таких видів</w:t>
      </w: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кіноперекладу</w:t>
      </w:r>
      <w:r w:rsidR="00BC041A"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, як </w:t>
      </w: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субтитрування і дублювання</w:t>
      </w:r>
      <w:r w:rsidR="00BC041A"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;</w:t>
      </w:r>
    </w:p>
    <w:p w:rsidR="00BC041A" w:rsidRPr="00BF11C1" w:rsidRDefault="00BC041A" w:rsidP="00CD10D9">
      <w:pPr>
        <w:tabs>
          <w:tab w:val="left" w:pos="990"/>
        </w:tabs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•</w:t>
      </w: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ab/>
        <w:t>історичний аналіз розвитку дублювання і субтитрування;</w:t>
      </w:r>
    </w:p>
    <w:p w:rsidR="00BC041A" w:rsidRPr="00BF11C1" w:rsidRDefault="00BC041A" w:rsidP="00CD10D9">
      <w:pPr>
        <w:tabs>
          <w:tab w:val="left" w:pos="990"/>
        </w:tabs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•</w:t>
      </w: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ab/>
      </w:r>
      <w:r w:rsidR="00BF11C1"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з’ясування </w:t>
      </w: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переваг і недоліків 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досліджуваних</w:t>
      </w: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типів</w:t>
      </w: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кіноперекладу;</w:t>
      </w:r>
    </w:p>
    <w:p w:rsidR="00BC041A" w:rsidRPr="00BF11C1" w:rsidRDefault="00BC041A" w:rsidP="00CD10D9">
      <w:pPr>
        <w:tabs>
          <w:tab w:val="left" w:pos="990"/>
        </w:tabs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•</w:t>
      </w: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ab/>
      </w:r>
      <w:r w:rsidR="00BF11C1"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виявлення економічних 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і </w:t>
      </w: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соціальних передумов, що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чинять</w:t>
      </w: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вплив</w:t>
      </w: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на вибір типу 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кіно</w:t>
      </w: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перекладу;</w:t>
      </w:r>
    </w:p>
    <w:p w:rsidR="00BC041A" w:rsidRPr="00BF11C1" w:rsidRDefault="008A1019" w:rsidP="00CD10D9">
      <w:pPr>
        <w:tabs>
          <w:tab w:val="left" w:pos="990"/>
        </w:tabs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•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ab/>
      </w:r>
      <w:r w:rsidR="00BF11C1"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вивчення </w:t>
      </w:r>
      <w:r w:rsidR="00BC041A"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ролі та функцій дубльованих і </w:t>
      </w:r>
      <w:proofErr w:type="spellStart"/>
      <w:r w:rsidR="00BC041A"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субтитрованих</w:t>
      </w:r>
      <w:proofErr w:type="spellEnd"/>
      <w:r w:rsidR="00BC041A"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фільмів на вітчизняному 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ринку кіно</w:t>
      </w:r>
      <w:r w:rsidR="00BC041A"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;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</w:t>
      </w:r>
    </w:p>
    <w:p w:rsidR="00BC041A" w:rsidRPr="00BF11C1" w:rsidRDefault="00BC041A" w:rsidP="00CD10D9">
      <w:pPr>
        <w:tabs>
          <w:tab w:val="left" w:pos="990"/>
        </w:tabs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•</w:t>
      </w: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ab/>
      </w:r>
      <w:r w:rsidR="00BF11C1"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встановлення </w:t>
      </w: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особливостей глядацького сприйняття 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досліджуваних</w:t>
      </w: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типів</w:t>
      </w: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перекладу кінематографічних творів;</w:t>
      </w:r>
    </w:p>
    <w:p w:rsidR="00BC041A" w:rsidRPr="00BF11C1" w:rsidRDefault="00BC041A" w:rsidP="00CD10D9">
      <w:pPr>
        <w:tabs>
          <w:tab w:val="left" w:pos="990"/>
        </w:tabs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•</w:t>
      </w: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ab/>
        <w:t xml:space="preserve">віднаходження і 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порівняння</w:t>
      </w: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прийомів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перекладу</w:t>
      </w: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, 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використаних</w:t>
      </w: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для 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забезпечення</w:t>
      </w: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прагматичної адаптації в обох 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аналізованих</w:t>
      </w: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видах кіноперекладу;</w:t>
      </w:r>
    </w:p>
    <w:p w:rsidR="00BC041A" w:rsidRPr="00BF11C1" w:rsidRDefault="00BC041A" w:rsidP="00CD10D9">
      <w:pPr>
        <w:tabs>
          <w:tab w:val="left" w:pos="990"/>
        </w:tabs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•</w:t>
      </w: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ab/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аналіз</w:t>
      </w: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збереження і відтвор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ення прагматичного потенціалу оригіналу, а також </w:t>
      </w: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задуму 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автора</w:t>
      </w: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/ режисера оригінального 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кінопродукту</w:t>
      </w: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у </w:t>
      </w:r>
      <w:proofErr w:type="spellStart"/>
      <w:r w:rsidR="00BF11C1"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субтитрованих</w:t>
      </w:r>
      <w:proofErr w:type="spellEnd"/>
      <w:r w:rsidR="00BF11C1"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і дубльованих</w:t>
      </w: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фільмах;</w:t>
      </w:r>
    </w:p>
    <w:p w:rsidR="00BC041A" w:rsidRPr="00BC041A" w:rsidRDefault="00BC041A" w:rsidP="00CD10D9">
      <w:pPr>
        <w:tabs>
          <w:tab w:val="left" w:pos="990"/>
        </w:tabs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•</w:t>
      </w: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ab/>
        <w:t xml:space="preserve">прогнозування можливих 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удосконалень </w:t>
      </w: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з метою 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поліпшення</w:t>
      </w: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стану </w:t>
      </w:r>
      <w:r w:rsidR="00573014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перекладу кінопродукції</w:t>
      </w:r>
      <w:r w:rsidRP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у нашій державі.</w:t>
      </w:r>
    </w:p>
    <w:p w:rsidR="00BC041A" w:rsidRDefault="00BC041A" w:rsidP="00CD10D9">
      <w:pPr>
        <w:tabs>
          <w:tab w:val="left" w:pos="990"/>
        </w:tabs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Результатом перекладацького процесу завжди постає відповідник оригіналу 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мовою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перекладу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. Порівняння перекладених кінотекстів і їх оригінал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ів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безумовно є корисним і важливим етапом у проведенні компаративного аналізу 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дублювання і субтитрування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. 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Варто зазначити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, що метою 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компаративного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аналізу оригіналу і його перекладених відповідників є не визначення того, який переклад 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кращий, а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глибше 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розуміння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="00BF11C1" w:rsidRPr="00573014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першотвору</w:t>
      </w:r>
      <w:r w:rsidR="0053366B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 (Бабенко</w:t>
      </w:r>
      <w:r w:rsidRPr="00573014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,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="0053366B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2005)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. Ми погоджуємося з 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цією 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думкою і вважаємо 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порівняльний аналіз видів кіноперекладу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необхідним</w:t>
      </w:r>
      <w:r w:rsidRPr="00BC041A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для вдосконалення кінцевого продукту, що, своєю чергою, сприятиме його</w:t>
      </w:r>
      <w:r w:rsidR="00BF11C1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 кращому сприйняттю глядачами.</w:t>
      </w:r>
    </w:p>
    <w:p w:rsidR="00CD10D9" w:rsidRDefault="00CD10D9" w:rsidP="00CD10D9">
      <w:pPr>
        <w:tabs>
          <w:tab w:val="left" w:pos="990"/>
        </w:tabs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</w:p>
    <w:p w:rsidR="00A03010" w:rsidRDefault="00A03010" w:rsidP="00CD10D9">
      <w:pPr>
        <w:tabs>
          <w:tab w:val="left" w:pos="990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ЛІТЕРАТУРА</w:t>
      </w:r>
    </w:p>
    <w:p w:rsidR="00CD10D9" w:rsidRDefault="00ED53E9" w:rsidP="00CD10D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671CA4">
        <w:rPr>
          <w:rFonts w:ascii="Times New Roman" w:hAnsi="Times New Roman" w:cs="Times New Roman"/>
          <w:color w:val="auto"/>
          <w:sz w:val="28"/>
          <w:lang w:val="uk-UA"/>
        </w:rPr>
        <w:t>1</w:t>
      </w:r>
      <w:r w:rsidR="00CD10D9">
        <w:rPr>
          <w:rFonts w:ascii="Times New Roman" w:hAnsi="Times New Roman" w:cs="Times New Roman"/>
          <w:color w:val="auto"/>
          <w:sz w:val="28"/>
          <w:lang w:val="uk-UA"/>
        </w:rPr>
        <w:t>. </w:t>
      </w:r>
      <w:bookmarkStart w:id="0" w:name="_GoBack"/>
      <w:bookmarkEnd w:id="0"/>
      <w:r w:rsidR="00573014">
        <w:rPr>
          <w:rFonts w:ascii="Times New Roman" w:hAnsi="Times New Roman" w:cs="Times New Roman"/>
          <w:color w:val="auto"/>
          <w:sz w:val="28"/>
          <w:lang w:val="uk-UA"/>
        </w:rPr>
        <w:t>Бабенко, В. </w:t>
      </w:r>
      <w:r w:rsidR="00573014" w:rsidRPr="00573014">
        <w:rPr>
          <w:rFonts w:ascii="Times New Roman" w:hAnsi="Times New Roman" w:cs="Times New Roman"/>
          <w:color w:val="auto"/>
          <w:sz w:val="28"/>
          <w:lang w:val="uk-UA"/>
        </w:rPr>
        <w:t xml:space="preserve">М. </w:t>
      </w:r>
      <w:r w:rsidR="00573014">
        <w:rPr>
          <w:rFonts w:ascii="Times New Roman" w:hAnsi="Times New Roman" w:cs="Times New Roman"/>
          <w:color w:val="auto"/>
          <w:sz w:val="28"/>
          <w:lang w:val="uk-UA"/>
        </w:rPr>
        <w:t>(</w:t>
      </w:r>
      <w:r w:rsidR="00573014" w:rsidRPr="00573014">
        <w:rPr>
          <w:rFonts w:ascii="Times New Roman" w:hAnsi="Times New Roman" w:cs="Times New Roman"/>
          <w:color w:val="auto"/>
          <w:sz w:val="28"/>
          <w:lang w:val="uk-UA"/>
        </w:rPr>
        <w:t>2005</w:t>
      </w:r>
      <w:r w:rsidR="00573014">
        <w:rPr>
          <w:rFonts w:ascii="Times New Roman" w:hAnsi="Times New Roman" w:cs="Times New Roman"/>
          <w:color w:val="auto"/>
          <w:sz w:val="28"/>
          <w:lang w:val="uk-UA"/>
        </w:rPr>
        <w:t xml:space="preserve">). </w:t>
      </w:r>
      <w:r w:rsidR="00573014" w:rsidRPr="00573014">
        <w:rPr>
          <w:rFonts w:ascii="Times New Roman" w:hAnsi="Times New Roman" w:cs="Times New Roman"/>
          <w:color w:val="auto"/>
          <w:sz w:val="28"/>
          <w:lang w:val="uk-UA"/>
        </w:rPr>
        <w:t xml:space="preserve">Порівняльний аналіз оригіналу й перекладу під час </w:t>
      </w:r>
    </w:p>
    <w:p w:rsidR="00573014" w:rsidRDefault="00573014" w:rsidP="00CD10D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 w:rsidRPr="00573014">
        <w:rPr>
          <w:rFonts w:ascii="Times New Roman" w:hAnsi="Times New Roman" w:cs="Times New Roman"/>
          <w:color w:val="auto"/>
          <w:sz w:val="28"/>
          <w:lang w:val="uk-UA"/>
        </w:rPr>
        <w:t xml:space="preserve">вивчення зарубіжної літератури. </w:t>
      </w:r>
      <w:r w:rsidRPr="00573014">
        <w:rPr>
          <w:rFonts w:ascii="Times New Roman" w:hAnsi="Times New Roman" w:cs="Times New Roman"/>
          <w:i/>
          <w:color w:val="auto"/>
          <w:sz w:val="28"/>
          <w:lang w:val="uk-UA"/>
        </w:rPr>
        <w:t>Всесвітня література в середніх навчальних закладах України</w:t>
      </w:r>
      <w:r>
        <w:rPr>
          <w:rFonts w:ascii="Times New Roman" w:hAnsi="Times New Roman" w:cs="Times New Roman"/>
          <w:i/>
          <w:color w:val="auto"/>
          <w:sz w:val="28"/>
          <w:lang w:val="uk-UA"/>
        </w:rPr>
        <w:t>,</w:t>
      </w:r>
      <w:r>
        <w:rPr>
          <w:rFonts w:ascii="Times New Roman" w:hAnsi="Times New Roman" w:cs="Times New Roman"/>
          <w:color w:val="auto"/>
          <w:sz w:val="28"/>
          <w:lang w:val="uk-UA"/>
        </w:rPr>
        <w:t xml:space="preserve"> 6, </w:t>
      </w:r>
      <w:r w:rsidRPr="00573014">
        <w:rPr>
          <w:rFonts w:ascii="Times New Roman" w:hAnsi="Times New Roman" w:cs="Times New Roman"/>
          <w:color w:val="auto"/>
          <w:sz w:val="28"/>
          <w:lang w:val="uk-UA"/>
        </w:rPr>
        <w:t>39–42.</w:t>
      </w:r>
    </w:p>
    <w:p w:rsidR="00573014" w:rsidRDefault="00573014" w:rsidP="00CD10D9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="00CD10D9">
        <w:rPr>
          <w:rFonts w:ascii="Times New Roman" w:hAnsi="Times New Roman" w:cs="Times New Roman"/>
          <w:sz w:val="28"/>
          <w:lang w:val="uk-UA"/>
        </w:rPr>
        <w:t>. </w:t>
      </w:r>
      <w:proofErr w:type="spellStart"/>
      <w:r w:rsidRPr="00573014">
        <w:rPr>
          <w:rFonts w:ascii="Times New Roman" w:hAnsi="Times New Roman" w:cs="Times New Roman"/>
          <w:sz w:val="28"/>
          <w:lang w:val="uk-UA"/>
        </w:rPr>
        <w:t>Пригодій</w:t>
      </w:r>
      <w:proofErr w:type="spellEnd"/>
      <w:r>
        <w:rPr>
          <w:rFonts w:ascii="Times New Roman" w:hAnsi="Times New Roman" w:cs="Times New Roman"/>
          <w:sz w:val="28"/>
          <w:lang w:val="uk-UA"/>
        </w:rPr>
        <w:t>, М. </w:t>
      </w:r>
      <w:r w:rsidRPr="00573014">
        <w:rPr>
          <w:rFonts w:ascii="Times New Roman" w:hAnsi="Times New Roman" w:cs="Times New Roman"/>
          <w:sz w:val="28"/>
          <w:lang w:val="uk-UA"/>
        </w:rPr>
        <w:t xml:space="preserve">А. </w:t>
      </w:r>
      <w:r>
        <w:rPr>
          <w:rFonts w:ascii="Times New Roman" w:hAnsi="Times New Roman" w:cs="Times New Roman"/>
          <w:sz w:val="28"/>
          <w:lang w:val="uk-UA"/>
        </w:rPr>
        <w:t>(</w:t>
      </w:r>
      <w:r w:rsidRPr="00573014">
        <w:rPr>
          <w:rFonts w:ascii="Times New Roman" w:hAnsi="Times New Roman" w:cs="Times New Roman"/>
          <w:sz w:val="28"/>
          <w:lang w:val="uk-UA"/>
        </w:rPr>
        <w:t>2015</w:t>
      </w:r>
      <w:r>
        <w:rPr>
          <w:rFonts w:ascii="Times New Roman" w:hAnsi="Times New Roman" w:cs="Times New Roman"/>
          <w:sz w:val="28"/>
          <w:lang w:val="uk-UA"/>
        </w:rPr>
        <w:t xml:space="preserve">). </w:t>
      </w:r>
      <w:r w:rsidRPr="00573014">
        <w:rPr>
          <w:rFonts w:ascii="Times New Roman" w:hAnsi="Times New Roman" w:cs="Times New Roman"/>
          <w:sz w:val="28"/>
          <w:lang w:val="uk-UA"/>
        </w:rPr>
        <w:t xml:space="preserve">Використання компаративного аналізу в дослідженнях з порівняльної педагогіки. </w:t>
      </w:r>
      <w:r w:rsidRPr="00573014">
        <w:rPr>
          <w:rFonts w:ascii="Times New Roman" w:hAnsi="Times New Roman" w:cs="Times New Roman"/>
          <w:i/>
          <w:sz w:val="28"/>
          <w:lang w:val="uk-UA"/>
        </w:rPr>
        <w:t>Вісник Чернігівського національного педагогічного університету. Серія : Педагогічні науки</w:t>
      </w:r>
      <w:r>
        <w:rPr>
          <w:rFonts w:ascii="Times New Roman" w:hAnsi="Times New Roman" w:cs="Times New Roman"/>
          <w:sz w:val="28"/>
          <w:lang w:val="uk-UA"/>
        </w:rPr>
        <w:t xml:space="preserve">, 124, </w:t>
      </w:r>
      <w:r w:rsidRPr="00573014">
        <w:rPr>
          <w:rFonts w:ascii="Times New Roman" w:hAnsi="Times New Roman" w:cs="Times New Roman"/>
          <w:sz w:val="28"/>
          <w:lang w:val="uk-UA"/>
        </w:rPr>
        <w:t>292–294.</w:t>
      </w:r>
    </w:p>
    <w:p w:rsidR="00573014" w:rsidRDefault="00CD10D9" w:rsidP="00CD10D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lang w:val="uk-UA"/>
        </w:rPr>
        <w:t>3. </w:t>
      </w:r>
      <w:proofErr w:type="spellStart"/>
      <w:r w:rsidR="00573014" w:rsidRPr="00573014">
        <w:rPr>
          <w:rFonts w:ascii="Times New Roman" w:hAnsi="Times New Roman" w:cs="Times New Roman"/>
          <w:color w:val="auto"/>
          <w:sz w:val="28"/>
          <w:lang w:val="uk-UA"/>
        </w:rPr>
        <w:t>Саушкин</w:t>
      </w:r>
      <w:proofErr w:type="spellEnd"/>
      <w:r w:rsidR="00573014">
        <w:rPr>
          <w:rFonts w:ascii="Times New Roman" w:hAnsi="Times New Roman" w:cs="Times New Roman"/>
          <w:color w:val="auto"/>
          <w:sz w:val="28"/>
          <w:lang w:val="uk-UA"/>
        </w:rPr>
        <w:t>, Ю. </w:t>
      </w:r>
      <w:r w:rsidR="00573014" w:rsidRPr="00573014">
        <w:rPr>
          <w:rFonts w:ascii="Times New Roman" w:hAnsi="Times New Roman" w:cs="Times New Roman"/>
          <w:color w:val="auto"/>
          <w:sz w:val="28"/>
          <w:lang w:val="uk-UA"/>
        </w:rPr>
        <w:t xml:space="preserve">Г. </w:t>
      </w:r>
      <w:r w:rsidR="00573014">
        <w:rPr>
          <w:rFonts w:ascii="Times New Roman" w:hAnsi="Times New Roman" w:cs="Times New Roman"/>
          <w:color w:val="auto"/>
          <w:sz w:val="28"/>
          <w:lang w:val="uk-UA"/>
        </w:rPr>
        <w:t>(</w:t>
      </w:r>
      <w:r w:rsidR="00573014" w:rsidRPr="00573014">
        <w:rPr>
          <w:rFonts w:ascii="Times New Roman" w:hAnsi="Times New Roman" w:cs="Times New Roman"/>
          <w:color w:val="auto"/>
          <w:sz w:val="28"/>
          <w:lang w:val="uk-UA"/>
        </w:rPr>
        <w:t>1973</w:t>
      </w:r>
      <w:r w:rsidR="00573014">
        <w:rPr>
          <w:rFonts w:ascii="Times New Roman" w:hAnsi="Times New Roman" w:cs="Times New Roman"/>
          <w:color w:val="auto"/>
          <w:sz w:val="28"/>
          <w:lang w:val="uk-UA"/>
        </w:rPr>
        <w:t xml:space="preserve">). </w:t>
      </w:r>
      <w:proofErr w:type="spellStart"/>
      <w:r w:rsidR="00573014" w:rsidRPr="00573014">
        <w:rPr>
          <w:rFonts w:ascii="Times New Roman" w:hAnsi="Times New Roman" w:cs="Times New Roman"/>
          <w:i/>
          <w:color w:val="auto"/>
          <w:sz w:val="28"/>
          <w:lang w:val="uk-UA"/>
        </w:rPr>
        <w:t>Экономическая</w:t>
      </w:r>
      <w:proofErr w:type="spellEnd"/>
      <w:r w:rsidR="00573014" w:rsidRPr="00573014">
        <w:rPr>
          <w:rFonts w:ascii="Times New Roman" w:hAnsi="Times New Roman" w:cs="Times New Roman"/>
          <w:i/>
          <w:color w:val="auto"/>
          <w:sz w:val="28"/>
          <w:lang w:val="uk-UA"/>
        </w:rPr>
        <w:t xml:space="preserve"> </w:t>
      </w:r>
      <w:proofErr w:type="spellStart"/>
      <w:r w:rsidR="00573014" w:rsidRPr="00573014">
        <w:rPr>
          <w:rFonts w:ascii="Times New Roman" w:hAnsi="Times New Roman" w:cs="Times New Roman"/>
          <w:i/>
          <w:color w:val="auto"/>
          <w:sz w:val="28"/>
          <w:lang w:val="uk-UA"/>
        </w:rPr>
        <w:t>география</w:t>
      </w:r>
      <w:proofErr w:type="spellEnd"/>
      <w:r w:rsidR="00573014" w:rsidRPr="00573014">
        <w:rPr>
          <w:rFonts w:ascii="Times New Roman" w:hAnsi="Times New Roman" w:cs="Times New Roman"/>
          <w:i/>
          <w:color w:val="auto"/>
          <w:sz w:val="28"/>
          <w:lang w:val="uk-UA"/>
        </w:rPr>
        <w:t xml:space="preserve">. </w:t>
      </w:r>
      <w:proofErr w:type="spellStart"/>
      <w:r w:rsidR="00573014" w:rsidRPr="00573014">
        <w:rPr>
          <w:rFonts w:ascii="Times New Roman" w:hAnsi="Times New Roman" w:cs="Times New Roman"/>
          <w:i/>
          <w:color w:val="auto"/>
          <w:sz w:val="28"/>
          <w:lang w:val="uk-UA"/>
        </w:rPr>
        <w:t>История</w:t>
      </w:r>
      <w:proofErr w:type="spellEnd"/>
      <w:r w:rsidR="00573014" w:rsidRPr="00573014">
        <w:rPr>
          <w:rFonts w:ascii="Times New Roman" w:hAnsi="Times New Roman" w:cs="Times New Roman"/>
          <w:i/>
          <w:color w:val="auto"/>
          <w:sz w:val="28"/>
          <w:lang w:val="uk-UA"/>
        </w:rPr>
        <w:t xml:space="preserve">, </w:t>
      </w:r>
      <w:proofErr w:type="spellStart"/>
      <w:r w:rsidR="00573014" w:rsidRPr="00573014">
        <w:rPr>
          <w:rFonts w:ascii="Times New Roman" w:hAnsi="Times New Roman" w:cs="Times New Roman"/>
          <w:i/>
          <w:color w:val="auto"/>
          <w:sz w:val="28"/>
          <w:lang w:val="uk-UA"/>
        </w:rPr>
        <w:t>теория</w:t>
      </w:r>
      <w:proofErr w:type="spellEnd"/>
      <w:r w:rsidR="00573014" w:rsidRPr="00573014">
        <w:rPr>
          <w:rFonts w:ascii="Times New Roman" w:hAnsi="Times New Roman" w:cs="Times New Roman"/>
          <w:i/>
          <w:color w:val="auto"/>
          <w:sz w:val="28"/>
          <w:lang w:val="uk-UA"/>
        </w:rPr>
        <w:t xml:space="preserve">, </w:t>
      </w:r>
      <w:proofErr w:type="spellStart"/>
      <w:r w:rsidR="00573014" w:rsidRPr="00573014">
        <w:rPr>
          <w:rFonts w:ascii="Times New Roman" w:hAnsi="Times New Roman" w:cs="Times New Roman"/>
          <w:i/>
          <w:color w:val="auto"/>
          <w:sz w:val="28"/>
          <w:lang w:val="uk-UA"/>
        </w:rPr>
        <w:t>методы</w:t>
      </w:r>
      <w:proofErr w:type="spellEnd"/>
      <w:r w:rsidR="00573014" w:rsidRPr="00573014">
        <w:rPr>
          <w:rFonts w:ascii="Times New Roman" w:hAnsi="Times New Roman" w:cs="Times New Roman"/>
          <w:i/>
          <w:color w:val="auto"/>
          <w:sz w:val="28"/>
          <w:lang w:val="uk-UA"/>
        </w:rPr>
        <w:t>, практика</w:t>
      </w:r>
      <w:r w:rsidR="0053366B">
        <w:rPr>
          <w:rFonts w:ascii="Times New Roman" w:hAnsi="Times New Roman" w:cs="Times New Roman"/>
          <w:color w:val="auto"/>
          <w:sz w:val="28"/>
          <w:lang w:val="uk-UA"/>
        </w:rPr>
        <w:t>. Москва</w:t>
      </w:r>
      <w:r w:rsidR="00573014" w:rsidRPr="00573014">
        <w:rPr>
          <w:rFonts w:ascii="Times New Roman" w:hAnsi="Times New Roman" w:cs="Times New Roman"/>
          <w:color w:val="auto"/>
          <w:sz w:val="28"/>
          <w:lang w:val="uk-UA"/>
        </w:rPr>
        <w:t xml:space="preserve">: </w:t>
      </w:r>
      <w:proofErr w:type="spellStart"/>
      <w:r w:rsidR="00573014" w:rsidRPr="00573014">
        <w:rPr>
          <w:rFonts w:ascii="Times New Roman" w:hAnsi="Times New Roman" w:cs="Times New Roman"/>
          <w:color w:val="auto"/>
          <w:sz w:val="28"/>
          <w:lang w:val="uk-UA"/>
        </w:rPr>
        <w:t>Мысль</w:t>
      </w:r>
      <w:proofErr w:type="spellEnd"/>
      <w:r w:rsidR="0053366B">
        <w:rPr>
          <w:rFonts w:ascii="Times New Roman" w:hAnsi="Times New Roman" w:cs="Times New Roman"/>
          <w:color w:val="auto"/>
          <w:sz w:val="28"/>
          <w:lang w:val="uk-UA"/>
        </w:rPr>
        <w:t>.</w:t>
      </w:r>
    </w:p>
    <w:p w:rsidR="00ED53E9" w:rsidRPr="00717BCA" w:rsidRDefault="00671CA4" w:rsidP="00CD1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sectPr w:rsidR="00ED53E9" w:rsidRPr="00717BCA" w:rsidSect="00A030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44"/>
    <w:rsid w:val="000A1A0C"/>
    <w:rsid w:val="000A6579"/>
    <w:rsid w:val="000F08B6"/>
    <w:rsid w:val="00191E27"/>
    <w:rsid w:val="002959B0"/>
    <w:rsid w:val="002C53D7"/>
    <w:rsid w:val="003040BB"/>
    <w:rsid w:val="003F5809"/>
    <w:rsid w:val="0053366B"/>
    <w:rsid w:val="00554772"/>
    <w:rsid w:val="00573014"/>
    <w:rsid w:val="00633A55"/>
    <w:rsid w:val="00637451"/>
    <w:rsid w:val="00671CA4"/>
    <w:rsid w:val="0067764E"/>
    <w:rsid w:val="00717BCA"/>
    <w:rsid w:val="00835039"/>
    <w:rsid w:val="008A1019"/>
    <w:rsid w:val="009C2844"/>
    <w:rsid w:val="00A03010"/>
    <w:rsid w:val="00A10E33"/>
    <w:rsid w:val="00A5533E"/>
    <w:rsid w:val="00BC041A"/>
    <w:rsid w:val="00BC7EE8"/>
    <w:rsid w:val="00BF11C1"/>
    <w:rsid w:val="00C253DF"/>
    <w:rsid w:val="00C3669A"/>
    <w:rsid w:val="00CD10D9"/>
    <w:rsid w:val="00CD49BE"/>
    <w:rsid w:val="00CD55EF"/>
    <w:rsid w:val="00D95E94"/>
    <w:rsid w:val="00ED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55"/>
    <w:pPr>
      <w:suppressAutoHyphens/>
      <w:spacing w:after="160" w:line="252" w:lineRule="auto"/>
      <w:jc w:val="left"/>
    </w:pPr>
    <w:rPr>
      <w:rFonts w:ascii="Calibri" w:eastAsia="Times New Roman" w:hAnsi="Calibri" w:cs="Calibri"/>
      <w:color w:val="00000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55"/>
    <w:pPr>
      <w:suppressAutoHyphens/>
      <w:spacing w:after="160" w:line="252" w:lineRule="auto"/>
      <w:jc w:val="left"/>
    </w:pPr>
    <w:rPr>
      <w:rFonts w:ascii="Calibri" w:eastAsia="Times New Roman" w:hAnsi="Calibri" w:cs="Calibri"/>
      <w:color w:val="00000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3337</Words>
  <Characters>1903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15</cp:revision>
  <dcterms:created xsi:type="dcterms:W3CDTF">2019-02-22T16:53:00Z</dcterms:created>
  <dcterms:modified xsi:type="dcterms:W3CDTF">2020-02-26T17:49:00Z</dcterms:modified>
</cp:coreProperties>
</file>