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B1" w:rsidRPr="005065B1" w:rsidRDefault="005065B1" w:rsidP="00A6380C">
      <w:pPr>
        <w:spacing w:after="0" w:line="360" w:lineRule="auto"/>
        <w:ind w:firstLine="284"/>
        <w:jc w:val="right"/>
        <w:rPr>
          <w:rFonts w:ascii="Times New Roman" w:hAnsi="Times New Roman" w:cs="Times New Roman"/>
          <w:b/>
          <w:sz w:val="28"/>
          <w:szCs w:val="28"/>
        </w:rPr>
      </w:pPr>
      <w:r w:rsidRPr="005065B1">
        <w:rPr>
          <w:rFonts w:ascii="Times New Roman" w:hAnsi="Times New Roman" w:cs="Times New Roman"/>
          <w:b/>
          <w:sz w:val="28"/>
          <w:szCs w:val="28"/>
        </w:rPr>
        <w:t>Побоченко Л.М.</w:t>
      </w:r>
    </w:p>
    <w:p w:rsidR="005065B1" w:rsidRPr="005065B1" w:rsidRDefault="005065B1" w:rsidP="00A6380C">
      <w:pPr>
        <w:spacing w:after="0" w:line="360" w:lineRule="auto"/>
        <w:ind w:firstLine="284"/>
        <w:jc w:val="right"/>
        <w:rPr>
          <w:rFonts w:ascii="Times New Roman" w:hAnsi="Times New Roman" w:cs="Times New Roman"/>
          <w:sz w:val="28"/>
          <w:szCs w:val="28"/>
        </w:rPr>
      </w:pPr>
      <w:r w:rsidRPr="005065B1">
        <w:rPr>
          <w:rFonts w:ascii="Times New Roman" w:hAnsi="Times New Roman" w:cs="Times New Roman"/>
          <w:sz w:val="28"/>
          <w:szCs w:val="28"/>
        </w:rPr>
        <w:t>кандидат економічних наук,</w:t>
      </w:r>
      <w:r w:rsidR="001E6397">
        <w:rPr>
          <w:rFonts w:ascii="Times New Roman" w:hAnsi="Times New Roman" w:cs="Times New Roman"/>
          <w:sz w:val="28"/>
          <w:szCs w:val="28"/>
        </w:rPr>
        <w:t xml:space="preserve"> доцент,</w:t>
      </w:r>
    </w:p>
    <w:p w:rsidR="005065B1" w:rsidRPr="005065B1" w:rsidRDefault="005065B1" w:rsidP="00A6380C">
      <w:pPr>
        <w:spacing w:after="0" w:line="360" w:lineRule="auto"/>
        <w:ind w:firstLine="284"/>
        <w:jc w:val="right"/>
        <w:rPr>
          <w:rFonts w:ascii="Times New Roman" w:hAnsi="Times New Roman" w:cs="Times New Roman"/>
          <w:sz w:val="28"/>
          <w:szCs w:val="28"/>
        </w:rPr>
      </w:pPr>
      <w:r w:rsidRPr="005065B1">
        <w:rPr>
          <w:rFonts w:ascii="Times New Roman" w:hAnsi="Times New Roman" w:cs="Times New Roman"/>
          <w:sz w:val="28"/>
          <w:szCs w:val="28"/>
        </w:rPr>
        <w:t xml:space="preserve">доцент кафедри міжнародних економічних відносин і бізнесу </w:t>
      </w:r>
    </w:p>
    <w:p w:rsidR="00026680" w:rsidRPr="005065B1" w:rsidRDefault="005065B1" w:rsidP="00A6380C">
      <w:pPr>
        <w:spacing w:after="0" w:line="360" w:lineRule="auto"/>
        <w:ind w:firstLine="284"/>
        <w:jc w:val="right"/>
        <w:rPr>
          <w:rFonts w:ascii="Times New Roman" w:hAnsi="Times New Roman" w:cs="Times New Roman"/>
          <w:sz w:val="28"/>
          <w:szCs w:val="28"/>
        </w:rPr>
      </w:pPr>
      <w:r w:rsidRPr="005065B1">
        <w:rPr>
          <w:rFonts w:ascii="Times New Roman" w:hAnsi="Times New Roman" w:cs="Times New Roman"/>
          <w:sz w:val="28"/>
          <w:szCs w:val="28"/>
        </w:rPr>
        <w:t>НН</w:t>
      </w:r>
      <w:r w:rsidR="001E6397">
        <w:rPr>
          <w:rFonts w:ascii="Times New Roman" w:hAnsi="Times New Roman" w:cs="Times New Roman"/>
          <w:sz w:val="28"/>
          <w:szCs w:val="28"/>
        </w:rPr>
        <w:t xml:space="preserve"> </w:t>
      </w:r>
      <w:r w:rsidRPr="005065B1">
        <w:rPr>
          <w:rFonts w:ascii="Times New Roman" w:hAnsi="Times New Roman" w:cs="Times New Roman"/>
          <w:sz w:val="28"/>
          <w:szCs w:val="28"/>
        </w:rPr>
        <w:t>ІМВ НАУ</w:t>
      </w:r>
    </w:p>
    <w:p w:rsidR="005065B1" w:rsidRPr="005065B1" w:rsidRDefault="005065B1" w:rsidP="00A6380C">
      <w:pPr>
        <w:spacing w:after="0" w:line="360" w:lineRule="auto"/>
        <w:ind w:firstLine="284"/>
        <w:jc w:val="right"/>
        <w:rPr>
          <w:rFonts w:ascii="Times New Roman" w:hAnsi="Times New Roman" w:cs="Times New Roman"/>
          <w:b/>
          <w:sz w:val="28"/>
          <w:szCs w:val="28"/>
        </w:rPr>
      </w:pPr>
      <w:proofErr w:type="spellStart"/>
      <w:r w:rsidRPr="005065B1">
        <w:rPr>
          <w:rFonts w:ascii="Times New Roman" w:hAnsi="Times New Roman" w:cs="Times New Roman"/>
          <w:b/>
          <w:sz w:val="28"/>
          <w:szCs w:val="28"/>
        </w:rPr>
        <w:t>Сабатін</w:t>
      </w:r>
      <w:proofErr w:type="spellEnd"/>
      <w:r w:rsidRPr="005065B1">
        <w:rPr>
          <w:rFonts w:ascii="Times New Roman" w:hAnsi="Times New Roman" w:cs="Times New Roman"/>
          <w:b/>
          <w:sz w:val="28"/>
          <w:szCs w:val="28"/>
        </w:rPr>
        <w:t xml:space="preserve"> О.С.</w:t>
      </w:r>
    </w:p>
    <w:p w:rsidR="005065B1" w:rsidRDefault="001E6397" w:rsidP="00A6380C">
      <w:pPr>
        <w:spacing w:after="0" w:line="360" w:lineRule="auto"/>
        <w:ind w:firstLine="284"/>
        <w:jc w:val="right"/>
        <w:rPr>
          <w:rFonts w:ascii="Times New Roman" w:hAnsi="Times New Roman" w:cs="Times New Roman"/>
          <w:sz w:val="28"/>
          <w:szCs w:val="28"/>
        </w:rPr>
      </w:pPr>
      <w:r>
        <w:rPr>
          <w:rFonts w:ascii="Times New Roman" w:hAnsi="Times New Roman" w:cs="Times New Roman"/>
          <w:sz w:val="28"/>
          <w:szCs w:val="28"/>
        </w:rPr>
        <w:t>с</w:t>
      </w:r>
      <w:r w:rsidR="005065B1" w:rsidRPr="005065B1">
        <w:rPr>
          <w:rFonts w:ascii="Times New Roman" w:hAnsi="Times New Roman" w:cs="Times New Roman"/>
          <w:sz w:val="28"/>
          <w:szCs w:val="28"/>
        </w:rPr>
        <w:t>тудентка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бакалаврату</w:t>
      </w:r>
      <w:proofErr w:type="spellEnd"/>
    </w:p>
    <w:p w:rsidR="001E6397" w:rsidRPr="005065B1" w:rsidRDefault="001E6397" w:rsidP="00A6380C">
      <w:pPr>
        <w:spacing w:after="0" w:line="360" w:lineRule="auto"/>
        <w:ind w:firstLine="284"/>
        <w:jc w:val="right"/>
        <w:rPr>
          <w:rFonts w:ascii="Times New Roman" w:hAnsi="Times New Roman" w:cs="Times New Roman"/>
          <w:sz w:val="28"/>
          <w:szCs w:val="28"/>
        </w:rPr>
      </w:pPr>
      <w:r w:rsidRPr="005065B1">
        <w:rPr>
          <w:rFonts w:ascii="Times New Roman" w:hAnsi="Times New Roman" w:cs="Times New Roman"/>
          <w:sz w:val="28"/>
          <w:szCs w:val="28"/>
        </w:rPr>
        <w:t>НН</w:t>
      </w:r>
      <w:r>
        <w:rPr>
          <w:rFonts w:ascii="Times New Roman" w:hAnsi="Times New Roman" w:cs="Times New Roman"/>
          <w:sz w:val="28"/>
          <w:szCs w:val="28"/>
        </w:rPr>
        <w:t xml:space="preserve"> </w:t>
      </w:r>
      <w:r w:rsidRPr="005065B1">
        <w:rPr>
          <w:rFonts w:ascii="Times New Roman" w:hAnsi="Times New Roman" w:cs="Times New Roman"/>
          <w:sz w:val="28"/>
          <w:szCs w:val="28"/>
        </w:rPr>
        <w:t>ІМВ НАУ</w:t>
      </w:r>
    </w:p>
    <w:p w:rsidR="005065B1" w:rsidRPr="001E6397" w:rsidRDefault="005065B1" w:rsidP="00A6380C">
      <w:pPr>
        <w:spacing w:after="0" w:line="360" w:lineRule="auto"/>
        <w:ind w:firstLine="284"/>
        <w:rPr>
          <w:rFonts w:ascii="Times New Roman" w:hAnsi="Times New Roman" w:cs="Times New Roman"/>
          <w:b/>
          <w:sz w:val="28"/>
          <w:szCs w:val="28"/>
        </w:rPr>
      </w:pPr>
    </w:p>
    <w:p w:rsidR="00620492" w:rsidRDefault="004B30B1" w:rsidP="00A6380C">
      <w:pPr>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 xml:space="preserve">ЕКСПОРТНИЙ ПОТЕНЦІАЛ </w:t>
      </w:r>
      <w:r w:rsidR="001E6397" w:rsidRPr="00026680">
        <w:rPr>
          <w:rFonts w:ascii="Times New Roman" w:hAnsi="Times New Roman" w:cs="Times New Roman"/>
          <w:b/>
          <w:sz w:val="28"/>
          <w:szCs w:val="28"/>
        </w:rPr>
        <w:t>СІЛЬСЬКОГОСПОДАРСЬКОЇ ГАЛУЗІ</w:t>
      </w:r>
      <w:r w:rsidR="00536E22" w:rsidRPr="00026680">
        <w:rPr>
          <w:rFonts w:ascii="Times New Roman" w:hAnsi="Times New Roman" w:cs="Times New Roman"/>
          <w:b/>
          <w:sz w:val="28"/>
          <w:szCs w:val="28"/>
        </w:rPr>
        <w:t xml:space="preserve"> УКРАЇНИ В УМОВАХ ЄВРОІНТЕГРАЦІЇ</w:t>
      </w:r>
    </w:p>
    <w:p w:rsidR="00026680" w:rsidRPr="00026680" w:rsidRDefault="00026680" w:rsidP="00A6380C">
      <w:pPr>
        <w:spacing w:after="0" w:line="360" w:lineRule="auto"/>
        <w:ind w:firstLine="284"/>
        <w:jc w:val="center"/>
        <w:rPr>
          <w:rFonts w:ascii="Times New Roman" w:hAnsi="Times New Roman" w:cs="Times New Roman"/>
          <w:b/>
          <w:sz w:val="28"/>
          <w:szCs w:val="28"/>
        </w:rPr>
      </w:pPr>
    </w:p>
    <w:p w:rsidR="00536E22" w:rsidRDefault="00463291" w:rsidP="00A6380C">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У статті досліджено </w:t>
      </w:r>
      <w:r w:rsidR="00DC5366">
        <w:rPr>
          <w:rFonts w:ascii="Times New Roman" w:hAnsi="Times New Roman" w:cs="Times New Roman"/>
          <w:sz w:val="28"/>
          <w:szCs w:val="28"/>
        </w:rPr>
        <w:t xml:space="preserve">експортний потенціал сільськогосподарської продукції України в країни Європи в умовах євроінтеграції. Проведено аналіз </w:t>
      </w:r>
      <w:r w:rsidR="00DC5366" w:rsidRPr="00DC5366">
        <w:rPr>
          <w:rFonts w:ascii="Times New Roman" w:hAnsi="Times New Roman" w:cs="Times New Roman"/>
          <w:sz w:val="28"/>
          <w:szCs w:val="28"/>
        </w:rPr>
        <w:t>географічної структури експорту продукції АПК України та оцінено структуру експорту сільськогосподарської продукції до ЄС.</w:t>
      </w:r>
      <w:r w:rsidR="00DC5366">
        <w:rPr>
          <w:rFonts w:ascii="Times New Roman" w:hAnsi="Times New Roman" w:cs="Times New Roman"/>
          <w:sz w:val="28"/>
          <w:szCs w:val="28"/>
        </w:rPr>
        <w:t xml:space="preserve"> Розглянуто основні перешкоди для сільськогосподарських підприємств України на ринки ЄС в умовах євроінтеграції та висвітлено прогноз щодо подальшої співпраці України з Європою в контексті торгівлі продукцією АПК.</w:t>
      </w:r>
    </w:p>
    <w:p w:rsidR="00DA0552" w:rsidRPr="008D7803" w:rsidRDefault="00536E22" w:rsidP="008D7803">
      <w:pPr>
        <w:spacing w:after="0" w:line="360" w:lineRule="auto"/>
        <w:ind w:firstLine="284"/>
        <w:jc w:val="both"/>
        <w:rPr>
          <w:rFonts w:ascii="Times New Roman" w:hAnsi="Times New Roman" w:cs="Times New Roman"/>
          <w:sz w:val="28"/>
          <w:szCs w:val="28"/>
        </w:rPr>
      </w:pPr>
      <w:r w:rsidRPr="00536E22">
        <w:rPr>
          <w:rFonts w:ascii="Times New Roman" w:hAnsi="Times New Roman" w:cs="Times New Roman"/>
          <w:b/>
          <w:sz w:val="28"/>
          <w:szCs w:val="28"/>
        </w:rPr>
        <w:t>Ключові слова:</w:t>
      </w:r>
      <w:r w:rsidRPr="00536E22">
        <w:rPr>
          <w:rFonts w:ascii="Times New Roman" w:hAnsi="Times New Roman" w:cs="Times New Roman"/>
          <w:b/>
          <w:sz w:val="28"/>
          <w:szCs w:val="28"/>
          <w:lang w:val="ru-RU"/>
        </w:rPr>
        <w:t xml:space="preserve"> </w:t>
      </w:r>
      <w:r>
        <w:rPr>
          <w:rFonts w:ascii="Times New Roman" w:hAnsi="Times New Roman" w:cs="Times New Roman"/>
          <w:sz w:val="28"/>
          <w:szCs w:val="28"/>
        </w:rPr>
        <w:t>сільське господарство, євроінтеграція</w:t>
      </w:r>
      <w:r w:rsidR="00871BF1">
        <w:rPr>
          <w:rFonts w:ascii="Times New Roman" w:hAnsi="Times New Roman" w:cs="Times New Roman"/>
          <w:sz w:val="28"/>
          <w:szCs w:val="28"/>
        </w:rPr>
        <w:t xml:space="preserve">, </w:t>
      </w:r>
      <w:r w:rsidR="004B30B1">
        <w:rPr>
          <w:rFonts w:ascii="Times New Roman" w:hAnsi="Times New Roman" w:cs="Times New Roman"/>
          <w:sz w:val="28"/>
          <w:szCs w:val="28"/>
        </w:rPr>
        <w:t xml:space="preserve">експортний потенціал, </w:t>
      </w:r>
      <w:r w:rsidR="00463291">
        <w:rPr>
          <w:rFonts w:ascii="Times New Roman" w:hAnsi="Times New Roman" w:cs="Times New Roman"/>
          <w:sz w:val="28"/>
          <w:szCs w:val="28"/>
        </w:rPr>
        <w:t xml:space="preserve">аграрний сектор, конкурентоспроможність, </w:t>
      </w:r>
      <w:r w:rsidR="004B30B1">
        <w:rPr>
          <w:rFonts w:ascii="Times New Roman" w:hAnsi="Times New Roman" w:cs="Times New Roman"/>
          <w:sz w:val="28"/>
          <w:szCs w:val="28"/>
        </w:rPr>
        <w:t xml:space="preserve">структура </w:t>
      </w:r>
      <w:r w:rsidR="00463291">
        <w:rPr>
          <w:rFonts w:ascii="Times New Roman" w:hAnsi="Times New Roman" w:cs="Times New Roman"/>
          <w:sz w:val="28"/>
          <w:szCs w:val="28"/>
        </w:rPr>
        <w:t>експорт</w:t>
      </w:r>
      <w:r w:rsidR="004B30B1">
        <w:rPr>
          <w:rFonts w:ascii="Times New Roman" w:hAnsi="Times New Roman" w:cs="Times New Roman"/>
          <w:sz w:val="28"/>
          <w:szCs w:val="28"/>
        </w:rPr>
        <w:t>у, сільськогосподарська продукція</w:t>
      </w:r>
      <w:r w:rsidR="00463291">
        <w:rPr>
          <w:rFonts w:ascii="Times New Roman" w:hAnsi="Times New Roman" w:cs="Times New Roman"/>
          <w:sz w:val="28"/>
          <w:szCs w:val="28"/>
        </w:rPr>
        <w:t>.</w:t>
      </w:r>
    </w:p>
    <w:p w:rsidR="00DA0552" w:rsidRPr="008D7803" w:rsidRDefault="00DA0552" w:rsidP="00A6380C">
      <w:pPr>
        <w:spacing w:after="0" w:line="360" w:lineRule="auto"/>
        <w:ind w:firstLine="284"/>
        <w:rPr>
          <w:rFonts w:ascii="Times New Roman" w:hAnsi="Times New Roman" w:cs="Times New Roman"/>
          <w:sz w:val="28"/>
          <w:szCs w:val="28"/>
          <w:lang w:val="ru-RU"/>
        </w:rPr>
      </w:pPr>
    </w:p>
    <w:p w:rsidR="009E4595" w:rsidRPr="009E4595" w:rsidRDefault="00536E22" w:rsidP="009E4595">
      <w:pPr>
        <w:pStyle w:val="a5"/>
        <w:shd w:val="clear" w:color="auto" w:fill="FFFFFF"/>
        <w:spacing w:before="0" w:beforeAutospacing="0" w:after="0" w:afterAutospacing="0" w:line="360" w:lineRule="auto"/>
        <w:ind w:firstLine="284"/>
        <w:jc w:val="both"/>
        <w:rPr>
          <w:sz w:val="28"/>
          <w:szCs w:val="28"/>
        </w:rPr>
      </w:pPr>
      <w:r w:rsidRPr="00DA0552">
        <w:rPr>
          <w:b/>
          <w:sz w:val="28"/>
          <w:szCs w:val="28"/>
        </w:rPr>
        <w:t>Постановка проблеми.</w:t>
      </w:r>
      <w:r w:rsidR="00E72762">
        <w:rPr>
          <w:b/>
          <w:sz w:val="28"/>
          <w:szCs w:val="28"/>
        </w:rPr>
        <w:t xml:space="preserve"> </w:t>
      </w:r>
      <w:r w:rsidR="009E4595" w:rsidRPr="009E4595">
        <w:rPr>
          <w:sz w:val="28"/>
          <w:szCs w:val="28"/>
        </w:rPr>
        <w:t xml:space="preserve">Україна переживає серйозну економічну кризу, падіння валового внутрішнього продукту, високий рівень інфляції та безробіття. Через війну на Донбасі обвалився експорт продукції машинобудування, металургії та інших галузей промисловості України. А ось сільське господарство - чи не єдина галузь української економіки, яка в умовах війни показала незначне зменшення обсягів виробництва аграрної продукції. </w:t>
      </w:r>
    </w:p>
    <w:p w:rsidR="009E4595" w:rsidRDefault="009E4595" w:rsidP="009E4595">
      <w:pPr>
        <w:spacing w:after="0" w:line="360" w:lineRule="auto"/>
        <w:ind w:firstLine="284"/>
        <w:jc w:val="both"/>
        <w:rPr>
          <w:rFonts w:ascii="Times New Roman" w:hAnsi="Times New Roman" w:cs="Times New Roman"/>
          <w:color w:val="211F1F"/>
          <w:sz w:val="28"/>
          <w:szCs w:val="28"/>
        </w:rPr>
      </w:pPr>
      <w:r w:rsidRPr="009E4595">
        <w:rPr>
          <w:rStyle w:val="aa"/>
          <w:rFonts w:ascii="Times New Roman" w:hAnsi="Times New Roman" w:cs="Times New Roman"/>
          <w:b w:val="0"/>
          <w:bCs w:val="0"/>
          <w:color w:val="211F1F"/>
          <w:sz w:val="28"/>
          <w:szCs w:val="28"/>
        </w:rPr>
        <w:t>Попри несприятливу цінову кон’юнктуру на світових ринках, за 12 місяців 2015 року позитивне сальдо зовнішньої торгівлі в АПК</w:t>
      </w:r>
      <w:r w:rsidR="00DC5366">
        <w:rPr>
          <w:rStyle w:val="aa"/>
          <w:rFonts w:ascii="Times New Roman" w:hAnsi="Times New Roman" w:cs="Times New Roman"/>
          <w:b w:val="0"/>
          <w:bCs w:val="0"/>
          <w:color w:val="211F1F"/>
          <w:sz w:val="28"/>
          <w:szCs w:val="28"/>
        </w:rPr>
        <w:t xml:space="preserve"> України становило</w:t>
      </w:r>
      <w:r w:rsidRPr="009E4595">
        <w:rPr>
          <w:rStyle w:val="aa"/>
          <w:rFonts w:ascii="Times New Roman" w:hAnsi="Times New Roman" w:cs="Times New Roman"/>
          <w:b w:val="0"/>
          <w:bCs w:val="0"/>
          <w:color w:val="211F1F"/>
          <w:sz w:val="28"/>
          <w:szCs w:val="28"/>
        </w:rPr>
        <w:t xml:space="preserve"> 11,1 </w:t>
      </w:r>
      <w:r w:rsidRPr="009E4595">
        <w:rPr>
          <w:rStyle w:val="aa"/>
          <w:rFonts w:ascii="Times New Roman" w:hAnsi="Times New Roman" w:cs="Times New Roman"/>
          <w:b w:val="0"/>
          <w:bCs w:val="0"/>
          <w:color w:val="211F1F"/>
          <w:sz w:val="28"/>
          <w:szCs w:val="28"/>
        </w:rPr>
        <w:lastRenderedPageBreak/>
        <w:t>млрд</w:t>
      </w:r>
      <w:r w:rsidR="00DC5366">
        <w:rPr>
          <w:rStyle w:val="aa"/>
          <w:rFonts w:ascii="Times New Roman" w:hAnsi="Times New Roman" w:cs="Times New Roman"/>
          <w:b w:val="0"/>
          <w:bCs w:val="0"/>
          <w:color w:val="211F1F"/>
          <w:sz w:val="28"/>
          <w:szCs w:val="28"/>
        </w:rPr>
        <w:t>.</w:t>
      </w:r>
      <w:r w:rsidRPr="009E4595">
        <w:rPr>
          <w:rStyle w:val="aa"/>
          <w:rFonts w:ascii="Times New Roman" w:hAnsi="Times New Roman" w:cs="Times New Roman"/>
          <w:b w:val="0"/>
          <w:bCs w:val="0"/>
          <w:color w:val="211F1F"/>
          <w:sz w:val="28"/>
          <w:szCs w:val="28"/>
        </w:rPr>
        <w:t xml:space="preserve"> дол. США. Це рекордний показник за всю історію незалежності України.</w:t>
      </w:r>
      <w:r w:rsidRPr="009E4595">
        <w:rPr>
          <w:rStyle w:val="apple-converted-space"/>
          <w:rFonts w:ascii="Times New Roman" w:hAnsi="Times New Roman" w:cs="Times New Roman"/>
          <w:color w:val="211F1F"/>
          <w:sz w:val="28"/>
          <w:szCs w:val="28"/>
        </w:rPr>
        <w:t> </w:t>
      </w:r>
      <w:r w:rsidRPr="009E4595">
        <w:rPr>
          <w:rFonts w:ascii="Times New Roman" w:hAnsi="Times New Roman" w:cs="Times New Roman"/>
          <w:color w:val="211F1F"/>
          <w:sz w:val="28"/>
          <w:szCs w:val="28"/>
        </w:rPr>
        <w:t>Загальний е</w:t>
      </w:r>
      <w:r>
        <w:rPr>
          <w:rFonts w:ascii="Times New Roman" w:hAnsi="Times New Roman" w:cs="Times New Roman"/>
          <w:color w:val="211F1F"/>
          <w:sz w:val="28"/>
          <w:szCs w:val="28"/>
        </w:rPr>
        <w:t xml:space="preserve">кспорт за </w:t>
      </w:r>
      <w:r w:rsidR="00DC5366">
        <w:rPr>
          <w:rFonts w:ascii="Times New Roman" w:hAnsi="Times New Roman" w:cs="Times New Roman"/>
          <w:color w:val="211F1F"/>
          <w:sz w:val="28"/>
          <w:szCs w:val="28"/>
        </w:rPr>
        <w:t xml:space="preserve">2015 </w:t>
      </w:r>
      <w:r>
        <w:rPr>
          <w:rFonts w:ascii="Times New Roman" w:hAnsi="Times New Roman" w:cs="Times New Roman"/>
          <w:color w:val="211F1F"/>
          <w:sz w:val="28"/>
          <w:szCs w:val="28"/>
        </w:rPr>
        <w:t>рік склав 14,8</w:t>
      </w:r>
      <w:r w:rsidRPr="009E4595">
        <w:rPr>
          <w:rFonts w:ascii="Times New Roman" w:hAnsi="Times New Roman" w:cs="Times New Roman"/>
          <w:color w:val="211F1F"/>
          <w:sz w:val="28"/>
          <w:szCs w:val="28"/>
        </w:rPr>
        <w:t xml:space="preserve"> млрд</w:t>
      </w:r>
      <w:r>
        <w:rPr>
          <w:rFonts w:ascii="Times New Roman" w:hAnsi="Times New Roman" w:cs="Times New Roman"/>
          <w:color w:val="211F1F"/>
          <w:sz w:val="28"/>
          <w:szCs w:val="28"/>
        </w:rPr>
        <w:t>.</w:t>
      </w:r>
      <w:r w:rsidRPr="009E4595">
        <w:rPr>
          <w:rFonts w:ascii="Times New Roman" w:hAnsi="Times New Roman" w:cs="Times New Roman"/>
          <w:color w:val="211F1F"/>
          <w:sz w:val="28"/>
          <w:szCs w:val="28"/>
        </w:rPr>
        <w:t xml:space="preserve"> дол. США.</w:t>
      </w:r>
    </w:p>
    <w:p w:rsidR="00DC5366" w:rsidRPr="00EB74E8" w:rsidRDefault="00DC5366" w:rsidP="00DC5366">
      <w:pPr>
        <w:pStyle w:val="a5"/>
        <w:shd w:val="clear" w:color="auto" w:fill="FFFFFF"/>
        <w:spacing w:before="0" w:beforeAutospacing="0" w:after="0" w:afterAutospacing="0" w:line="360" w:lineRule="auto"/>
        <w:ind w:firstLine="720"/>
        <w:jc w:val="both"/>
        <w:rPr>
          <w:sz w:val="28"/>
          <w:szCs w:val="28"/>
        </w:rPr>
      </w:pPr>
      <w:r w:rsidRPr="00EB74E8">
        <w:rPr>
          <w:sz w:val="28"/>
          <w:szCs w:val="28"/>
        </w:rPr>
        <w:t xml:space="preserve">У нинішніх умовах АПК може стати локомотивом, який витягне країну з кризи, забезпечивши надходження валюти від експорту продукції. Зараз вітчизняний агропромисловий комплекс - це кожен третій долар, який надходить від експорту, це 14% загального обсягу ВВП, це вплив на глобальну продовольчу безпеку. </w:t>
      </w:r>
    </w:p>
    <w:p w:rsidR="00DC5366" w:rsidRPr="00DC5366" w:rsidRDefault="00DC5366" w:rsidP="00DC5366">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rPr>
        <w:t>А в умовах євроінтеграції ринок Європи для експорту сільськогосподарської продукції є найбільш перспективним.</w:t>
      </w:r>
      <w:r w:rsidRPr="00DC536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w:t>
      </w:r>
      <w:r w:rsidRPr="00057FA3">
        <w:rPr>
          <w:rFonts w:ascii="Times New Roman" w:hAnsi="Times New Roman" w:cs="Times New Roman"/>
          <w:sz w:val="28"/>
          <w:szCs w:val="28"/>
          <w:shd w:val="clear" w:color="auto" w:fill="FFFFFF"/>
        </w:rPr>
        <w:t xml:space="preserve"> 1 січня 2016 року українська економіка функціонує в умовах зони вільної</w:t>
      </w:r>
      <w:r>
        <w:rPr>
          <w:rFonts w:ascii="Times New Roman" w:hAnsi="Times New Roman" w:cs="Times New Roman"/>
          <w:sz w:val="28"/>
          <w:szCs w:val="28"/>
          <w:shd w:val="clear" w:color="auto" w:fill="FFFFFF"/>
        </w:rPr>
        <w:t xml:space="preserve"> торгівлі з Європейським Союзом. </w:t>
      </w:r>
      <w:r w:rsidRPr="00057FA3">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П</w:t>
      </w:r>
      <w:r w:rsidRPr="00057FA3">
        <w:rPr>
          <w:rFonts w:ascii="Times New Roman" w:hAnsi="Times New Roman" w:cs="Times New Roman"/>
          <w:sz w:val="28"/>
          <w:szCs w:val="28"/>
          <w:shd w:val="clear" w:color="auto" w:fill="FFFFFF"/>
        </w:rPr>
        <w:t>риродним наслідком цього є загострення конкуренції на внутрішньому та зовнішніх ринках. Проте зона вільної торгівлі – потужний ст</w:t>
      </w:r>
      <w:r>
        <w:rPr>
          <w:rFonts w:ascii="Times New Roman" w:hAnsi="Times New Roman" w:cs="Times New Roman"/>
          <w:sz w:val="28"/>
          <w:szCs w:val="28"/>
          <w:shd w:val="clear" w:color="auto" w:fill="FFFFFF"/>
        </w:rPr>
        <w:t>имул для піднесення вітчизняної галузі АПК</w:t>
      </w:r>
      <w:r w:rsidRPr="00057FA3">
        <w:rPr>
          <w:rFonts w:ascii="Times New Roman" w:hAnsi="Times New Roman" w:cs="Times New Roman"/>
          <w:sz w:val="28"/>
          <w:szCs w:val="28"/>
          <w:shd w:val="clear" w:color="auto" w:fill="FFFFFF"/>
        </w:rPr>
        <w:t xml:space="preserve"> на новий рівень, адже конкуренція є головною рушійною силою розвитку економіки. </w:t>
      </w:r>
    </w:p>
    <w:p w:rsidR="00536E22" w:rsidRDefault="00536E22" w:rsidP="009E4595">
      <w:pPr>
        <w:spacing w:after="0" w:line="360" w:lineRule="auto"/>
        <w:ind w:firstLine="284"/>
        <w:jc w:val="both"/>
        <w:rPr>
          <w:rFonts w:ascii="Times New Roman" w:hAnsi="Times New Roman" w:cs="Times New Roman"/>
          <w:sz w:val="28"/>
          <w:szCs w:val="28"/>
        </w:rPr>
      </w:pPr>
      <w:r w:rsidRPr="009E4595">
        <w:rPr>
          <w:rFonts w:ascii="Times New Roman" w:hAnsi="Times New Roman" w:cs="Times New Roman"/>
          <w:b/>
          <w:sz w:val="28"/>
          <w:szCs w:val="28"/>
        </w:rPr>
        <w:t>Аналіз останніх досліджень і публікацій.</w:t>
      </w:r>
      <w:r w:rsidR="00DA0552" w:rsidRPr="009E4595">
        <w:rPr>
          <w:rFonts w:ascii="Times New Roman" w:hAnsi="Times New Roman" w:cs="Times New Roman"/>
          <w:sz w:val="28"/>
          <w:szCs w:val="28"/>
        </w:rPr>
        <w:t xml:space="preserve"> Проблемам розвитку сільського господарства </w:t>
      </w:r>
      <w:r w:rsidR="00360027" w:rsidRPr="009E4595">
        <w:rPr>
          <w:rFonts w:ascii="Times New Roman" w:hAnsi="Times New Roman" w:cs="Times New Roman"/>
          <w:sz w:val="28"/>
          <w:szCs w:val="28"/>
        </w:rPr>
        <w:t>в умовах співпраці з країнам</w:t>
      </w:r>
      <w:r w:rsidR="00E72762" w:rsidRPr="009E4595">
        <w:rPr>
          <w:rFonts w:ascii="Times New Roman" w:hAnsi="Times New Roman" w:cs="Times New Roman"/>
          <w:sz w:val="28"/>
          <w:szCs w:val="28"/>
        </w:rPr>
        <w:t>и ЄС приділено достатньо уваги, зокрема серед таких авторів:</w:t>
      </w:r>
      <w:r w:rsidR="00250EAC" w:rsidRPr="009E4595">
        <w:rPr>
          <w:rFonts w:ascii="Times New Roman" w:hAnsi="Times New Roman" w:cs="Times New Roman"/>
          <w:sz w:val="28"/>
          <w:szCs w:val="28"/>
        </w:rPr>
        <w:t xml:space="preserve"> І.В. Ганза [1], І.М. Івашків [2], </w:t>
      </w:r>
      <w:r w:rsidR="00E72762" w:rsidRPr="009E4595">
        <w:rPr>
          <w:rFonts w:ascii="Times New Roman" w:hAnsi="Times New Roman" w:cs="Times New Roman"/>
          <w:sz w:val="28"/>
          <w:szCs w:val="28"/>
        </w:rPr>
        <w:t xml:space="preserve"> </w:t>
      </w:r>
      <w:proofErr w:type="spellStart"/>
      <w:r w:rsidR="00250EAC" w:rsidRPr="009E4595">
        <w:rPr>
          <w:rFonts w:ascii="Times New Roman" w:hAnsi="Times New Roman" w:cs="Times New Roman"/>
          <w:sz w:val="28"/>
          <w:szCs w:val="28"/>
        </w:rPr>
        <w:t>Н.О. Діг</w:t>
      </w:r>
      <w:proofErr w:type="spellEnd"/>
      <w:r w:rsidR="00250EAC" w:rsidRPr="009E4595">
        <w:rPr>
          <w:rFonts w:ascii="Times New Roman" w:hAnsi="Times New Roman" w:cs="Times New Roman"/>
          <w:sz w:val="28"/>
          <w:szCs w:val="28"/>
        </w:rPr>
        <w:t>уєнко [3</w:t>
      </w:r>
      <w:r w:rsidR="00250EAC" w:rsidRPr="00250EAC">
        <w:rPr>
          <w:rFonts w:ascii="Times New Roman" w:hAnsi="Times New Roman" w:cs="Times New Roman"/>
          <w:sz w:val="28"/>
          <w:szCs w:val="28"/>
        </w:rPr>
        <w:t xml:space="preserve">], </w:t>
      </w:r>
      <w:r w:rsidR="00250EAC">
        <w:rPr>
          <w:rFonts w:ascii="Times New Roman" w:hAnsi="Times New Roman" w:cs="Times New Roman"/>
          <w:sz w:val="28"/>
          <w:szCs w:val="28"/>
        </w:rPr>
        <w:t xml:space="preserve">І.М. Маленька </w:t>
      </w:r>
      <w:r w:rsidR="00250EAC" w:rsidRPr="00250EAC">
        <w:rPr>
          <w:rFonts w:ascii="Times New Roman" w:hAnsi="Times New Roman" w:cs="Times New Roman"/>
          <w:sz w:val="28"/>
          <w:szCs w:val="28"/>
        </w:rPr>
        <w:t xml:space="preserve">[4], </w:t>
      </w:r>
      <w:r w:rsidR="00250EAC">
        <w:rPr>
          <w:rFonts w:ascii="Times New Roman" w:hAnsi="Times New Roman" w:cs="Times New Roman"/>
          <w:sz w:val="28"/>
          <w:szCs w:val="28"/>
        </w:rPr>
        <w:t xml:space="preserve">Я.П. Поліщук </w:t>
      </w:r>
      <w:r w:rsidR="00250EAC" w:rsidRPr="00250EAC">
        <w:rPr>
          <w:rFonts w:ascii="Times New Roman" w:hAnsi="Times New Roman" w:cs="Times New Roman"/>
          <w:sz w:val="28"/>
          <w:szCs w:val="28"/>
        </w:rPr>
        <w:t xml:space="preserve">[5] </w:t>
      </w:r>
      <w:r w:rsidR="00250EAC">
        <w:rPr>
          <w:rFonts w:ascii="Times New Roman" w:hAnsi="Times New Roman" w:cs="Times New Roman"/>
          <w:sz w:val="28"/>
          <w:szCs w:val="28"/>
        </w:rPr>
        <w:t xml:space="preserve">та інші. </w:t>
      </w:r>
      <w:r w:rsidR="00E72762">
        <w:rPr>
          <w:rFonts w:ascii="Times New Roman" w:hAnsi="Times New Roman" w:cs="Times New Roman"/>
          <w:sz w:val="28"/>
          <w:szCs w:val="28"/>
        </w:rPr>
        <w:t>Проте результати досліджень свідчать про актуальність даної теми та доцільність її подальшого розгляду.</w:t>
      </w:r>
    </w:p>
    <w:p w:rsidR="003273F0" w:rsidRDefault="00743D56" w:rsidP="00A6380C">
      <w:pPr>
        <w:spacing w:after="0" w:line="360" w:lineRule="auto"/>
        <w:ind w:firstLine="284"/>
        <w:jc w:val="both"/>
        <w:rPr>
          <w:rFonts w:ascii="Times New Roman" w:hAnsi="Times New Roman" w:cs="Times New Roman"/>
          <w:sz w:val="28"/>
          <w:szCs w:val="28"/>
        </w:rPr>
      </w:pPr>
      <w:r>
        <w:rPr>
          <w:rFonts w:ascii="Times New Roman" w:hAnsi="Times New Roman" w:cs="Times New Roman"/>
          <w:b/>
          <w:sz w:val="28"/>
          <w:szCs w:val="28"/>
        </w:rPr>
        <w:t>Виділення не</w:t>
      </w:r>
      <w:r w:rsidR="00A15099" w:rsidRPr="00A15099">
        <w:rPr>
          <w:rFonts w:ascii="Times New Roman" w:hAnsi="Times New Roman" w:cs="Times New Roman"/>
          <w:b/>
          <w:sz w:val="28"/>
          <w:szCs w:val="28"/>
        </w:rPr>
        <w:t>вирішених раніше частин загальної проблеми.</w:t>
      </w:r>
      <w:r w:rsidR="00A15099">
        <w:rPr>
          <w:rFonts w:ascii="Times New Roman" w:hAnsi="Times New Roman" w:cs="Times New Roman"/>
          <w:sz w:val="28"/>
          <w:szCs w:val="28"/>
        </w:rPr>
        <w:t xml:space="preserve"> </w:t>
      </w:r>
      <w:r w:rsidR="003273F0">
        <w:rPr>
          <w:rFonts w:ascii="Times New Roman" w:hAnsi="Times New Roman" w:cs="Times New Roman"/>
          <w:sz w:val="28"/>
          <w:szCs w:val="28"/>
        </w:rPr>
        <w:t xml:space="preserve">Разом з тим окремі аспекти </w:t>
      </w:r>
      <w:r w:rsidR="003273F0" w:rsidRPr="003273F0">
        <w:rPr>
          <w:rFonts w:ascii="Times New Roman" w:hAnsi="Times New Roman" w:cs="Times New Roman"/>
          <w:sz w:val="28"/>
          <w:szCs w:val="28"/>
        </w:rPr>
        <w:t>порушеної проблеми все ще залишаються</w:t>
      </w:r>
      <w:r w:rsidR="003273F0">
        <w:rPr>
          <w:rFonts w:ascii="Times New Roman" w:hAnsi="Times New Roman" w:cs="Times New Roman"/>
          <w:sz w:val="28"/>
          <w:szCs w:val="28"/>
        </w:rPr>
        <w:t xml:space="preserve"> недостатньо</w:t>
      </w:r>
      <w:r w:rsidR="003273F0" w:rsidRPr="003273F0">
        <w:rPr>
          <w:rFonts w:ascii="Times New Roman" w:hAnsi="Times New Roman" w:cs="Times New Roman"/>
          <w:sz w:val="28"/>
          <w:szCs w:val="28"/>
        </w:rPr>
        <w:t xml:space="preserve"> опрацьованими та висвітленими в науковій літературі. Насампе</w:t>
      </w:r>
      <w:r w:rsidR="006A1D93">
        <w:rPr>
          <w:rFonts w:ascii="Times New Roman" w:hAnsi="Times New Roman" w:cs="Times New Roman"/>
          <w:sz w:val="28"/>
          <w:szCs w:val="28"/>
        </w:rPr>
        <w:t>ред й</w:t>
      </w:r>
      <w:r w:rsidR="003273F0" w:rsidRPr="003273F0">
        <w:rPr>
          <w:rFonts w:ascii="Times New Roman" w:hAnsi="Times New Roman" w:cs="Times New Roman"/>
          <w:sz w:val="28"/>
          <w:szCs w:val="28"/>
        </w:rPr>
        <w:t xml:space="preserve">деться про </w:t>
      </w:r>
      <w:r w:rsidR="003273F0">
        <w:rPr>
          <w:rFonts w:ascii="Times New Roman" w:hAnsi="Times New Roman" w:cs="Times New Roman"/>
          <w:sz w:val="28"/>
          <w:szCs w:val="28"/>
        </w:rPr>
        <w:t>перспективи розвитку сільськогосподарського сектору на основі Угоди</w:t>
      </w:r>
      <w:r w:rsidR="000B2BBF">
        <w:rPr>
          <w:rFonts w:ascii="Times New Roman" w:hAnsi="Times New Roman" w:cs="Times New Roman"/>
          <w:sz w:val="28"/>
          <w:szCs w:val="28"/>
        </w:rPr>
        <w:t xml:space="preserve"> </w:t>
      </w:r>
      <w:r w:rsidR="008E0DAC">
        <w:rPr>
          <w:rFonts w:ascii="Times New Roman" w:hAnsi="Times New Roman" w:cs="Times New Roman"/>
          <w:sz w:val="28"/>
          <w:szCs w:val="28"/>
        </w:rPr>
        <w:t>про асоціацію між Україною та ЄС</w:t>
      </w:r>
      <w:r w:rsidR="003273F0">
        <w:rPr>
          <w:rFonts w:ascii="Times New Roman" w:hAnsi="Times New Roman" w:cs="Times New Roman"/>
          <w:sz w:val="28"/>
          <w:szCs w:val="28"/>
        </w:rPr>
        <w:t>.</w:t>
      </w:r>
    </w:p>
    <w:p w:rsidR="00536E22" w:rsidRPr="004B30B1" w:rsidRDefault="008D7803" w:rsidP="004B30B1">
      <w:pPr>
        <w:spacing w:after="0" w:line="360" w:lineRule="auto"/>
        <w:ind w:firstLine="284"/>
        <w:jc w:val="both"/>
        <w:rPr>
          <w:rFonts w:ascii="Times New Roman" w:hAnsi="Times New Roman" w:cs="Times New Roman"/>
          <w:sz w:val="28"/>
          <w:szCs w:val="28"/>
        </w:rPr>
      </w:pPr>
      <w:r w:rsidRPr="004B30B1">
        <w:rPr>
          <w:rFonts w:ascii="Times New Roman" w:hAnsi="Times New Roman" w:cs="Times New Roman"/>
          <w:b/>
          <w:sz w:val="28"/>
          <w:szCs w:val="28"/>
        </w:rPr>
        <w:t>Мета статті</w:t>
      </w:r>
      <w:r w:rsidR="00536E22" w:rsidRPr="004B30B1">
        <w:rPr>
          <w:rFonts w:ascii="Times New Roman" w:hAnsi="Times New Roman" w:cs="Times New Roman"/>
          <w:b/>
          <w:sz w:val="28"/>
          <w:szCs w:val="28"/>
        </w:rPr>
        <w:t>.</w:t>
      </w:r>
      <w:r w:rsidR="003167A5" w:rsidRPr="004B30B1">
        <w:rPr>
          <w:rFonts w:ascii="Times New Roman" w:hAnsi="Times New Roman" w:cs="Times New Roman"/>
          <w:b/>
          <w:sz w:val="28"/>
          <w:szCs w:val="28"/>
        </w:rPr>
        <w:t xml:space="preserve"> </w:t>
      </w:r>
      <w:r w:rsidRPr="004B30B1">
        <w:rPr>
          <w:rFonts w:ascii="Times New Roman" w:hAnsi="Times New Roman" w:cs="Times New Roman"/>
          <w:sz w:val="28"/>
          <w:szCs w:val="28"/>
        </w:rPr>
        <w:t>Головною м</w:t>
      </w:r>
      <w:r w:rsidR="00250EAC" w:rsidRPr="004B30B1">
        <w:rPr>
          <w:rFonts w:ascii="Times New Roman" w:hAnsi="Times New Roman" w:cs="Times New Roman"/>
          <w:sz w:val="28"/>
          <w:szCs w:val="28"/>
        </w:rPr>
        <w:t xml:space="preserve">етою </w:t>
      </w:r>
      <w:r w:rsidR="004B30B1" w:rsidRPr="004B30B1">
        <w:rPr>
          <w:rFonts w:ascii="Times New Roman" w:hAnsi="Times New Roman" w:cs="Times New Roman"/>
          <w:sz w:val="28"/>
          <w:szCs w:val="28"/>
        </w:rPr>
        <w:t xml:space="preserve">статті є дослідження експортного потенціалу сільськогосподарської галузі України в умовах євроінтеграції </w:t>
      </w:r>
      <w:r w:rsidR="00463291" w:rsidRPr="004B30B1">
        <w:rPr>
          <w:rFonts w:ascii="Times New Roman" w:hAnsi="Times New Roman" w:cs="Times New Roman"/>
          <w:sz w:val="28"/>
          <w:szCs w:val="28"/>
        </w:rPr>
        <w:t>у контексті реалізації євроінтеграційного курсу.</w:t>
      </w:r>
    </w:p>
    <w:p w:rsidR="00385059" w:rsidRDefault="00536E22" w:rsidP="00385059">
      <w:pPr>
        <w:shd w:val="clear" w:color="auto" w:fill="F9F9F9"/>
        <w:spacing w:after="0" w:line="360" w:lineRule="auto"/>
        <w:ind w:firstLine="284"/>
        <w:jc w:val="both"/>
        <w:rPr>
          <w:rFonts w:ascii="Times New Roman" w:eastAsia="Times New Roman" w:hAnsi="Times New Roman" w:cs="Times New Roman"/>
          <w:sz w:val="28"/>
          <w:szCs w:val="28"/>
        </w:rPr>
      </w:pPr>
      <w:r w:rsidRPr="00AA3994">
        <w:rPr>
          <w:rFonts w:ascii="Times New Roman" w:hAnsi="Times New Roman" w:cs="Times New Roman"/>
          <w:b/>
          <w:sz w:val="28"/>
          <w:szCs w:val="28"/>
        </w:rPr>
        <w:t>Виклад основного матеріалу.</w:t>
      </w:r>
      <w:r w:rsidRPr="00AA3994">
        <w:rPr>
          <w:rFonts w:ascii="Times New Roman" w:hAnsi="Times New Roman" w:cs="Times New Roman"/>
          <w:sz w:val="28"/>
          <w:szCs w:val="28"/>
        </w:rPr>
        <w:t xml:space="preserve"> </w:t>
      </w:r>
      <w:r w:rsidR="00620F25" w:rsidRPr="00AA3994">
        <w:rPr>
          <w:rFonts w:ascii="Times New Roman" w:hAnsi="Times New Roman" w:cs="Times New Roman"/>
          <w:sz w:val="28"/>
          <w:szCs w:val="28"/>
        </w:rPr>
        <w:t xml:space="preserve">В умовах сьогодення </w:t>
      </w:r>
      <w:r w:rsidR="00620F25" w:rsidRPr="00AA3994">
        <w:rPr>
          <w:rFonts w:ascii="Times New Roman" w:eastAsia="Times New Roman" w:hAnsi="Times New Roman" w:cs="Times New Roman"/>
          <w:sz w:val="28"/>
          <w:szCs w:val="28"/>
        </w:rPr>
        <w:t>е</w:t>
      </w:r>
      <w:r w:rsidR="0031222C" w:rsidRPr="00AA3994">
        <w:rPr>
          <w:rFonts w:ascii="Times New Roman" w:eastAsia="Times New Roman" w:hAnsi="Times New Roman" w:cs="Times New Roman"/>
          <w:sz w:val="28"/>
          <w:szCs w:val="28"/>
        </w:rPr>
        <w:t xml:space="preserve">кономіка України на 50% залежить від експорту, а понад третина </w:t>
      </w:r>
      <w:r w:rsidR="00620F25" w:rsidRPr="00AA3994">
        <w:rPr>
          <w:rFonts w:ascii="Times New Roman" w:eastAsia="Times New Roman" w:hAnsi="Times New Roman" w:cs="Times New Roman"/>
          <w:sz w:val="28"/>
          <w:szCs w:val="28"/>
        </w:rPr>
        <w:t xml:space="preserve">українського </w:t>
      </w:r>
      <w:r w:rsidR="0031222C" w:rsidRPr="00AA3994">
        <w:rPr>
          <w:rFonts w:ascii="Times New Roman" w:eastAsia="Times New Roman" w:hAnsi="Times New Roman" w:cs="Times New Roman"/>
          <w:sz w:val="28"/>
          <w:szCs w:val="28"/>
        </w:rPr>
        <w:t xml:space="preserve">експорту - продукція </w:t>
      </w:r>
      <w:r w:rsidR="00620F25" w:rsidRPr="00AA3994">
        <w:rPr>
          <w:rFonts w:ascii="Times New Roman" w:eastAsia="Times New Roman" w:hAnsi="Times New Roman" w:cs="Times New Roman"/>
          <w:sz w:val="28"/>
          <w:szCs w:val="28"/>
        </w:rPr>
        <w:t>сільськогосподарської галузі</w:t>
      </w:r>
      <w:r w:rsidR="0031222C" w:rsidRPr="00AA3994">
        <w:rPr>
          <w:rFonts w:ascii="Times New Roman" w:eastAsia="Times New Roman" w:hAnsi="Times New Roman" w:cs="Times New Roman"/>
          <w:sz w:val="28"/>
          <w:szCs w:val="28"/>
        </w:rPr>
        <w:t>.</w:t>
      </w:r>
      <w:r w:rsidR="00620F25" w:rsidRPr="00AA3994">
        <w:rPr>
          <w:rFonts w:ascii="Times New Roman" w:eastAsia="Times New Roman" w:hAnsi="Times New Roman" w:cs="Times New Roman"/>
          <w:sz w:val="28"/>
          <w:szCs w:val="28"/>
        </w:rPr>
        <w:t xml:space="preserve"> Відповідно,</w:t>
      </w:r>
      <w:r w:rsidR="0031222C" w:rsidRPr="00AA3994">
        <w:rPr>
          <w:rFonts w:ascii="Times New Roman" w:eastAsia="Times New Roman" w:hAnsi="Times New Roman" w:cs="Times New Roman"/>
          <w:sz w:val="28"/>
          <w:szCs w:val="28"/>
        </w:rPr>
        <w:t xml:space="preserve"> </w:t>
      </w:r>
      <w:r w:rsidR="00620F25" w:rsidRPr="00AA3994">
        <w:rPr>
          <w:rFonts w:ascii="Times New Roman" w:eastAsia="Times New Roman" w:hAnsi="Times New Roman" w:cs="Times New Roman"/>
          <w:sz w:val="28"/>
          <w:szCs w:val="28"/>
        </w:rPr>
        <w:t xml:space="preserve">економічна стабільність та добробут </w:t>
      </w:r>
      <w:r w:rsidR="00620F25" w:rsidRPr="00AA3994">
        <w:rPr>
          <w:rFonts w:ascii="Times New Roman" w:eastAsia="Times New Roman" w:hAnsi="Times New Roman" w:cs="Times New Roman"/>
          <w:sz w:val="28"/>
          <w:szCs w:val="28"/>
        </w:rPr>
        <w:lastRenderedPageBreak/>
        <w:t>українців</w:t>
      </w:r>
      <w:r w:rsidR="0031222C" w:rsidRPr="00AA3994">
        <w:rPr>
          <w:rFonts w:ascii="Times New Roman" w:eastAsia="Times New Roman" w:hAnsi="Times New Roman" w:cs="Times New Roman"/>
          <w:sz w:val="28"/>
          <w:szCs w:val="28"/>
        </w:rPr>
        <w:t xml:space="preserve"> визначаються тим, скільки кукурудзи, пшениці, соняшникової олії, сиру та інших видів </w:t>
      </w:r>
      <w:r w:rsidR="00620F25" w:rsidRPr="00AA3994">
        <w:rPr>
          <w:rFonts w:ascii="Times New Roman" w:eastAsia="Times New Roman" w:hAnsi="Times New Roman" w:cs="Times New Roman"/>
          <w:sz w:val="28"/>
          <w:szCs w:val="28"/>
        </w:rPr>
        <w:t>продукції АПК</w:t>
      </w:r>
      <w:r w:rsidR="0031222C" w:rsidRPr="00AA3994">
        <w:rPr>
          <w:rFonts w:ascii="Times New Roman" w:eastAsia="Times New Roman" w:hAnsi="Times New Roman" w:cs="Times New Roman"/>
          <w:sz w:val="28"/>
          <w:szCs w:val="28"/>
        </w:rPr>
        <w:t xml:space="preserve"> </w:t>
      </w:r>
      <w:r w:rsidR="00620F25" w:rsidRPr="00AA3994">
        <w:rPr>
          <w:rFonts w:ascii="Times New Roman" w:eastAsia="Times New Roman" w:hAnsi="Times New Roman" w:cs="Times New Roman"/>
          <w:sz w:val="28"/>
          <w:szCs w:val="28"/>
        </w:rPr>
        <w:t xml:space="preserve">Україна експортуватиме </w:t>
      </w:r>
      <w:r w:rsidR="00AA3994">
        <w:rPr>
          <w:rFonts w:ascii="Times New Roman" w:eastAsia="Times New Roman" w:hAnsi="Times New Roman" w:cs="Times New Roman"/>
          <w:sz w:val="28"/>
          <w:szCs w:val="28"/>
        </w:rPr>
        <w:t>в інші країни світу</w:t>
      </w:r>
      <w:r w:rsidR="0031222C" w:rsidRPr="00AA3994">
        <w:rPr>
          <w:rFonts w:ascii="Times New Roman" w:eastAsia="Times New Roman" w:hAnsi="Times New Roman" w:cs="Times New Roman"/>
          <w:sz w:val="28"/>
          <w:szCs w:val="28"/>
        </w:rPr>
        <w:t xml:space="preserve">, </w:t>
      </w:r>
      <w:r w:rsidR="00AA3994">
        <w:rPr>
          <w:rFonts w:ascii="Times New Roman" w:eastAsia="Times New Roman" w:hAnsi="Times New Roman" w:cs="Times New Roman"/>
          <w:sz w:val="28"/>
          <w:szCs w:val="28"/>
        </w:rPr>
        <w:t xml:space="preserve">а </w:t>
      </w:r>
      <w:r w:rsidR="0031222C" w:rsidRPr="00AA3994">
        <w:rPr>
          <w:rFonts w:ascii="Times New Roman" w:eastAsia="Times New Roman" w:hAnsi="Times New Roman" w:cs="Times New Roman"/>
          <w:sz w:val="28"/>
          <w:szCs w:val="28"/>
        </w:rPr>
        <w:t>розвиток експорту залежати</w:t>
      </w:r>
      <w:r w:rsidR="00620F25" w:rsidRPr="00AA3994">
        <w:rPr>
          <w:rFonts w:ascii="Times New Roman" w:eastAsia="Times New Roman" w:hAnsi="Times New Roman" w:cs="Times New Roman"/>
          <w:sz w:val="28"/>
          <w:szCs w:val="28"/>
        </w:rPr>
        <w:t>ме</w:t>
      </w:r>
      <w:r w:rsidR="0031222C" w:rsidRPr="00AA3994">
        <w:rPr>
          <w:rFonts w:ascii="Times New Roman" w:eastAsia="Times New Roman" w:hAnsi="Times New Roman" w:cs="Times New Roman"/>
          <w:sz w:val="28"/>
          <w:szCs w:val="28"/>
        </w:rPr>
        <w:t xml:space="preserve"> від того, наскільки вдало Україна зможе торгувати саме з Європою - найбільшим ринком продовольства в світі. </w:t>
      </w:r>
    </w:p>
    <w:p w:rsidR="00FF291D" w:rsidRPr="00FF291D" w:rsidRDefault="00AA3994" w:rsidP="00057FA3">
      <w:pPr>
        <w:shd w:val="clear" w:color="auto" w:fill="FFFFFF"/>
        <w:spacing w:after="0" w:line="360" w:lineRule="auto"/>
        <w:ind w:firstLine="284"/>
        <w:jc w:val="both"/>
        <w:textAlignment w:val="baseline"/>
        <w:rPr>
          <w:rFonts w:ascii="Times New Roman" w:eastAsia="Times New Roman" w:hAnsi="Times New Roman" w:cs="Times New Roman"/>
          <w:sz w:val="28"/>
          <w:szCs w:val="28"/>
          <w:lang w:val="ru-RU" w:eastAsia="ru-RU"/>
        </w:rPr>
      </w:pPr>
      <w:r w:rsidRPr="00AA3994">
        <w:rPr>
          <w:rFonts w:ascii="Times New Roman" w:eastAsia="Times New Roman" w:hAnsi="Times New Roman" w:cs="Times New Roman"/>
          <w:bCs/>
          <w:sz w:val="28"/>
          <w:szCs w:val="28"/>
        </w:rPr>
        <w:t>2015 рік став роком втілення екс</w:t>
      </w:r>
      <w:r w:rsidR="00385059">
        <w:rPr>
          <w:rFonts w:ascii="Times New Roman" w:eastAsia="Times New Roman" w:hAnsi="Times New Roman" w:cs="Times New Roman"/>
          <w:bCs/>
          <w:sz w:val="28"/>
          <w:szCs w:val="28"/>
        </w:rPr>
        <w:t>портного потенціалу української</w:t>
      </w:r>
      <w:r w:rsidRPr="00AA3994">
        <w:rPr>
          <w:rFonts w:ascii="Times New Roman" w:eastAsia="Times New Roman" w:hAnsi="Times New Roman" w:cs="Times New Roman"/>
          <w:bCs/>
          <w:sz w:val="28"/>
          <w:szCs w:val="28"/>
        </w:rPr>
        <w:t xml:space="preserve"> </w:t>
      </w:r>
      <w:r w:rsidR="00385059">
        <w:rPr>
          <w:rFonts w:ascii="Times New Roman" w:eastAsia="Times New Roman" w:hAnsi="Times New Roman" w:cs="Times New Roman"/>
          <w:bCs/>
          <w:sz w:val="28"/>
          <w:szCs w:val="28"/>
        </w:rPr>
        <w:t>сільськогосподарської галузі</w:t>
      </w:r>
      <w:r w:rsidRPr="00AA3994">
        <w:rPr>
          <w:rFonts w:ascii="Times New Roman" w:eastAsia="Times New Roman" w:hAnsi="Times New Roman" w:cs="Times New Roman"/>
          <w:bCs/>
          <w:sz w:val="28"/>
          <w:szCs w:val="28"/>
        </w:rPr>
        <w:t xml:space="preserve">. </w:t>
      </w:r>
      <w:r w:rsidR="00FF291D" w:rsidRPr="00AA3994">
        <w:rPr>
          <w:rStyle w:val="aa"/>
          <w:rFonts w:ascii="Times New Roman" w:hAnsi="Times New Roman" w:cs="Times New Roman"/>
          <w:b w:val="0"/>
          <w:sz w:val="28"/>
          <w:szCs w:val="28"/>
          <w:shd w:val="clear" w:color="auto" w:fill="F9F9F9"/>
        </w:rPr>
        <w:t xml:space="preserve">АПК </w:t>
      </w:r>
      <w:r>
        <w:rPr>
          <w:rStyle w:val="aa"/>
          <w:rFonts w:ascii="Times New Roman" w:hAnsi="Times New Roman" w:cs="Times New Roman"/>
          <w:b w:val="0"/>
          <w:sz w:val="28"/>
          <w:szCs w:val="28"/>
          <w:shd w:val="clear" w:color="auto" w:fill="F9F9F9"/>
        </w:rPr>
        <w:t>України досяг</w:t>
      </w:r>
      <w:r w:rsidR="00FF291D" w:rsidRPr="00AA3994">
        <w:rPr>
          <w:rStyle w:val="aa"/>
          <w:rFonts w:ascii="Times New Roman" w:hAnsi="Times New Roman" w:cs="Times New Roman"/>
          <w:b w:val="0"/>
          <w:sz w:val="28"/>
          <w:szCs w:val="28"/>
          <w:shd w:val="clear" w:color="auto" w:fill="F9F9F9"/>
        </w:rPr>
        <w:t xml:space="preserve"> практично повної зовніш</w:t>
      </w:r>
      <w:r>
        <w:rPr>
          <w:rStyle w:val="aa"/>
          <w:rFonts w:ascii="Times New Roman" w:hAnsi="Times New Roman" w:cs="Times New Roman"/>
          <w:b w:val="0"/>
          <w:sz w:val="28"/>
          <w:szCs w:val="28"/>
          <w:shd w:val="clear" w:color="auto" w:fill="F9F9F9"/>
        </w:rPr>
        <w:t xml:space="preserve">ньоторговельної переорієнтації </w:t>
      </w:r>
      <w:r w:rsidR="00FF291D" w:rsidRPr="00AA3994">
        <w:rPr>
          <w:rStyle w:val="aa"/>
          <w:rFonts w:ascii="Times New Roman" w:hAnsi="Times New Roman" w:cs="Times New Roman"/>
          <w:b w:val="0"/>
          <w:sz w:val="28"/>
          <w:szCs w:val="28"/>
          <w:shd w:val="clear" w:color="auto" w:fill="F9F9F9"/>
        </w:rPr>
        <w:t xml:space="preserve">з </w:t>
      </w:r>
      <w:r>
        <w:rPr>
          <w:rStyle w:val="aa"/>
          <w:rFonts w:ascii="Times New Roman" w:hAnsi="Times New Roman" w:cs="Times New Roman"/>
          <w:b w:val="0"/>
          <w:sz w:val="28"/>
          <w:szCs w:val="28"/>
          <w:shd w:val="clear" w:color="auto" w:fill="F9F9F9"/>
        </w:rPr>
        <w:t xml:space="preserve">ринку Росії на ринки країн </w:t>
      </w:r>
      <w:r w:rsidR="00385059">
        <w:rPr>
          <w:rStyle w:val="aa"/>
          <w:rFonts w:ascii="Times New Roman" w:hAnsi="Times New Roman" w:cs="Times New Roman"/>
          <w:b w:val="0"/>
          <w:sz w:val="28"/>
          <w:szCs w:val="28"/>
          <w:shd w:val="clear" w:color="auto" w:fill="F9F9F9"/>
        </w:rPr>
        <w:t xml:space="preserve">ЄС, Азії </w:t>
      </w:r>
      <w:r>
        <w:rPr>
          <w:rStyle w:val="aa"/>
          <w:rFonts w:ascii="Times New Roman" w:hAnsi="Times New Roman" w:cs="Times New Roman"/>
          <w:b w:val="0"/>
          <w:sz w:val="28"/>
          <w:szCs w:val="28"/>
          <w:shd w:val="clear" w:color="auto" w:fill="F9F9F9"/>
        </w:rPr>
        <w:t xml:space="preserve"> та </w:t>
      </w:r>
      <w:r w:rsidR="00FF291D" w:rsidRPr="00AA3994">
        <w:rPr>
          <w:rStyle w:val="aa"/>
          <w:rFonts w:ascii="Times New Roman" w:hAnsi="Times New Roman" w:cs="Times New Roman"/>
          <w:b w:val="0"/>
          <w:sz w:val="28"/>
          <w:szCs w:val="28"/>
          <w:shd w:val="clear" w:color="auto" w:fill="F9F9F9"/>
        </w:rPr>
        <w:t xml:space="preserve">Африки. </w:t>
      </w:r>
      <w:r w:rsidR="00385059" w:rsidRPr="00385059">
        <w:rPr>
          <w:rFonts w:ascii="Times New Roman" w:eastAsia="Times New Roman" w:hAnsi="Times New Roman" w:cs="Times New Roman"/>
          <w:sz w:val="28"/>
          <w:szCs w:val="28"/>
          <w:lang w:eastAsia="ru-RU"/>
        </w:rPr>
        <w:t>З</w:t>
      </w:r>
      <w:r w:rsidR="00FF291D" w:rsidRPr="00FF291D">
        <w:rPr>
          <w:rFonts w:ascii="Times New Roman" w:eastAsia="Times New Roman" w:hAnsi="Times New Roman" w:cs="Times New Roman"/>
          <w:sz w:val="28"/>
          <w:szCs w:val="28"/>
          <w:lang w:eastAsia="ru-RU"/>
        </w:rPr>
        <w:t xml:space="preserve">а </w:t>
      </w:r>
      <w:r w:rsidR="00385059" w:rsidRPr="00385059">
        <w:rPr>
          <w:rFonts w:ascii="Times New Roman" w:eastAsia="Times New Roman" w:hAnsi="Times New Roman" w:cs="Times New Roman"/>
          <w:sz w:val="28"/>
          <w:szCs w:val="28"/>
          <w:lang w:eastAsia="ru-RU"/>
        </w:rPr>
        <w:t xml:space="preserve">даними </w:t>
      </w:r>
      <w:proofErr w:type="spellStart"/>
      <w:r w:rsidR="00385059" w:rsidRPr="00385059">
        <w:rPr>
          <w:rStyle w:val="st"/>
          <w:rFonts w:ascii="Times New Roman" w:hAnsi="Times New Roman" w:cs="Times New Roman"/>
          <w:sz w:val="28"/>
          <w:szCs w:val="28"/>
          <w:lang w:val="ru-RU"/>
        </w:rPr>
        <w:t>Міністерства</w:t>
      </w:r>
      <w:proofErr w:type="spellEnd"/>
      <w:r w:rsidR="00385059" w:rsidRPr="00385059">
        <w:rPr>
          <w:rStyle w:val="st"/>
          <w:rFonts w:ascii="Times New Roman" w:hAnsi="Times New Roman" w:cs="Times New Roman"/>
          <w:sz w:val="28"/>
          <w:szCs w:val="28"/>
          <w:lang w:val="ru-RU"/>
        </w:rPr>
        <w:t xml:space="preserve"> </w:t>
      </w:r>
      <w:proofErr w:type="spellStart"/>
      <w:r w:rsidR="00385059" w:rsidRPr="00385059">
        <w:rPr>
          <w:rFonts w:ascii="Times New Roman" w:hAnsi="Times New Roman" w:cs="Times New Roman"/>
          <w:sz w:val="28"/>
          <w:szCs w:val="28"/>
          <w:lang w:val="ru-RU"/>
        </w:rPr>
        <w:t>аграрної</w:t>
      </w:r>
      <w:proofErr w:type="spellEnd"/>
      <w:r w:rsidR="00385059" w:rsidRPr="00385059">
        <w:rPr>
          <w:rFonts w:ascii="Times New Roman" w:hAnsi="Times New Roman" w:cs="Times New Roman"/>
          <w:sz w:val="28"/>
          <w:szCs w:val="28"/>
          <w:lang w:val="ru-RU"/>
        </w:rPr>
        <w:t xml:space="preserve"> </w:t>
      </w:r>
      <w:proofErr w:type="spellStart"/>
      <w:r w:rsidR="00385059" w:rsidRPr="00385059">
        <w:rPr>
          <w:rFonts w:ascii="Times New Roman" w:hAnsi="Times New Roman" w:cs="Times New Roman"/>
          <w:sz w:val="28"/>
          <w:szCs w:val="28"/>
          <w:lang w:val="ru-RU"/>
        </w:rPr>
        <w:t>пол</w:t>
      </w:r>
      <w:r w:rsidR="00385059">
        <w:rPr>
          <w:rFonts w:ascii="Times New Roman" w:hAnsi="Times New Roman" w:cs="Times New Roman"/>
          <w:sz w:val="28"/>
          <w:szCs w:val="28"/>
          <w:lang w:val="ru-RU"/>
        </w:rPr>
        <w:t>ітики</w:t>
      </w:r>
      <w:proofErr w:type="spellEnd"/>
      <w:r w:rsidR="00385059">
        <w:rPr>
          <w:rFonts w:ascii="Times New Roman" w:hAnsi="Times New Roman" w:cs="Times New Roman"/>
          <w:sz w:val="28"/>
          <w:szCs w:val="28"/>
          <w:lang w:val="ru-RU"/>
        </w:rPr>
        <w:t xml:space="preserve"> та </w:t>
      </w:r>
      <w:proofErr w:type="spellStart"/>
      <w:r w:rsidR="00385059">
        <w:rPr>
          <w:rFonts w:ascii="Times New Roman" w:hAnsi="Times New Roman" w:cs="Times New Roman"/>
          <w:sz w:val="28"/>
          <w:szCs w:val="28"/>
          <w:lang w:val="ru-RU"/>
        </w:rPr>
        <w:t>продовольства</w:t>
      </w:r>
      <w:proofErr w:type="spellEnd"/>
      <w:r w:rsidR="00385059">
        <w:rPr>
          <w:rFonts w:ascii="Times New Roman" w:hAnsi="Times New Roman" w:cs="Times New Roman"/>
          <w:sz w:val="28"/>
          <w:szCs w:val="28"/>
          <w:lang w:val="ru-RU"/>
        </w:rPr>
        <w:t xml:space="preserve"> </w:t>
      </w:r>
      <w:proofErr w:type="spellStart"/>
      <w:r w:rsidR="00385059">
        <w:rPr>
          <w:rFonts w:ascii="Times New Roman" w:hAnsi="Times New Roman" w:cs="Times New Roman"/>
          <w:sz w:val="28"/>
          <w:szCs w:val="28"/>
          <w:lang w:val="ru-RU"/>
        </w:rPr>
        <w:t>України</w:t>
      </w:r>
      <w:proofErr w:type="spellEnd"/>
      <w:r w:rsidR="00385059">
        <w:rPr>
          <w:rFonts w:ascii="Times New Roman" w:hAnsi="Times New Roman" w:cs="Times New Roman"/>
          <w:sz w:val="28"/>
          <w:szCs w:val="28"/>
          <w:lang w:val="ru-RU"/>
        </w:rPr>
        <w:t xml:space="preserve"> в </w:t>
      </w:r>
      <w:r w:rsidR="00385059">
        <w:rPr>
          <w:rFonts w:ascii="Times New Roman" w:eastAsia="Times New Roman" w:hAnsi="Times New Roman" w:cs="Times New Roman"/>
          <w:sz w:val="28"/>
          <w:szCs w:val="28"/>
          <w:lang w:eastAsia="ru-RU"/>
        </w:rPr>
        <w:t>2015 році</w:t>
      </w:r>
      <w:r w:rsidR="00FF291D" w:rsidRPr="00FF291D">
        <w:rPr>
          <w:rFonts w:ascii="Times New Roman" w:eastAsia="Times New Roman" w:hAnsi="Times New Roman" w:cs="Times New Roman"/>
          <w:sz w:val="28"/>
          <w:szCs w:val="28"/>
          <w:lang w:eastAsia="ru-RU"/>
        </w:rPr>
        <w:t xml:space="preserve"> загальна сума зовнішньоторговельного обігу аграрн</w:t>
      </w:r>
      <w:r w:rsidR="00385059">
        <w:rPr>
          <w:rFonts w:ascii="Times New Roman" w:eastAsia="Times New Roman" w:hAnsi="Times New Roman" w:cs="Times New Roman"/>
          <w:sz w:val="28"/>
          <w:szCs w:val="28"/>
          <w:lang w:eastAsia="ru-RU"/>
        </w:rPr>
        <w:t>ою продукцією України склала 18,</w:t>
      </w:r>
      <w:r w:rsidR="00FF291D" w:rsidRPr="00FF291D">
        <w:rPr>
          <w:rFonts w:ascii="Times New Roman" w:eastAsia="Times New Roman" w:hAnsi="Times New Roman" w:cs="Times New Roman"/>
          <w:sz w:val="28"/>
          <w:szCs w:val="28"/>
          <w:lang w:eastAsia="ru-RU"/>
        </w:rPr>
        <w:t>5 млрд</w:t>
      </w:r>
      <w:r w:rsidR="00385059">
        <w:rPr>
          <w:rFonts w:ascii="Times New Roman" w:eastAsia="Times New Roman" w:hAnsi="Times New Roman" w:cs="Times New Roman"/>
          <w:sz w:val="28"/>
          <w:szCs w:val="28"/>
          <w:lang w:eastAsia="ru-RU"/>
        </w:rPr>
        <w:t>. дол. США, з яких експорт становив 14,</w:t>
      </w:r>
      <w:r w:rsidR="00FF291D" w:rsidRPr="00FF291D">
        <w:rPr>
          <w:rFonts w:ascii="Times New Roman" w:eastAsia="Times New Roman" w:hAnsi="Times New Roman" w:cs="Times New Roman"/>
          <w:sz w:val="28"/>
          <w:szCs w:val="28"/>
          <w:lang w:eastAsia="ru-RU"/>
        </w:rPr>
        <w:t>8 млрд</w:t>
      </w:r>
      <w:r w:rsidR="00385059">
        <w:rPr>
          <w:rFonts w:ascii="Times New Roman" w:eastAsia="Times New Roman" w:hAnsi="Times New Roman" w:cs="Times New Roman"/>
          <w:sz w:val="28"/>
          <w:szCs w:val="28"/>
          <w:lang w:eastAsia="ru-RU"/>
        </w:rPr>
        <w:t>. дол.</w:t>
      </w:r>
      <w:r w:rsidR="00FF291D" w:rsidRPr="00FF291D">
        <w:rPr>
          <w:rFonts w:ascii="Times New Roman" w:eastAsia="Times New Roman" w:hAnsi="Times New Roman" w:cs="Times New Roman"/>
          <w:sz w:val="28"/>
          <w:szCs w:val="28"/>
          <w:lang w:eastAsia="ru-RU"/>
        </w:rPr>
        <w:t xml:space="preserve"> США</w:t>
      </w:r>
      <w:r w:rsidR="00057FA3">
        <w:rPr>
          <w:rFonts w:ascii="Times New Roman" w:eastAsia="Times New Roman" w:hAnsi="Times New Roman" w:cs="Times New Roman"/>
          <w:sz w:val="28"/>
          <w:szCs w:val="28"/>
          <w:lang w:eastAsia="ru-RU"/>
        </w:rPr>
        <w:t xml:space="preserve"> або </w:t>
      </w:r>
      <w:r w:rsidR="00057FA3">
        <w:rPr>
          <w:rFonts w:ascii="Times New Roman" w:eastAsia="Times New Roman" w:hAnsi="Times New Roman" w:cs="Times New Roman"/>
          <w:sz w:val="28"/>
          <w:szCs w:val="28"/>
          <w:lang w:val="ru-RU" w:eastAsia="ru-RU"/>
        </w:rPr>
        <w:t xml:space="preserve">38% </w:t>
      </w:r>
      <w:proofErr w:type="spellStart"/>
      <w:r w:rsidR="00057FA3">
        <w:rPr>
          <w:rFonts w:ascii="Times New Roman" w:eastAsia="Times New Roman" w:hAnsi="Times New Roman" w:cs="Times New Roman"/>
          <w:sz w:val="28"/>
          <w:szCs w:val="28"/>
          <w:lang w:val="ru-RU" w:eastAsia="ru-RU"/>
        </w:rPr>
        <w:t>від</w:t>
      </w:r>
      <w:proofErr w:type="spellEnd"/>
      <w:r w:rsidR="00057FA3">
        <w:rPr>
          <w:rFonts w:ascii="Times New Roman" w:eastAsia="Times New Roman" w:hAnsi="Times New Roman" w:cs="Times New Roman"/>
          <w:sz w:val="28"/>
          <w:szCs w:val="28"/>
          <w:lang w:val="ru-RU" w:eastAsia="ru-RU"/>
        </w:rPr>
        <w:t xml:space="preserve"> </w:t>
      </w:r>
      <w:proofErr w:type="spellStart"/>
      <w:r w:rsidR="00057FA3">
        <w:rPr>
          <w:rFonts w:ascii="Times New Roman" w:eastAsia="Times New Roman" w:hAnsi="Times New Roman" w:cs="Times New Roman"/>
          <w:sz w:val="28"/>
          <w:szCs w:val="28"/>
          <w:lang w:val="ru-RU" w:eastAsia="ru-RU"/>
        </w:rPr>
        <w:t>загального</w:t>
      </w:r>
      <w:proofErr w:type="spellEnd"/>
      <w:r w:rsidR="00057FA3">
        <w:rPr>
          <w:rFonts w:ascii="Times New Roman" w:eastAsia="Times New Roman" w:hAnsi="Times New Roman" w:cs="Times New Roman"/>
          <w:sz w:val="28"/>
          <w:szCs w:val="28"/>
          <w:lang w:val="ru-RU" w:eastAsia="ru-RU"/>
        </w:rPr>
        <w:t xml:space="preserve"> </w:t>
      </w:r>
      <w:proofErr w:type="spellStart"/>
      <w:r w:rsidR="00057FA3">
        <w:rPr>
          <w:rFonts w:ascii="Times New Roman" w:eastAsia="Times New Roman" w:hAnsi="Times New Roman" w:cs="Times New Roman"/>
          <w:sz w:val="28"/>
          <w:szCs w:val="28"/>
          <w:lang w:val="ru-RU" w:eastAsia="ru-RU"/>
        </w:rPr>
        <w:t>експорту</w:t>
      </w:r>
      <w:proofErr w:type="spellEnd"/>
      <w:r w:rsidR="00057FA3">
        <w:rPr>
          <w:rFonts w:ascii="Times New Roman" w:eastAsia="Times New Roman" w:hAnsi="Times New Roman" w:cs="Times New Roman"/>
          <w:sz w:val="28"/>
          <w:szCs w:val="28"/>
          <w:lang w:val="ru-RU" w:eastAsia="ru-RU"/>
        </w:rPr>
        <w:t xml:space="preserve"> </w:t>
      </w:r>
      <w:proofErr w:type="spellStart"/>
      <w:r w:rsidR="00057FA3">
        <w:rPr>
          <w:rFonts w:ascii="Times New Roman" w:eastAsia="Times New Roman" w:hAnsi="Times New Roman" w:cs="Times New Roman"/>
          <w:sz w:val="28"/>
          <w:szCs w:val="28"/>
          <w:lang w:val="ru-RU" w:eastAsia="ru-RU"/>
        </w:rPr>
        <w:t>України</w:t>
      </w:r>
      <w:proofErr w:type="spellEnd"/>
      <w:r w:rsidR="00FF291D" w:rsidRPr="00FF291D">
        <w:rPr>
          <w:rFonts w:ascii="Times New Roman" w:eastAsia="Times New Roman" w:hAnsi="Times New Roman" w:cs="Times New Roman"/>
          <w:sz w:val="28"/>
          <w:szCs w:val="28"/>
          <w:lang w:eastAsia="ru-RU"/>
        </w:rPr>
        <w:t xml:space="preserve">, </w:t>
      </w:r>
      <w:r w:rsidR="00385059">
        <w:rPr>
          <w:rFonts w:ascii="Times New Roman" w:eastAsia="Times New Roman" w:hAnsi="Times New Roman" w:cs="Times New Roman"/>
          <w:sz w:val="28"/>
          <w:szCs w:val="28"/>
          <w:lang w:eastAsia="ru-RU"/>
        </w:rPr>
        <w:t>а імпорт – 3,</w:t>
      </w:r>
      <w:r w:rsidR="00FF291D" w:rsidRPr="00FF291D">
        <w:rPr>
          <w:rFonts w:ascii="Times New Roman" w:eastAsia="Times New Roman" w:hAnsi="Times New Roman" w:cs="Times New Roman"/>
          <w:sz w:val="28"/>
          <w:szCs w:val="28"/>
          <w:lang w:eastAsia="ru-RU"/>
        </w:rPr>
        <w:t>7 млрд</w:t>
      </w:r>
      <w:r w:rsidR="00385059">
        <w:rPr>
          <w:rFonts w:ascii="Times New Roman" w:eastAsia="Times New Roman" w:hAnsi="Times New Roman" w:cs="Times New Roman"/>
          <w:sz w:val="28"/>
          <w:szCs w:val="28"/>
          <w:lang w:eastAsia="ru-RU"/>
        </w:rPr>
        <w:t>.</w:t>
      </w:r>
      <w:r w:rsidR="00FF291D" w:rsidRPr="00FF291D">
        <w:rPr>
          <w:rFonts w:ascii="Times New Roman" w:eastAsia="Times New Roman" w:hAnsi="Times New Roman" w:cs="Times New Roman"/>
          <w:sz w:val="28"/>
          <w:szCs w:val="28"/>
          <w:lang w:eastAsia="ru-RU"/>
        </w:rPr>
        <w:t xml:space="preserve"> </w:t>
      </w:r>
      <w:r w:rsidR="00385059">
        <w:rPr>
          <w:rFonts w:ascii="Times New Roman" w:eastAsia="Times New Roman" w:hAnsi="Times New Roman" w:cs="Times New Roman"/>
          <w:sz w:val="28"/>
          <w:szCs w:val="28"/>
          <w:lang w:eastAsia="ru-RU"/>
        </w:rPr>
        <w:t>дол.</w:t>
      </w:r>
      <w:r w:rsidR="00FF291D" w:rsidRPr="00FF291D">
        <w:rPr>
          <w:rFonts w:ascii="Times New Roman" w:eastAsia="Times New Roman" w:hAnsi="Times New Roman" w:cs="Times New Roman"/>
          <w:sz w:val="28"/>
          <w:szCs w:val="28"/>
          <w:lang w:eastAsia="ru-RU"/>
        </w:rPr>
        <w:t xml:space="preserve"> США.</w:t>
      </w:r>
    </w:p>
    <w:p w:rsidR="00FF291D" w:rsidRPr="00FF291D" w:rsidRDefault="00385059" w:rsidP="00AA3994">
      <w:pPr>
        <w:shd w:val="clear" w:color="auto" w:fill="F9F9F9"/>
        <w:spacing w:after="0" w:line="360" w:lineRule="auto"/>
        <w:ind w:firstLine="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Також, в 2015 </w:t>
      </w:r>
      <w:r w:rsidR="00FF291D" w:rsidRPr="00FF291D">
        <w:rPr>
          <w:rFonts w:ascii="Times New Roman" w:eastAsia="Times New Roman" w:hAnsi="Times New Roman" w:cs="Times New Roman"/>
          <w:sz w:val="28"/>
          <w:szCs w:val="28"/>
          <w:lang w:eastAsia="ru-RU"/>
        </w:rPr>
        <w:t xml:space="preserve">році </w:t>
      </w:r>
      <w:r>
        <w:rPr>
          <w:rFonts w:ascii="Times New Roman" w:eastAsia="Times New Roman" w:hAnsi="Times New Roman" w:cs="Times New Roman"/>
          <w:sz w:val="28"/>
          <w:szCs w:val="28"/>
          <w:lang w:eastAsia="ru-RU"/>
        </w:rPr>
        <w:t>АПК забезпечив</w:t>
      </w:r>
      <w:r w:rsidR="00FF291D" w:rsidRPr="00FF291D">
        <w:rPr>
          <w:rFonts w:ascii="Times New Roman" w:eastAsia="Times New Roman" w:hAnsi="Times New Roman" w:cs="Times New Roman"/>
          <w:sz w:val="28"/>
          <w:szCs w:val="28"/>
          <w:lang w:eastAsia="ru-RU"/>
        </w:rPr>
        <w:t xml:space="preserve"> позитивне сальдо зовнішньої торгівлі </w:t>
      </w:r>
      <w:r>
        <w:rPr>
          <w:rFonts w:ascii="Times New Roman" w:eastAsia="Times New Roman" w:hAnsi="Times New Roman" w:cs="Times New Roman"/>
          <w:sz w:val="28"/>
          <w:szCs w:val="28"/>
          <w:lang w:eastAsia="ru-RU"/>
        </w:rPr>
        <w:t>в обсязі 11</w:t>
      </w:r>
      <w:r w:rsidR="00DC536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млрд. дол.</w:t>
      </w:r>
      <w:r w:rsidR="00FF291D" w:rsidRPr="00FF291D">
        <w:rPr>
          <w:rFonts w:ascii="Times New Roman" w:eastAsia="Times New Roman" w:hAnsi="Times New Roman" w:cs="Times New Roman"/>
          <w:sz w:val="28"/>
          <w:szCs w:val="28"/>
          <w:lang w:eastAsia="ru-RU"/>
        </w:rPr>
        <w:t xml:space="preserve"> США, що на 400 млн</w:t>
      </w:r>
      <w:r>
        <w:rPr>
          <w:rFonts w:ascii="Times New Roman" w:eastAsia="Times New Roman" w:hAnsi="Times New Roman" w:cs="Times New Roman"/>
          <w:sz w:val="28"/>
          <w:szCs w:val="28"/>
          <w:lang w:eastAsia="ru-RU"/>
        </w:rPr>
        <w:t>. дол.</w:t>
      </w:r>
      <w:r w:rsidR="00FF291D" w:rsidRPr="00FF291D">
        <w:rPr>
          <w:rFonts w:ascii="Times New Roman" w:eastAsia="Times New Roman" w:hAnsi="Times New Roman" w:cs="Times New Roman"/>
          <w:sz w:val="28"/>
          <w:szCs w:val="28"/>
          <w:lang w:eastAsia="ru-RU"/>
        </w:rPr>
        <w:t xml:space="preserve"> США </w:t>
      </w:r>
      <w:r>
        <w:rPr>
          <w:rFonts w:ascii="Times New Roman" w:eastAsia="Times New Roman" w:hAnsi="Times New Roman" w:cs="Times New Roman"/>
          <w:sz w:val="28"/>
          <w:szCs w:val="28"/>
          <w:lang w:eastAsia="ru-RU"/>
        </w:rPr>
        <w:t xml:space="preserve">більше </w:t>
      </w:r>
      <w:r w:rsidR="00FF291D" w:rsidRPr="00FF291D">
        <w:rPr>
          <w:rFonts w:ascii="Times New Roman" w:eastAsia="Times New Roman" w:hAnsi="Times New Roman" w:cs="Times New Roman"/>
          <w:sz w:val="28"/>
          <w:szCs w:val="28"/>
          <w:lang w:eastAsia="ru-RU"/>
        </w:rPr>
        <w:t>показник</w:t>
      </w:r>
      <w:r>
        <w:rPr>
          <w:rFonts w:ascii="Times New Roman" w:eastAsia="Times New Roman" w:hAnsi="Times New Roman" w:cs="Times New Roman"/>
          <w:sz w:val="28"/>
          <w:szCs w:val="28"/>
          <w:lang w:eastAsia="ru-RU"/>
        </w:rPr>
        <w:t>а</w:t>
      </w:r>
      <w:r w:rsidR="00FF291D" w:rsidRPr="00FF29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попереднього </w:t>
      </w:r>
      <w:r w:rsidR="00FF291D" w:rsidRPr="00FF291D">
        <w:rPr>
          <w:rFonts w:ascii="Times New Roman" w:eastAsia="Times New Roman" w:hAnsi="Times New Roman" w:cs="Times New Roman"/>
          <w:sz w:val="28"/>
          <w:szCs w:val="28"/>
          <w:lang w:eastAsia="ru-RU"/>
        </w:rPr>
        <w:t xml:space="preserve">року. </w:t>
      </w:r>
      <w:r>
        <w:rPr>
          <w:rFonts w:ascii="Times New Roman" w:eastAsia="Times New Roman" w:hAnsi="Times New Roman" w:cs="Times New Roman"/>
          <w:sz w:val="28"/>
          <w:szCs w:val="28"/>
          <w:lang w:val="ru-RU" w:eastAsia="ru-RU"/>
        </w:rPr>
        <w:t>П</w:t>
      </w:r>
      <w:r w:rsidRPr="00FF291D">
        <w:rPr>
          <w:rFonts w:ascii="Times New Roman" w:eastAsia="Times New Roman" w:hAnsi="Times New Roman" w:cs="Times New Roman"/>
          <w:sz w:val="28"/>
          <w:szCs w:val="28"/>
          <w:lang w:val="ru-RU" w:eastAsia="ru-RU"/>
        </w:rPr>
        <w:t xml:space="preserve">рактично з </w:t>
      </w:r>
      <w:proofErr w:type="spellStart"/>
      <w:r w:rsidRPr="00FF291D">
        <w:rPr>
          <w:rFonts w:ascii="Times New Roman" w:eastAsia="Times New Roman" w:hAnsi="Times New Roman" w:cs="Times New Roman"/>
          <w:sz w:val="28"/>
          <w:szCs w:val="28"/>
          <w:lang w:val="ru-RU" w:eastAsia="ru-RU"/>
        </w:rPr>
        <w:t>усіма</w:t>
      </w:r>
      <w:proofErr w:type="spellEnd"/>
      <w:r w:rsidRPr="00FF291D">
        <w:rPr>
          <w:rFonts w:ascii="Times New Roman" w:eastAsia="Times New Roman" w:hAnsi="Times New Roman" w:cs="Times New Roman"/>
          <w:sz w:val="28"/>
          <w:szCs w:val="28"/>
          <w:lang w:val="ru-RU" w:eastAsia="ru-RU"/>
        </w:rPr>
        <w:t xml:space="preserve"> </w:t>
      </w:r>
      <w:proofErr w:type="spellStart"/>
      <w:r w:rsidRPr="00FF291D">
        <w:rPr>
          <w:rFonts w:ascii="Times New Roman" w:eastAsia="Times New Roman" w:hAnsi="Times New Roman" w:cs="Times New Roman"/>
          <w:sz w:val="28"/>
          <w:szCs w:val="28"/>
          <w:lang w:val="ru-RU" w:eastAsia="ru-RU"/>
        </w:rPr>
        <w:t>регіонами</w:t>
      </w:r>
      <w:proofErr w:type="spellEnd"/>
      <w:r w:rsidRPr="00FF291D">
        <w:rPr>
          <w:rFonts w:ascii="Times New Roman" w:eastAsia="Times New Roman" w:hAnsi="Times New Roman" w:cs="Times New Roman"/>
          <w:sz w:val="28"/>
          <w:szCs w:val="28"/>
          <w:lang w:val="ru-RU" w:eastAsia="ru-RU"/>
        </w:rPr>
        <w:t xml:space="preserve"> </w:t>
      </w:r>
      <w:proofErr w:type="spellStart"/>
      <w:proofErr w:type="gramStart"/>
      <w:r w:rsidRPr="00FF291D">
        <w:rPr>
          <w:rFonts w:ascii="Times New Roman" w:eastAsia="Times New Roman" w:hAnsi="Times New Roman" w:cs="Times New Roman"/>
          <w:sz w:val="28"/>
          <w:szCs w:val="28"/>
          <w:lang w:val="ru-RU" w:eastAsia="ru-RU"/>
        </w:rPr>
        <w:t>св</w:t>
      </w:r>
      <w:proofErr w:type="gramEnd"/>
      <w:r w:rsidRPr="00FF291D">
        <w:rPr>
          <w:rFonts w:ascii="Times New Roman" w:eastAsia="Times New Roman" w:hAnsi="Times New Roman" w:cs="Times New Roman"/>
          <w:sz w:val="28"/>
          <w:szCs w:val="28"/>
          <w:lang w:val="ru-RU" w:eastAsia="ru-RU"/>
        </w:rPr>
        <w:t>іту</w:t>
      </w:r>
      <w:proofErr w:type="spellEnd"/>
      <w:r w:rsidRPr="00FF291D">
        <w:rPr>
          <w:rFonts w:ascii="Times New Roman" w:eastAsia="Times New Roman" w:hAnsi="Times New Roman" w:cs="Times New Roman"/>
          <w:sz w:val="28"/>
          <w:szCs w:val="28"/>
          <w:lang w:val="ru-RU" w:eastAsia="ru-RU"/>
        </w:rPr>
        <w:t xml:space="preserve"> </w:t>
      </w:r>
      <w:proofErr w:type="spellStart"/>
      <w:r w:rsidRPr="00FF291D">
        <w:rPr>
          <w:rFonts w:ascii="Times New Roman" w:eastAsia="Times New Roman" w:hAnsi="Times New Roman" w:cs="Times New Roman"/>
          <w:sz w:val="28"/>
          <w:szCs w:val="28"/>
          <w:lang w:val="ru-RU" w:eastAsia="ru-RU"/>
        </w:rPr>
        <w:t>Укра</w:t>
      </w:r>
      <w:r>
        <w:rPr>
          <w:rFonts w:ascii="Times New Roman" w:eastAsia="Times New Roman" w:hAnsi="Times New Roman" w:cs="Times New Roman"/>
          <w:sz w:val="28"/>
          <w:szCs w:val="28"/>
          <w:lang w:val="ru-RU" w:eastAsia="ru-RU"/>
        </w:rPr>
        <w:t>їна</w:t>
      </w:r>
      <w:proofErr w:type="spellEnd"/>
      <w:r w:rsidRPr="00FF291D">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з</w:t>
      </w:r>
      <w:r w:rsidR="00FF291D" w:rsidRPr="00FF291D">
        <w:rPr>
          <w:rFonts w:ascii="Times New Roman" w:eastAsia="Times New Roman" w:hAnsi="Times New Roman" w:cs="Times New Roman"/>
          <w:sz w:val="28"/>
          <w:szCs w:val="28"/>
          <w:lang w:val="ru-RU" w:eastAsia="ru-RU"/>
        </w:rPr>
        <w:t xml:space="preserve">а </w:t>
      </w:r>
      <w:proofErr w:type="spellStart"/>
      <w:r w:rsidR="00FF291D" w:rsidRPr="00FF291D">
        <w:rPr>
          <w:rFonts w:ascii="Times New Roman" w:eastAsia="Times New Roman" w:hAnsi="Times New Roman" w:cs="Times New Roman"/>
          <w:sz w:val="28"/>
          <w:szCs w:val="28"/>
          <w:lang w:val="ru-RU" w:eastAsia="ru-RU"/>
        </w:rPr>
        <w:t>експортно-імпортними</w:t>
      </w:r>
      <w:proofErr w:type="spellEnd"/>
      <w:r w:rsidR="00FF291D" w:rsidRPr="00FF291D">
        <w:rPr>
          <w:rFonts w:ascii="Times New Roman" w:eastAsia="Times New Roman" w:hAnsi="Times New Roman" w:cs="Times New Roman"/>
          <w:sz w:val="28"/>
          <w:szCs w:val="28"/>
          <w:lang w:val="ru-RU" w:eastAsia="ru-RU"/>
        </w:rPr>
        <w:t xml:space="preserve"> </w:t>
      </w:r>
      <w:proofErr w:type="spellStart"/>
      <w:r w:rsidR="00FF291D" w:rsidRPr="00FF291D">
        <w:rPr>
          <w:rFonts w:ascii="Times New Roman" w:eastAsia="Times New Roman" w:hAnsi="Times New Roman" w:cs="Times New Roman"/>
          <w:sz w:val="28"/>
          <w:szCs w:val="28"/>
          <w:lang w:val="ru-RU" w:eastAsia="ru-RU"/>
        </w:rPr>
        <w:t>показниками</w:t>
      </w:r>
      <w:proofErr w:type="spellEnd"/>
      <w:r w:rsidR="00FF291D" w:rsidRPr="00FF291D">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зберігає</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позитивне</w:t>
      </w:r>
      <w:proofErr w:type="spellEnd"/>
      <w:r>
        <w:rPr>
          <w:rFonts w:ascii="Times New Roman" w:eastAsia="Times New Roman" w:hAnsi="Times New Roman" w:cs="Times New Roman"/>
          <w:sz w:val="28"/>
          <w:szCs w:val="28"/>
          <w:lang w:val="ru-RU" w:eastAsia="ru-RU"/>
        </w:rPr>
        <w:t xml:space="preserve"> сальдо</w:t>
      </w:r>
      <w:r w:rsidR="00FF291D" w:rsidRPr="00FF291D">
        <w:rPr>
          <w:rFonts w:ascii="Times New Roman" w:eastAsia="Times New Roman" w:hAnsi="Times New Roman" w:cs="Times New Roman"/>
          <w:sz w:val="28"/>
          <w:szCs w:val="28"/>
          <w:lang w:val="ru-RU" w:eastAsia="ru-RU"/>
        </w:rPr>
        <w:t>.</w:t>
      </w:r>
    </w:p>
    <w:p w:rsidR="00AA3994" w:rsidRPr="00423A00" w:rsidRDefault="00385059" w:rsidP="00423A00">
      <w:pPr>
        <w:shd w:val="clear" w:color="auto" w:fill="F9F9F9"/>
        <w:spacing w:after="0" w:line="360" w:lineRule="auto"/>
        <w:ind w:firstLine="284"/>
        <w:jc w:val="both"/>
        <w:rPr>
          <w:rFonts w:ascii="Times New Roman" w:hAnsi="Times New Roman" w:cs="Times New Roman"/>
          <w:sz w:val="28"/>
          <w:szCs w:val="28"/>
        </w:rPr>
      </w:pPr>
      <w:r>
        <w:rPr>
          <w:rFonts w:ascii="Times New Roman" w:eastAsia="Times New Roman" w:hAnsi="Times New Roman" w:cs="Times New Roman"/>
          <w:sz w:val="28"/>
          <w:szCs w:val="28"/>
          <w:lang w:val="ru-RU"/>
        </w:rPr>
        <w:t>Г</w:t>
      </w:r>
      <w:proofErr w:type="spellStart"/>
      <w:r w:rsidR="00620F25" w:rsidRPr="00AA3994">
        <w:rPr>
          <w:rFonts w:ascii="Times New Roman" w:eastAsia="Times New Roman" w:hAnsi="Times New Roman" w:cs="Times New Roman"/>
          <w:sz w:val="28"/>
          <w:szCs w:val="28"/>
        </w:rPr>
        <w:t>еографічна</w:t>
      </w:r>
      <w:proofErr w:type="spellEnd"/>
      <w:r w:rsidR="00620F25" w:rsidRPr="00AA3994">
        <w:rPr>
          <w:rFonts w:ascii="Times New Roman" w:eastAsia="Times New Roman" w:hAnsi="Times New Roman" w:cs="Times New Roman"/>
          <w:sz w:val="28"/>
          <w:szCs w:val="28"/>
        </w:rPr>
        <w:t xml:space="preserve"> структура експорту показує переорієнтацію експорту до </w:t>
      </w:r>
      <w:proofErr w:type="gramStart"/>
      <w:r w:rsidR="00620F25" w:rsidRPr="00AA3994">
        <w:rPr>
          <w:rFonts w:ascii="Times New Roman" w:eastAsia="Times New Roman" w:hAnsi="Times New Roman" w:cs="Times New Roman"/>
          <w:sz w:val="28"/>
          <w:szCs w:val="28"/>
        </w:rPr>
        <w:t>країн</w:t>
      </w:r>
      <w:proofErr w:type="gramEnd"/>
      <w:r w:rsidR="00620F25" w:rsidRPr="00AA39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Азії (частка експорту складає 45</w:t>
      </w:r>
      <w:r w:rsidR="00620F25" w:rsidRPr="00AA3994">
        <w:rPr>
          <w:rFonts w:ascii="Times New Roman" w:eastAsia="Times New Roman" w:hAnsi="Times New Roman" w:cs="Times New Roman"/>
          <w:sz w:val="28"/>
          <w:szCs w:val="28"/>
        </w:rPr>
        <w:t>%, о</w:t>
      </w:r>
      <w:r w:rsidR="00057FA3">
        <w:rPr>
          <w:rFonts w:ascii="Times New Roman" w:eastAsia="Times New Roman" w:hAnsi="Times New Roman" w:cs="Times New Roman"/>
          <w:sz w:val="28"/>
          <w:szCs w:val="28"/>
        </w:rPr>
        <w:t>бсяг експорту – 6,7</w:t>
      </w:r>
      <w:r w:rsidR="00620F25" w:rsidRPr="00AA3994">
        <w:rPr>
          <w:rFonts w:ascii="Times New Roman" w:eastAsia="Times New Roman" w:hAnsi="Times New Roman" w:cs="Times New Roman"/>
          <w:sz w:val="28"/>
          <w:szCs w:val="28"/>
        </w:rPr>
        <w:t xml:space="preserve"> млрд. дол. США), збереження основних позицій у торгівлі з країнами ЄС (частка 2</w:t>
      </w:r>
      <w:r>
        <w:rPr>
          <w:rFonts w:ascii="Times New Roman" w:eastAsia="Times New Roman" w:hAnsi="Times New Roman" w:cs="Times New Roman"/>
          <w:sz w:val="28"/>
          <w:szCs w:val="28"/>
        </w:rPr>
        <w:t>8</w:t>
      </w:r>
      <w:r w:rsidR="00620F25" w:rsidRPr="00AA3994">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620F25" w:rsidRPr="00AA3994">
        <w:rPr>
          <w:rFonts w:ascii="Times New Roman" w:eastAsia="Times New Roman" w:hAnsi="Times New Roman" w:cs="Times New Roman"/>
          <w:sz w:val="28"/>
          <w:szCs w:val="28"/>
        </w:rPr>
        <w:t>%,</w:t>
      </w:r>
      <w:r w:rsidR="00057FA3">
        <w:rPr>
          <w:rFonts w:ascii="Times New Roman" w:hAnsi="Times New Roman" w:cs="Times New Roman"/>
          <w:sz w:val="28"/>
          <w:szCs w:val="28"/>
        </w:rPr>
        <w:t xml:space="preserve"> обсяг – 4,2</w:t>
      </w:r>
      <w:r w:rsidR="00620F25" w:rsidRPr="00AA3994">
        <w:rPr>
          <w:rFonts w:ascii="Times New Roman" w:hAnsi="Times New Roman" w:cs="Times New Roman"/>
          <w:sz w:val="28"/>
          <w:szCs w:val="28"/>
        </w:rPr>
        <w:t xml:space="preserve"> млрд. дол. США) та а</w:t>
      </w:r>
      <w:r w:rsidR="00620F25" w:rsidRPr="00AA3994">
        <w:rPr>
          <w:rFonts w:ascii="Times New Roman" w:eastAsia="Times New Roman" w:hAnsi="Times New Roman" w:cs="Times New Roman"/>
          <w:sz w:val="28"/>
          <w:szCs w:val="28"/>
        </w:rPr>
        <w:t>фриканськими країнами</w:t>
      </w:r>
      <w:r>
        <w:rPr>
          <w:rFonts w:ascii="Times New Roman" w:eastAsia="Times New Roman" w:hAnsi="Times New Roman" w:cs="Times New Roman"/>
          <w:sz w:val="28"/>
          <w:szCs w:val="28"/>
        </w:rPr>
        <w:t xml:space="preserve"> (13,6</w:t>
      </w:r>
      <w:r w:rsidR="00620F25" w:rsidRPr="00AA3994">
        <w:rPr>
          <w:rFonts w:ascii="Times New Roman" w:eastAsia="Times New Roman" w:hAnsi="Times New Roman" w:cs="Times New Roman"/>
          <w:sz w:val="28"/>
          <w:szCs w:val="28"/>
        </w:rPr>
        <w:t>%</w:t>
      </w:r>
      <w:r w:rsidRPr="00AA3994">
        <w:rPr>
          <w:rFonts w:ascii="Times New Roman" w:eastAsia="Times New Roman" w:hAnsi="Times New Roman" w:cs="Times New Roman"/>
          <w:sz w:val="28"/>
          <w:szCs w:val="28"/>
        </w:rPr>
        <w:t>,</w:t>
      </w:r>
      <w:r w:rsidR="00057FA3">
        <w:rPr>
          <w:rFonts w:ascii="Times New Roman" w:hAnsi="Times New Roman" w:cs="Times New Roman"/>
          <w:sz w:val="28"/>
          <w:szCs w:val="28"/>
        </w:rPr>
        <w:t xml:space="preserve"> обсяг – 2,02</w:t>
      </w:r>
      <w:r w:rsidRPr="00AA3994">
        <w:rPr>
          <w:rFonts w:ascii="Times New Roman" w:hAnsi="Times New Roman" w:cs="Times New Roman"/>
          <w:sz w:val="28"/>
          <w:szCs w:val="28"/>
        </w:rPr>
        <w:t xml:space="preserve"> млрд. дол. США</w:t>
      </w:r>
      <w:r w:rsidR="00620F25" w:rsidRPr="00AA3994">
        <w:rPr>
          <w:rFonts w:ascii="Times New Roman" w:eastAsia="Times New Roman" w:hAnsi="Times New Roman" w:cs="Times New Roman"/>
          <w:sz w:val="28"/>
          <w:szCs w:val="28"/>
        </w:rPr>
        <w:t xml:space="preserve">), деякому розширені поставок </w:t>
      </w:r>
      <w:r w:rsidR="00057FA3">
        <w:rPr>
          <w:rFonts w:ascii="Times New Roman" w:eastAsia="Times New Roman" w:hAnsi="Times New Roman" w:cs="Times New Roman"/>
          <w:sz w:val="28"/>
          <w:szCs w:val="28"/>
        </w:rPr>
        <w:t xml:space="preserve">в </w:t>
      </w:r>
      <w:r w:rsidR="00620F25" w:rsidRPr="00AA3994">
        <w:rPr>
          <w:rFonts w:ascii="Times New Roman" w:eastAsia="Times New Roman" w:hAnsi="Times New Roman" w:cs="Times New Roman"/>
          <w:sz w:val="28"/>
          <w:szCs w:val="28"/>
        </w:rPr>
        <w:t xml:space="preserve">США (0,3% або </w:t>
      </w:r>
      <w:r>
        <w:rPr>
          <w:rFonts w:ascii="Times New Roman" w:eastAsia="Times New Roman" w:hAnsi="Times New Roman" w:cs="Times New Roman"/>
          <w:sz w:val="28"/>
          <w:szCs w:val="28"/>
        </w:rPr>
        <w:t xml:space="preserve">186 </w:t>
      </w:r>
      <w:r w:rsidR="00620F25" w:rsidRPr="00AA3994">
        <w:rPr>
          <w:rFonts w:ascii="Times New Roman" w:eastAsia="Times New Roman" w:hAnsi="Times New Roman" w:cs="Times New Roman"/>
          <w:sz w:val="28"/>
          <w:szCs w:val="28"/>
        </w:rPr>
        <w:t xml:space="preserve">млн. дол. США), </w:t>
      </w:r>
      <w:r w:rsidR="00620F25" w:rsidRPr="00AA3994">
        <w:rPr>
          <w:rFonts w:ascii="Times New Roman" w:hAnsi="Times New Roman" w:cs="Times New Roman"/>
          <w:sz w:val="28"/>
          <w:szCs w:val="28"/>
        </w:rPr>
        <w:t xml:space="preserve"> [7], (рис. 1.):</w:t>
      </w:r>
    </w:p>
    <w:p w:rsidR="00620F25" w:rsidRPr="00EB74E8" w:rsidRDefault="00AA3994" w:rsidP="00620F25">
      <w:pPr>
        <w:pStyle w:val="a5"/>
        <w:shd w:val="clear" w:color="auto" w:fill="FFFFFF"/>
        <w:spacing w:before="0" w:beforeAutospacing="0" w:after="0" w:afterAutospacing="0" w:line="360" w:lineRule="auto"/>
        <w:jc w:val="both"/>
        <w:rPr>
          <w:b/>
          <w:sz w:val="28"/>
          <w:szCs w:val="28"/>
        </w:rPr>
      </w:pPr>
      <w:r>
        <w:rPr>
          <w:noProof/>
        </w:rPr>
        <w:lastRenderedPageBreak/>
        <w:drawing>
          <wp:inline distT="0" distB="0" distL="0" distR="0" wp14:anchorId="5506D322" wp14:editId="559EC7D7">
            <wp:extent cx="6124575" cy="31337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20F25" w:rsidRPr="00EB74E8" w:rsidRDefault="00620F25" w:rsidP="00620F25">
      <w:pPr>
        <w:pStyle w:val="a5"/>
        <w:shd w:val="clear" w:color="auto" w:fill="FFFFFF"/>
        <w:spacing w:before="0" w:beforeAutospacing="0" w:after="0" w:afterAutospacing="0" w:line="360" w:lineRule="auto"/>
        <w:jc w:val="both"/>
        <w:rPr>
          <w:b/>
          <w:sz w:val="28"/>
          <w:szCs w:val="28"/>
        </w:rPr>
      </w:pPr>
      <w:r>
        <w:rPr>
          <w:b/>
          <w:sz w:val="28"/>
          <w:szCs w:val="28"/>
        </w:rPr>
        <w:t>Рис. 1</w:t>
      </w:r>
      <w:r w:rsidRPr="00EB74E8">
        <w:rPr>
          <w:b/>
          <w:sz w:val="28"/>
          <w:szCs w:val="28"/>
        </w:rPr>
        <w:t xml:space="preserve">. Географічна структура експорту продукції АПК України </w:t>
      </w:r>
      <w:r>
        <w:rPr>
          <w:b/>
          <w:sz w:val="28"/>
          <w:szCs w:val="28"/>
        </w:rPr>
        <w:t>в 2015 році</w:t>
      </w:r>
      <w:r w:rsidRPr="00EB74E8">
        <w:rPr>
          <w:b/>
          <w:sz w:val="28"/>
          <w:szCs w:val="28"/>
        </w:rPr>
        <w:t xml:space="preserve">, (%). </w:t>
      </w:r>
    </w:p>
    <w:p w:rsidR="00620F25" w:rsidRPr="00711FF9" w:rsidRDefault="00620F25" w:rsidP="00711FF9">
      <w:pPr>
        <w:pStyle w:val="a4"/>
        <w:shd w:val="clear" w:color="auto" w:fill="FFFFFF"/>
        <w:autoSpaceDE w:val="0"/>
        <w:autoSpaceDN w:val="0"/>
        <w:adjustRightInd w:val="0"/>
        <w:spacing w:after="0" w:line="360" w:lineRule="auto"/>
        <w:ind w:left="0"/>
        <w:jc w:val="both"/>
        <w:rPr>
          <w:rFonts w:ascii="Times New Roman" w:hAnsi="Times New Roman" w:cs="Times New Roman"/>
          <w:sz w:val="24"/>
          <w:szCs w:val="24"/>
          <w:lang w:val="ru-RU"/>
        </w:rPr>
      </w:pPr>
      <w:r w:rsidRPr="00711FF9">
        <w:rPr>
          <w:rFonts w:ascii="Times New Roman" w:hAnsi="Times New Roman" w:cs="Times New Roman"/>
          <w:sz w:val="24"/>
          <w:szCs w:val="24"/>
        </w:rPr>
        <w:t xml:space="preserve">Примітка. Побудовано автором за даними </w:t>
      </w:r>
      <w:proofErr w:type="spellStart"/>
      <w:r w:rsidRPr="00711FF9">
        <w:rPr>
          <w:rStyle w:val="st"/>
          <w:rFonts w:ascii="Times New Roman" w:hAnsi="Times New Roman" w:cs="Times New Roman"/>
          <w:sz w:val="24"/>
          <w:szCs w:val="24"/>
          <w:lang w:val="ru-RU"/>
        </w:rPr>
        <w:t>Міністерства</w:t>
      </w:r>
      <w:proofErr w:type="spellEnd"/>
      <w:r w:rsidRPr="00711FF9">
        <w:rPr>
          <w:rStyle w:val="st"/>
          <w:rFonts w:ascii="Times New Roman" w:hAnsi="Times New Roman" w:cs="Times New Roman"/>
          <w:sz w:val="24"/>
          <w:szCs w:val="24"/>
          <w:lang w:val="ru-RU"/>
        </w:rPr>
        <w:t xml:space="preserve"> </w:t>
      </w:r>
      <w:proofErr w:type="spellStart"/>
      <w:r w:rsidRPr="00711FF9">
        <w:rPr>
          <w:rFonts w:ascii="Times New Roman" w:hAnsi="Times New Roman" w:cs="Times New Roman"/>
          <w:sz w:val="24"/>
          <w:szCs w:val="24"/>
          <w:lang w:val="ru-RU"/>
        </w:rPr>
        <w:t>аграрної</w:t>
      </w:r>
      <w:proofErr w:type="spellEnd"/>
      <w:r w:rsidRPr="00711FF9">
        <w:rPr>
          <w:rFonts w:ascii="Times New Roman" w:hAnsi="Times New Roman" w:cs="Times New Roman"/>
          <w:sz w:val="24"/>
          <w:szCs w:val="24"/>
          <w:lang w:val="ru-RU"/>
        </w:rPr>
        <w:t xml:space="preserve"> </w:t>
      </w:r>
      <w:proofErr w:type="spellStart"/>
      <w:r w:rsidRPr="00711FF9">
        <w:rPr>
          <w:rFonts w:ascii="Times New Roman" w:hAnsi="Times New Roman" w:cs="Times New Roman"/>
          <w:sz w:val="24"/>
          <w:szCs w:val="24"/>
          <w:lang w:val="ru-RU"/>
        </w:rPr>
        <w:t>пол</w:t>
      </w:r>
      <w:r w:rsidR="00711FF9" w:rsidRPr="00711FF9">
        <w:rPr>
          <w:rFonts w:ascii="Times New Roman" w:hAnsi="Times New Roman" w:cs="Times New Roman"/>
          <w:sz w:val="24"/>
          <w:szCs w:val="24"/>
          <w:lang w:val="ru-RU"/>
        </w:rPr>
        <w:t>ітики</w:t>
      </w:r>
      <w:proofErr w:type="spellEnd"/>
      <w:r w:rsidR="00711FF9" w:rsidRPr="00711FF9">
        <w:rPr>
          <w:rFonts w:ascii="Times New Roman" w:hAnsi="Times New Roman" w:cs="Times New Roman"/>
          <w:sz w:val="24"/>
          <w:szCs w:val="24"/>
          <w:lang w:val="ru-RU"/>
        </w:rPr>
        <w:t xml:space="preserve"> та </w:t>
      </w:r>
      <w:proofErr w:type="spellStart"/>
      <w:r w:rsidR="00711FF9" w:rsidRPr="00711FF9">
        <w:rPr>
          <w:rFonts w:ascii="Times New Roman" w:hAnsi="Times New Roman" w:cs="Times New Roman"/>
          <w:sz w:val="24"/>
          <w:szCs w:val="24"/>
          <w:lang w:val="ru-RU"/>
        </w:rPr>
        <w:t>продовольства</w:t>
      </w:r>
      <w:proofErr w:type="spellEnd"/>
      <w:r w:rsidR="00711FF9" w:rsidRPr="00711FF9">
        <w:rPr>
          <w:rFonts w:ascii="Times New Roman" w:hAnsi="Times New Roman" w:cs="Times New Roman"/>
          <w:sz w:val="24"/>
          <w:szCs w:val="24"/>
          <w:lang w:val="ru-RU"/>
        </w:rPr>
        <w:t xml:space="preserve"> </w:t>
      </w:r>
      <w:proofErr w:type="spellStart"/>
      <w:r w:rsidR="00711FF9" w:rsidRPr="00711FF9">
        <w:rPr>
          <w:rFonts w:ascii="Times New Roman" w:hAnsi="Times New Roman" w:cs="Times New Roman"/>
          <w:sz w:val="24"/>
          <w:szCs w:val="24"/>
          <w:lang w:val="ru-RU"/>
        </w:rPr>
        <w:t>України</w:t>
      </w:r>
      <w:proofErr w:type="spellEnd"/>
      <w:r w:rsidR="00711FF9" w:rsidRPr="00711FF9">
        <w:rPr>
          <w:rFonts w:ascii="Times New Roman" w:hAnsi="Times New Roman" w:cs="Times New Roman"/>
          <w:sz w:val="24"/>
          <w:szCs w:val="24"/>
          <w:lang w:val="ru-RU"/>
        </w:rPr>
        <w:t>.</w:t>
      </w:r>
    </w:p>
    <w:p w:rsidR="00711FF9" w:rsidRDefault="00711FF9" w:rsidP="00711FF9">
      <w:pPr>
        <w:pStyle w:val="a5"/>
        <w:shd w:val="clear" w:color="auto" w:fill="FFFFFF"/>
        <w:spacing w:before="0" w:beforeAutospacing="0" w:after="0" w:afterAutospacing="0" w:line="360" w:lineRule="auto"/>
        <w:ind w:firstLine="284"/>
        <w:jc w:val="both"/>
        <w:rPr>
          <w:sz w:val="28"/>
          <w:szCs w:val="28"/>
        </w:rPr>
      </w:pPr>
    </w:p>
    <w:p w:rsidR="00AA3994" w:rsidRPr="004B30B1" w:rsidRDefault="00AA3994" w:rsidP="004B30B1">
      <w:pPr>
        <w:pStyle w:val="a5"/>
        <w:shd w:val="clear" w:color="auto" w:fill="FFFFFF"/>
        <w:spacing w:before="0" w:beforeAutospacing="0" w:after="0" w:afterAutospacing="0" w:line="360" w:lineRule="auto"/>
        <w:ind w:firstLine="284"/>
        <w:jc w:val="both"/>
        <w:rPr>
          <w:bCs/>
          <w:sz w:val="28"/>
          <w:szCs w:val="28"/>
          <w:shd w:val="clear" w:color="auto" w:fill="FFFFFF"/>
        </w:rPr>
      </w:pPr>
      <w:r w:rsidRPr="00385059">
        <w:rPr>
          <w:bCs/>
          <w:sz w:val="28"/>
          <w:szCs w:val="28"/>
          <w:shd w:val="clear" w:color="auto" w:fill="FFFFFF"/>
        </w:rPr>
        <w:t xml:space="preserve">Розширення географії експорту </w:t>
      </w:r>
      <w:r w:rsidR="00624EEF">
        <w:rPr>
          <w:bCs/>
          <w:sz w:val="28"/>
          <w:szCs w:val="28"/>
          <w:shd w:val="clear" w:color="auto" w:fill="FFFFFF"/>
        </w:rPr>
        <w:t xml:space="preserve">продукції </w:t>
      </w:r>
      <w:r w:rsidRPr="00385059">
        <w:rPr>
          <w:bCs/>
          <w:sz w:val="28"/>
          <w:szCs w:val="28"/>
          <w:shd w:val="clear" w:color="auto" w:fill="FFFFFF"/>
        </w:rPr>
        <w:t>українських сільгоспвиробників дозволило їм впоратися із наслідками закриття російського ринку.</w:t>
      </w:r>
      <w:r w:rsidR="00624EEF">
        <w:rPr>
          <w:bCs/>
          <w:sz w:val="28"/>
          <w:szCs w:val="28"/>
          <w:shd w:val="clear" w:color="auto" w:fill="FFFFFF"/>
        </w:rPr>
        <w:t xml:space="preserve"> </w:t>
      </w:r>
      <w:r w:rsidR="00057FA3">
        <w:rPr>
          <w:sz w:val="28"/>
          <w:szCs w:val="28"/>
        </w:rPr>
        <w:t>Ч</w:t>
      </w:r>
      <w:r w:rsidRPr="00385059">
        <w:rPr>
          <w:sz w:val="28"/>
          <w:szCs w:val="28"/>
        </w:rPr>
        <w:t>астка українського аграрного експорту до Росії у 2015 році зменшилася до 2</w:t>
      </w:r>
      <w:r w:rsidR="004B30B1">
        <w:rPr>
          <w:sz w:val="28"/>
          <w:szCs w:val="28"/>
        </w:rPr>
        <w:t>% порівняно із 6% у 2014 році, п</w:t>
      </w:r>
      <w:r w:rsidRPr="00385059">
        <w:rPr>
          <w:sz w:val="28"/>
          <w:szCs w:val="28"/>
        </w:rPr>
        <w:t>ри цьому</w:t>
      </w:r>
      <w:r w:rsidR="004B30B1">
        <w:rPr>
          <w:sz w:val="28"/>
          <w:szCs w:val="28"/>
        </w:rPr>
        <w:t xml:space="preserve"> він</w:t>
      </w:r>
      <w:r w:rsidRPr="00385059">
        <w:rPr>
          <w:sz w:val="28"/>
          <w:szCs w:val="28"/>
        </w:rPr>
        <w:t xml:space="preserve"> скоротився на 68% - до 300 млн</w:t>
      </w:r>
      <w:r w:rsidR="00057FA3">
        <w:rPr>
          <w:sz w:val="28"/>
          <w:szCs w:val="28"/>
        </w:rPr>
        <w:t>.</w:t>
      </w:r>
      <w:r w:rsidRPr="00385059">
        <w:rPr>
          <w:sz w:val="28"/>
          <w:szCs w:val="28"/>
        </w:rPr>
        <w:t xml:space="preserve"> дол.</w:t>
      </w:r>
      <w:r w:rsidR="00057FA3">
        <w:rPr>
          <w:sz w:val="28"/>
          <w:szCs w:val="28"/>
        </w:rPr>
        <w:t xml:space="preserve"> США.</w:t>
      </w:r>
      <w:r w:rsidR="004B30B1">
        <w:rPr>
          <w:bCs/>
          <w:sz w:val="28"/>
          <w:szCs w:val="28"/>
          <w:shd w:val="clear" w:color="auto" w:fill="FFFFFF"/>
        </w:rPr>
        <w:t xml:space="preserve"> </w:t>
      </w:r>
      <w:r w:rsidR="004B30B1">
        <w:rPr>
          <w:sz w:val="28"/>
          <w:szCs w:val="28"/>
        </w:rPr>
        <w:t xml:space="preserve">З </w:t>
      </w:r>
      <w:r w:rsidRPr="00057FA3">
        <w:rPr>
          <w:sz w:val="28"/>
          <w:szCs w:val="28"/>
        </w:rPr>
        <w:t xml:space="preserve">початку </w:t>
      </w:r>
      <w:r w:rsidR="004B30B1">
        <w:rPr>
          <w:sz w:val="28"/>
          <w:szCs w:val="28"/>
        </w:rPr>
        <w:t xml:space="preserve">2015 </w:t>
      </w:r>
      <w:r w:rsidRPr="00057FA3">
        <w:rPr>
          <w:sz w:val="28"/>
          <w:szCs w:val="28"/>
        </w:rPr>
        <w:t>року Р</w:t>
      </w:r>
      <w:r w:rsidR="004B30B1">
        <w:rPr>
          <w:sz w:val="28"/>
          <w:szCs w:val="28"/>
        </w:rPr>
        <w:t>Ф</w:t>
      </w:r>
      <w:r w:rsidRPr="00057FA3">
        <w:rPr>
          <w:sz w:val="28"/>
          <w:szCs w:val="28"/>
        </w:rPr>
        <w:t xml:space="preserve"> повністю</w:t>
      </w:r>
      <w:r w:rsidRPr="00057FA3">
        <w:rPr>
          <w:rStyle w:val="apple-converted-space"/>
          <w:sz w:val="28"/>
          <w:szCs w:val="28"/>
        </w:rPr>
        <w:t> </w:t>
      </w:r>
      <w:hyperlink r:id="rId7" w:history="1">
        <w:r w:rsidRPr="00057FA3">
          <w:rPr>
            <w:rStyle w:val="a6"/>
            <w:bCs/>
            <w:color w:val="auto"/>
            <w:sz w:val="28"/>
            <w:szCs w:val="28"/>
            <w:u w:val="none"/>
            <w:bdr w:val="none" w:sz="0" w:space="0" w:color="auto" w:frame="1"/>
          </w:rPr>
          <w:t>заборонила імпорт української аграрної продукції</w:t>
        </w:r>
      </w:hyperlink>
      <w:r w:rsidR="004B30B1">
        <w:rPr>
          <w:sz w:val="28"/>
          <w:szCs w:val="28"/>
        </w:rPr>
        <w:t>, а також вийшла з У</w:t>
      </w:r>
      <w:r w:rsidRPr="00057FA3">
        <w:rPr>
          <w:sz w:val="28"/>
          <w:szCs w:val="28"/>
        </w:rPr>
        <w:t>годи про вільну торгівлю з Україною,</w:t>
      </w:r>
      <w:r w:rsidR="00057FA3" w:rsidRPr="00057FA3">
        <w:rPr>
          <w:sz w:val="28"/>
          <w:szCs w:val="28"/>
        </w:rPr>
        <w:t xml:space="preserve"> </w:t>
      </w:r>
      <w:hyperlink r:id="rId8" w:history="1">
        <w:r w:rsidRPr="00057FA3">
          <w:rPr>
            <w:rStyle w:val="a6"/>
            <w:bCs/>
            <w:color w:val="auto"/>
            <w:sz w:val="28"/>
            <w:szCs w:val="28"/>
            <w:u w:val="none"/>
            <w:bdr w:val="none" w:sz="0" w:space="0" w:color="auto" w:frame="1"/>
          </w:rPr>
          <w:t>підвищивши мита</w:t>
        </w:r>
      </w:hyperlink>
      <w:r w:rsidRPr="00057FA3">
        <w:rPr>
          <w:rStyle w:val="apple-converted-space"/>
          <w:sz w:val="28"/>
          <w:szCs w:val="28"/>
        </w:rPr>
        <w:t> </w:t>
      </w:r>
      <w:r w:rsidRPr="00057FA3">
        <w:rPr>
          <w:sz w:val="28"/>
          <w:szCs w:val="28"/>
        </w:rPr>
        <w:t>на інші товари.</w:t>
      </w:r>
      <w:r w:rsidR="00057FA3" w:rsidRPr="00057FA3">
        <w:rPr>
          <w:sz w:val="28"/>
          <w:szCs w:val="28"/>
        </w:rPr>
        <w:t xml:space="preserve"> </w:t>
      </w:r>
      <w:r w:rsidR="004B30B1">
        <w:rPr>
          <w:sz w:val="28"/>
          <w:szCs w:val="28"/>
        </w:rPr>
        <w:t xml:space="preserve">Крім того, </w:t>
      </w:r>
      <w:proofErr w:type="spellStart"/>
      <w:r w:rsidR="004B30B1">
        <w:rPr>
          <w:sz w:val="28"/>
          <w:szCs w:val="28"/>
        </w:rPr>
        <w:t>припинено</w:t>
      </w:r>
      <w:r w:rsidRPr="00057FA3">
        <w:rPr>
          <w:rStyle w:val="apple-converted-space"/>
          <w:sz w:val="28"/>
          <w:szCs w:val="28"/>
        </w:rPr>
        <w:t> </w:t>
      </w:r>
      <w:hyperlink r:id="rId9" w:history="1">
        <w:r w:rsidRPr="00057FA3">
          <w:rPr>
            <w:rStyle w:val="a6"/>
            <w:bCs/>
            <w:color w:val="auto"/>
            <w:sz w:val="28"/>
            <w:szCs w:val="28"/>
            <w:u w:val="none"/>
            <w:bdr w:val="none" w:sz="0" w:space="0" w:color="auto" w:frame="1"/>
          </w:rPr>
          <w:t>транзит</w:t>
        </w:r>
      </w:hyperlink>
      <w:r w:rsidRPr="00057FA3">
        <w:rPr>
          <w:rStyle w:val="apple-converted-space"/>
          <w:sz w:val="28"/>
          <w:szCs w:val="28"/>
        </w:rPr>
        <w:t> </w:t>
      </w:r>
      <w:r w:rsidRPr="00057FA3">
        <w:rPr>
          <w:sz w:val="28"/>
          <w:szCs w:val="28"/>
        </w:rPr>
        <w:t>у</w:t>
      </w:r>
      <w:proofErr w:type="spellEnd"/>
      <w:r w:rsidRPr="00057FA3">
        <w:rPr>
          <w:sz w:val="28"/>
          <w:szCs w:val="28"/>
        </w:rPr>
        <w:t>країнських товарів до інших країн через територію Росії.</w:t>
      </w:r>
      <w:r w:rsidR="00057FA3" w:rsidRPr="00057FA3">
        <w:rPr>
          <w:sz w:val="28"/>
          <w:szCs w:val="28"/>
        </w:rPr>
        <w:t xml:space="preserve"> </w:t>
      </w:r>
      <w:r w:rsidRPr="00057FA3">
        <w:rPr>
          <w:sz w:val="28"/>
          <w:szCs w:val="28"/>
        </w:rPr>
        <w:t>Ці кроки Росія запровадила у відповідь на початок дії Угоди про</w:t>
      </w:r>
      <w:r w:rsidRPr="00057FA3">
        <w:rPr>
          <w:rStyle w:val="apple-converted-space"/>
          <w:sz w:val="28"/>
          <w:szCs w:val="28"/>
        </w:rPr>
        <w:t> </w:t>
      </w:r>
      <w:hyperlink r:id="rId10" w:history="1">
        <w:r w:rsidRPr="00057FA3">
          <w:rPr>
            <w:rStyle w:val="a6"/>
            <w:bCs/>
            <w:color w:val="auto"/>
            <w:sz w:val="28"/>
            <w:szCs w:val="28"/>
            <w:u w:val="none"/>
            <w:bdr w:val="none" w:sz="0" w:space="0" w:color="auto" w:frame="1"/>
          </w:rPr>
          <w:t>зону вільної торгівлі між Україною та ЄС</w:t>
        </w:r>
      </w:hyperlink>
      <w:r w:rsidRPr="00057FA3">
        <w:rPr>
          <w:sz w:val="28"/>
          <w:szCs w:val="28"/>
        </w:rPr>
        <w:t>.</w:t>
      </w:r>
    </w:p>
    <w:p w:rsidR="00620F25" w:rsidRPr="00423A00" w:rsidRDefault="00711FF9" w:rsidP="00423A00">
      <w:pPr>
        <w:pStyle w:val="a5"/>
        <w:shd w:val="clear" w:color="auto" w:fill="FFFFFF"/>
        <w:spacing w:before="0" w:beforeAutospacing="0" w:after="0" w:afterAutospacing="0" w:line="360" w:lineRule="auto"/>
        <w:ind w:firstLine="284"/>
        <w:jc w:val="both"/>
        <w:rPr>
          <w:sz w:val="28"/>
          <w:szCs w:val="28"/>
        </w:rPr>
      </w:pPr>
      <w:r w:rsidRPr="00385059">
        <w:rPr>
          <w:bCs/>
          <w:sz w:val="28"/>
          <w:szCs w:val="28"/>
        </w:rPr>
        <w:t>Виробники с</w:t>
      </w:r>
      <w:r w:rsidR="00620F25" w:rsidRPr="00385059">
        <w:rPr>
          <w:bCs/>
          <w:sz w:val="28"/>
          <w:szCs w:val="28"/>
        </w:rPr>
        <w:t>ільгосп</w:t>
      </w:r>
      <w:r w:rsidRPr="00385059">
        <w:rPr>
          <w:bCs/>
          <w:sz w:val="28"/>
          <w:szCs w:val="28"/>
        </w:rPr>
        <w:t>продукції України</w:t>
      </w:r>
      <w:r w:rsidR="00620F25" w:rsidRPr="00385059">
        <w:rPr>
          <w:bCs/>
          <w:sz w:val="28"/>
          <w:szCs w:val="28"/>
        </w:rPr>
        <w:t xml:space="preserve"> </w:t>
      </w:r>
      <w:r w:rsidRPr="00385059">
        <w:rPr>
          <w:bCs/>
          <w:sz w:val="28"/>
          <w:szCs w:val="28"/>
        </w:rPr>
        <w:t>постачають свої</w:t>
      </w:r>
      <w:r w:rsidR="00620F25" w:rsidRPr="00385059">
        <w:rPr>
          <w:bCs/>
          <w:sz w:val="28"/>
          <w:szCs w:val="28"/>
        </w:rPr>
        <w:t xml:space="preserve"> </w:t>
      </w:r>
      <w:r w:rsidRPr="00385059">
        <w:rPr>
          <w:bCs/>
          <w:sz w:val="28"/>
          <w:szCs w:val="28"/>
        </w:rPr>
        <w:t xml:space="preserve">товари </w:t>
      </w:r>
      <w:r w:rsidR="00620F25" w:rsidRPr="00385059">
        <w:rPr>
          <w:bCs/>
          <w:sz w:val="28"/>
          <w:szCs w:val="28"/>
        </w:rPr>
        <w:t xml:space="preserve">в понад 190 країн світу. </w:t>
      </w:r>
      <w:r w:rsidR="00057FA3">
        <w:rPr>
          <w:sz w:val="28"/>
          <w:szCs w:val="28"/>
        </w:rPr>
        <w:t>В</w:t>
      </w:r>
      <w:r w:rsidR="00057FA3" w:rsidRPr="00385059">
        <w:rPr>
          <w:sz w:val="28"/>
          <w:szCs w:val="28"/>
        </w:rPr>
        <w:t xml:space="preserve"> 2015 році </w:t>
      </w:r>
      <w:r w:rsidR="00057FA3">
        <w:rPr>
          <w:sz w:val="28"/>
          <w:szCs w:val="28"/>
        </w:rPr>
        <w:t>д</w:t>
      </w:r>
      <w:r w:rsidRPr="00385059">
        <w:rPr>
          <w:sz w:val="28"/>
          <w:szCs w:val="28"/>
        </w:rPr>
        <w:t>о д</w:t>
      </w:r>
      <w:r w:rsidR="00057FA3">
        <w:rPr>
          <w:sz w:val="28"/>
          <w:szCs w:val="28"/>
        </w:rPr>
        <w:t>есятки</w:t>
      </w:r>
      <w:r w:rsidR="00620F25" w:rsidRPr="00385059">
        <w:rPr>
          <w:sz w:val="28"/>
          <w:szCs w:val="28"/>
        </w:rPr>
        <w:t xml:space="preserve"> країн, експорт</w:t>
      </w:r>
      <w:r w:rsidRPr="00385059">
        <w:rPr>
          <w:sz w:val="28"/>
          <w:szCs w:val="28"/>
        </w:rPr>
        <w:t xml:space="preserve"> в які української сільськогосподарської продукції</w:t>
      </w:r>
      <w:r w:rsidR="00620F25" w:rsidRPr="00385059">
        <w:rPr>
          <w:sz w:val="28"/>
          <w:szCs w:val="28"/>
        </w:rPr>
        <w:t xml:space="preserve"> </w:t>
      </w:r>
      <w:r w:rsidRPr="00385059">
        <w:rPr>
          <w:sz w:val="28"/>
          <w:szCs w:val="28"/>
        </w:rPr>
        <w:t xml:space="preserve">був найбільшим </w:t>
      </w:r>
      <w:r w:rsidR="00620F25" w:rsidRPr="00385059">
        <w:rPr>
          <w:sz w:val="28"/>
          <w:szCs w:val="28"/>
        </w:rPr>
        <w:t>увійшли</w:t>
      </w:r>
      <w:r w:rsidR="00057FA3">
        <w:rPr>
          <w:sz w:val="28"/>
          <w:szCs w:val="28"/>
        </w:rPr>
        <w:t>: КНР - 7,2</w:t>
      </w:r>
      <w:r w:rsidR="00620F25" w:rsidRPr="00385059">
        <w:rPr>
          <w:sz w:val="28"/>
          <w:szCs w:val="28"/>
        </w:rPr>
        <w:t>%, Індія - 7,8%, Єгипет – 6,9%,  Іспанія - 4,9%, Туреччина - 4,8%, Нідерланди  - 3,6%, Саудівська Аравія – 3,5% та Іран – 3,3% та інші країни</w:t>
      </w:r>
      <w:r w:rsidRPr="00385059">
        <w:rPr>
          <w:sz w:val="28"/>
          <w:szCs w:val="28"/>
        </w:rPr>
        <w:t xml:space="preserve">  [</w:t>
      </w:r>
      <w:r w:rsidR="00620F25" w:rsidRPr="00385059">
        <w:rPr>
          <w:sz w:val="28"/>
          <w:szCs w:val="28"/>
        </w:rPr>
        <w:t>7],</w:t>
      </w:r>
      <w:r w:rsidRPr="00385059">
        <w:rPr>
          <w:sz w:val="28"/>
          <w:szCs w:val="28"/>
        </w:rPr>
        <w:t xml:space="preserve"> (рис. 2</w:t>
      </w:r>
      <w:r w:rsidR="00423A00">
        <w:rPr>
          <w:sz w:val="28"/>
          <w:szCs w:val="28"/>
        </w:rPr>
        <w:t>.):</w:t>
      </w:r>
    </w:p>
    <w:p w:rsidR="00620F25" w:rsidRPr="00EB74E8" w:rsidRDefault="00620F25" w:rsidP="00620F25">
      <w:pPr>
        <w:pStyle w:val="a5"/>
        <w:shd w:val="clear" w:color="auto" w:fill="FFFFFF"/>
        <w:spacing w:before="0" w:beforeAutospacing="0" w:after="0" w:afterAutospacing="0" w:line="360" w:lineRule="auto"/>
        <w:jc w:val="both"/>
        <w:rPr>
          <w:sz w:val="28"/>
          <w:szCs w:val="28"/>
        </w:rPr>
      </w:pPr>
      <w:r>
        <w:rPr>
          <w:noProof/>
        </w:rPr>
        <w:lastRenderedPageBreak/>
        <w:drawing>
          <wp:inline distT="0" distB="0" distL="0" distR="0" wp14:anchorId="7FF72A4C" wp14:editId="481E99AC">
            <wp:extent cx="6143625" cy="3028950"/>
            <wp:effectExtent l="0" t="0" r="9525" b="1905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0F25" w:rsidRPr="00EB74E8" w:rsidRDefault="00711FF9" w:rsidP="00620F25">
      <w:pPr>
        <w:pStyle w:val="a5"/>
        <w:shd w:val="clear" w:color="auto" w:fill="FFFFFF"/>
        <w:spacing w:before="0" w:beforeAutospacing="0" w:after="0" w:afterAutospacing="0" w:line="360" w:lineRule="auto"/>
        <w:jc w:val="both"/>
        <w:rPr>
          <w:b/>
          <w:sz w:val="28"/>
          <w:szCs w:val="28"/>
        </w:rPr>
      </w:pPr>
      <w:r>
        <w:rPr>
          <w:b/>
          <w:sz w:val="28"/>
          <w:szCs w:val="28"/>
        </w:rPr>
        <w:t>Рис. 2</w:t>
      </w:r>
      <w:r w:rsidR="00620F25" w:rsidRPr="00EB74E8">
        <w:rPr>
          <w:b/>
          <w:sz w:val="28"/>
          <w:szCs w:val="28"/>
        </w:rPr>
        <w:t xml:space="preserve">. Диверсифікація експорту сільськогосподарської продукції України </w:t>
      </w:r>
      <w:r>
        <w:rPr>
          <w:b/>
          <w:sz w:val="28"/>
          <w:szCs w:val="28"/>
        </w:rPr>
        <w:t>в 2015 році</w:t>
      </w:r>
      <w:r w:rsidR="00620F25" w:rsidRPr="00EB74E8">
        <w:rPr>
          <w:b/>
          <w:sz w:val="28"/>
          <w:szCs w:val="28"/>
        </w:rPr>
        <w:t xml:space="preserve">, (%). </w:t>
      </w:r>
    </w:p>
    <w:p w:rsidR="00057FA3" w:rsidRPr="00057FA3" w:rsidRDefault="00620F25" w:rsidP="00057FA3">
      <w:pPr>
        <w:pStyle w:val="a4"/>
        <w:shd w:val="clear" w:color="auto" w:fill="FFFFFF"/>
        <w:autoSpaceDE w:val="0"/>
        <w:autoSpaceDN w:val="0"/>
        <w:adjustRightInd w:val="0"/>
        <w:spacing w:after="0" w:line="360" w:lineRule="auto"/>
        <w:ind w:left="0"/>
        <w:jc w:val="both"/>
        <w:rPr>
          <w:rFonts w:ascii="Times New Roman" w:hAnsi="Times New Roman" w:cs="Times New Roman"/>
          <w:sz w:val="24"/>
          <w:szCs w:val="24"/>
          <w:lang w:val="ru-RU"/>
        </w:rPr>
      </w:pPr>
      <w:proofErr w:type="spellStart"/>
      <w:r w:rsidRPr="00711FF9">
        <w:rPr>
          <w:rFonts w:ascii="Times New Roman" w:hAnsi="Times New Roman" w:cs="Times New Roman"/>
          <w:sz w:val="24"/>
          <w:szCs w:val="24"/>
          <w:lang w:val="ru-RU"/>
        </w:rPr>
        <w:t>Примітка</w:t>
      </w:r>
      <w:proofErr w:type="spellEnd"/>
      <w:r w:rsidRPr="00711FF9">
        <w:rPr>
          <w:rFonts w:ascii="Times New Roman" w:hAnsi="Times New Roman" w:cs="Times New Roman"/>
          <w:sz w:val="24"/>
          <w:szCs w:val="24"/>
          <w:lang w:val="ru-RU"/>
        </w:rPr>
        <w:t xml:space="preserve">. </w:t>
      </w:r>
      <w:r w:rsidRPr="00711FF9">
        <w:rPr>
          <w:rFonts w:ascii="Times New Roman" w:hAnsi="Times New Roman" w:cs="Times New Roman"/>
          <w:sz w:val="24"/>
          <w:szCs w:val="24"/>
        </w:rPr>
        <w:t xml:space="preserve">Побудовано автором за даними </w:t>
      </w:r>
      <w:proofErr w:type="spellStart"/>
      <w:r w:rsidRPr="00711FF9">
        <w:rPr>
          <w:rStyle w:val="st"/>
          <w:rFonts w:ascii="Times New Roman" w:hAnsi="Times New Roman" w:cs="Times New Roman"/>
          <w:sz w:val="24"/>
          <w:szCs w:val="24"/>
          <w:lang w:val="ru-RU"/>
        </w:rPr>
        <w:t>Міністерства</w:t>
      </w:r>
      <w:proofErr w:type="spellEnd"/>
      <w:r w:rsidRPr="00711FF9">
        <w:rPr>
          <w:rStyle w:val="st"/>
          <w:rFonts w:ascii="Times New Roman" w:hAnsi="Times New Roman" w:cs="Times New Roman"/>
          <w:sz w:val="24"/>
          <w:szCs w:val="24"/>
          <w:lang w:val="ru-RU"/>
        </w:rPr>
        <w:t xml:space="preserve"> </w:t>
      </w:r>
      <w:proofErr w:type="spellStart"/>
      <w:r w:rsidRPr="00711FF9">
        <w:rPr>
          <w:rFonts w:ascii="Times New Roman" w:hAnsi="Times New Roman" w:cs="Times New Roman"/>
          <w:sz w:val="24"/>
          <w:szCs w:val="24"/>
          <w:lang w:val="ru-RU"/>
        </w:rPr>
        <w:t>аграрної</w:t>
      </w:r>
      <w:proofErr w:type="spellEnd"/>
      <w:r w:rsidRPr="00711FF9">
        <w:rPr>
          <w:rFonts w:ascii="Times New Roman" w:hAnsi="Times New Roman" w:cs="Times New Roman"/>
          <w:sz w:val="24"/>
          <w:szCs w:val="24"/>
          <w:lang w:val="ru-RU"/>
        </w:rPr>
        <w:t xml:space="preserve"> </w:t>
      </w:r>
      <w:proofErr w:type="spellStart"/>
      <w:r w:rsidRPr="00711FF9">
        <w:rPr>
          <w:rFonts w:ascii="Times New Roman" w:hAnsi="Times New Roman" w:cs="Times New Roman"/>
          <w:sz w:val="24"/>
          <w:szCs w:val="24"/>
          <w:lang w:val="ru-RU"/>
        </w:rPr>
        <w:t>пол</w:t>
      </w:r>
      <w:r w:rsidR="00057FA3">
        <w:rPr>
          <w:rFonts w:ascii="Times New Roman" w:hAnsi="Times New Roman" w:cs="Times New Roman"/>
          <w:sz w:val="24"/>
          <w:szCs w:val="24"/>
          <w:lang w:val="ru-RU"/>
        </w:rPr>
        <w:t>ітики</w:t>
      </w:r>
      <w:proofErr w:type="spellEnd"/>
      <w:r w:rsidR="00057FA3">
        <w:rPr>
          <w:rFonts w:ascii="Times New Roman" w:hAnsi="Times New Roman" w:cs="Times New Roman"/>
          <w:sz w:val="24"/>
          <w:szCs w:val="24"/>
          <w:lang w:val="ru-RU"/>
        </w:rPr>
        <w:t xml:space="preserve"> та </w:t>
      </w:r>
      <w:proofErr w:type="spellStart"/>
      <w:r w:rsidR="00057FA3">
        <w:rPr>
          <w:rFonts w:ascii="Times New Roman" w:hAnsi="Times New Roman" w:cs="Times New Roman"/>
          <w:sz w:val="24"/>
          <w:szCs w:val="24"/>
          <w:lang w:val="ru-RU"/>
        </w:rPr>
        <w:t>продовольства</w:t>
      </w:r>
      <w:proofErr w:type="spellEnd"/>
      <w:r w:rsidR="00057FA3">
        <w:rPr>
          <w:rFonts w:ascii="Times New Roman" w:hAnsi="Times New Roman" w:cs="Times New Roman"/>
          <w:sz w:val="24"/>
          <w:szCs w:val="24"/>
          <w:lang w:val="ru-RU"/>
        </w:rPr>
        <w:t xml:space="preserve"> </w:t>
      </w:r>
      <w:proofErr w:type="spellStart"/>
      <w:r w:rsidR="00057FA3">
        <w:rPr>
          <w:rFonts w:ascii="Times New Roman" w:hAnsi="Times New Roman" w:cs="Times New Roman"/>
          <w:sz w:val="24"/>
          <w:szCs w:val="24"/>
          <w:lang w:val="ru-RU"/>
        </w:rPr>
        <w:t>України</w:t>
      </w:r>
      <w:proofErr w:type="spellEnd"/>
      <w:r w:rsidR="00057FA3">
        <w:rPr>
          <w:rFonts w:ascii="Times New Roman" w:hAnsi="Times New Roman" w:cs="Times New Roman"/>
          <w:sz w:val="24"/>
          <w:szCs w:val="24"/>
          <w:lang w:val="ru-RU"/>
        </w:rPr>
        <w:t>.</w:t>
      </w:r>
    </w:p>
    <w:p w:rsidR="00DC5366" w:rsidRDefault="00DC5366" w:rsidP="00057FA3">
      <w:pPr>
        <w:shd w:val="clear" w:color="auto" w:fill="F9F9F9"/>
        <w:spacing w:after="0" w:line="360" w:lineRule="auto"/>
        <w:ind w:firstLine="284"/>
        <w:jc w:val="both"/>
        <w:rPr>
          <w:rFonts w:ascii="Times New Roman" w:hAnsi="Times New Roman" w:cs="Times New Roman"/>
          <w:sz w:val="28"/>
          <w:szCs w:val="28"/>
        </w:rPr>
      </w:pPr>
    </w:p>
    <w:p w:rsidR="00620F25" w:rsidRPr="00E04D9C" w:rsidRDefault="00620F25" w:rsidP="00057FA3">
      <w:pPr>
        <w:shd w:val="clear" w:color="auto" w:fill="F9F9F9"/>
        <w:spacing w:after="0" w:line="360" w:lineRule="auto"/>
        <w:ind w:firstLine="284"/>
        <w:jc w:val="both"/>
        <w:rPr>
          <w:rFonts w:ascii="Times New Roman" w:eastAsia="Times New Roman" w:hAnsi="Times New Roman" w:cs="Times New Roman"/>
          <w:sz w:val="28"/>
          <w:szCs w:val="28"/>
        </w:rPr>
      </w:pPr>
      <w:r w:rsidRPr="00711FF9">
        <w:rPr>
          <w:rFonts w:ascii="Times New Roman" w:hAnsi="Times New Roman" w:cs="Times New Roman"/>
          <w:sz w:val="28"/>
          <w:szCs w:val="28"/>
        </w:rPr>
        <w:t xml:space="preserve">Потрібно відмітити, що </w:t>
      </w:r>
      <w:r w:rsidR="00711FF9">
        <w:rPr>
          <w:rFonts w:ascii="Times New Roman" w:hAnsi="Times New Roman" w:cs="Times New Roman"/>
          <w:sz w:val="28"/>
          <w:szCs w:val="28"/>
        </w:rPr>
        <w:t>в 2014 році</w:t>
      </w:r>
      <w:r w:rsidRPr="00711FF9">
        <w:rPr>
          <w:rFonts w:ascii="Times New Roman" w:hAnsi="Times New Roman" w:cs="Times New Roman"/>
          <w:sz w:val="28"/>
          <w:szCs w:val="28"/>
        </w:rPr>
        <w:t xml:space="preserve"> частка Росії в експорті продукції АПК України становила 6,7%, а КНР була досить незначною. Тобто відбулася переорієнтація «російського» </w:t>
      </w:r>
      <w:proofErr w:type="spellStart"/>
      <w:r w:rsidRPr="00711FF9">
        <w:rPr>
          <w:rFonts w:ascii="Times New Roman" w:hAnsi="Times New Roman" w:cs="Times New Roman"/>
          <w:sz w:val="28"/>
          <w:szCs w:val="28"/>
        </w:rPr>
        <w:t>агроекспорту</w:t>
      </w:r>
      <w:proofErr w:type="spellEnd"/>
      <w:r w:rsidRPr="00711FF9">
        <w:rPr>
          <w:rFonts w:ascii="Times New Roman" w:hAnsi="Times New Roman" w:cs="Times New Roman"/>
          <w:sz w:val="28"/>
          <w:szCs w:val="28"/>
        </w:rPr>
        <w:t xml:space="preserve"> на Китай, Африку та Близький Схід. </w:t>
      </w:r>
      <w:r w:rsidRPr="00711FF9">
        <w:rPr>
          <w:rFonts w:ascii="Times New Roman" w:eastAsia="Times New Roman" w:hAnsi="Times New Roman" w:cs="Times New Roman"/>
          <w:sz w:val="28"/>
          <w:szCs w:val="28"/>
        </w:rPr>
        <w:t xml:space="preserve">Китай, Індія та ряд інших країн витіснили Російську Федерацію з лідируючої позиції на 15-ту позицію у рейтингу країн-імпортерів української с/г продукції. </w:t>
      </w:r>
      <w:r w:rsidRPr="00711FF9">
        <w:rPr>
          <w:rFonts w:ascii="Times New Roman" w:hAnsi="Times New Roman" w:cs="Times New Roman"/>
          <w:sz w:val="28"/>
          <w:szCs w:val="28"/>
        </w:rPr>
        <w:t>Безпосередньо з Китаєм в Україні на сьогодні працюють більше 20 компаній, у той час як раніше це була тільки Державна продовольчо-зернова корпорація.</w:t>
      </w:r>
      <w:r w:rsidRPr="00711FF9">
        <w:rPr>
          <w:rFonts w:ascii="Times New Roman" w:eastAsia="Times New Roman" w:hAnsi="Times New Roman" w:cs="Times New Roman"/>
          <w:sz w:val="28"/>
          <w:szCs w:val="28"/>
        </w:rPr>
        <w:t xml:space="preserve"> Одночасно ведеться робота з відкриття нових ринків збуту та розширення експортних найменувань, зокрема для вітчизняних підприємств-виробників.</w:t>
      </w:r>
    </w:p>
    <w:p w:rsidR="0031222C" w:rsidRPr="00E04D9C" w:rsidRDefault="0031222C" w:rsidP="00E04D9C">
      <w:pPr>
        <w:shd w:val="clear" w:color="auto" w:fill="F9F9F9"/>
        <w:spacing w:after="0" w:line="360" w:lineRule="auto"/>
        <w:ind w:firstLine="284"/>
        <w:jc w:val="both"/>
        <w:rPr>
          <w:rFonts w:ascii="Times New Roman" w:eastAsia="Times New Roman" w:hAnsi="Times New Roman" w:cs="Times New Roman"/>
          <w:sz w:val="28"/>
          <w:szCs w:val="28"/>
        </w:rPr>
      </w:pPr>
      <w:r w:rsidRPr="00E04D9C">
        <w:rPr>
          <w:rFonts w:ascii="Times New Roman" w:eastAsia="Times New Roman" w:hAnsi="Times New Roman" w:cs="Times New Roman"/>
          <w:sz w:val="28"/>
          <w:szCs w:val="28"/>
        </w:rPr>
        <w:t xml:space="preserve">У 2015 році обсяг поставок сільськогосподарської продукції </w:t>
      </w:r>
      <w:r w:rsidR="00E04D9C">
        <w:rPr>
          <w:rFonts w:ascii="Times New Roman" w:eastAsia="Times New Roman" w:hAnsi="Times New Roman" w:cs="Times New Roman"/>
          <w:sz w:val="28"/>
          <w:szCs w:val="28"/>
        </w:rPr>
        <w:t>України до європейських країн</w:t>
      </w:r>
      <w:r w:rsidRPr="00E04D9C">
        <w:rPr>
          <w:rFonts w:ascii="Times New Roman" w:eastAsia="Times New Roman" w:hAnsi="Times New Roman" w:cs="Times New Roman"/>
          <w:sz w:val="28"/>
          <w:szCs w:val="28"/>
        </w:rPr>
        <w:t xml:space="preserve"> </w:t>
      </w:r>
      <w:r w:rsidR="00620F25">
        <w:rPr>
          <w:rFonts w:ascii="Times New Roman" w:eastAsia="Times New Roman" w:hAnsi="Times New Roman" w:cs="Times New Roman"/>
          <w:sz w:val="28"/>
          <w:szCs w:val="28"/>
        </w:rPr>
        <w:t xml:space="preserve">мав тенденцію до зростання </w:t>
      </w:r>
      <w:r w:rsidR="00E04D9C">
        <w:rPr>
          <w:rFonts w:ascii="Times New Roman" w:eastAsia="Times New Roman" w:hAnsi="Times New Roman" w:cs="Times New Roman"/>
          <w:sz w:val="28"/>
          <w:szCs w:val="28"/>
        </w:rPr>
        <w:t>та станови</w:t>
      </w:r>
      <w:r w:rsidRPr="00E04D9C">
        <w:rPr>
          <w:rFonts w:ascii="Times New Roman" w:eastAsia="Times New Roman" w:hAnsi="Times New Roman" w:cs="Times New Roman"/>
          <w:sz w:val="28"/>
          <w:szCs w:val="28"/>
        </w:rPr>
        <w:t xml:space="preserve">в </w:t>
      </w:r>
      <w:r w:rsidR="00062AE5">
        <w:rPr>
          <w:rFonts w:ascii="Times New Roman" w:eastAsia="Times New Roman" w:hAnsi="Times New Roman" w:cs="Times New Roman"/>
          <w:sz w:val="28"/>
          <w:szCs w:val="28"/>
        </w:rPr>
        <w:t xml:space="preserve">близько </w:t>
      </w:r>
      <w:r w:rsidRPr="00E04D9C">
        <w:rPr>
          <w:rFonts w:ascii="Times New Roman" w:eastAsia="Times New Roman" w:hAnsi="Times New Roman" w:cs="Times New Roman"/>
          <w:sz w:val="28"/>
          <w:szCs w:val="28"/>
        </w:rPr>
        <w:t>29% від усього експорту. Сума експорту до ЄС в 2015</w:t>
      </w:r>
      <w:r w:rsidR="00062AE5">
        <w:rPr>
          <w:rFonts w:ascii="Times New Roman" w:eastAsia="Times New Roman" w:hAnsi="Times New Roman" w:cs="Times New Roman"/>
          <w:sz w:val="28"/>
          <w:szCs w:val="28"/>
        </w:rPr>
        <w:t xml:space="preserve"> році склала 4,2</w:t>
      </w:r>
      <w:r w:rsidRPr="00E04D9C">
        <w:rPr>
          <w:rFonts w:ascii="Times New Roman" w:eastAsia="Times New Roman" w:hAnsi="Times New Roman" w:cs="Times New Roman"/>
          <w:sz w:val="28"/>
          <w:szCs w:val="28"/>
        </w:rPr>
        <w:t xml:space="preserve"> млрд. дол. США.</w:t>
      </w:r>
      <w:r w:rsidR="00E04D9C">
        <w:rPr>
          <w:rFonts w:ascii="Times New Roman" w:eastAsia="Times New Roman" w:hAnsi="Times New Roman" w:cs="Times New Roman"/>
          <w:sz w:val="28"/>
          <w:szCs w:val="28"/>
        </w:rPr>
        <w:t xml:space="preserve"> Відповідно продукція АПК стала</w:t>
      </w:r>
      <w:r w:rsidRPr="00E04D9C">
        <w:rPr>
          <w:rFonts w:ascii="Times New Roman" w:eastAsia="Times New Roman" w:hAnsi="Times New Roman" w:cs="Times New Roman"/>
          <w:sz w:val="28"/>
          <w:szCs w:val="28"/>
        </w:rPr>
        <w:t xml:space="preserve"> основни</w:t>
      </w:r>
      <w:r w:rsidR="00E04D9C">
        <w:rPr>
          <w:rFonts w:ascii="Times New Roman" w:eastAsia="Times New Roman" w:hAnsi="Times New Roman" w:cs="Times New Roman"/>
          <w:sz w:val="28"/>
          <w:szCs w:val="28"/>
        </w:rPr>
        <w:t>м джерелом валютних надходжень в</w:t>
      </w:r>
      <w:r w:rsidRPr="00E04D9C">
        <w:rPr>
          <w:rFonts w:ascii="Times New Roman" w:eastAsia="Times New Roman" w:hAnsi="Times New Roman" w:cs="Times New Roman"/>
          <w:sz w:val="28"/>
          <w:szCs w:val="28"/>
        </w:rPr>
        <w:t xml:space="preserve"> країну. </w:t>
      </w:r>
      <w:r w:rsidR="00E04D9C">
        <w:rPr>
          <w:rFonts w:ascii="Times New Roman" w:eastAsia="Times New Roman" w:hAnsi="Times New Roman" w:cs="Times New Roman"/>
          <w:sz w:val="28"/>
          <w:szCs w:val="28"/>
        </w:rPr>
        <w:t>Потрібно відмітити, що в Росію</w:t>
      </w:r>
      <w:r w:rsidRPr="00E04D9C">
        <w:rPr>
          <w:rFonts w:ascii="Times New Roman" w:eastAsia="Times New Roman" w:hAnsi="Times New Roman" w:cs="Times New Roman"/>
          <w:sz w:val="28"/>
          <w:szCs w:val="28"/>
        </w:rPr>
        <w:t xml:space="preserve"> українські </w:t>
      </w:r>
      <w:r w:rsidR="00E04D9C">
        <w:rPr>
          <w:rFonts w:ascii="Times New Roman" w:eastAsia="Times New Roman" w:hAnsi="Times New Roman" w:cs="Times New Roman"/>
          <w:sz w:val="28"/>
          <w:szCs w:val="28"/>
        </w:rPr>
        <w:t xml:space="preserve">сільгоспвиробники експортували </w:t>
      </w:r>
      <w:r w:rsidRPr="00E04D9C">
        <w:rPr>
          <w:rFonts w:ascii="Times New Roman" w:eastAsia="Times New Roman" w:hAnsi="Times New Roman" w:cs="Times New Roman"/>
          <w:sz w:val="28"/>
          <w:szCs w:val="28"/>
        </w:rPr>
        <w:t xml:space="preserve">продукцію переробки </w:t>
      </w:r>
      <w:r w:rsidR="00321487">
        <w:rPr>
          <w:rFonts w:ascii="Times New Roman" w:eastAsia="Times New Roman" w:hAnsi="Times New Roman" w:cs="Times New Roman"/>
          <w:sz w:val="28"/>
          <w:szCs w:val="28"/>
        </w:rPr>
        <w:t>з високою додатковою вартістю, то</w:t>
      </w:r>
      <w:r w:rsidRPr="00E04D9C">
        <w:rPr>
          <w:rFonts w:ascii="Times New Roman" w:eastAsia="Times New Roman" w:hAnsi="Times New Roman" w:cs="Times New Roman"/>
          <w:sz w:val="28"/>
          <w:szCs w:val="28"/>
        </w:rPr>
        <w:t xml:space="preserve"> </w:t>
      </w:r>
      <w:r w:rsidR="00E04D9C">
        <w:rPr>
          <w:rFonts w:ascii="Times New Roman" w:eastAsia="Times New Roman" w:hAnsi="Times New Roman" w:cs="Times New Roman"/>
          <w:sz w:val="28"/>
          <w:szCs w:val="28"/>
        </w:rPr>
        <w:t xml:space="preserve">в </w:t>
      </w:r>
      <w:r w:rsidRPr="00E04D9C">
        <w:rPr>
          <w:rFonts w:ascii="Times New Roman" w:eastAsia="Times New Roman" w:hAnsi="Times New Roman" w:cs="Times New Roman"/>
          <w:sz w:val="28"/>
          <w:szCs w:val="28"/>
        </w:rPr>
        <w:t xml:space="preserve">ЄС </w:t>
      </w:r>
      <w:r w:rsidR="00E04D9C" w:rsidRPr="00E04D9C">
        <w:rPr>
          <w:rFonts w:ascii="Times New Roman" w:eastAsia="Times New Roman" w:hAnsi="Times New Roman" w:cs="Times New Roman"/>
          <w:sz w:val="28"/>
          <w:szCs w:val="28"/>
        </w:rPr>
        <w:lastRenderedPageBreak/>
        <w:t xml:space="preserve">Україна </w:t>
      </w:r>
      <w:r w:rsidR="00E04D9C">
        <w:rPr>
          <w:rFonts w:ascii="Times New Roman" w:eastAsia="Times New Roman" w:hAnsi="Times New Roman" w:cs="Times New Roman"/>
          <w:sz w:val="28"/>
          <w:szCs w:val="28"/>
        </w:rPr>
        <w:t xml:space="preserve">ввозить </w:t>
      </w:r>
      <w:r w:rsidRPr="00E04D9C">
        <w:rPr>
          <w:rFonts w:ascii="Times New Roman" w:eastAsia="Times New Roman" w:hAnsi="Times New Roman" w:cs="Times New Roman"/>
          <w:sz w:val="28"/>
          <w:szCs w:val="28"/>
        </w:rPr>
        <w:t xml:space="preserve">переважно сировину. </w:t>
      </w:r>
      <w:r w:rsidR="00E04D9C">
        <w:rPr>
          <w:rFonts w:ascii="Times New Roman" w:eastAsia="Times New Roman" w:hAnsi="Times New Roman" w:cs="Times New Roman"/>
          <w:sz w:val="28"/>
          <w:szCs w:val="28"/>
        </w:rPr>
        <w:t xml:space="preserve">А це має негативний вплив на сальдо торгівельного балансу України, так як пропонується сировина, а не продукти її переробки. </w:t>
      </w:r>
      <w:r w:rsidRPr="00E04D9C">
        <w:rPr>
          <w:rFonts w:ascii="Times New Roman" w:eastAsia="Times New Roman" w:hAnsi="Times New Roman" w:cs="Times New Roman"/>
          <w:sz w:val="28"/>
          <w:szCs w:val="28"/>
        </w:rPr>
        <w:t xml:space="preserve">Основний обсяг експорту </w:t>
      </w:r>
      <w:r w:rsidR="00E04D9C">
        <w:rPr>
          <w:rFonts w:ascii="Times New Roman" w:eastAsia="Times New Roman" w:hAnsi="Times New Roman" w:cs="Times New Roman"/>
          <w:sz w:val="28"/>
          <w:szCs w:val="28"/>
        </w:rPr>
        <w:t xml:space="preserve">сільськогосподарських товарів України </w:t>
      </w:r>
      <w:r w:rsidRPr="00E04D9C">
        <w:rPr>
          <w:rFonts w:ascii="Times New Roman" w:eastAsia="Times New Roman" w:hAnsi="Times New Roman" w:cs="Times New Roman"/>
          <w:sz w:val="28"/>
          <w:szCs w:val="28"/>
        </w:rPr>
        <w:t xml:space="preserve">складають злакові та олійні культури, а також комбікорм </w:t>
      </w:r>
      <w:r w:rsidRPr="00E04D9C">
        <w:rPr>
          <w:rFonts w:ascii="Times New Roman" w:hAnsi="Times New Roman" w:cs="Times New Roman"/>
          <w:sz w:val="28"/>
          <w:szCs w:val="28"/>
        </w:rPr>
        <w:t>[</w:t>
      </w:r>
      <w:r w:rsidRPr="00E04D9C">
        <w:rPr>
          <w:rFonts w:ascii="Times New Roman" w:hAnsi="Times New Roman" w:cs="Times New Roman"/>
          <w:color w:val="FF0000"/>
          <w:sz w:val="28"/>
          <w:szCs w:val="28"/>
        </w:rPr>
        <w:t>7</w:t>
      </w:r>
      <w:r w:rsidRPr="00E04D9C">
        <w:rPr>
          <w:rFonts w:ascii="Times New Roman" w:hAnsi="Times New Roman" w:cs="Times New Roman"/>
          <w:sz w:val="28"/>
          <w:szCs w:val="28"/>
        </w:rPr>
        <w:t>]</w:t>
      </w:r>
      <w:r w:rsidRPr="00E04D9C">
        <w:rPr>
          <w:rFonts w:ascii="Times New Roman" w:eastAsia="Times New Roman" w:hAnsi="Times New Roman" w:cs="Times New Roman"/>
          <w:sz w:val="28"/>
          <w:szCs w:val="28"/>
        </w:rPr>
        <w:t>.</w:t>
      </w:r>
    </w:p>
    <w:p w:rsidR="0031222C" w:rsidRPr="00E04D9C" w:rsidRDefault="00E04D9C" w:rsidP="00E04D9C">
      <w:pPr>
        <w:shd w:val="clear" w:color="auto" w:fill="F9F9F9"/>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Але, р</w:t>
      </w:r>
      <w:r w:rsidR="0031222C" w:rsidRPr="00E04D9C">
        <w:rPr>
          <w:rFonts w:ascii="Times New Roman" w:eastAsia="Times New Roman" w:hAnsi="Times New Roman" w:cs="Times New Roman"/>
          <w:sz w:val="28"/>
          <w:szCs w:val="28"/>
        </w:rPr>
        <w:t>оль У</w:t>
      </w:r>
      <w:r>
        <w:rPr>
          <w:rFonts w:ascii="Times New Roman" w:eastAsia="Times New Roman" w:hAnsi="Times New Roman" w:cs="Times New Roman"/>
          <w:sz w:val="28"/>
          <w:szCs w:val="28"/>
        </w:rPr>
        <w:t xml:space="preserve">країни на ринку продовольства </w:t>
      </w:r>
      <w:r w:rsidR="0031222C" w:rsidRPr="00E04D9C">
        <w:rPr>
          <w:rFonts w:ascii="Times New Roman" w:eastAsia="Times New Roman" w:hAnsi="Times New Roman" w:cs="Times New Roman"/>
          <w:sz w:val="28"/>
          <w:szCs w:val="28"/>
        </w:rPr>
        <w:t>Є</w:t>
      </w:r>
      <w:r>
        <w:rPr>
          <w:rFonts w:ascii="Times New Roman" w:eastAsia="Times New Roman" w:hAnsi="Times New Roman" w:cs="Times New Roman"/>
          <w:sz w:val="28"/>
          <w:szCs w:val="28"/>
        </w:rPr>
        <w:t>С постійно зростає.</w:t>
      </w:r>
      <w:r w:rsidR="0031222C" w:rsidRPr="00E04D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 </w:t>
      </w:r>
      <w:r w:rsidR="0031222C" w:rsidRPr="00E04D9C">
        <w:rPr>
          <w:rFonts w:ascii="Times New Roman" w:eastAsia="Times New Roman" w:hAnsi="Times New Roman" w:cs="Times New Roman"/>
          <w:sz w:val="28"/>
          <w:szCs w:val="28"/>
        </w:rPr>
        <w:t xml:space="preserve">за останні 10 років експорт </w:t>
      </w:r>
      <w:r w:rsidR="003601EB">
        <w:rPr>
          <w:rFonts w:ascii="Times New Roman" w:eastAsia="Times New Roman" w:hAnsi="Times New Roman" w:cs="Times New Roman"/>
          <w:sz w:val="28"/>
          <w:szCs w:val="28"/>
        </w:rPr>
        <w:t xml:space="preserve">АПК </w:t>
      </w:r>
      <w:r w:rsidR="0031222C" w:rsidRPr="00E04D9C">
        <w:rPr>
          <w:rFonts w:ascii="Times New Roman" w:eastAsia="Times New Roman" w:hAnsi="Times New Roman" w:cs="Times New Roman"/>
          <w:sz w:val="28"/>
          <w:szCs w:val="28"/>
        </w:rPr>
        <w:t xml:space="preserve">збільшився в 4 рази. </w:t>
      </w:r>
      <w:r w:rsidR="003601EB">
        <w:rPr>
          <w:rFonts w:ascii="Times New Roman" w:eastAsia="Times New Roman" w:hAnsi="Times New Roman" w:cs="Times New Roman"/>
          <w:sz w:val="28"/>
          <w:szCs w:val="28"/>
        </w:rPr>
        <w:t>Ч</w:t>
      </w:r>
      <w:r w:rsidR="0031222C" w:rsidRPr="00E04D9C">
        <w:rPr>
          <w:rFonts w:ascii="Times New Roman" w:eastAsia="Times New Roman" w:hAnsi="Times New Roman" w:cs="Times New Roman"/>
          <w:sz w:val="28"/>
          <w:szCs w:val="28"/>
        </w:rPr>
        <w:t>астка агро</w:t>
      </w:r>
      <w:r w:rsidR="003601EB">
        <w:rPr>
          <w:rFonts w:ascii="Times New Roman" w:eastAsia="Times New Roman" w:hAnsi="Times New Roman" w:cs="Times New Roman"/>
          <w:sz w:val="28"/>
          <w:szCs w:val="28"/>
        </w:rPr>
        <w:t xml:space="preserve">промислових товарів України </w:t>
      </w:r>
      <w:r w:rsidR="0031222C" w:rsidRPr="00E04D9C">
        <w:rPr>
          <w:rFonts w:ascii="Times New Roman" w:eastAsia="Times New Roman" w:hAnsi="Times New Roman" w:cs="Times New Roman"/>
          <w:sz w:val="28"/>
          <w:szCs w:val="28"/>
        </w:rPr>
        <w:t xml:space="preserve">становить 4%, </w:t>
      </w:r>
      <w:r w:rsidR="003601EB">
        <w:rPr>
          <w:rFonts w:ascii="Times New Roman" w:eastAsia="Times New Roman" w:hAnsi="Times New Roman" w:cs="Times New Roman"/>
          <w:sz w:val="28"/>
          <w:szCs w:val="28"/>
        </w:rPr>
        <w:t xml:space="preserve">але </w:t>
      </w:r>
      <w:r w:rsidR="0031222C" w:rsidRPr="00E04D9C">
        <w:rPr>
          <w:rFonts w:ascii="Times New Roman" w:eastAsia="Times New Roman" w:hAnsi="Times New Roman" w:cs="Times New Roman"/>
          <w:sz w:val="28"/>
          <w:szCs w:val="28"/>
        </w:rPr>
        <w:t xml:space="preserve">це дуже </w:t>
      </w:r>
      <w:r w:rsidR="003601EB">
        <w:rPr>
          <w:rFonts w:ascii="Times New Roman" w:eastAsia="Times New Roman" w:hAnsi="Times New Roman" w:cs="Times New Roman"/>
          <w:sz w:val="28"/>
          <w:szCs w:val="28"/>
        </w:rPr>
        <w:t>вагом</w:t>
      </w:r>
      <w:r w:rsidR="0031222C" w:rsidRPr="00E04D9C">
        <w:rPr>
          <w:rFonts w:ascii="Times New Roman" w:eastAsia="Times New Roman" w:hAnsi="Times New Roman" w:cs="Times New Roman"/>
          <w:sz w:val="28"/>
          <w:szCs w:val="28"/>
        </w:rPr>
        <w:t>ий</w:t>
      </w:r>
      <w:r w:rsidR="003601EB">
        <w:rPr>
          <w:rFonts w:ascii="Times New Roman" w:eastAsia="Times New Roman" w:hAnsi="Times New Roman" w:cs="Times New Roman"/>
          <w:sz w:val="28"/>
          <w:szCs w:val="28"/>
        </w:rPr>
        <w:t xml:space="preserve"> показник</w:t>
      </w:r>
      <w:r w:rsidR="0031222C" w:rsidRPr="00E04D9C">
        <w:rPr>
          <w:rFonts w:ascii="Times New Roman" w:eastAsia="Times New Roman" w:hAnsi="Times New Roman" w:cs="Times New Roman"/>
          <w:sz w:val="28"/>
          <w:szCs w:val="28"/>
        </w:rPr>
        <w:t>, оскільки на ринку ЄС торгують десятки країн світу.</w:t>
      </w:r>
      <w:r>
        <w:rPr>
          <w:rFonts w:ascii="Times New Roman" w:eastAsia="Times New Roman" w:hAnsi="Times New Roman" w:cs="Times New Roman"/>
          <w:sz w:val="28"/>
          <w:szCs w:val="28"/>
        </w:rPr>
        <w:t xml:space="preserve"> Наприклад</w:t>
      </w:r>
      <w:r w:rsidR="0031222C" w:rsidRPr="00E04D9C">
        <w:rPr>
          <w:rFonts w:ascii="Times New Roman" w:eastAsia="Times New Roman" w:hAnsi="Times New Roman" w:cs="Times New Roman"/>
          <w:sz w:val="28"/>
          <w:szCs w:val="28"/>
        </w:rPr>
        <w:t xml:space="preserve">, частка провідних експортерів аграрної продукції </w:t>
      </w:r>
      <w:r>
        <w:rPr>
          <w:rFonts w:ascii="Times New Roman" w:eastAsia="Times New Roman" w:hAnsi="Times New Roman" w:cs="Times New Roman"/>
          <w:sz w:val="28"/>
          <w:szCs w:val="28"/>
        </w:rPr>
        <w:t xml:space="preserve">в ЄС </w:t>
      </w:r>
      <w:r w:rsidR="003601EB" w:rsidRPr="00E04D9C">
        <w:rPr>
          <w:rFonts w:ascii="Times New Roman" w:eastAsia="Times New Roman" w:hAnsi="Times New Roman" w:cs="Times New Roman"/>
          <w:sz w:val="28"/>
          <w:szCs w:val="28"/>
        </w:rPr>
        <w:t xml:space="preserve">в 2015 році </w:t>
      </w:r>
      <w:r w:rsidR="0031222C" w:rsidRPr="00E04D9C">
        <w:rPr>
          <w:rFonts w:ascii="Times New Roman" w:eastAsia="Times New Roman" w:hAnsi="Times New Roman" w:cs="Times New Roman"/>
          <w:sz w:val="28"/>
          <w:szCs w:val="28"/>
        </w:rPr>
        <w:t>-</w:t>
      </w:r>
      <w:r w:rsidR="003601EB">
        <w:rPr>
          <w:rFonts w:ascii="Times New Roman" w:eastAsia="Times New Roman" w:hAnsi="Times New Roman" w:cs="Times New Roman"/>
          <w:sz w:val="28"/>
          <w:szCs w:val="28"/>
        </w:rPr>
        <w:t xml:space="preserve"> Бразилії та США - </w:t>
      </w:r>
      <w:r>
        <w:rPr>
          <w:rFonts w:ascii="Times New Roman" w:eastAsia="Times New Roman" w:hAnsi="Times New Roman" w:cs="Times New Roman"/>
          <w:sz w:val="28"/>
          <w:szCs w:val="28"/>
        </w:rPr>
        <w:t>становить</w:t>
      </w:r>
      <w:r w:rsidR="0031222C" w:rsidRPr="00E04D9C">
        <w:rPr>
          <w:rFonts w:ascii="Times New Roman" w:eastAsia="Times New Roman" w:hAnsi="Times New Roman" w:cs="Times New Roman"/>
          <w:sz w:val="28"/>
          <w:szCs w:val="28"/>
        </w:rPr>
        <w:t xml:space="preserve"> 13% і 10% відповідно.</w:t>
      </w:r>
      <w:r w:rsidR="003601EB">
        <w:rPr>
          <w:rFonts w:ascii="Times New Roman" w:eastAsia="Times New Roman" w:hAnsi="Times New Roman" w:cs="Times New Roman"/>
          <w:sz w:val="28"/>
          <w:szCs w:val="28"/>
        </w:rPr>
        <w:t xml:space="preserve"> Потім йде Аргентина та</w:t>
      </w:r>
      <w:r w:rsidR="0031222C" w:rsidRPr="00E04D9C">
        <w:rPr>
          <w:rFonts w:ascii="Times New Roman" w:eastAsia="Times New Roman" w:hAnsi="Times New Roman" w:cs="Times New Roman"/>
          <w:sz w:val="28"/>
          <w:szCs w:val="28"/>
        </w:rPr>
        <w:t xml:space="preserve"> Китай</w:t>
      </w:r>
      <w:r w:rsidR="003601EB">
        <w:rPr>
          <w:rFonts w:ascii="Times New Roman" w:eastAsia="Times New Roman" w:hAnsi="Times New Roman" w:cs="Times New Roman"/>
          <w:sz w:val="28"/>
          <w:szCs w:val="28"/>
        </w:rPr>
        <w:t>, які</w:t>
      </w:r>
      <w:r w:rsidR="0031222C" w:rsidRPr="00E04D9C">
        <w:rPr>
          <w:rFonts w:ascii="Times New Roman" w:eastAsia="Times New Roman" w:hAnsi="Times New Roman" w:cs="Times New Roman"/>
          <w:sz w:val="28"/>
          <w:szCs w:val="28"/>
        </w:rPr>
        <w:t xml:space="preserve"> займають 5% ринку</w:t>
      </w:r>
      <w:r w:rsidR="003601EB">
        <w:rPr>
          <w:rFonts w:ascii="Times New Roman" w:eastAsia="Times New Roman" w:hAnsi="Times New Roman" w:cs="Times New Roman"/>
          <w:sz w:val="28"/>
          <w:szCs w:val="28"/>
        </w:rPr>
        <w:t xml:space="preserve"> ЄС</w:t>
      </w:r>
      <w:r w:rsidR="0031222C" w:rsidRPr="00E04D9C">
        <w:rPr>
          <w:rFonts w:ascii="Times New Roman" w:eastAsia="Times New Roman" w:hAnsi="Times New Roman" w:cs="Times New Roman"/>
          <w:sz w:val="28"/>
          <w:szCs w:val="28"/>
        </w:rPr>
        <w:t xml:space="preserve">, </w:t>
      </w:r>
      <w:r w:rsidR="003601EB">
        <w:rPr>
          <w:rFonts w:ascii="Times New Roman" w:eastAsia="Times New Roman" w:hAnsi="Times New Roman" w:cs="Times New Roman"/>
          <w:sz w:val="28"/>
          <w:szCs w:val="28"/>
        </w:rPr>
        <w:t xml:space="preserve">а </w:t>
      </w:r>
      <w:r w:rsidR="0031222C" w:rsidRPr="00E04D9C">
        <w:rPr>
          <w:rFonts w:ascii="Times New Roman" w:eastAsia="Times New Roman" w:hAnsi="Times New Roman" w:cs="Times New Roman"/>
          <w:sz w:val="28"/>
          <w:szCs w:val="28"/>
        </w:rPr>
        <w:t xml:space="preserve">Індонезія, Швейцарія, Туреччина </w:t>
      </w:r>
      <w:r w:rsidR="003601EB">
        <w:rPr>
          <w:rFonts w:ascii="Times New Roman" w:eastAsia="Times New Roman" w:hAnsi="Times New Roman" w:cs="Times New Roman"/>
          <w:sz w:val="28"/>
          <w:szCs w:val="28"/>
        </w:rPr>
        <w:t xml:space="preserve">близько </w:t>
      </w:r>
      <w:r w:rsidR="0031222C" w:rsidRPr="00E04D9C">
        <w:rPr>
          <w:rFonts w:ascii="Times New Roman" w:eastAsia="Times New Roman" w:hAnsi="Times New Roman" w:cs="Times New Roman"/>
          <w:sz w:val="28"/>
          <w:szCs w:val="28"/>
        </w:rPr>
        <w:t xml:space="preserve">4% кожна. </w:t>
      </w:r>
      <w:r w:rsidR="003601EB">
        <w:rPr>
          <w:rFonts w:ascii="Times New Roman" w:eastAsia="Times New Roman" w:hAnsi="Times New Roman" w:cs="Times New Roman"/>
          <w:sz w:val="28"/>
          <w:szCs w:val="28"/>
        </w:rPr>
        <w:t>Відповідно, м</w:t>
      </w:r>
      <w:r w:rsidR="0031222C" w:rsidRPr="00E04D9C">
        <w:rPr>
          <w:rFonts w:ascii="Times New Roman" w:eastAsia="Times New Roman" w:hAnsi="Times New Roman" w:cs="Times New Roman"/>
          <w:sz w:val="28"/>
          <w:szCs w:val="28"/>
        </w:rPr>
        <w:t xml:space="preserve">ісце України на </w:t>
      </w:r>
      <w:r w:rsidR="003601EB">
        <w:rPr>
          <w:rFonts w:ascii="Times New Roman" w:eastAsia="Times New Roman" w:hAnsi="Times New Roman" w:cs="Times New Roman"/>
          <w:sz w:val="28"/>
          <w:szCs w:val="28"/>
        </w:rPr>
        <w:t xml:space="preserve">європейському </w:t>
      </w:r>
      <w:r w:rsidR="0031222C" w:rsidRPr="00E04D9C">
        <w:rPr>
          <w:rFonts w:ascii="Times New Roman" w:eastAsia="Times New Roman" w:hAnsi="Times New Roman" w:cs="Times New Roman"/>
          <w:sz w:val="28"/>
          <w:szCs w:val="28"/>
        </w:rPr>
        <w:t xml:space="preserve">ринку </w:t>
      </w:r>
      <w:r w:rsidR="00321487">
        <w:rPr>
          <w:rFonts w:ascii="Times New Roman" w:eastAsia="Times New Roman" w:hAnsi="Times New Roman" w:cs="Times New Roman"/>
          <w:sz w:val="28"/>
          <w:szCs w:val="28"/>
        </w:rPr>
        <w:t>сільсько</w:t>
      </w:r>
      <w:r w:rsidR="003601EB">
        <w:rPr>
          <w:rFonts w:ascii="Times New Roman" w:eastAsia="Times New Roman" w:hAnsi="Times New Roman" w:cs="Times New Roman"/>
          <w:sz w:val="28"/>
          <w:szCs w:val="28"/>
        </w:rPr>
        <w:t>господарських товарів важливе</w:t>
      </w:r>
      <w:r w:rsidR="0031222C" w:rsidRPr="00E04D9C">
        <w:rPr>
          <w:rFonts w:ascii="Times New Roman" w:eastAsia="Times New Roman" w:hAnsi="Times New Roman" w:cs="Times New Roman"/>
          <w:sz w:val="28"/>
          <w:szCs w:val="28"/>
        </w:rPr>
        <w:t xml:space="preserve"> тому, що ЄС є найбільшим експортером продовольства у світі.</w:t>
      </w:r>
    </w:p>
    <w:p w:rsidR="009E4595" w:rsidRPr="009E4595" w:rsidRDefault="003601EB" w:rsidP="009E4595">
      <w:pPr>
        <w:shd w:val="clear" w:color="auto" w:fill="F9F9F9"/>
        <w:spacing w:after="0" w:line="360" w:lineRule="auto"/>
        <w:ind w:firstLine="284"/>
        <w:jc w:val="both"/>
        <w:rPr>
          <w:rFonts w:ascii="Times New Roman" w:eastAsia="Times New Roman" w:hAnsi="Times New Roman" w:cs="Times New Roman"/>
          <w:bCs/>
          <w:sz w:val="28"/>
          <w:szCs w:val="28"/>
        </w:rPr>
      </w:pPr>
      <w:r w:rsidRPr="009E4595">
        <w:rPr>
          <w:rFonts w:ascii="Times New Roman" w:eastAsia="Times New Roman" w:hAnsi="Times New Roman" w:cs="Times New Roman"/>
          <w:sz w:val="28"/>
          <w:szCs w:val="28"/>
        </w:rPr>
        <w:t xml:space="preserve">Найбільшу </w:t>
      </w:r>
      <w:r w:rsidR="0031222C" w:rsidRPr="009E4595">
        <w:rPr>
          <w:rFonts w:ascii="Times New Roman" w:eastAsia="Times New Roman" w:hAnsi="Times New Roman" w:cs="Times New Roman"/>
          <w:sz w:val="28"/>
          <w:szCs w:val="28"/>
        </w:rPr>
        <w:t>частку українського експорту в Європу с</w:t>
      </w:r>
      <w:r w:rsidRPr="009E4595">
        <w:rPr>
          <w:rFonts w:ascii="Times New Roman" w:eastAsia="Times New Roman" w:hAnsi="Times New Roman" w:cs="Times New Roman"/>
          <w:sz w:val="28"/>
          <w:szCs w:val="28"/>
        </w:rPr>
        <w:t>кладає</w:t>
      </w:r>
      <w:r w:rsidR="0031222C" w:rsidRPr="009E4595">
        <w:rPr>
          <w:rFonts w:ascii="Times New Roman" w:eastAsia="Times New Roman" w:hAnsi="Times New Roman" w:cs="Times New Roman"/>
          <w:sz w:val="28"/>
          <w:szCs w:val="28"/>
        </w:rPr>
        <w:t xml:space="preserve"> зерно. </w:t>
      </w:r>
      <w:r w:rsidR="009E4595" w:rsidRPr="009E4595">
        <w:rPr>
          <w:rFonts w:ascii="Times New Roman" w:eastAsia="Times New Roman" w:hAnsi="Times New Roman" w:cs="Times New Roman"/>
          <w:sz w:val="28"/>
          <w:szCs w:val="28"/>
        </w:rPr>
        <w:t>Рекордні показники експорту зернових дозволили потрапити Україні до трійки світових експортерів цієї пр</w:t>
      </w:r>
      <w:r w:rsidR="009E4595">
        <w:rPr>
          <w:rFonts w:ascii="Times New Roman" w:eastAsia="Times New Roman" w:hAnsi="Times New Roman" w:cs="Times New Roman"/>
          <w:sz w:val="28"/>
          <w:szCs w:val="28"/>
        </w:rPr>
        <w:t>одукції, поступившись лише США та</w:t>
      </w:r>
      <w:r w:rsidR="009E4595" w:rsidRPr="009E4595">
        <w:rPr>
          <w:rFonts w:ascii="Times New Roman" w:eastAsia="Times New Roman" w:hAnsi="Times New Roman" w:cs="Times New Roman"/>
          <w:sz w:val="28"/>
          <w:szCs w:val="28"/>
        </w:rPr>
        <w:t xml:space="preserve"> ЄС. Сьогодні агропромисловий комплекс України</w:t>
      </w:r>
      <w:r w:rsidR="009E4595">
        <w:rPr>
          <w:rFonts w:ascii="Times New Roman" w:eastAsia="Times New Roman" w:hAnsi="Times New Roman" w:cs="Times New Roman"/>
          <w:sz w:val="28"/>
          <w:szCs w:val="28"/>
        </w:rPr>
        <w:t xml:space="preserve"> </w:t>
      </w:r>
      <w:r w:rsidR="009E4595" w:rsidRPr="009E4595">
        <w:rPr>
          <w:rFonts w:ascii="Times New Roman" w:eastAsia="Times New Roman" w:hAnsi="Times New Roman" w:cs="Times New Roman"/>
          <w:sz w:val="28"/>
          <w:szCs w:val="28"/>
        </w:rPr>
        <w:t>є локомотивом економіки, забезпечуючи 1</w:t>
      </w:r>
      <w:r w:rsidR="009E4595">
        <w:rPr>
          <w:rFonts w:ascii="Times New Roman" w:eastAsia="Times New Roman" w:hAnsi="Times New Roman" w:cs="Times New Roman"/>
          <w:sz w:val="28"/>
          <w:szCs w:val="28"/>
        </w:rPr>
        <w:t>4 % загального обсягу ВВП. У</w:t>
      </w:r>
      <w:r w:rsidR="009E4595" w:rsidRPr="009E4595">
        <w:rPr>
          <w:rFonts w:ascii="Times New Roman" w:eastAsia="Times New Roman" w:hAnsi="Times New Roman" w:cs="Times New Roman"/>
          <w:sz w:val="28"/>
          <w:szCs w:val="28"/>
        </w:rPr>
        <w:t>країна займає одні з найвищих позицій в рейтингах світових експортерів аграрної продукції: 1-е  місце в світі по постачаннях соняшникової олії, третє - кукурудзи, 4-е - ячменю, 6-е - пшениці, 7-е - сої та 8-е – курятини.  Слідом за лідируючими позиціями з виробництва соняшникової олії і зернових Україна посіла сьоме місце в світі з вирощування сої</w:t>
      </w:r>
      <w:r w:rsidR="009E4595">
        <w:rPr>
          <w:rFonts w:ascii="Times New Roman" w:eastAsia="Times New Roman" w:hAnsi="Times New Roman" w:cs="Times New Roman"/>
          <w:sz w:val="28"/>
          <w:szCs w:val="28"/>
        </w:rPr>
        <w:t xml:space="preserve"> </w:t>
      </w:r>
      <w:r w:rsidR="009E4595" w:rsidRPr="009E4595">
        <w:rPr>
          <w:rFonts w:ascii="Times New Roman" w:hAnsi="Times New Roman" w:cs="Times New Roman"/>
          <w:sz w:val="28"/>
          <w:szCs w:val="28"/>
        </w:rPr>
        <w:t>(</w:t>
      </w:r>
      <w:r w:rsidR="009E4595" w:rsidRPr="009E4595">
        <w:rPr>
          <w:rFonts w:ascii="Times New Roman" w:eastAsia="Times New Roman" w:hAnsi="Times New Roman" w:cs="Times New Roman"/>
          <w:sz w:val="28"/>
          <w:szCs w:val="28"/>
        </w:rPr>
        <w:t>табл</w:t>
      </w:r>
      <w:r w:rsidR="009E4595">
        <w:rPr>
          <w:rFonts w:ascii="Times New Roman" w:eastAsia="Times New Roman" w:hAnsi="Times New Roman" w:cs="Times New Roman"/>
          <w:sz w:val="28"/>
          <w:szCs w:val="28"/>
        </w:rPr>
        <w:t xml:space="preserve">. </w:t>
      </w:r>
      <w:r w:rsidR="009E4595" w:rsidRPr="009E4595">
        <w:rPr>
          <w:rFonts w:ascii="Times New Roman" w:eastAsia="Times New Roman" w:hAnsi="Times New Roman" w:cs="Times New Roman"/>
          <w:sz w:val="28"/>
          <w:szCs w:val="28"/>
        </w:rPr>
        <w:t>1):</w:t>
      </w:r>
    </w:p>
    <w:p w:rsidR="009E4595" w:rsidRPr="009E4595" w:rsidRDefault="009E4595" w:rsidP="009E4595">
      <w:pPr>
        <w:spacing w:after="0" w:line="360" w:lineRule="auto"/>
        <w:ind w:firstLine="28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Таблиця </w:t>
      </w:r>
      <w:r w:rsidRPr="009E4595">
        <w:rPr>
          <w:rFonts w:ascii="Times New Roman" w:eastAsia="Times New Roman" w:hAnsi="Times New Roman" w:cs="Times New Roman"/>
          <w:b/>
          <w:sz w:val="28"/>
          <w:szCs w:val="28"/>
        </w:rPr>
        <w:t>1</w:t>
      </w:r>
    </w:p>
    <w:p w:rsidR="009E4595" w:rsidRPr="009E4595" w:rsidRDefault="009E4595" w:rsidP="009E4595">
      <w:pPr>
        <w:spacing w:after="0" w:line="360" w:lineRule="auto"/>
        <w:ind w:firstLine="284"/>
        <w:jc w:val="both"/>
        <w:rPr>
          <w:rFonts w:ascii="Times New Roman" w:eastAsia="Times New Roman" w:hAnsi="Times New Roman" w:cs="Times New Roman"/>
          <w:b/>
          <w:sz w:val="28"/>
          <w:szCs w:val="28"/>
        </w:rPr>
      </w:pPr>
      <w:r w:rsidRPr="009E4595">
        <w:rPr>
          <w:rFonts w:ascii="Times New Roman" w:eastAsia="Times New Roman" w:hAnsi="Times New Roman" w:cs="Times New Roman"/>
          <w:b/>
          <w:sz w:val="28"/>
          <w:szCs w:val="28"/>
        </w:rPr>
        <w:t>Експортний потенціал аграрного сектору України в 2014/2015 МР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685"/>
      </w:tblGrid>
      <w:tr w:rsidR="009E4595" w:rsidRPr="009E4595" w:rsidTr="009E4595">
        <w:tc>
          <w:tcPr>
            <w:tcW w:w="5954" w:type="dxa"/>
          </w:tcPr>
          <w:p w:rsidR="009E4595" w:rsidRPr="009E4595" w:rsidRDefault="009E4595" w:rsidP="009E4595">
            <w:pPr>
              <w:pStyle w:val="a5"/>
              <w:spacing w:before="0" w:beforeAutospacing="0" w:after="0" w:afterAutospacing="0"/>
              <w:ind w:firstLine="284"/>
              <w:jc w:val="center"/>
              <w:rPr>
                <w:b/>
                <w:bCs/>
                <w:sz w:val="28"/>
                <w:szCs w:val="28"/>
              </w:rPr>
            </w:pPr>
            <w:r w:rsidRPr="009E4595">
              <w:rPr>
                <w:b/>
                <w:bCs/>
                <w:sz w:val="28"/>
                <w:szCs w:val="28"/>
              </w:rPr>
              <w:t>Показник</w:t>
            </w:r>
          </w:p>
        </w:tc>
        <w:tc>
          <w:tcPr>
            <w:tcW w:w="3685" w:type="dxa"/>
          </w:tcPr>
          <w:p w:rsidR="009E4595" w:rsidRPr="009E4595" w:rsidRDefault="009E4595" w:rsidP="009E4595">
            <w:pPr>
              <w:pStyle w:val="a5"/>
              <w:spacing w:before="0" w:beforeAutospacing="0" w:after="0" w:afterAutospacing="0"/>
              <w:ind w:firstLine="284"/>
              <w:jc w:val="center"/>
              <w:rPr>
                <w:b/>
                <w:bCs/>
                <w:sz w:val="28"/>
                <w:szCs w:val="28"/>
              </w:rPr>
            </w:pPr>
            <w:r w:rsidRPr="009E4595">
              <w:rPr>
                <w:b/>
                <w:bCs/>
                <w:sz w:val="28"/>
                <w:szCs w:val="28"/>
              </w:rPr>
              <w:t>Місце у світі</w:t>
            </w:r>
          </w:p>
        </w:tc>
      </w:tr>
      <w:tr w:rsidR="009E4595" w:rsidRPr="009E4595" w:rsidTr="009E4595">
        <w:tc>
          <w:tcPr>
            <w:tcW w:w="9639" w:type="dxa"/>
            <w:gridSpan w:val="2"/>
            <w:vAlign w:val="center"/>
          </w:tcPr>
          <w:p w:rsidR="009E4595" w:rsidRPr="009E4595" w:rsidRDefault="009E4595" w:rsidP="009E4595">
            <w:pPr>
              <w:spacing w:after="0" w:line="240" w:lineRule="auto"/>
              <w:ind w:firstLine="284"/>
              <w:jc w:val="center"/>
              <w:rPr>
                <w:rFonts w:ascii="Times New Roman" w:eastAsia="Times New Roman" w:hAnsi="Times New Roman" w:cs="Times New Roman"/>
                <w:b/>
                <w:sz w:val="28"/>
                <w:szCs w:val="28"/>
              </w:rPr>
            </w:pPr>
            <w:r w:rsidRPr="009E4595">
              <w:rPr>
                <w:rFonts w:ascii="Times New Roman" w:eastAsia="Times New Roman" w:hAnsi="Times New Roman" w:cs="Times New Roman"/>
                <w:b/>
                <w:sz w:val="28"/>
                <w:szCs w:val="28"/>
              </w:rPr>
              <w:t>Експорт:</w:t>
            </w:r>
          </w:p>
        </w:tc>
      </w:tr>
      <w:tr w:rsidR="009E4595" w:rsidRPr="009E4595" w:rsidTr="009E4595">
        <w:tc>
          <w:tcPr>
            <w:tcW w:w="5954"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соняшникова олія</w:t>
            </w:r>
          </w:p>
        </w:tc>
        <w:tc>
          <w:tcPr>
            <w:tcW w:w="3685"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1 місце</w:t>
            </w:r>
          </w:p>
        </w:tc>
      </w:tr>
      <w:tr w:rsidR="009E4595" w:rsidRPr="009E4595" w:rsidTr="009E4595">
        <w:tc>
          <w:tcPr>
            <w:tcW w:w="5954"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ріпак</w:t>
            </w:r>
          </w:p>
        </w:tc>
        <w:tc>
          <w:tcPr>
            <w:tcW w:w="3685"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2 місце</w:t>
            </w:r>
          </w:p>
        </w:tc>
      </w:tr>
      <w:tr w:rsidR="009E4595" w:rsidRPr="009E4595" w:rsidTr="009E4595">
        <w:tc>
          <w:tcPr>
            <w:tcW w:w="5954"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зернові  культури</w:t>
            </w:r>
          </w:p>
        </w:tc>
        <w:tc>
          <w:tcPr>
            <w:tcW w:w="3685"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3 місце</w:t>
            </w:r>
          </w:p>
        </w:tc>
      </w:tr>
      <w:tr w:rsidR="009E4595" w:rsidRPr="009E4595" w:rsidTr="009E4595">
        <w:tc>
          <w:tcPr>
            <w:tcW w:w="5954"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кукурудза</w:t>
            </w:r>
          </w:p>
        </w:tc>
        <w:tc>
          <w:tcPr>
            <w:tcW w:w="3685"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3 місце</w:t>
            </w:r>
          </w:p>
        </w:tc>
      </w:tr>
      <w:tr w:rsidR="009E4595" w:rsidRPr="009E4595" w:rsidTr="009E4595">
        <w:tc>
          <w:tcPr>
            <w:tcW w:w="5954"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ячмінь</w:t>
            </w:r>
          </w:p>
        </w:tc>
        <w:tc>
          <w:tcPr>
            <w:tcW w:w="3685"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4 місце</w:t>
            </w:r>
          </w:p>
        </w:tc>
      </w:tr>
      <w:tr w:rsidR="009E4595" w:rsidRPr="009E4595" w:rsidTr="009E4595">
        <w:tc>
          <w:tcPr>
            <w:tcW w:w="5954"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lastRenderedPageBreak/>
              <w:t>пшениця</w:t>
            </w:r>
          </w:p>
        </w:tc>
        <w:tc>
          <w:tcPr>
            <w:tcW w:w="3685"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6 місце</w:t>
            </w:r>
          </w:p>
        </w:tc>
      </w:tr>
      <w:tr w:rsidR="009E4595" w:rsidRPr="009E4595" w:rsidTr="009E4595">
        <w:tc>
          <w:tcPr>
            <w:tcW w:w="5954"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соя</w:t>
            </w:r>
          </w:p>
        </w:tc>
        <w:tc>
          <w:tcPr>
            <w:tcW w:w="3685"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7 місце</w:t>
            </w:r>
          </w:p>
        </w:tc>
      </w:tr>
      <w:tr w:rsidR="009E4595" w:rsidRPr="009E4595" w:rsidTr="009E4595">
        <w:tc>
          <w:tcPr>
            <w:tcW w:w="5954"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курятина</w:t>
            </w:r>
          </w:p>
        </w:tc>
        <w:tc>
          <w:tcPr>
            <w:tcW w:w="3685" w:type="dxa"/>
            <w:vAlign w:val="center"/>
          </w:tcPr>
          <w:p w:rsidR="009E4595" w:rsidRPr="009E4595" w:rsidRDefault="009E4595" w:rsidP="009E4595">
            <w:pPr>
              <w:spacing w:after="0" w:line="240" w:lineRule="auto"/>
              <w:ind w:firstLine="284"/>
              <w:jc w:val="center"/>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8 місце</w:t>
            </w:r>
          </w:p>
        </w:tc>
      </w:tr>
    </w:tbl>
    <w:p w:rsidR="009E4595" w:rsidRPr="009E4595" w:rsidRDefault="009E4595" w:rsidP="009E4595">
      <w:pPr>
        <w:pStyle w:val="a4"/>
        <w:shd w:val="clear" w:color="auto" w:fill="FFFFFF"/>
        <w:autoSpaceDE w:val="0"/>
        <w:autoSpaceDN w:val="0"/>
        <w:adjustRightInd w:val="0"/>
        <w:spacing w:after="0" w:line="360" w:lineRule="auto"/>
        <w:ind w:left="0"/>
        <w:jc w:val="both"/>
        <w:rPr>
          <w:rFonts w:ascii="Times New Roman" w:hAnsi="Times New Roman" w:cs="Times New Roman"/>
          <w:sz w:val="24"/>
          <w:szCs w:val="24"/>
          <w:lang w:val="ru-RU"/>
        </w:rPr>
      </w:pPr>
      <w:r w:rsidRPr="009E4595">
        <w:rPr>
          <w:rFonts w:ascii="Times New Roman" w:hAnsi="Times New Roman" w:cs="Times New Roman"/>
          <w:sz w:val="24"/>
          <w:szCs w:val="24"/>
        </w:rPr>
        <w:t xml:space="preserve">Примітка. Складено автором за даними </w:t>
      </w:r>
      <w:proofErr w:type="spellStart"/>
      <w:r w:rsidRPr="009E4595">
        <w:rPr>
          <w:rStyle w:val="st"/>
          <w:rFonts w:ascii="Times New Roman" w:hAnsi="Times New Roman" w:cs="Times New Roman"/>
          <w:sz w:val="24"/>
          <w:szCs w:val="24"/>
          <w:lang w:val="ru-RU"/>
        </w:rPr>
        <w:t>Міністерства</w:t>
      </w:r>
      <w:proofErr w:type="spellEnd"/>
      <w:r w:rsidRPr="009E4595">
        <w:rPr>
          <w:rStyle w:val="st"/>
          <w:rFonts w:ascii="Times New Roman" w:hAnsi="Times New Roman" w:cs="Times New Roman"/>
          <w:sz w:val="24"/>
          <w:szCs w:val="24"/>
          <w:lang w:val="ru-RU"/>
        </w:rPr>
        <w:t xml:space="preserve"> </w:t>
      </w:r>
      <w:proofErr w:type="spellStart"/>
      <w:r w:rsidRPr="009E4595">
        <w:rPr>
          <w:rFonts w:ascii="Times New Roman" w:hAnsi="Times New Roman" w:cs="Times New Roman"/>
          <w:sz w:val="24"/>
          <w:szCs w:val="24"/>
          <w:lang w:val="ru-RU"/>
        </w:rPr>
        <w:t>аграрної</w:t>
      </w:r>
      <w:proofErr w:type="spellEnd"/>
      <w:r w:rsidRPr="009E4595">
        <w:rPr>
          <w:rFonts w:ascii="Times New Roman" w:hAnsi="Times New Roman" w:cs="Times New Roman"/>
          <w:sz w:val="24"/>
          <w:szCs w:val="24"/>
          <w:lang w:val="ru-RU"/>
        </w:rPr>
        <w:t xml:space="preserve"> </w:t>
      </w:r>
      <w:proofErr w:type="spellStart"/>
      <w:r w:rsidRPr="009E4595">
        <w:rPr>
          <w:rFonts w:ascii="Times New Roman" w:hAnsi="Times New Roman" w:cs="Times New Roman"/>
          <w:sz w:val="24"/>
          <w:szCs w:val="24"/>
          <w:lang w:val="ru-RU"/>
        </w:rPr>
        <w:t>політики</w:t>
      </w:r>
      <w:proofErr w:type="spellEnd"/>
      <w:r w:rsidRPr="009E4595">
        <w:rPr>
          <w:rFonts w:ascii="Times New Roman" w:hAnsi="Times New Roman" w:cs="Times New Roman"/>
          <w:sz w:val="24"/>
          <w:szCs w:val="24"/>
          <w:lang w:val="ru-RU"/>
        </w:rPr>
        <w:t xml:space="preserve"> та </w:t>
      </w:r>
      <w:proofErr w:type="spellStart"/>
      <w:r w:rsidRPr="009E4595">
        <w:rPr>
          <w:rFonts w:ascii="Times New Roman" w:hAnsi="Times New Roman" w:cs="Times New Roman"/>
          <w:sz w:val="24"/>
          <w:szCs w:val="24"/>
          <w:lang w:val="ru-RU"/>
        </w:rPr>
        <w:t>продовольства</w:t>
      </w:r>
      <w:proofErr w:type="spellEnd"/>
      <w:r w:rsidRPr="009E4595">
        <w:rPr>
          <w:rFonts w:ascii="Times New Roman" w:hAnsi="Times New Roman" w:cs="Times New Roman"/>
          <w:sz w:val="24"/>
          <w:szCs w:val="24"/>
          <w:lang w:val="ru-RU"/>
        </w:rPr>
        <w:t xml:space="preserve"> </w:t>
      </w:r>
      <w:proofErr w:type="spellStart"/>
      <w:r w:rsidRPr="009E4595">
        <w:rPr>
          <w:rFonts w:ascii="Times New Roman" w:hAnsi="Times New Roman" w:cs="Times New Roman"/>
          <w:sz w:val="24"/>
          <w:szCs w:val="24"/>
          <w:lang w:val="ru-RU"/>
        </w:rPr>
        <w:t>України</w:t>
      </w:r>
      <w:proofErr w:type="spellEnd"/>
      <w:r w:rsidRPr="009E4595">
        <w:rPr>
          <w:rFonts w:ascii="Times New Roman" w:hAnsi="Times New Roman" w:cs="Times New Roman"/>
          <w:sz w:val="24"/>
          <w:szCs w:val="24"/>
          <w:lang w:val="ru-RU"/>
        </w:rPr>
        <w:t>.</w:t>
      </w:r>
    </w:p>
    <w:p w:rsidR="0031222C" w:rsidRPr="009E4595" w:rsidRDefault="0031222C" w:rsidP="009E4595">
      <w:pPr>
        <w:shd w:val="clear" w:color="auto" w:fill="F9F9F9"/>
        <w:spacing w:after="0" w:line="360" w:lineRule="auto"/>
        <w:ind w:firstLine="284"/>
        <w:jc w:val="both"/>
        <w:rPr>
          <w:rFonts w:ascii="Times New Roman" w:eastAsia="Times New Roman" w:hAnsi="Times New Roman" w:cs="Times New Roman"/>
          <w:sz w:val="28"/>
          <w:szCs w:val="28"/>
          <w:lang w:val="ru-RU"/>
        </w:rPr>
      </w:pPr>
    </w:p>
    <w:p w:rsidR="0031222C" w:rsidRPr="009E4595" w:rsidRDefault="0031222C" w:rsidP="009E4595">
      <w:pPr>
        <w:shd w:val="clear" w:color="auto" w:fill="F9F9F9"/>
        <w:spacing w:after="0" w:line="360" w:lineRule="auto"/>
        <w:ind w:firstLine="284"/>
        <w:jc w:val="both"/>
        <w:rPr>
          <w:rFonts w:ascii="Times New Roman" w:eastAsia="Times New Roman" w:hAnsi="Times New Roman" w:cs="Times New Roman"/>
          <w:sz w:val="28"/>
          <w:szCs w:val="28"/>
        </w:rPr>
      </w:pPr>
      <w:r w:rsidRPr="009E4595">
        <w:rPr>
          <w:rFonts w:ascii="Times New Roman" w:eastAsia="Times New Roman" w:hAnsi="Times New Roman" w:cs="Times New Roman"/>
          <w:sz w:val="28"/>
          <w:szCs w:val="28"/>
        </w:rPr>
        <w:t xml:space="preserve">У 2015 році </w:t>
      </w:r>
      <w:r w:rsidR="00062AE5" w:rsidRPr="009E4595">
        <w:rPr>
          <w:rFonts w:ascii="Times New Roman" w:eastAsia="Times New Roman" w:hAnsi="Times New Roman" w:cs="Times New Roman"/>
          <w:sz w:val="28"/>
          <w:szCs w:val="28"/>
        </w:rPr>
        <w:t>для України</w:t>
      </w:r>
      <w:r w:rsidRPr="009E4595">
        <w:rPr>
          <w:rFonts w:ascii="Times New Roman" w:eastAsia="Times New Roman" w:hAnsi="Times New Roman" w:cs="Times New Roman"/>
          <w:sz w:val="28"/>
          <w:szCs w:val="28"/>
        </w:rPr>
        <w:t xml:space="preserve"> </w:t>
      </w:r>
      <w:r w:rsidR="00062AE5" w:rsidRPr="009E4595">
        <w:rPr>
          <w:rFonts w:ascii="Times New Roman" w:eastAsia="Times New Roman" w:hAnsi="Times New Roman" w:cs="Times New Roman"/>
          <w:sz w:val="28"/>
          <w:szCs w:val="28"/>
        </w:rPr>
        <w:t>відкрилися</w:t>
      </w:r>
      <w:r w:rsidRPr="009E4595">
        <w:rPr>
          <w:rFonts w:ascii="Times New Roman" w:eastAsia="Times New Roman" w:hAnsi="Times New Roman" w:cs="Times New Roman"/>
          <w:sz w:val="28"/>
          <w:szCs w:val="28"/>
        </w:rPr>
        <w:t xml:space="preserve"> ринки 9 країн для понад 80 підприємств м'ясо-молочної галузі. Серед останніх досягнень - відкриття ринку ЄС для 10 компаній-виробників молочної продукції. З 10 січня 2016 року вони </w:t>
      </w:r>
      <w:r w:rsidR="00062AE5" w:rsidRPr="009E4595">
        <w:rPr>
          <w:rFonts w:ascii="Times New Roman" w:eastAsia="Times New Roman" w:hAnsi="Times New Roman" w:cs="Times New Roman"/>
          <w:sz w:val="28"/>
          <w:szCs w:val="28"/>
        </w:rPr>
        <w:t>поставляють</w:t>
      </w:r>
      <w:r w:rsidRPr="009E4595">
        <w:rPr>
          <w:rFonts w:ascii="Times New Roman" w:eastAsia="Times New Roman" w:hAnsi="Times New Roman" w:cs="Times New Roman"/>
          <w:sz w:val="28"/>
          <w:szCs w:val="28"/>
        </w:rPr>
        <w:t xml:space="preserve"> свою продукцію на європейський ринок.</w:t>
      </w:r>
      <w:r w:rsidR="00062AE5" w:rsidRPr="009E4595">
        <w:rPr>
          <w:rFonts w:ascii="Times New Roman" w:eastAsia="Times New Roman" w:hAnsi="Times New Roman" w:cs="Times New Roman"/>
          <w:sz w:val="28"/>
          <w:szCs w:val="28"/>
        </w:rPr>
        <w:t xml:space="preserve"> Крім того, Україна втричі збільшила експорт курятини в країни Європейського Союзу.</w:t>
      </w:r>
    </w:p>
    <w:p w:rsidR="00737A94" w:rsidRPr="00E04D9C" w:rsidRDefault="006D5E7A" w:rsidP="00E04D9C">
      <w:pPr>
        <w:spacing w:after="0" w:line="360" w:lineRule="auto"/>
        <w:ind w:firstLine="284"/>
        <w:jc w:val="both"/>
        <w:rPr>
          <w:rFonts w:ascii="Times New Roman" w:hAnsi="Times New Roman" w:cs="Times New Roman"/>
          <w:sz w:val="28"/>
          <w:szCs w:val="28"/>
        </w:rPr>
      </w:pPr>
      <w:r w:rsidRPr="00E04D9C">
        <w:rPr>
          <w:rFonts w:ascii="Times New Roman" w:hAnsi="Times New Roman" w:cs="Times New Roman"/>
          <w:sz w:val="28"/>
          <w:szCs w:val="28"/>
        </w:rPr>
        <w:t>Українські товари стають все більш затребуваними на євр</w:t>
      </w:r>
      <w:r w:rsidR="00062AE5">
        <w:rPr>
          <w:rFonts w:ascii="Times New Roman" w:hAnsi="Times New Roman" w:cs="Times New Roman"/>
          <w:sz w:val="28"/>
          <w:szCs w:val="28"/>
        </w:rPr>
        <w:t>опейському ринку. Так, у 2015 році</w:t>
      </w:r>
      <w:r w:rsidRPr="00E04D9C">
        <w:rPr>
          <w:rFonts w:ascii="Times New Roman" w:hAnsi="Times New Roman" w:cs="Times New Roman"/>
          <w:sz w:val="28"/>
          <w:szCs w:val="28"/>
        </w:rPr>
        <w:t xml:space="preserve"> </w:t>
      </w:r>
      <w:r w:rsidR="00BD010F" w:rsidRPr="00E04D9C">
        <w:rPr>
          <w:rFonts w:ascii="Times New Roman" w:hAnsi="Times New Roman" w:cs="Times New Roman"/>
          <w:sz w:val="28"/>
          <w:szCs w:val="28"/>
        </w:rPr>
        <w:t>експорт українських товарів</w:t>
      </w:r>
      <w:r w:rsidRPr="00E04D9C">
        <w:rPr>
          <w:rFonts w:ascii="Times New Roman" w:hAnsi="Times New Roman" w:cs="Times New Roman"/>
          <w:sz w:val="28"/>
          <w:szCs w:val="28"/>
        </w:rPr>
        <w:t xml:space="preserve"> до ЄС </w:t>
      </w:r>
      <w:r w:rsidR="00BD010F" w:rsidRPr="00E04D9C">
        <w:rPr>
          <w:rFonts w:ascii="Times New Roman" w:hAnsi="Times New Roman" w:cs="Times New Roman"/>
          <w:sz w:val="28"/>
          <w:szCs w:val="28"/>
        </w:rPr>
        <w:t>втричі</w:t>
      </w:r>
      <w:r w:rsidR="00062AE5">
        <w:rPr>
          <w:rFonts w:ascii="Times New Roman" w:hAnsi="Times New Roman" w:cs="Times New Roman"/>
          <w:sz w:val="28"/>
          <w:szCs w:val="28"/>
        </w:rPr>
        <w:t xml:space="preserve"> перевищує частку продаж</w:t>
      </w:r>
      <w:r w:rsidRPr="00E04D9C">
        <w:rPr>
          <w:rFonts w:ascii="Times New Roman" w:hAnsi="Times New Roman" w:cs="Times New Roman"/>
          <w:sz w:val="28"/>
          <w:szCs w:val="28"/>
        </w:rPr>
        <w:t xml:space="preserve"> до Росії. </w:t>
      </w:r>
      <w:r w:rsidR="00BD010F" w:rsidRPr="00E04D9C">
        <w:rPr>
          <w:rFonts w:ascii="Times New Roman" w:hAnsi="Times New Roman" w:cs="Times New Roman"/>
          <w:sz w:val="28"/>
          <w:szCs w:val="28"/>
        </w:rPr>
        <w:t xml:space="preserve">Така ж ситуація склалася зі </w:t>
      </w:r>
      <w:r w:rsidRPr="00E04D9C">
        <w:rPr>
          <w:rFonts w:ascii="Times New Roman" w:hAnsi="Times New Roman" w:cs="Times New Roman"/>
          <w:sz w:val="28"/>
          <w:szCs w:val="28"/>
        </w:rPr>
        <w:t>сільськогосподарською продукцією</w:t>
      </w:r>
      <w:r w:rsidR="0079321D" w:rsidRPr="00E04D9C">
        <w:rPr>
          <w:rFonts w:ascii="Times New Roman" w:hAnsi="Times New Roman" w:cs="Times New Roman"/>
          <w:sz w:val="28"/>
          <w:szCs w:val="28"/>
        </w:rPr>
        <w:t>. Обсяги продукції АПК з України до ЄС у 28 разів більші, ніж до Росії</w:t>
      </w:r>
      <w:r w:rsidR="000B766E" w:rsidRPr="00E04D9C">
        <w:rPr>
          <w:rFonts w:ascii="Times New Roman" w:hAnsi="Times New Roman" w:cs="Times New Roman"/>
          <w:sz w:val="28"/>
          <w:szCs w:val="28"/>
        </w:rPr>
        <w:t xml:space="preserve"> (рис.</w:t>
      </w:r>
      <w:r w:rsidR="00062AE5">
        <w:rPr>
          <w:rFonts w:ascii="Times New Roman" w:hAnsi="Times New Roman" w:cs="Times New Roman"/>
          <w:sz w:val="28"/>
          <w:szCs w:val="28"/>
        </w:rPr>
        <w:t xml:space="preserve"> </w:t>
      </w:r>
      <w:r w:rsidR="000B766E" w:rsidRPr="00E04D9C">
        <w:rPr>
          <w:rFonts w:ascii="Times New Roman" w:hAnsi="Times New Roman" w:cs="Times New Roman"/>
          <w:sz w:val="28"/>
          <w:szCs w:val="28"/>
        </w:rPr>
        <w:t>3.)</w:t>
      </w:r>
      <w:r w:rsidR="00062AE5">
        <w:rPr>
          <w:rFonts w:ascii="Times New Roman" w:hAnsi="Times New Roman" w:cs="Times New Roman"/>
          <w:sz w:val="28"/>
          <w:szCs w:val="28"/>
        </w:rPr>
        <w:t>:</w:t>
      </w:r>
      <w:r w:rsidRPr="00E04D9C">
        <w:rPr>
          <w:rFonts w:ascii="Times New Roman" w:hAnsi="Times New Roman" w:cs="Times New Roman"/>
          <w:sz w:val="28"/>
          <w:szCs w:val="28"/>
        </w:rPr>
        <w:t xml:space="preserve"> </w:t>
      </w:r>
    </w:p>
    <w:p w:rsidR="006D5E7A" w:rsidRDefault="006D5E7A" w:rsidP="008112B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23BB37DD" wp14:editId="605AD59A">
            <wp:extent cx="6153150" cy="3362325"/>
            <wp:effectExtent l="0" t="0" r="1905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766E" w:rsidRPr="00062AE5" w:rsidRDefault="000B766E" w:rsidP="00062AE5">
      <w:pPr>
        <w:spacing w:after="0" w:line="360" w:lineRule="auto"/>
        <w:jc w:val="both"/>
        <w:rPr>
          <w:rFonts w:ascii="Times New Roman" w:hAnsi="Times New Roman" w:cs="Times New Roman"/>
          <w:b/>
          <w:sz w:val="28"/>
          <w:szCs w:val="28"/>
          <w:lang w:val="ru-RU"/>
        </w:rPr>
      </w:pPr>
      <w:r w:rsidRPr="00062AE5">
        <w:rPr>
          <w:rFonts w:ascii="Times New Roman" w:hAnsi="Times New Roman" w:cs="Times New Roman"/>
          <w:b/>
          <w:sz w:val="28"/>
          <w:szCs w:val="28"/>
        </w:rPr>
        <w:t>Рис. 3. Обсяг</w:t>
      </w:r>
      <w:r w:rsidR="00062AE5">
        <w:rPr>
          <w:rFonts w:ascii="Times New Roman" w:hAnsi="Times New Roman" w:cs="Times New Roman"/>
          <w:b/>
          <w:sz w:val="28"/>
          <w:szCs w:val="28"/>
        </w:rPr>
        <w:t>и</w:t>
      </w:r>
      <w:r w:rsidRPr="00062AE5">
        <w:rPr>
          <w:rFonts w:ascii="Times New Roman" w:hAnsi="Times New Roman" w:cs="Times New Roman"/>
          <w:b/>
          <w:sz w:val="28"/>
          <w:szCs w:val="28"/>
        </w:rPr>
        <w:t xml:space="preserve"> експорту</w:t>
      </w:r>
      <w:r w:rsidR="00062AE5">
        <w:rPr>
          <w:rFonts w:ascii="Times New Roman" w:hAnsi="Times New Roman" w:cs="Times New Roman"/>
          <w:b/>
          <w:sz w:val="28"/>
          <w:szCs w:val="28"/>
        </w:rPr>
        <w:t xml:space="preserve"> сільськогосподарської продукції та товарів загалом з України в</w:t>
      </w:r>
      <w:r w:rsidRPr="00062AE5">
        <w:rPr>
          <w:rFonts w:ascii="Times New Roman" w:hAnsi="Times New Roman" w:cs="Times New Roman"/>
          <w:b/>
          <w:sz w:val="28"/>
          <w:szCs w:val="28"/>
        </w:rPr>
        <w:t xml:space="preserve"> 2010</w:t>
      </w:r>
      <w:r w:rsidR="00062AE5">
        <w:rPr>
          <w:rFonts w:ascii="Times New Roman" w:hAnsi="Times New Roman" w:cs="Times New Roman"/>
          <w:b/>
          <w:sz w:val="28"/>
          <w:szCs w:val="28"/>
        </w:rPr>
        <w:t xml:space="preserve"> </w:t>
      </w:r>
      <w:r w:rsidRPr="00062AE5">
        <w:rPr>
          <w:rFonts w:ascii="Times New Roman" w:hAnsi="Times New Roman" w:cs="Times New Roman"/>
          <w:b/>
          <w:sz w:val="28"/>
          <w:szCs w:val="28"/>
        </w:rPr>
        <w:t>та 2015р</w:t>
      </w:r>
      <w:r w:rsidR="00062AE5">
        <w:rPr>
          <w:rFonts w:ascii="Times New Roman" w:hAnsi="Times New Roman" w:cs="Times New Roman"/>
          <w:b/>
          <w:sz w:val="28"/>
          <w:szCs w:val="28"/>
        </w:rPr>
        <w:t>р</w:t>
      </w:r>
      <w:r w:rsidRPr="00062AE5">
        <w:rPr>
          <w:rFonts w:ascii="Times New Roman" w:hAnsi="Times New Roman" w:cs="Times New Roman"/>
          <w:b/>
          <w:sz w:val="28"/>
          <w:szCs w:val="28"/>
        </w:rPr>
        <w:t xml:space="preserve">., </w:t>
      </w:r>
      <w:r w:rsidR="00062AE5" w:rsidRPr="00062AE5">
        <w:rPr>
          <w:rFonts w:ascii="Times New Roman" w:hAnsi="Times New Roman" w:cs="Times New Roman"/>
          <w:b/>
          <w:sz w:val="28"/>
          <w:szCs w:val="28"/>
        </w:rPr>
        <w:t>(</w:t>
      </w:r>
      <w:r w:rsidRPr="00062AE5">
        <w:rPr>
          <w:rFonts w:ascii="Times New Roman" w:hAnsi="Times New Roman" w:cs="Times New Roman"/>
          <w:b/>
          <w:sz w:val="28"/>
          <w:szCs w:val="28"/>
        </w:rPr>
        <w:t>млн.</w:t>
      </w:r>
      <w:r w:rsidR="001E6397" w:rsidRPr="00062AE5">
        <w:rPr>
          <w:rFonts w:ascii="Times New Roman" w:hAnsi="Times New Roman" w:cs="Times New Roman"/>
          <w:b/>
          <w:sz w:val="28"/>
          <w:szCs w:val="28"/>
        </w:rPr>
        <w:t xml:space="preserve"> </w:t>
      </w:r>
      <w:r w:rsidRPr="00062AE5">
        <w:rPr>
          <w:rFonts w:ascii="Times New Roman" w:hAnsi="Times New Roman" w:cs="Times New Roman"/>
          <w:b/>
          <w:sz w:val="28"/>
          <w:szCs w:val="28"/>
        </w:rPr>
        <w:t>грн.</w:t>
      </w:r>
      <w:r w:rsidR="00062AE5" w:rsidRPr="00062AE5">
        <w:rPr>
          <w:rFonts w:ascii="Times New Roman" w:hAnsi="Times New Roman" w:cs="Times New Roman"/>
          <w:b/>
          <w:sz w:val="28"/>
          <w:szCs w:val="28"/>
        </w:rPr>
        <w:t>).</w:t>
      </w:r>
    </w:p>
    <w:p w:rsidR="009E4595" w:rsidRPr="004B30B1" w:rsidRDefault="00062AE5" w:rsidP="004B30B1">
      <w:pPr>
        <w:pStyle w:val="a4"/>
        <w:shd w:val="clear" w:color="auto" w:fill="FFFFFF"/>
        <w:autoSpaceDE w:val="0"/>
        <w:autoSpaceDN w:val="0"/>
        <w:adjustRightInd w:val="0"/>
        <w:spacing w:after="0" w:line="360" w:lineRule="auto"/>
        <w:ind w:left="0"/>
        <w:jc w:val="both"/>
        <w:rPr>
          <w:rFonts w:ascii="Times New Roman" w:hAnsi="Times New Roman" w:cs="Times New Roman"/>
          <w:sz w:val="24"/>
          <w:szCs w:val="24"/>
          <w:lang w:val="ru-RU"/>
        </w:rPr>
      </w:pPr>
      <w:proofErr w:type="spellStart"/>
      <w:r w:rsidRPr="00711FF9">
        <w:rPr>
          <w:rFonts w:ascii="Times New Roman" w:hAnsi="Times New Roman" w:cs="Times New Roman"/>
          <w:sz w:val="24"/>
          <w:szCs w:val="24"/>
          <w:lang w:val="ru-RU"/>
        </w:rPr>
        <w:t>Примітка</w:t>
      </w:r>
      <w:proofErr w:type="spellEnd"/>
      <w:r w:rsidRPr="00711FF9">
        <w:rPr>
          <w:rFonts w:ascii="Times New Roman" w:hAnsi="Times New Roman" w:cs="Times New Roman"/>
          <w:sz w:val="24"/>
          <w:szCs w:val="24"/>
          <w:lang w:val="ru-RU"/>
        </w:rPr>
        <w:t xml:space="preserve">. </w:t>
      </w:r>
      <w:r w:rsidRPr="00711FF9">
        <w:rPr>
          <w:rFonts w:ascii="Times New Roman" w:hAnsi="Times New Roman" w:cs="Times New Roman"/>
          <w:sz w:val="24"/>
          <w:szCs w:val="24"/>
        </w:rPr>
        <w:t xml:space="preserve">Побудовано автором за даними </w:t>
      </w:r>
      <w:proofErr w:type="spellStart"/>
      <w:r w:rsidRPr="00711FF9">
        <w:rPr>
          <w:rStyle w:val="st"/>
          <w:rFonts w:ascii="Times New Roman" w:hAnsi="Times New Roman" w:cs="Times New Roman"/>
          <w:sz w:val="24"/>
          <w:szCs w:val="24"/>
          <w:lang w:val="ru-RU"/>
        </w:rPr>
        <w:t>Міністерства</w:t>
      </w:r>
      <w:proofErr w:type="spellEnd"/>
      <w:r w:rsidRPr="00711FF9">
        <w:rPr>
          <w:rStyle w:val="st"/>
          <w:rFonts w:ascii="Times New Roman" w:hAnsi="Times New Roman" w:cs="Times New Roman"/>
          <w:sz w:val="24"/>
          <w:szCs w:val="24"/>
          <w:lang w:val="ru-RU"/>
        </w:rPr>
        <w:t xml:space="preserve"> </w:t>
      </w:r>
      <w:proofErr w:type="spellStart"/>
      <w:r w:rsidRPr="00711FF9">
        <w:rPr>
          <w:rFonts w:ascii="Times New Roman" w:hAnsi="Times New Roman" w:cs="Times New Roman"/>
          <w:sz w:val="24"/>
          <w:szCs w:val="24"/>
          <w:lang w:val="ru-RU"/>
        </w:rPr>
        <w:t>аграрної</w:t>
      </w:r>
      <w:proofErr w:type="spellEnd"/>
      <w:r w:rsidRPr="00711FF9">
        <w:rPr>
          <w:rFonts w:ascii="Times New Roman" w:hAnsi="Times New Roman" w:cs="Times New Roman"/>
          <w:sz w:val="24"/>
          <w:szCs w:val="24"/>
          <w:lang w:val="ru-RU"/>
        </w:rPr>
        <w:t xml:space="preserve"> </w:t>
      </w:r>
      <w:proofErr w:type="spellStart"/>
      <w:r w:rsidRPr="00711FF9">
        <w:rPr>
          <w:rFonts w:ascii="Times New Roman" w:hAnsi="Times New Roman" w:cs="Times New Roman"/>
          <w:sz w:val="24"/>
          <w:szCs w:val="24"/>
          <w:lang w:val="ru-RU"/>
        </w:rPr>
        <w:t>пол</w:t>
      </w:r>
      <w:r>
        <w:rPr>
          <w:rFonts w:ascii="Times New Roman" w:hAnsi="Times New Roman" w:cs="Times New Roman"/>
          <w:sz w:val="24"/>
          <w:szCs w:val="24"/>
          <w:lang w:val="ru-RU"/>
        </w:rPr>
        <w:t>ітики</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продовольства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України</w:t>
      </w:r>
      <w:proofErr w:type="spellEnd"/>
      <w:r>
        <w:rPr>
          <w:rFonts w:ascii="Times New Roman" w:hAnsi="Times New Roman" w:cs="Times New Roman"/>
          <w:sz w:val="24"/>
          <w:szCs w:val="24"/>
          <w:lang w:val="ru-RU"/>
        </w:rPr>
        <w:t>.</w:t>
      </w:r>
    </w:p>
    <w:p w:rsidR="00FE5E23" w:rsidRPr="009E4595" w:rsidRDefault="0014095E" w:rsidP="009E4595">
      <w:pPr>
        <w:shd w:val="clear" w:color="auto" w:fill="F9F9F9"/>
        <w:spacing w:after="0" w:line="360" w:lineRule="auto"/>
        <w:ind w:firstLine="284"/>
        <w:jc w:val="both"/>
        <w:rPr>
          <w:rFonts w:ascii="Times New Roman" w:eastAsia="Times New Roman" w:hAnsi="Times New Roman" w:cs="Times New Roman"/>
          <w:sz w:val="28"/>
          <w:szCs w:val="28"/>
        </w:rPr>
      </w:pPr>
      <w:r w:rsidRPr="0014095E">
        <w:rPr>
          <w:rFonts w:ascii="Times New Roman" w:hAnsi="Times New Roman" w:cs="Times New Roman"/>
          <w:sz w:val="28"/>
          <w:szCs w:val="28"/>
        </w:rPr>
        <w:lastRenderedPageBreak/>
        <w:t xml:space="preserve">Аналізуючи структуру експорту до ЄС, варто відмітити, що основу </w:t>
      </w:r>
      <w:r w:rsidR="009E4595" w:rsidRPr="0014095E">
        <w:rPr>
          <w:rFonts w:ascii="Times New Roman" w:hAnsi="Times New Roman" w:cs="Times New Roman"/>
          <w:sz w:val="28"/>
          <w:szCs w:val="28"/>
        </w:rPr>
        <w:t xml:space="preserve">її </w:t>
      </w:r>
      <w:r w:rsidR="009E4595">
        <w:rPr>
          <w:rFonts w:ascii="Times New Roman" w:hAnsi="Times New Roman" w:cs="Times New Roman"/>
          <w:sz w:val="28"/>
          <w:szCs w:val="28"/>
        </w:rPr>
        <w:t xml:space="preserve">структури </w:t>
      </w:r>
      <w:r w:rsidRPr="0014095E">
        <w:rPr>
          <w:rFonts w:ascii="Times New Roman" w:hAnsi="Times New Roman" w:cs="Times New Roman"/>
          <w:sz w:val="28"/>
          <w:szCs w:val="28"/>
        </w:rPr>
        <w:t>складає саме сировинна продукція, зокрема зернові та зернобобові культури</w:t>
      </w:r>
      <w:r w:rsidR="009E4595">
        <w:rPr>
          <w:rFonts w:ascii="Times New Roman" w:hAnsi="Times New Roman" w:cs="Times New Roman"/>
          <w:sz w:val="28"/>
          <w:szCs w:val="28"/>
        </w:rPr>
        <w:t>, частка яких</w:t>
      </w:r>
      <w:r w:rsidRPr="0014095E">
        <w:rPr>
          <w:rFonts w:ascii="Times New Roman" w:hAnsi="Times New Roman" w:cs="Times New Roman"/>
          <w:sz w:val="28"/>
          <w:szCs w:val="28"/>
        </w:rPr>
        <w:t xml:space="preserve"> близько 31% всього е</w:t>
      </w:r>
      <w:r w:rsidR="00AA1077">
        <w:rPr>
          <w:rFonts w:ascii="Times New Roman" w:hAnsi="Times New Roman" w:cs="Times New Roman"/>
          <w:sz w:val="28"/>
          <w:szCs w:val="28"/>
        </w:rPr>
        <w:t>кспорту в ЄС, олійні культури – 23%, плоди та овочі – 2</w:t>
      </w:r>
      <w:r w:rsidRPr="0014095E">
        <w:rPr>
          <w:rFonts w:ascii="Times New Roman" w:hAnsi="Times New Roman" w:cs="Times New Roman"/>
          <w:sz w:val="28"/>
          <w:szCs w:val="28"/>
        </w:rPr>
        <w:t>%, тощо</w:t>
      </w:r>
      <w:r w:rsidR="009E4595">
        <w:rPr>
          <w:rFonts w:ascii="Times New Roman" w:hAnsi="Times New Roman" w:cs="Times New Roman"/>
          <w:sz w:val="28"/>
          <w:szCs w:val="28"/>
        </w:rPr>
        <w:t>.</w:t>
      </w:r>
      <w:r w:rsidR="00AA1077">
        <w:rPr>
          <w:rFonts w:ascii="Times New Roman" w:hAnsi="Times New Roman" w:cs="Times New Roman"/>
          <w:sz w:val="28"/>
          <w:szCs w:val="28"/>
        </w:rPr>
        <w:t xml:space="preserve"> </w:t>
      </w:r>
      <w:r w:rsidRPr="0014095E">
        <w:rPr>
          <w:rFonts w:ascii="Times New Roman" w:hAnsi="Times New Roman" w:cs="Times New Roman"/>
          <w:sz w:val="28"/>
          <w:szCs w:val="28"/>
        </w:rPr>
        <w:t>Постачання продукції тваринництва досить незначне</w:t>
      </w:r>
      <w:r w:rsidR="009E4595">
        <w:rPr>
          <w:rFonts w:ascii="Times New Roman" w:hAnsi="Times New Roman" w:cs="Times New Roman"/>
          <w:sz w:val="28"/>
          <w:szCs w:val="28"/>
        </w:rPr>
        <w:t>.</w:t>
      </w:r>
      <w:r w:rsidR="00AA1077">
        <w:rPr>
          <w:rFonts w:ascii="Times New Roman" w:hAnsi="Times New Roman" w:cs="Times New Roman"/>
          <w:sz w:val="28"/>
          <w:szCs w:val="28"/>
        </w:rPr>
        <w:t xml:space="preserve"> </w:t>
      </w:r>
      <w:r w:rsidR="009E4595" w:rsidRPr="009E4595">
        <w:rPr>
          <w:rFonts w:ascii="Times New Roman" w:eastAsia="Times New Roman" w:hAnsi="Times New Roman" w:cs="Times New Roman"/>
          <w:sz w:val="28"/>
          <w:szCs w:val="28"/>
        </w:rPr>
        <w:t>А це означає, що Україна поставляє сировину, яку потім на підприємствах ЄС її переробляють на харчову продукцію. Це добре для економіки в короткостроковій перспективі, коли важливий кожен долар прибутку, але погано з точки зору довгострокової перспективи, оскільки знижується конкурентоспроможність країни на світовому ринку. Для розвиваючої економіки важливо впроваджувати постачання переробленої сировини</w:t>
      </w:r>
      <w:r w:rsidR="009E4595">
        <w:rPr>
          <w:rFonts w:ascii="Times New Roman" w:eastAsia="Times New Roman" w:hAnsi="Times New Roman" w:cs="Times New Roman"/>
          <w:sz w:val="28"/>
          <w:szCs w:val="28"/>
        </w:rPr>
        <w:t xml:space="preserve"> </w:t>
      </w:r>
      <w:r w:rsidR="009E4595" w:rsidRPr="00FE5E23">
        <w:rPr>
          <w:rFonts w:ascii="Times New Roman" w:hAnsi="Times New Roman" w:cs="Times New Roman"/>
          <w:sz w:val="28"/>
          <w:szCs w:val="28"/>
        </w:rPr>
        <w:t>[</w:t>
      </w:r>
      <w:r w:rsidR="009E4595">
        <w:rPr>
          <w:rFonts w:ascii="Times New Roman" w:hAnsi="Times New Roman" w:cs="Times New Roman"/>
          <w:sz w:val="28"/>
          <w:szCs w:val="28"/>
        </w:rPr>
        <w:t>12</w:t>
      </w:r>
      <w:r w:rsidR="009E4595" w:rsidRPr="00FE5E23">
        <w:rPr>
          <w:rFonts w:ascii="Times New Roman" w:hAnsi="Times New Roman" w:cs="Times New Roman"/>
          <w:sz w:val="28"/>
          <w:szCs w:val="28"/>
        </w:rPr>
        <w:t>]</w:t>
      </w:r>
      <w:r w:rsidR="009E4595">
        <w:rPr>
          <w:rFonts w:ascii="Times New Roman" w:hAnsi="Times New Roman" w:cs="Times New Roman"/>
          <w:sz w:val="28"/>
          <w:szCs w:val="28"/>
        </w:rPr>
        <w:t xml:space="preserve">, </w:t>
      </w:r>
      <w:r w:rsidR="009C3A01">
        <w:rPr>
          <w:rFonts w:ascii="Times New Roman" w:hAnsi="Times New Roman" w:cs="Times New Roman"/>
          <w:sz w:val="28"/>
          <w:szCs w:val="28"/>
        </w:rPr>
        <w:t>(рис. 4):</w:t>
      </w:r>
    </w:p>
    <w:p w:rsidR="000B766E" w:rsidRDefault="00126917" w:rsidP="009C3A01">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0F0E393A" wp14:editId="2FB62E87">
            <wp:extent cx="6115050" cy="3267075"/>
            <wp:effectExtent l="0" t="0" r="1905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1F42" w:rsidRPr="009C3A01" w:rsidRDefault="0014095E" w:rsidP="009C3A01">
      <w:pPr>
        <w:spacing w:after="0" w:line="360" w:lineRule="auto"/>
        <w:jc w:val="both"/>
        <w:rPr>
          <w:rFonts w:ascii="Times New Roman" w:hAnsi="Times New Roman" w:cs="Times New Roman"/>
          <w:b/>
          <w:color w:val="FF0000"/>
          <w:sz w:val="28"/>
          <w:szCs w:val="28"/>
        </w:rPr>
      </w:pPr>
      <w:r w:rsidRPr="009C3A01">
        <w:rPr>
          <w:rFonts w:ascii="Times New Roman" w:hAnsi="Times New Roman" w:cs="Times New Roman"/>
          <w:b/>
          <w:sz w:val="28"/>
          <w:szCs w:val="28"/>
        </w:rPr>
        <w:t>Рис. 4. Структура експорту сільськогосподарської продукції до ЄС</w:t>
      </w:r>
      <w:r w:rsidR="009E4595">
        <w:rPr>
          <w:rFonts w:ascii="Times New Roman" w:hAnsi="Times New Roman" w:cs="Times New Roman"/>
          <w:b/>
          <w:sz w:val="28"/>
          <w:szCs w:val="28"/>
        </w:rPr>
        <w:t>, (%).</w:t>
      </w:r>
    </w:p>
    <w:p w:rsidR="009C3A01" w:rsidRPr="00062AE5" w:rsidRDefault="009C3A01" w:rsidP="009C3A01">
      <w:pPr>
        <w:pStyle w:val="a4"/>
        <w:shd w:val="clear" w:color="auto" w:fill="FFFFFF"/>
        <w:autoSpaceDE w:val="0"/>
        <w:autoSpaceDN w:val="0"/>
        <w:adjustRightInd w:val="0"/>
        <w:spacing w:after="0" w:line="360" w:lineRule="auto"/>
        <w:ind w:left="0"/>
        <w:jc w:val="both"/>
        <w:rPr>
          <w:rFonts w:ascii="Times New Roman" w:hAnsi="Times New Roman" w:cs="Times New Roman"/>
          <w:sz w:val="24"/>
          <w:szCs w:val="24"/>
          <w:lang w:val="ru-RU"/>
        </w:rPr>
      </w:pPr>
      <w:proofErr w:type="spellStart"/>
      <w:r w:rsidRPr="00711FF9">
        <w:rPr>
          <w:rFonts w:ascii="Times New Roman" w:hAnsi="Times New Roman" w:cs="Times New Roman"/>
          <w:sz w:val="24"/>
          <w:szCs w:val="24"/>
          <w:lang w:val="ru-RU"/>
        </w:rPr>
        <w:t>Примітка</w:t>
      </w:r>
      <w:proofErr w:type="spellEnd"/>
      <w:r w:rsidRPr="00711FF9">
        <w:rPr>
          <w:rFonts w:ascii="Times New Roman" w:hAnsi="Times New Roman" w:cs="Times New Roman"/>
          <w:sz w:val="24"/>
          <w:szCs w:val="24"/>
          <w:lang w:val="ru-RU"/>
        </w:rPr>
        <w:t xml:space="preserve">. </w:t>
      </w:r>
      <w:r w:rsidRPr="00711FF9">
        <w:rPr>
          <w:rFonts w:ascii="Times New Roman" w:hAnsi="Times New Roman" w:cs="Times New Roman"/>
          <w:sz w:val="24"/>
          <w:szCs w:val="24"/>
        </w:rPr>
        <w:t xml:space="preserve">Побудовано автором за даними </w:t>
      </w:r>
      <w:proofErr w:type="spellStart"/>
      <w:r w:rsidRPr="00711FF9">
        <w:rPr>
          <w:rStyle w:val="st"/>
          <w:rFonts w:ascii="Times New Roman" w:hAnsi="Times New Roman" w:cs="Times New Roman"/>
          <w:sz w:val="24"/>
          <w:szCs w:val="24"/>
          <w:lang w:val="ru-RU"/>
        </w:rPr>
        <w:t>Міністерства</w:t>
      </w:r>
      <w:proofErr w:type="spellEnd"/>
      <w:r w:rsidRPr="00711FF9">
        <w:rPr>
          <w:rStyle w:val="st"/>
          <w:rFonts w:ascii="Times New Roman" w:hAnsi="Times New Roman" w:cs="Times New Roman"/>
          <w:sz w:val="24"/>
          <w:szCs w:val="24"/>
          <w:lang w:val="ru-RU"/>
        </w:rPr>
        <w:t xml:space="preserve"> </w:t>
      </w:r>
      <w:proofErr w:type="spellStart"/>
      <w:r w:rsidRPr="00711FF9">
        <w:rPr>
          <w:rFonts w:ascii="Times New Roman" w:hAnsi="Times New Roman" w:cs="Times New Roman"/>
          <w:sz w:val="24"/>
          <w:szCs w:val="24"/>
          <w:lang w:val="ru-RU"/>
        </w:rPr>
        <w:t>аграрної</w:t>
      </w:r>
      <w:proofErr w:type="spellEnd"/>
      <w:r w:rsidRPr="00711FF9">
        <w:rPr>
          <w:rFonts w:ascii="Times New Roman" w:hAnsi="Times New Roman" w:cs="Times New Roman"/>
          <w:sz w:val="24"/>
          <w:szCs w:val="24"/>
          <w:lang w:val="ru-RU"/>
        </w:rPr>
        <w:t xml:space="preserve"> </w:t>
      </w:r>
      <w:proofErr w:type="spellStart"/>
      <w:r w:rsidRPr="00711FF9">
        <w:rPr>
          <w:rFonts w:ascii="Times New Roman" w:hAnsi="Times New Roman" w:cs="Times New Roman"/>
          <w:sz w:val="24"/>
          <w:szCs w:val="24"/>
          <w:lang w:val="ru-RU"/>
        </w:rPr>
        <w:t>пол</w:t>
      </w:r>
      <w:r>
        <w:rPr>
          <w:rFonts w:ascii="Times New Roman" w:hAnsi="Times New Roman" w:cs="Times New Roman"/>
          <w:sz w:val="24"/>
          <w:szCs w:val="24"/>
          <w:lang w:val="ru-RU"/>
        </w:rPr>
        <w:t>ітики</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продовольства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України</w:t>
      </w:r>
      <w:proofErr w:type="spellEnd"/>
      <w:r>
        <w:rPr>
          <w:rFonts w:ascii="Times New Roman" w:hAnsi="Times New Roman" w:cs="Times New Roman"/>
          <w:sz w:val="24"/>
          <w:szCs w:val="24"/>
          <w:lang w:val="ru-RU"/>
        </w:rPr>
        <w:t>.</w:t>
      </w:r>
    </w:p>
    <w:p w:rsidR="003130A8" w:rsidRDefault="003130A8" w:rsidP="00A6380C">
      <w:pPr>
        <w:spacing w:after="0" w:line="360" w:lineRule="auto"/>
        <w:ind w:firstLine="284"/>
        <w:jc w:val="both"/>
        <w:rPr>
          <w:rFonts w:ascii="Times New Roman" w:hAnsi="Times New Roman" w:cs="Times New Roman"/>
          <w:sz w:val="28"/>
          <w:szCs w:val="28"/>
          <w:lang w:val="ru-RU"/>
        </w:rPr>
      </w:pPr>
    </w:p>
    <w:p w:rsidR="00997428" w:rsidRPr="004B30B1" w:rsidRDefault="00997428" w:rsidP="00A6380C">
      <w:pPr>
        <w:spacing w:after="0" w:line="360" w:lineRule="auto"/>
        <w:ind w:firstLine="284"/>
        <w:jc w:val="both"/>
        <w:rPr>
          <w:rFonts w:ascii="Times New Roman" w:hAnsi="Times New Roman" w:cs="Times New Roman"/>
          <w:sz w:val="28"/>
          <w:szCs w:val="28"/>
        </w:rPr>
      </w:pPr>
      <w:r w:rsidRPr="004B30B1">
        <w:rPr>
          <w:rFonts w:ascii="Times New Roman" w:hAnsi="Times New Roman" w:cs="Times New Roman"/>
          <w:sz w:val="28"/>
          <w:szCs w:val="28"/>
        </w:rPr>
        <w:t xml:space="preserve">За індексом Світового банку </w:t>
      </w:r>
      <w:proofErr w:type="spellStart"/>
      <w:r w:rsidRPr="004B30B1">
        <w:rPr>
          <w:rFonts w:ascii="Times New Roman" w:hAnsi="Times New Roman" w:cs="Times New Roman"/>
          <w:sz w:val="28"/>
          <w:szCs w:val="28"/>
        </w:rPr>
        <w:t>Doing</w:t>
      </w:r>
      <w:proofErr w:type="spellEnd"/>
      <w:r w:rsidRPr="004B30B1">
        <w:rPr>
          <w:rFonts w:ascii="Times New Roman" w:hAnsi="Times New Roman" w:cs="Times New Roman"/>
          <w:sz w:val="28"/>
          <w:szCs w:val="28"/>
        </w:rPr>
        <w:t xml:space="preserve"> </w:t>
      </w:r>
      <w:proofErr w:type="spellStart"/>
      <w:r w:rsidRPr="004B30B1">
        <w:rPr>
          <w:rFonts w:ascii="Times New Roman" w:hAnsi="Times New Roman" w:cs="Times New Roman"/>
          <w:sz w:val="28"/>
          <w:szCs w:val="28"/>
        </w:rPr>
        <w:t>Business</w:t>
      </w:r>
      <w:proofErr w:type="spellEnd"/>
      <w:r w:rsidRPr="004B30B1">
        <w:rPr>
          <w:rFonts w:ascii="Times New Roman" w:hAnsi="Times New Roman" w:cs="Times New Roman"/>
          <w:sz w:val="28"/>
          <w:szCs w:val="28"/>
        </w:rPr>
        <w:t xml:space="preserve"> Україна піднялася на </w:t>
      </w:r>
      <w:r w:rsidR="0079321D" w:rsidRPr="004B30B1">
        <w:rPr>
          <w:rFonts w:ascii="Times New Roman" w:hAnsi="Times New Roman" w:cs="Times New Roman"/>
          <w:sz w:val="28"/>
          <w:szCs w:val="28"/>
        </w:rPr>
        <w:t>83 місце у 2015</w:t>
      </w:r>
      <w:r w:rsidR="009E4595" w:rsidRPr="004B30B1">
        <w:rPr>
          <w:rFonts w:ascii="Times New Roman" w:hAnsi="Times New Roman" w:cs="Times New Roman"/>
          <w:sz w:val="28"/>
          <w:szCs w:val="28"/>
        </w:rPr>
        <w:t xml:space="preserve"> році</w:t>
      </w:r>
      <w:r w:rsidR="0079321D" w:rsidRPr="004B30B1">
        <w:rPr>
          <w:rFonts w:ascii="Times New Roman" w:hAnsi="Times New Roman" w:cs="Times New Roman"/>
          <w:sz w:val="28"/>
          <w:szCs w:val="28"/>
        </w:rPr>
        <w:t xml:space="preserve"> з 112-го у 2014</w:t>
      </w:r>
      <w:r w:rsidR="009E4595" w:rsidRPr="004B30B1">
        <w:rPr>
          <w:rFonts w:ascii="Times New Roman" w:hAnsi="Times New Roman" w:cs="Times New Roman"/>
          <w:sz w:val="28"/>
          <w:szCs w:val="28"/>
        </w:rPr>
        <w:t xml:space="preserve"> році</w:t>
      </w:r>
      <w:r w:rsidRPr="004B30B1">
        <w:rPr>
          <w:rFonts w:ascii="Times New Roman" w:hAnsi="Times New Roman" w:cs="Times New Roman"/>
          <w:sz w:val="28"/>
          <w:szCs w:val="28"/>
        </w:rPr>
        <w:t>, завдяки покращенню на багатьох напрямах, що є складовими індексу, включно з дозволами на будівельні роботи, реєстрацією нерухомості та отриманням кредиту. У 2014</w:t>
      </w:r>
      <w:r w:rsidR="004B30B1">
        <w:rPr>
          <w:rFonts w:ascii="Times New Roman" w:hAnsi="Times New Roman" w:cs="Times New Roman"/>
          <w:sz w:val="28"/>
          <w:szCs w:val="28"/>
        </w:rPr>
        <w:t xml:space="preserve"> році</w:t>
      </w:r>
      <w:r w:rsidRPr="004B30B1">
        <w:rPr>
          <w:rFonts w:ascii="Times New Roman" w:hAnsi="Times New Roman" w:cs="Times New Roman"/>
          <w:sz w:val="28"/>
          <w:szCs w:val="28"/>
        </w:rPr>
        <w:t xml:space="preserve"> Україна стала країною, що </w:t>
      </w:r>
      <w:r w:rsidRPr="004B30B1">
        <w:rPr>
          <w:rFonts w:ascii="Times New Roman" w:hAnsi="Times New Roman" w:cs="Times New Roman"/>
          <w:sz w:val="28"/>
          <w:szCs w:val="28"/>
        </w:rPr>
        <w:lastRenderedPageBreak/>
        <w:t>вдосконалюється найшвидше у світі, та увійшла до першої п’ятірки країн, що досягли прогресу за період від 2005</w:t>
      </w:r>
      <w:r w:rsidR="004B30B1">
        <w:rPr>
          <w:rFonts w:ascii="Times New Roman" w:hAnsi="Times New Roman" w:cs="Times New Roman"/>
          <w:sz w:val="28"/>
          <w:szCs w:val="28"/>
        </w:rPr>
        <w:t xml:space="preserve"> </w:t>
      </w:r>
      <w:r w:rsidRPr="004B30B1">
        <w:rPr>
          <w:rFonts w:ascii="Times New Roman" w:hAnsi="Times New Roman" w:cs="Times New Roman"/>
          <w:sz w:val="28"/>
          <w:szCs w:val="28"/>
        </w:rPr>
        <w:t>р</w:t>
      </w:r>
      <w:r w:rsidR="004B30B1">
        <w:rPr>
          <w:rFonts w:ascii="Times New Roman" w:hAnsi="Times New Roman" w:cs="Times New Roman"/>
          <w:sz w:val="28"/>
          <w:szCs w:val="28"/>
        </w:rPr>
        <w:t>оку</w:t>
      </w:r>
      <w:r w:rsidRPr="004B30B1">
        <w:rPr>
          <w:rFonts w:ascii="Times New Roman" w:hAnsi="Times New Roman" w:cs="Times New Roman"/>
          <w:sz w:val="28"/>
          <w:szCs w:val="28"/>
        </w:rPr>
        <w:t>.</w:t>
      </w:r>
    </w:p>
    <w:p w:rsidR="00997428" w:rsidRPr="004B30B1" w:rsidRDefault="00997428" w:rsidP="00A6380C">
      <w:pPr>
        <w:spacing w:after="0" w:line="360" w:lineRule="auto"/>
        <w:ind w:firstLine="284"/>
        <w:jc w:val="both"/>
        <w:rPr>
          <w:rFonts w:ascii="Times New Roman" w:hAnsi="Times New Roman" w:cs="Times New Roman"/>
          <w:sz w:val="28"/>
          <w:szCs w:val="28"/>
        </w:rPr>
      </w:pPr>
      <w:r w:rsidRPr="004B30B1">
        <w:rPr>
          <w:rFonts w:ascii="Times New Roman" w:hAnsi="Times New Roman" w:cs="Times New Roman"/>
          <w:sz w:val="28"/>
          <w:szCs w:val="28"/>
        </w:rPr>
        <w:t xml:space="preserve">Однак, </w:t>
      </w:r>
      <w:r w:rsidRPr="004B30B1">
        <w:rPr>
          <w:rFonts w:ascii="Times New Roman" w:hAnsi="Times New Roman" w:cs="Times New Roman"/>
          <w:color w:val="C00000"/>
          <w:sz w:val="28"/>
          <w:szCs w:val="28"/>
        </w:rPr>
        <w:t xml:space="preserve">в </w:t>
      </w:r>
      <w:r w:rsidRPr="004B30B1">
        <w:rPr>
          <w:rFonts w:ascii="Times New Roman" w:hAnsi="Times New Roman" w:cs="Times New Roman"/>
          <w:iCs/>
          <w:color w:val="C00000"/>
          <w:sz w:val="28"/>
          <w:szCs w:val="28"/>
        </w:rPr>
        <w:t>Індексі 2014</w:t>
      </w:r>
      <w:r w:rsidRPr="004B30B1">
        <w:rPr>
          <w:rFonts w:ascii="Times New Roman" w:hAnsi="Times New Roman" w:cs="Times New Roman"/>
          <w:i/>
          <w:iCs/>
          <w:color w:val="C00000"/>
          <w:sz w:val="28"/>
          <w:szCs w:val="28"/>
        </w:rPr>
        <w:t xml:space="preserve"> </w:t>
      </w:r>
      <w:r w:rsidRPr="004B30B1">
        <w:rPr>
          <w:rFonts w:ascii="Times New Roman" w:hAnsi="Times New Roman" w:cs="Times New Roman"/>
          <w:sz w:val="28"/>
          <w:szCs w:val="28"/>
        </w:rPr>
        <w:t xml:space="preserve">Україна знаходиться нижче усіх подібних до неї країн в регіоні. </w:t>
      </w:r>
      <w:r w:rsidR="00E96B67">
        <w:rPr>
          <w:rFonts w:ascii="Times New Roman" w:hAnsi="Times New Roman" w:cs="Times New Roman"/>
          <w:sz w:val="28"/>
          <w:szCs w:val="28"/>
        </w:rPr>
        <w:t xml:space="preserve">В </w:t>
      </w:r>
      <w:r w:rsidRPr="004B30B1">
        <w:rPr>
          <w:rFonts w:ascii="Times New Roman" w:hAnsi="Times New Roman" w:cs="Times New Roman"/>
          <w:sz w:val="28"/>
          <w:szCs w:val="28"/>
        </w:rPr>
        <w:t>більшос</w:t>
      </w:r>
      <w:r w:rsidR="00E96B67">
        <w:rPr>
          <w:rFonts w:ascii="Times New Roman" w:hAnsi="Times New Roman" w:cs="Times New Roman"/>
          <w:sz w:val="28"/>
          <w:szCs w:val="28"/>
        </w:rPr>
        <w:t>ті напрямів Україна відстає, а</w:t>
      </w:r>
      <w:r w:rsidRPr="004B30B1">
        <w:rPr>
          <w:rFonts w:ascii="Times New Roman" w:hAnsi="Times New Roman" w:cs="Times New Roman"/>
          <w:sz w:val="28"/>
          <w:szCs w:val="28"/>
        </w:rPr>
        <w:t xml:space="preserve"> особливо у сферах отримання доступу до електроенергії, сплати податків і трансграничної торгівлі. На думку фермерів, найбільшим стримуючим фактором є нестабільність ринку. Часті стрибки ціни як на ринку факторів виробництва, так і на ринку продукції, спричинюють колосальні збитки. Інші головні проблеми – це нестача адекватних державної підтримки і державного регулювання. 45% фермерів зазначили, що чисельні перевірки і сертифікації гальмують інвестування</w:t>
      </w:r>
      <w:r w:rsidR="00217889" w:rsidRPr="004B30B1">
        <w:rPr>
          <w:rFonts w:ascii="Times New Roman" w:hAnsi="Times New Roman" w:cs="Times New Roman"/>
          <w:sz w:val="28"/>
          <w:szCs w:val="28"/>
        </w:rPr>
        <w:t xml:space="preserve"> [6]</w:t>
      </w:r>
      <w:r w:rsidRPr="004B30B1">
        <w:rPr>
          <w:rFonts w:ascii="Times New Roman" w:hAnsi="Times New Roman" w:cs="Times New Roman"/>
          <w:sz w:val="28"/>
          <w:szCs w:val="28"/>
        </w:rPr>
        <w:t>.</w:t>
      </w:r>
    </w:p>
    <w:p w:rsidR="0014095E" w:rsidRDefault="00167F03" w:rsidP="00A6380C">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Основними перешкодами</w:t>
      </w:r>
      <w:r w:rsidR="003B4E33">
        <w:rPr>
          <w:rFonts w:ascii="Times New Roman" w:hAnsi="Times New Roman" w:cs="Times New Roman"/>
          <w:sz w:val="28"/>
          <w:szCs w:val="28"/>
        </w:rPr>
        <w:t xml:space="preserve"> </w:t>
      </w:r>
      <w:r>
        <w:rPr>
          <w:rFonts w:ascii="Times New Roman" w:hAnsi="Times New Roman" w:cs="Times New Roman"/>
          <w:sz w:val="28"/>
          <w:szCs w:val="28"/>
        </w:rPr>
        <w:t xml:space="preserve">для сільськогосподарських підприємств </w:t>
      </w:r>
      <w:r w:rsidR="00E96B67">
        <w:rPr>
          <w:rFonts w:ascii="Times New Roman" w:hAnsi="Times New Roman" w:cs="Times New Roman"/>
          <w:sz w:val="28"/>
          <w:szCs w:val="28"/>
        </w:rPr>
        <w:t xml:space="preserve">України </w:t>
      </w:r>
      <w:r w:rsidR="00997428">
        <w:rPr>
          <w:rFonts w:ascii="Times New Roman" w:hAnsi="Times New Roman" w:cs="Times New Roman"/>
          <w:sz w:val="28"/>
          <w:szCs w:val="28"/>
        </w:rPr>
        <w:t xml:space="preserve">в умовах євроінтеграції </w:t>
      </w:r>
      <w:r>
        <w:rPr>
          <w:rFonts w:ascii="Times New Roman" w:hAnsi="Times New Roman" w:cs="Times New Roman"/>
          <w:sz w:val="28"/>
          <w:szCs w:val="28"/>
        </w:rPr>
        <w:t>є:</w:t>
      </w:r>
    </w:p>
    <w:p w:rsidR="00167F03" w:rsidRPr="00463291" w:rsidRDefault="00997428" w:rsidP="00A6380C">
      <w:pPr>
        <w:pStyle w:val="a4"/>
        <w:numPr>
          <w:ilvl w:val="0"/>
          <w:numId w:val="12"/>
        </w:numPr>
        <w:spacing w:after="0" w:line="360" w:lineRule="auto"/>
        <w:ind w:left="0" w:firstLine="284"/>
        <w:jc w:val="both"/>
        <w:rPr>
          <w:rFonts w:ascii="Times New Roman" w:hAnsi="Times New Roman" w:cs="Times New Roman"/>
          <w:sz w:val="28"/>
          <w:szCs w:val="28"/>
        </w:rPr>
      </w:pPr>
      <w:r w:rsidRPr="00463291">
        <w:rPr>
          <w:rFonts w:ascii="Times New Roman" w:hAnsi="Times New Roman" w:cs="Times New Roman"/>
          <w:sz w:val="28"/>
          <w:szCs w:val="28"/>
        </w:rPr>
        <w:t>н</w:t>
      </w:r>
      <w:r w:rsidR="00167F03" w:rsidRPr="00463291">
        <w:rPr>
          <w:rFonts w:ascii="Times New Roman" w:hAnsi="Times New Roman" w:cs="Times New Roman"/>
          <w:sz w:val="28"/>
          <w:szCs w:val="28"/>
        </w:rPr>
        <w:t>естабільність ринку;</w:t>
      </w:r>
    </w:p>
    <w:p w:rsidR="00167F03" w:rsidRPr="00463291" w:rsidRDefault="00997428" w:rsidP="00A6380C">
      <w:pPr>
        <w:pStyle w:val="a4"/>
        <w:numPr>
          <w:ilvl w:val="0"/>
          <w:numId w:val="12"/>
        </w:numPr>
        <w:spacing w:after="0" w:line="360" w:lineRule="auto"/>
        <w:ind w:left="0" w:firstLine="284"/>
        <w:jc w:val="both"/>
        <w:rPr>
          <w:rFonts w:ascii="Times New Roman" w:hAnsi="Times New Roman" w:cs="Times New Roman"/>
          <w:sz w:val="28"/>
          <w:szCs w:val="28"/>
        </w:rPr>
      </w:pPr>
      <w:r w:rsidRPr="00463291">
        <w:rPr>
          <w:rFonts w:ascii="Times New Roman" w:hAnsi="Times New Roman" w:cs="Times New Roman"/>
          <w:sz w:val="28"/>
          <w:szCs w:val="28"/>
        </w:rPr>
        <w:t>н</w:t>
      </w:r>
      <w:r w:rsidR="00167F03" w:rsidRPr="00463291">
        <w:rPr>
          <w:rFonts w:ascii="Times New Roman" w:hAnsi="Times New Roman" w:cs="Times New Roman"/>
          <w:sz w:val="28"/>
          <w:szCs w:val="28"/>
        </w:rPr>
        <w:t>естача відповідної підтримки держави;</w:t>
      </w:r>
    </w:p>
    <w:p w:rsidR="00167F03" w:rsidRPr="00463291" w:rsidRDefault="00997428" w:rsidP="00A6380C">
      <w:pPr>
        <w:pStyle w:val="a4"/>
        <w:numPr>
          <w:ilvl w:val="0"/>
          <w:numId w:val="12"/>
        </w:numPr>
        <w:spacing w:after="0" w:line="360" w:lineRule="auto"/>
        <w:ind w:left="0" w:firstLine="284"/>
        <w:jc w:val="both"/>
        <w:rPr>
          <w:rFonts w:ascii="Times New Roman" w:hAnsi="Times New Roman" w:cs="Times New Roman"/>
          <w:sz w:val="28"/>
          <w:szCs w:val="28"/>
        </w:rPr>
      </w:pPr>
      <w:r w:rsidRPr="00463291">
        <w:rPr>
          <w:rFonts w:ascii="Times New Roman" w:hAnsi="Times New Roman" w:cs="Times New Roman"/>
          <w:sz w:val="28"/>
          <w:szCs w:val="28"/>
        </w:rPr>
        <w:t>з</w:t>
      </w:r>
      <w:r w:rsidR="00167F03" w:rsidRPr="00463291">
        <w:rPr>
          <w:rFonts w:ascii="Times New Roman" w:hAnsi="Times New Roman" w:cs="Times New Roman"/>
          <w:sz w:val="28"/>
          <w:szCs w:val="28"/>
        </w:rPr>
        <w:t>ростання цін на електроенергію;</w:t>
      </w:r>
    </w:p>
    <w:p w:rsidR="00167F03" w:rsidRPr="00463291" w:rsidRDefault="00997428" w:rsidP="00A6380C">
      <w:pPr>
        <w:pStyle w:val="a4"/>
        <w:numPr>
          <w:ilvl w:val="0"/>
          <w:numId w:val="12"/>
        </w:numPr>
        <w:spacing w:after="0" w:line="360" w:lineRule="auto"/>
        <w:ind w:left="0" w:firstLine="284"/>
        <w:jc w:val="both"/>
        <w:rPr>
          <w:rFonts w:ascii="Times New Roman" w:hAnsi="Times New Roman" w:cs="Times New Roman"/>
          <w:sz w:val="28"/>
          <w:szCs w:val="28"/>
        </w:rPr>
      </w:pPr>
      <w:r w:rsidRPr="00463291">
        <w:rPr>
          <w:rFonts w:ascii="Times New Roman" w:hAnsi="Times New Roman" w:cs="Times New Roman"/>
          <w:sz w:val="28"/>
          <w:szCs w:val="28"/>
        </w:rPr>
        <w:t>д</w:t>
      </w:r>
      <w:r w:rsidR="00167F03" w:rsidRPr="00463291">
        <w:rPr>
          <w:rFonts w:ascii="Times New Roman" w:hAnsi="Times New Roman" w:cs="Times New Roman"/>
          <w:sz w:val="28"/>
          <w:szCs w:val="28"/>
        </w:rPr>
        <w:t>ержавне регулювання;</w:t>
      </w:r>
    </w:p>
    <w:p w:rsidR="00167F03" w:rsidRPr="00463291" w:rsidRDefault="00997428" w:rsidP="00A6380C">
      <w:pPr>
        <w:pStyle w:val="a4"/>
        <w:numPr>
          <w:ilvl w:val="0"/>
          <w:numId w:val="12"/>
        </w:numPr>
        <w:spacing w:after="0" w:line="360" w:lineRule="auto"/>
        <w:ind w:left="0" w:firstLine="284"/>
        <w:jc w:val="both"/>
        <w:rPr>
          <w:rFonts w:ascii="Times New Roman" w:hAnsi="Times New Roman" w:cs="Times New Roman"/>
          <w:sz w:val="28"/>
          <w:szCs w:val="28"/>
        </w:rPr>
      </w:pPr>
      <w:r w:rsidRPr="00463291">
        <w:rPr>
          <w:rFonts w:ascii="Times New Roman" w:hAnsi="Times New Roman" w:cs="Times New Roman"/>
          <w:sz w:val="28"/>
          <w:szCs w:val="28"/>
        </w:rPr>
        <w:t>політична нестабільність;</w:t>
      </w:r>
    </w:p>
    <w:p w:rsidR="00997428" w:rsidRPr="00463291" w:rsidRDefault="00997428" w:rsidP="00A6380C">
      <w:pPr>
        <w:pStyle w:val="a4"/>
        <w:numPr>
          <w:ilvl w:val="0"/>
          <w:numId w:val="12"/>
        </w:numPr>
        <w:spacing w:after="0" w:line="360" w:lineRule="auto"/>
        <w:ind w:left="0" w:firstLine="284"/>
        <w:jc w:val="both"/>
        <w:rPr>
          <w:rFonts w:ascii="Times New Roman" w:hAnsi="Times New Roman" w:cs="Times New Roman"/>
          <w:sz w:val="28"/>
          <w:szCs w:val="28"/>
        </w:rPr>
      </w:pPr>
      <w:r w:rsidRPr="00463291">
        <w:rPr>
          <w:rFonts w:ascii="Times New Roman" w:hAnsi="Times New Roman" w:cs="Times New Roman"/>
          <w:sz w:val="28"/>
          <w:szCs w:val="28"/>
        </w:rPr>
        <w:t>нестача фінансування;</w:t>
      </w:r>
    </w:p>
    <w:p w:rsidR="00997428" w:rsidRPr="00463291" w:rsidRDefault="00997428" w:rsidP="00A6380C">
      <w:pPr>
        <w:pStyle w:val="a4"/>
        <w:numPr>
          <w:ilvl w:val="0"/>
          <w:numId w:val="12"/>
        </w:numPr>
        <w:spacing w:after="0" w:line="360" w:lineRule="auto"/>
        <w:ind w:left="0" w:firstLine="284"/>
        <w:jc w:val="both"/>
        <w:rPr>
          <w:rFonts w:ascii="Times New Roman" w:hAnsi="Times New Roman" w:cs="Times New Roman"/>
          <w:sz w:val="28"/>
          <w:szCs w:val="28"/>
        </w:rPr>
      </w:pPr>
      <w:r w:rsidRPr="00463291">
        <w:rPr>
          <w:rFonts w:ascii="Times New Roman" w:hAnsi="Times New Roman" w:cs="Times New Roman"/>
          <w:sz w:val="28"/>
          <w:szCs w:val="28"/>
        </w:rPr>
        <w:t>інфляція;</w:t>
      </w:r>
    </w:p>
    <w:p w:rsidR="00997428" w:rsidRDefault="00997428" w:rsidP="00A6380C">
      <w:pPr>
        <w:pStyle w:val="a4"/>
        <w:numPr>
          <w:ilvl w:val="0"/>
          <w:numId w:val="12"/>
        </w:numPr>
        <w:spacing w:after="0" w:line="360" w:lineRule="auto"/>
        <w:ind w:left="0" w:firstLine="284"/>
        <w:jc w:val="both"/>
        <w:rPr>
          <w:rFonts w:ascii="Times New Roman" w:hAnsi="Times New Roman" w:cs="Times New Roman"/>
          <w:sz w:val="28"/>
          <w:szCs w:val="28"/>
        </w:rPr>
      </w:pPr>
      <w:r w:rsidRPr="00463291">
        <w:rPr>
          <w:rFonts w:ascii="Times New Roman" w:hAnsi="Times New Roman" w:cs="Times New Roman"/>
          <w:sz w:val="28"/>
          <w:szCs w:val="28"/>
        </w:rPr>
        <w:t>нестача кваліфікованої робочої сили.</w:t>
      </w:r>
    </w:p>
    <w:p w:rsidR="00E96B67" w:rsidRDefault="000937B4" w:rsidP="00A6380C">
      <w:pPr>
        <w:spacing w:after="0" w:line="360" w:lineRule="auto"/>
        <w:ind w:firstLine="284"/>
        <w:jc w:val="both"/>
        <w:rPr>
          <w:rFonts w:ascii="Times New Roman" w:hAnsi="Times New Roman" w:cs="Times New Roman"/>
          <w:sz w:val="28"/>
          <w:szCs w:val="28"/>
        </w:rPr>
      </w:pPr>
      <w:r w:rsidRPr="000937B4">
        <w:rPr>
          <w:rFonts w:ascii="Times New Roman" w:hAnsi="Times New Roman" w:cs="Times New Roman"/>
          <w:sz w:val="28"/>
          <w:szCs w:val="28"/>
        </w:rPr>
        <w:t>В Україні за останні роки, коли відбувалось зміна пріоритетів  державної регіональної політики на основі кращого європейського досвіду, політика розвитку сільських територій була визначена фактично частиною політики регіонального розвитку. Для України, де рівень урбанізації є одним із найнижчих в Європі, а частка сільськогосподарського виробництв в структурі ВВП держави є найвищою серед європейських країн політика сільського розвитку має бути однією з головних в складі дер</w:t>
      </w:r>
      <w:r>
        <w:rPr>
          <w:rFonts w:ascii="Times New Roman" w:hAnsi="Times New Roman" w:cs="Times New Roman"/>
          <w:sz w:val="28"/>
          <w:szCs w:val="28"/>
        </w:rPr>
        <w:t>жавної регіональної політики</w:t>
      </w:r>
      <w:r w:rsidRPr="000937B4">
        <w:rPr>
          <w:rFonts w:ascii="Times New Roman" w:hAnsi="Times New Roman" w:cs="Times New Roman"/>
          <w:sz w:val="28"/>
          <w:szCs w:val="28"/>
        </w:rPr>
        <w:t xml:space="preserve">. Пріоритетним  завданням сьогодення для Українського аграрного сектору є об’єднання зусиль місцевих громад та сільськогосподарських виробників, що в результаті забезпечить підвищення конкурентоздатності сільського </w:t>
      </w:r>
      <w:r w:rsidRPr="000937B4">
        <w:rPr>
          <w:rFonts w:ascii="Times New Roman" w:hAnsi="Times New Roman" w:cs="Times New Roman"/>
          <w:sz w:val="28"/>
          <w:szCs w:val="28"/>
        </w:rPr>
        <w:lastRenderedPageBreak/>
        <w:t>господарства і сприяє розвитку сільських територій на основі принципів сталого розвитку та відповідно до стандарт</w:t>
      </w:r>
      <w:r w:rsidR="00E96B67">
        <w:rPr>
          <w:rFonts w:ascii="Times New Roman" w:hAnsi="Times New Roman" w:cs="Times New Roman"/>
          <w:sz w:val="28"/>
          <w:szCs w:val="28"/>
        </w:rPr>
        <w:t>ів ЄС і міжнародних стандартів.</w:t>
      </w:r>
    </w:p>
    <w:p w:rsidR="000937B4" w:rsidRDefault="000937B4" w:rsidP="00A6380C">
      <w:pPr>
        <w:spacing w:after="0" w:line="360" w:lineRule="auto"/>
        <w:ind w:firstLine="284"/>
        <w:jc w:val="both"/>
        <w:rPr>
          <w:rFonts w:ascii="Times New Roman" w:hAnsi="Times New Roman" w:cs="Times New Roman"/>
          <w:sz w:val="28"/>
          <w:szCs w:val="28"/>
        </w:rPr>
      </w:pPr>
      <w:r w:rsidRPr="000937B4">
        <w:rPr>
          <w:rFonts w:ascii="Times New Roman" w:hAnsi="Times New Roman" w:cs="Times New Roman"/>
          <w:sz w:val="28"/>
          <w:szCs w:val="28"/>
        </w:rPr>
        <w:t xml:space="preserve">Серед стратегічних пріоритетів реформ в аграрній сфері України </w:t>
      </w:r>
      <w:r w:rsidR="00E96B67">
        <w:rPr>
          <w:rFonts w:ascii="Times New Roman" w:hAnsi="Times New Roman" w:cs="Times New Roman"/>
          <w:sz w:val="28"/>
          <w:szCs w:val="28"/>
        </w:rPr>
        <w:t>варто виділити:</w:t>
      </w:r>
      <w:r w:rsidR="00217889">
        <w:rPr>
          <w:rFonts w:ascii="Times New Roman" w:hAnsi="Times New Roman" w:cs="Times New Roman"/>
          <w:sz w:val="28"/>
          <w:szCs w:val="28"/>
        </w:rPr>
        <w:t xml:space="preserve"> </w:t>
      </w:r>
    </w:p>
    <w:p w:rsidR="000937B4" w:rsidRPr="000937B4" w:rsidRDefault="000937B4" w:rsidP="00A6380C">
      <w:pPr>
        <w:pStyle w:val="a4"/>
        <w:numPr>
          <w:ilvl w:val="0"/>
          <w:numId w:val="13"/>
        </w:numPr>
        <w:spacing w:after="0" w:line="360" w:lineRule="auto"/>
        <w:ind w:left="0" w:firstLine="284"/>
        <w:jc w:val="both"/>
        <w:rPr>
          <w:rFonts w:ascii="Times New Roman" w:hAnsi="Times New Roman" w:cs="Times New Roman"/>
          <w:sz w:val="28"/>
          <w:szCs w:val="28"/>
        </w:rPr>
      </w:pPr>
      <w:r w:rsidRPr="000937B4">
        <w:rPr>
          <w:rFonts w:ascii="Times New Roman" w:hAnsi="Times New Roman" w:cs="Times New Roman"/>
          <w:sz w:val="28"/>
          <w:szCs w:val="28"/>
        </w:rPr>
        <w:t>створення</w:t>
      </w:r>
      <w:r w:rsidR="003130A8">
        <w:rPr>
          <w:rFonts w:ascii="Times New Roman" w:hAnsi="Times New Roman" w:cs="Times New Roman"/>
          <w:sz w:val="28"/>
          <w:szCs w:val="28"/>
        </w:rPr>
        <w:t xml:space="preserve"> стабільної правової системи, </w:t>
      </w:r>
      <w:r w:rsidR="003130A8" w:rsidRPr="003130A8">
        <w:rPr>
          <w:rFonts w:ascii="Times New Roman" w:hAnsi="Times New Roman" w:cs="Times New Roman"/>
          <w:sz w:val="28"/>
          <w:szCs w:val="28"/>
        </w:rPr>
        <w:t>яка</w:t>
      </w:r>
      <w:r w:rsidRPr="000937B4">
        <w:rPr>
          <w:rFonts w:ascii="Times New Roman" w:hAnsi="Times New Roman" w:cs="Times New Roman"/>
          <w:sz w:val="28"/>
          <w:szCs w:val="28"/>
        </w:rPr>
        <w:t xml:space="preserve"> відповідає міжнародним і європейським стандартам</w:t>
      </w:r>
      <w:r w:rsidR="003130A8">
        <w:rPr>
          <w:rFonts w:ascii="Times New Roman" w:hAnsi="Times New Roman" w:cs="Times New Roman"/>
          <w:sz w:val="28"/>
          <w:szCs w:val="28"/>
        </w:rPr>
        <w:t xml:space="preserve">, зокрема шляхом виконання </w:t>
      </w:r>
      <w:r w:rsidR="003130A8" w:rsidRPr="003130A8">
        <w:rPr>
          <w:rFonts w:ascii="Times New Roman" w:hAnsi="Times New Roman" w:cs="Times New Roman"/>
          <w:sz w:val="28"/>
          <w:szCs w:val="28"/>
        </w:rPr>
        <w:t>У</w:t>
      </w:r>
      <w:r w:rsidRPr="000937B4">
        <w:rPr>
          <w:rFonts w:ascii="Times New Roman" w:hAnsi="Times New Roman" w:cs="Times New Roman"/>
          <w:sz w:val="28"/>
          <w:szCs w:val="28"/>
        </w:rPr>
        <w:t xml:space="preserve">годи про асоціацію між Україною та ЄС; </w:t>
      </w:r>
    </w:p>
    <w:p w:rsidR="003130A8" w:rsidRPr="003130A8" w:rsidRDefault="003130A8" w:rsidP="00A6380C">
      <w:pPr>
        <w:pStyle w:val="a4"/>
        <w:numPr>
          <w:ilvl w:val="0"/>
          <w:numId w:val="13"/>
        </w:numPr>
        <w:spacing w:after="0" w:line="360" w:lineRule="auto"/>
        <w:ind w:left="0" w:firstLine="284"/>
        <w:jc w:val="both"/>
        <w:rPr>
          <w:rFonts w:ascii="Times New Roman" w:hAnsi="Times New Roman" w:cs="Times New Roman"/>
          <w:sz w:val="28"/>
          <w:szCs w:val="28"/>
        </w:rPr>
      </w:pPr>
      <w:r w:rsidRPr="000937B4">
        <w:rPr>
          <w:rFonts w:ascii="Times New Roman" w:hAnsi="Times New Roman" w:cs="Times New Roman"/>
          <w:sz w:val="28"/>
          <w:szCs w:val="28"/>
        </w:rPr>
        <w:t>сприяння розвитку аграрної освіти, науки та сфери дорадчих послуг;</w:t>
      </w:r>
    </w:p>
    <w:p w:rsidR="000937B4" w:rsidRPr="003130A8" w:rsidRDefault="000937B4" w:rsidP="00A6380C">
      <w:pPr>
        <w:pStyle w:val="a4"/>
        <w:numPr>
          <w:ilvl w:val="0"/>
          <w:numId w:val="13"/>
        </w:numPr>
        <w:spacing w:after="0" w:line="360" w:lineRule="auto"/>
        <w:ind w:left="0" w:firstLine="284"/>
        <w:jc w:val="both"/>
        <w:rPr>
          <w:rFonts w:ascii="Times New Roman" w:hAnsi="Times New Roman" w:cs="Times New Roman"/>
          <w:sz w:val="28"/>
          <w:szCs w:val="28"/>
        </w:rPr>
      </w:pPr>
      <w:r w:rsidRPr="000937B4">
        <w:rPr>
          <w:rFonts w:ascii="Times New Roman" w:hAnsi="Times New Roman" w:cs="Times New Roman"/>
          <w:sz w:val="28"/>
          <w:szCs w:val="28"/>
        </w:rPr>
        <w:t xml:space="preserve">сільський розвиток - відродження українського села; </w:t>
      </w:r>
    </w:p>
    <w:p w:rsidR="009548C5" w:rsidRPr="000937B4" w:rsidRDefault="000937B4" w:rsidP="00A6380C">
      <w:pPr>
        <w:pStyle w:val="a4"/>
        <w:numPr>
          <w:ilvl w:val="0"/>
          <w:numId w:val="13"/>
        </w:numPr>
        <w:spacing w:after="0" w:line="360" w:lineRule="auto"/>
        <w:ind w:left="0" w:firstLine="284"/>
        <w:jc w:val="both"/>
        <w:rPr>
          <w:rFonts w:ascii="Times New Roman" w:hAnsi="Times New Roman" w:cs="Times New Roman"/>
          <w:sz w:val="28"/>
          <w:szCs w:val="28"/>
        </w:rPr>
      </w:pPr>
      <w:r w:rsidRPr="000937B4">
        <w:rPr>
          <w:rFonts w:ascii="Times New Roman" w:hAnsi="Times New Roman" w:cs="Times New Roman"/>
          <w:sz w:val="28"/>
          <w:szCs w:val="28"/>
        </w:rPr>
        <w:t>захист довкілля та управління природними ресурсами, зокрема лісовим та рибним господарством</w:t>
      </w:r>
      <w:r w:rsidR="00E96B67">
        <w:rPr>
          <w:rFonts w:ascii="Times New Roman" w:hAnsi="Times New Roman" w:cs="Times New Roman"/>
          <w:sz w:val="28"/>
          <w:szCs w:val="28"/>
        </w:rPr>
        <w:t xml:space="preserve"> </w:t>
      </w:r>
      <w:r w:rsidR="00E96B67" w:rsidRPr="00E96B67">
        <w:rPr>
          <w:rFonts w:ascii="Times New Roman" w:hAnsi="Times New Roman" w:cs="Times New Roman"/>
          <w:sz w:val="28"/>
          <w:szCs w:val="28"/>
        </w:rPr>
        <w:t>[13]:</w:t>
      </w:r>
      <w:r w:rsidRPr="000937B4">
        <w:rPr>
          <w:rFonts w:ascii="Times New Roman" w:hAnsi="Times New Roman" w:cs="Times New Roman"/>
          <w:sz w:val="28"/>
          <w:szCs w:val="28"/>
        </w:rPr>
        <w:t>.</w:t>
      </w:r>
    </w:p>
    <w:p w:rsidR="00CD30E0" w:rsidRDefault="00CD30E0" w:rsidP="00A6380C">
      <w:pPr>
        <w:spacing w:after="0" w:line="360" w:lineRule="auto"/>
        <w:ind w:firstLine="284"/>
        <w:jc w:val="both"/>
        <w:rPr>
          <w:rFonts w:ascii="Times New Roman" w:hAnsi="Times New Roman" w:cs="Times New Roman"/>
          <w:sz w:val="28"/>
          <w:szCs w:val="28"/>
        </w:rPr>
      </w:pPr>
      <w:r w:rsidRPr="00CD30E0">
        <w:rPr>
          <w:rFonts w:ascii="Times New Roman" w:hAnsi="Times New Roman" w:cs="Times New Roman"/>
          <w:sz w:val="28"/>
          <w:szCs w:val="28"/>
        </w:rPr>
        <w:t xml:space="preserve">Євроінтеграція сприятиме зростанню продуктивності економіки та темпів технологічної модернізації під впливом конкуренції на єдиному європейському ринку та забезпеченню вільного доступу до новітніх технологій, капіталу, інформації; підвищенню кваліфікації робочої сили за умов їх вільного руху в межах єдиного ринку; створенню більш сприятливого інвестиційного середовища; істотному зростанню обсягів торгівлі на ринку ЄС; створенню передумов для прискореного зростання </w:t>
      </w:r>
      <w:proofErr w:type="spellStart"/>
      <w:r w:rsidRPr="00CD30E0">
        <w:rPr>
          <w:rFonts w:ascii="Times New Roman" w:hAnsi="Times New Roman" w:cs="Times New Roman"/>
          <w:sz w:val="28"/>
          <w:szCs w:val="28"/>
        </w:rPr>
        <w:t>взаємообміну</w:t>
      </w:r>
      <w:proofErr w:type="spellEnd"/>
      <w:r w:rsidRPr="00CD30E0">
        <w:rPr>
          <w:rFonts w:ascii="Times New Roman" w:hAnsi="Times New Roman" w:cs="Times New Roman"/>
          <w:sz w:val="28"/>
          <w:szCs w:val="28"/>
        </w:rPr>
        <w:t xml:space="preserve"> в галузях з підвищеним рівнем науки; підвищенню якості регулятивних інститутів у бюджетній, банківській, фінансовій сферах та корпоративному управлінні. Вступ України до ЄС є дієвим стимулом здійснення реформ в аграрній та інших галузях економіки. А ринкова конкуренція завжди сприятиме зростанню загальної ефективності економіки, підвищенню якості товарів і послуг</w:t>
      </w:r>
      <w:r>
        <w:rPr>
          <w:rFonts w:ascii="Times New Roman" w:hAnsi="Times New Roman" w:cs="Times New Roman"/>
          <w:sz w:val="28"/>
          <w:szCs w:val="28"/>
        </w:rPr>
        <w:t>.</w:t>
      </w:r>
    </w:p>
    <w:p w:rsidR="00CD30E0" w:rsidRDefault="00CD30E0" w:rsidP="00A6380C">
      <w:pPr>
        <w:spacing w:after="0" w:line="360" w:lineRule="auto"/>
        <w:ind w:firstLine="284"/>
        <w:jc w:val="both"/>
        <w:rPr>
          <w:rFonts w:ascii="Times New Roman" w:hAnsi="Times New Roman" w:cs="Times New Roman"/>
          <w:sz w:val="28"/>
          <w:szCs w:val="28"/>
        </w:rPr>
      </w:pPr>
      <w:r w:rsidRPr="00CD30E0">
        <w:rPr>
          <w:rFonts w:ascii="Times New Roman" w:hAnsi="Times New Roman" w:cs="Times New Roman"/>
          <w:sz w:val="28"/>
          <w:szCs w:val="28"/>
        </w:rPr>
        <w:t>Крім того, необхідно запроваджувати на українських сільгосппідприємствах європейські технічні правила, норми та стандарти, що є об’єктивною і необхідною умовою вступу України до ЄС</w:t>
      </w:r>
      <w:r w:rsidR="00217889">
        <w:rPr>
          <w:rFonts w:ascii="Times New Roman" w:hAnsi="Times New Roman" w:cs="Times New Roman"/>
          <w:sz w:val="28"/>
          <w:szCs w:val="28"/>
        </w:rPr>
        <w:t xml:space="preserve"> </w:t>
      </w:r>
      <w:r w:rsidR="00217889" w:rsidRPr="00250EAC">
        <w:rPr>
          <w:rFonts w:ascii="Times New Roman" w:hAnsi="Times New Roman" w:cs="Times New Roman"/>
          <w:sz w:val="28"/>
          <w:szCs w:val="28"/>
        </w:rPr>
        <w:t>[</w:t>
      </w:r>
      <w:r w:rsidR="00217889">
        <w:rPr>
          <w:rFonts w:ascii="Times New Roman" w:hAnsi="Times New Roman" w:cs="Times New Roman"/>
          <w:sz w:val="28"/>
          <w:szCs w:val="28"/>
        </w:rPr>
        <w:t>1</w:t>
      </w:r>
      <w:r w:rsidR="00217889" w:rsidRPr="00250EAC">
        <w:rPr>
          <w:rFonts w:ascii="Times New Roman" w:hAnsi="Times New Roman" w:cs="Times New Roman"/>
          <w:sz w:val="28"/>
          <w:szCs w:val="28"/>
        </w:rPr>
        <w:t>4]</w:t>
      </w:r>
      <w:r>
        <w:rPr>
          <w:rFonts w:ascii="Times New Roman" w:hAnsi="Times New Roman" w:cs="Times New Roman"/>
          <w:sz w:val="28"/>
          <w:szCs w:val="28"/>
        </w:rPr>
        <w:t>.</w:t>
      </w:r>
    </w:p>
    <w:p w:rsidR="00321487" w:rsidRPr="00321487" w:rsidRDefault="00321487" w:rsidP="00321487">
      <w:pPr>
        <w:pStyle w:val="a5"/>
        <w:shd w:val="clear" w:color="auto" w:fill="FFFFFF"/>
        <w:spacing w:before="0" w:beforeAutospacing="0" w:after="0" w:afterAutospacing="0" w:line="360" w:lineRule="auto"/>
        <w:ind w:firstLine="284"/>
        <w:jc w:val="both"/>
        <w:rPr>
          <w:sz w:val="28"/>
          <w:szCs w:val="28"/>
        </w:rPr>
      </w:pPr>
      <w:r w:rsidRPr="00321487">
        <w:rPr>
          <w:sz w:val="28"/>
          <w:szCs w:val="28"/>
        </w:rPr>
        <w:t>Україна має працювати з усіма країнами, не треба концентруватися на одному чи двох напрямках. Перспективним для нас, у першу чергу, є ринок</w:t>
      </w:r>
      <w:r w:rsidR="00E96B67" w:rsidRPr="00E96B67">
        <w:rPr>
          <w:sz w:val="28"/>
          <w:szCs w:val="28"/>
        </w:rPr>
        <w:t xml:space="preserve"> </w:t>
      </w:r>
      <w:r w:rsidR="00E96B67">
        <w:rPr>
          <w:sz w:val="28"/>
          <w:szCs w:val="28"/>
        </w:rPr>
        <w:t xml:space="preserve">Європи, </w:t>
      </w:r>
      <w:r w:rsidRPr="00321487">
        <w:rPr>
          <w:sz w:val="28"/>
          <w:szCs w:val="28"/>
        </w:rPr>
        <w:t xml:space="preserve"> </w:t>
      </w:r>
      <w:r w:rsidR="00E96B67" w:rsidRPr="00321487">
        <w:rPr>
          <w:sz w:val="28"/>
          <w:szCs w:val="28"/>
        </w:rPr>
        <w:t xml:space="preserve">Китаю </w:t>
      </w:r>
      <w:r w:rsidRPr="00321487">
        <w:rPr>
          <w:sz w:val="28"/>
          <w:szCs w:val="28"/>
        </w:rPr>
        <w:t xml:space="preserve">та США. Є величезні можливості доля збільшення експорту </w:t>
      </w:r>
      <w:r w:rsidR="00E96B67">
        <w:rPr>
          <w:sz w:val="28"/>
          <w:szCs w:val="28"/>
        </w:rPr>
        <w:lastRenderedPageBreak/>
        <w:t>української сільськогосподарської продукції у КНР</w:t>
      </w:r>
      <w:r w:rsidRPr="00321487">
        <w:rPr>
          <w:sz w:val="28"/>
          <w:szCs w:val="28"/>
        </w:rPr>
        <w:t>, в Європі Україна може потіснити конкурентів, у тому числі з Азії.</w:t>
      </w:r>
    </w:p>
    <w:p w:rsidR="00321487" w:rsidRPr="00321487" w:rsidRDefault="00321487" w:rsidP="00321487">
      <w:pPr>
        <w:pStyle w:val="a5"/>
        <w:shd w:val="clear" w:color="auto" w:fill="FFFFFF"/>
        <w:spacing w:before="0" w:beforeAutospacing="0" w:after="0" w:afterAutospacing="0" w:line="360" w:lineRule="auto"/>
        <w:ind w:firstLine="284"/>
        <w:jc w:val="both"/>
        <w:rPr>
          <w:sz w:val="28"/>
          <w:szCs w:val="28"/>
        </w:rPr>
      </w:pPr>
      <w:r w:rsidRPr="00321487">
        <w:rPr>
          <w:sz w:val="28"/>
          <w:szCs w:val="28"/>
        </w:rPr>
        <w:t>Якщо Україні вдасться закріпитися як ключовий експортер аграрної продукції на зовнішніх ринках, вона стане країною, яка забезпечує продовольчу стабільність в багатьох регіонах світу. Китаю, Індії, Саудівській Аравії та іншим країнам стануть не вигідні будь-які конфлікти в Україні, тому вони робитимуть на міжнародному рівні все можливе для того, щоб в нашій країні була збережена стабільність. Наша аграрна галузь може стати гарантом безпеки України.</w:t>
      </w:r>
    </w:p>
    <w:p w:rsidR="00552E9B" w:rsidRPr="00552E9B" w:rsidRDefault="00057FA3" w:rsidP="00E96B67">
      <w:pPr>
        <w:spacing w:after="0" w:line="360" w:lineRule="auto"/>
        <w:ind w:firstLine="284"/>
        <w:jc w:val="both"/>
        <w:rPr>
          <w:rFonts w:ascii="Times New Roman" w:eastAsia="Times New Roman" w:hAnsi="Times New Roman" w:cs="Times New Roman"/>
          <w:sz w:val="28"/>
          <w:szCs w:val="28"/>
          <w:lang w:val="ru-RU" w:eastAsia="ru-RU"/>
        </w:rPr>
      </w:pPr>
      <w:r w:rsidRPr="00E96B67">
        <w:rPr>
          <w:rFonts w:ascii="Times New Roman" w:hAnsi="Times New Roman" w:cs="Times New Roman"/>
          <w:sz w:val="28"/>
          <w:szCs w:val="28"/>
          <w:shd w:val="clear" w:color="auto" w:fill="FFFFFF"/>
        </w:rPr>
        <w:t xml:space="preserve">Зважаючи на значний потенціал </w:t>
      </w:r>
      <w:proofErr w:type="spellStart"/>
      <w:r w:rsidRPr="00E96B67">
        <w:rPr>
          <w:rFonts w:ascii="Times New Roman" w:hAnsi="Times New Roman" w:cs="Times New Roman"/>
          <w:sz w:val="28"/>
          <w:szCs w:val="28"/>
          <w:shd w:val="clear" w:color="auto" w:fill="FFFFFF"/>
        </w:rPr>
        <w:t>агропродовольчого</w:t>
      </w:r>
      <w:proofErr w:type="spellEnd"/>
      <w:r w:rsidRPr="00E96B67">
        <w:rPr>
          <w:rFonts w:ascii="Times New Roman" w:hAnsi="Times New Roman" w:cs="Times New Roman"/>
          <w:sz w:val="28"/>
          <w:szCs w:val="28"/>
          <w:shd w:val="clear" w:color="auto" w:fill="FFFFFF"/>
        </w:rPr>
        <w:t xml:space="preserve"> сектора України, прогнозується збільшення експорту до ЄС</w:t>
      </w:r>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Його</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зростання</w:t>
      </w:r>
      <w:proofErr w:type="spellEnd"/>
      <w:r w:rsidR="00552E9B" w:rsidRPr="00552E9B">
        <w:rPr>
          <w:rFonts w:ascii="Times New Roman" w:eastAsia="Times New Roman" w:hAnsi="Times New Roman" w:cs="Times New Roman"/>
          <w:sz w:val="28"/>
          <w:szCs w:val="28"/>
          <w:lang w:val="ru-RU" w:eastAsia="ru-RU"/>
        </w:rPr>
        <w:t xml:space="preserve"> буде </w:t>
      </w:r>
      <w:proofErr w:type="spellStart"/>
      <w:r w:rsidR="00552E9B" w:rsidRPr="00552E9B">
        <w:rPr>
          <w:rFonts w:ascii="Times New Roman" w:eastAsia="Times New Roman" w:hAnsi="Times New Roman" w:cs="Times New Roman"/>
          <w:sz w:val="28"/>
          <w:szCs w:val="28"/>
          <w:lang w:val="ru-RU" w:eastAsia="ru-RU"/>
        </w:rPr>
        <w:t>забезпечено</w:t>
      </w:r>
      <w:proofErr w:type="spellEnd"/>
      <w:r w:rsidR="00552E9B" w:rsidRPr="00552E9B">
        <w:rPr>
          <w:rFonts w:ascii="Times New Roman" w:eastAsia="Times New Roman" w:hAnsi="Times New Roman" w:cs="Times New Roman"/>
          <w:sz w:val="28"/>
          <w:szCs w:val="28"/>
          <w:lang w:val="ru-RU" w:eastAsia="ru-RU"/>
        </w:rPr>
        <w:t xml:space="preserve"> не </w:t>
      </w:r>
      <w:proofErr w:type="spellStart"/>
      <w:r w:rsidR="00552E9B" w:rsidRPr="00552E9B">
        <w:rPr>
          <w:rFonts w:ascii="Times New Roman" w:eastAsia="Times New Roman" w:hAnsi="Times New Roman" w:cs="Times New Roman"/>
          <w:sz w:val="28"/>
          <w:szCs w:val="28"/>
          <w:lang w:val="ru-RU" w:eastAsia="ru-RU"/>
        </w:rPr>
        <w:t>тільки</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збільшенням</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експорту</w:t>
      </w:r>
      <w:proofErr w:type="spellEnd"/>
      <w:r w:rsidR="00552E9B" w:rsidRPr="00552E9B">
        <w:rPr>
          <w:rFonts w:ascii="Times New Roman" w:eastAsia="Times New Roman" w:hAnsi="Times New Roman" w:cs="Times New Roman"/>
          <w:sz w:val="28"/>
          <w:szCs w:val="28"/>
          <w:lang w:val="ru-RU" w:eastAsia="ru-RU"/>
        </w:rPr>
        <w:t xml:space="preserve">, але й </w:t>
      </w:r>
      <w:proofErr w:type="spellStart"/>
      <w:r w:rsidR="00552E9B" w:rsidRPr="00552E9B">
        <w:rPr>
          <w:rFonts w:ascii="Times New Roman" w:eastAsia="Times New Roman" w:hAnsi="Times New Roman" w:cs="Times New Roman"/>
          <w:sz w:val="28"/>
          <w:szCs w:val="28"/>
          <w:lang w:val="ru-RU" w:eastAsia="ru-RU"/>
        </w:rPr>
        <w:t>стабілізацією</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обсягів</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імпорту</w:t>
      </w:r>
      <w:proofErr w:type="spellEnd"/>
      <w:r w:rsidR="00552E9B" w:rsidRPr="00552E9B">
        <w:rPr>
          <w:rFonts w:ascii="Times New Roman" w:eastAsia="Times New Roman" w:hAnsi="Times New Roman" w:cs="Times New Roman"/>
          <w:sz w:val="28"/>
          <w:szCs w:val="28"/>
          <w:lang w:val="ru-RU" w:eastAsia="ru-RU"/>
        </w:rPr>
        <w:t xml:space="preserve"> з </w:t>
      </w:r>
      <w:proofErr w:type="spellStart"/>
      <w:r w:rsidR="00552E9B" w:rsidRPr="00552E9B">
        <w:rPr>
          <w:rFonts w:ascii="Times New Roman" w:eastAsia="Times New Roman" w:hAnsi="Times New Roman" w:cs="Times New Roman"/>
          <w:sz w:val="28"/>
          <w:szCs w:val="28"/>
          <w:lang w:val="ru-RU" w:eastAsia="ru-RU"/>
        </w:rPr>
        <w:t>країн</w:t>
      </w:r>
      <w:proofErr w:type="spellEnd"/>
      <w:r w:rsidR="00552E9B" w:rsidRPr="00552E9B">
        <w:rPr>
          <w:rFonts w:ascii="Times New Roman" w:eastAsia="Times New Roman" w:hAnsi="Times New Roman" w:cs="Times New Roman"/>
          <w:sz w:val="28"/>
          <w:szCs w:val="28"/>
          <w:lang w:val="ru-RU" w:eastAsia="ru-RU"/>
        </w:rPr>
        <w:t xml:space="preserve"> ЄС. </w:t>
      </w:r>
      <w:proofErr w:type="spellStart"/>
      <w:r w:rsidR="00552E9B" w:rsidRPr="00552E9B">
        <w:rPr>
          <w:rFonts w:ascii="Times New Roman" w:eastAsia="Times New Roman" w:hAnsi="Times New Roman" w:cs="Times New Roman"/>
          <w:sz w:val="28"/>
          <w:szCs w:val="28"/>
          <w:lang w:val="ru-RU" w:eastAsia="ru-RU"/>
        </w:rPr>
        <w:t>Це</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обумовлюється</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низькою</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купівельною</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спроможністю</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населення</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України</w:t>
      </w:r>
      <w:proofErr w:type="spellEnd"/>
      <w:r w:rsidR="00552E9B" w:rsidRPr="00552E9B">
        <w:rPr>
          <w:rFonts w:ascii="Times New Roman" w:eastAsia="Times New Roman" w:hAnsi="Times New Roman" w:cs="Times New Roman"/>
          <w:sz w:val="28"/>
          <w:szCs w:val="28"/>
          <w:lang w:val="ru-RU" w:eastAsia="ru-RU"/>
        </w:rPr>
        <w:t xml:space="preserve"> та </w:t>
      </w:r>
      <w:proofErr w:type="spellStart"/>
      <w:proofErr w:type="gramStart"/>
      <w:r w:rsidR="00552E9B" w:rsidRPr="00552E9B">
        <w:rPr>
          <w:rFonts w:ascii="Times New Roman" w:eastAsia="Times New Roman" w:hAnsi="Times New Roman" w:cs="Times New Roman"/>
          <w:sz w:val="28"/>
          <w:szCs w:val="28"/>
          <w:lang w:val="ru-RU" w:eastAsia="ru-RU"/>
        </w:rPr>
        <w:t>п</w:t>
      </w:r>
      <w:proofErr w:type="gramEnd"/>
      <w:r w:rsidR="00552E9B" w:rsidRPr="00552E9B">
        <w:rPr>
          <w:rFonts w:ascii="Times New Roman" w:eastAsia="Times New Roman" w:hAnsi="Times New Roman" w:cs="Times New Roman"/>
          <w:sz w:val="28"/>
          <w:szCs w:val="28"/>
          <w:lang w:val="ru-RU" w:eastAsia="ru-RU"/>
        </w:rPr>
        <w:t>ідвищенням</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цін</w:t>
      </w:r>
      <w:proofErr w:type="spellEnd"/>
      <w:r w:rsidR="00552E9B" w:rsidRPr="00552E9B">
        <w:rPr>
          <w:rFonts w:ascii="Times New Roman" w:eastAsia="Times New Roman" w:hAnsi="Times New Roman" w:cs="Times New Roman"/>
          <w:sz w:val="28"/>
          <w:szCs w:val="28"/>
          <w:lang w:val="ru-RU" w:eastAsia="ru-RU"/>
        </w:rPr>
        <w:t xml:space="preserve"> на </w:t>
      </w:r>
      <w:proofErr w:type="spellStart"/>
      <w:r w:rsidR="00552E9B" w:rsidRPr="00552E9B">
        <w:rPr>
          <w:rFonts w:ascii="Times New Roman" w:eastAsia="Times New Roman" w:hAnsi="Times New Roman" w:cs="Times New Roman"/>
          <w:sz w:val="28"/>
          <w:szCs w:val="28"/>
          <w:lang w:val="ru-RU" w:eastAsia="ru-RU"/>
        </w:rPr>
        <w:t>імпортовану</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продукцію</w:t>
      </w:r>
      <w:proofErr w:type="spellEnd"/>
      <w:r w:rsidR="00552E9B" w:rsidRPr="00552E9B">
        <w:rPr>
          <w:rFonts w:ascii="Times New Roman" w:eastAsia="Times New Roman" w:hAnsi="Times New Roman" w:cs="Times New Roman"/>
          <w:sz w:val="28"/>
          <w:szCs w:val="28"/>
          <w:lang w:val="ru-RU" w:eastAsia="ru-RU"/>
        </w:rPr>
        <w:t xml:space="preserve"> через </w:t>
      </w:r>
      <w:proofErr w:type="spellStart"/>
      <w:r w:rsidR="00552E9B" w:rsidRPr="00552E9B">
        <w:rPr>
          <w:rFonts w:ascii="Times New Roman" w:eastAsia="Times New Roman" w:hAnsi="Times New Roman" w:cs="Times New Roman"/>
          <w:sz w:val="28"/>
          <w:szCs w:val="28"/>
          <w:lang w:val="ru-RU" w:eastAsia="ru-RU"/>
        </w:rPr>
        <w:t>девальвацію</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національної</w:t>
      </w:r>
      <w:proofErr w:type="spellEnd"/>
      <w:r w:rsidR="00552E9B" w:rsidRPr="00552E9B">
        <w:rPr>
          <w:rFonts w:ascii="Times New Roman" w:eastAsia="Times New Roman" w:hAnsi="Times New Roman" w:cs="Times New Roman"/>
          <w:sz w:val="28"/>
          <w:szCs w:val="28"/>
          <w:lang w:val="ru-RU" w:eastAsia="ru-RU"/>
        </w:rPr>
        <w:t xml:space="preserve"> валют</w:t>
      </w:r>
      <w:r w:rsidR="00E96B67">
        <w:rPr>
          <w:rFonts w:ascii="Times New Roman" w:eastAsia="Times New Roman" w:hAnsi="Times New Roman" w:cs="Times New Roman"/>
          <w:sz w:val="28"/>
          <w:szCs w:val="28"/>
          <w:lang w:val="ru-RU" w:eastAsia="ru-RU"/>
        </w:rPr>
        <w:t>.</w:t>
      </w:r>
    </w:p>
    <w:p w:rsidR="00552E9B" w:rsidRPr="00552E9B" w:rsidRDefault="00E96B67" w:rsidP="00E96B67">
      <w:pPr>
        <w:shd w:val="clear" w:color="auto" w:fill="FFFFFF"/>
        <w:spacing w:after="0" w:line="360" w:lineRule="auto"/>
        <w:ind w:firstLine="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Н</w:t>
      </w:r>
      <w:r w:rsidR="00552E9B" w:rsidRPr="00552E9B">
        <w:rPr>
          <w:rFonts w:ascii="Times New Roman" w:eastAsia="Times New Roman" w:hAnsi="Times New Roman" w:cs="Times New Roman"/>
          <w:sz w:val="28"/>
          <w:szCs w:val="28"/>
          <w:lang w:val="ru-RU" w:eastAsia="ru-RU"/>
        </w:rPr>
        <w:t>айбільш</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значущими</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групами</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експортованих</w:t>
      </w:r>
      <w:proofErr w:type="spellEnd"/>
      <w:r w:rsidR="00552E9B" w:rsidRPr="00552E9B">
        <w:rPr>
          <w:rFonts w:ascii="Times New Roman" w:eastAsia="Times New Roman" w:hAnsi="Times New Roman" w:cs="Times New Roman"/>
          <w:sz w:val="28"/>
          <w:szCs w:val="28"/>
          <w:lang w:val="ru-RU" w:eastAsia="ru-RU"/>
        </w:rPr>
        <w:t xml:space="preserve"> з </w:t>
      </w:r>
      <w:proofErr w:type="spellStart"/>
      <w:r w:rsidR="00552E9B" w:rsidRPr="00552E9B">
        <w:rPr>
          <w:rFonts w:ascii="Times New Roman" w:eastAsia="Times New Roman" w:hAnsi="Times New Roman" w:cs="Times New Roman"/>
          <w:sz w:val="28"/>
          <w:szCs w:val="28"/>
          <w:lang w:val="ru-RU" w:eastAsia="ru-RU"/>
        </w:rPr>
        <w:t>України</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агропродовольчих</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товарів</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будуть</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кукурудза</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насіння</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олійних</w:t>
      </w:r>
      <w:proofErr w:type="spellEnd"/>
      <w:r w:rsidR="00552E9B" w:rsidRPr="00552E9B">
        <w:rPr>
          <w:rFonts w:ascii="Times New Roman" w:eastAsia="Times New Roman" w:hAnsi="Times New Roman" w:cs="Times New Roman"/>
          <w:sz w:val="28"/>
          <w:szCs w:val="28"/>
          <w:lang w:val="ru-RU" w:eastAsia="ru-RU"/>
        </w:rPr>
        <w:t xml:space="preserve"> культур; </w:t>
      </w:r>
      <w:proofErr w:type="spellStart"/>
      <w:r w:rsidR="00552E9B" w:rsidRPr="00552E9B">
        <w:rPr>
          <w:rFonts w:ascii="Times New Roman" w:eastAsia="Times New Roman" w:hAnsi="Times New Roman" w:cs="Times New Roman"/>
          <w:sz w:val="28"/>
          <w:szCs w:val="28"/>
          <w:lang w:val="ru-RU" w:eastAsia="ru-RU"/>
        </w:rPr>
        <w:t>матеріали</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рослинного</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походження</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олія</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цукор</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меляса</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кондвироби</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пшениця</w:t>
      </w:r>
      <w:proofErr w:type="spellEnd"/>
      <w:r w:rsidR="00552E9B" w:rsidRPr="00552E9B">
        <w:rPr>
          <w:rFonts w:ascii="Times New Roman" w:eastAsia="Times New Roman" w:hAnsi="Times New Roman" w:cs="Times New Roman"/>
          <w:sz w:val="28"/>
          <w:szCs w:val="28"/>
          <w:lang w:val="ru-RU" w:eastAsia="ru-RU"/>
        </w:rPr>
        <w:t xml:space="preserve"> та </w:t>
      </w:r>
      <w:proofErr w:type="spellStart"/>
      <w:r w:rsidR="00552E9B" w:rsidRPr="00552E9B">
        <w:rPr>
          <w:rFonts w:ascii="Times New Roman" w:eastAsia="Times New Roman" w:hAnsi="Times New Roman" w:cs="Times New Roman"/>
          <w:sz w:val="28"/>
          <w:szCs w:val="28"/>
          <w:lang w:val="ru-RU" w:eastAsia="ru-RU"/>
        </w:rPr>
        <w:t>суміш</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пшениці</w:t>
      </w:r>
      <w:proofErr w:type="spellEnd"/>
      <w:r w:rsidR="00552E9B" w:rsidRPr="00552E9B">
        <w:rPr>
          <w:rFonts w:ascii="Times New Roman" w:eastAsia="Times New Roman" w:hAnsi="Times New Roman" w:cs="Times New Roman"/>
          <w:sz w:val="28"/>
          <w:szCs w:val="28"/>
          <w:lang w:val="ru-RU" w:eastAsia="ru-RU"/>
        </w:rPr>
        <w:t xml:space="preserve"> і жита (</w:t>
      </w:r>
      <w:proofErr w:type="spellStart"/>
      <w:r w:rsidR="00552E9B" w:rsidRPr="00552E9B">
        <w:rPr>
          <w:rFonts w:ascii="Times New Roman" w:eastAsia="Times New Roman" w:hAnsi="Times New Roman" w:cs="Times New Roman"/>
          <w:sz w:val="28"/>
          <w:szCs w:val="28"/>
          <w:lang w:val="ru-RU" w:eastAsia="ru-RU"/>
        </w:rPr>
        <w:t>меслин</w:t>
      </w:r>
      <w:proofErr w:type="spellEnd"/>
      <w:r w:rsidR="00552E9B" w:rsidRPr="00552E9B">
        <w:rPr>
          <w:rFonts w:ascii="Times New Roman" w:eastAsia="Times New Roman" w:hAnsi="Times New Roman" w:cs="Times New Roman"/>
          <w:sz w:val="28"/>
          <w:szCs w:val="28"/>
          <w:lang w:val="ru-RU" w:eastAsia="ru-RU"/>
        </w:rPr>
        <w:t xml:space="preserve">); мед; </w:t>
      </w:r>
      <w:proofErr w:type="spellStart"/>
      <w:r w:rsidR="00552E9B" w:rsidRPr="00552E9B">
        <w:rPr>
          <w:rFonts w:ascii="Times New Roman" w:eastAsia="Times New Roman" w:hAnsi="Times New Roman" w:cs="Times New Roman"/>
          <w:sz w:val="28"/>
          <w:szCs w:val="28"/>
          <w:lang w:val="ru-RU" w:eastAsia="ru-RU"/>
        </w:rPr>
        <w:t>залишки</w:t>
      </w:r>
      <w:proofErr w:type="spellEnd"/>
      <w:r w:rsidR="00552E9B" w:rsidRPr="00552E9B">
        <w:rPr>
          <w:rFonts w:ascii="Times New Roman" w:eastAsia="Times New Roman" w:hAnsi="Times New Roman" w:cs="Times New Roman"/>
          <w:sz w:val="28"/>
          <w:szCs w:val="28"/>
          <w:lang w:val="ru-RU" w:eastAsia="ru-RU"/>
        </w:rPr>
        <w:t xml:space="preserve"> і </w:t>
      </w:r>
      <w:proofErr w:type="spellStart"/>
      <w:r w:rsidR="00552E9B" w:rsidRPr="00552E9B">
        <w:rPr>
          <w:rFonts w:ascii="Times New Roman" w:eastAsia="Times New Roman" w:hAnsi="Times New Roman" w:cs="Times New Roman"/>
          <w:sz w:val="28"/>
          <w:szCs w:val="28"/>
          <w:lang w:val="ru-RU" w:eastAsia="ru-RU"/>
        </w:rPr>
        <w:t>відходи</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харчової</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промисловості</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Маючи</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конкурентні</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переваги</w:t>
      </w:r>
      <w:proofErr w:type="spellEnd"/>
      <w:r w:rsidR="00552E9B" w:rsidRPr="00552E9B">
        <w:rPr>
          <w:rFonts w:ascii="Times New Roman" w:eastAsia="Times New Roman" w:hAnsi="Times New Roman" w:cs="Times New Roman"/>
          <w:sz w:val="28"/>
          <w:szCs w:val="28"/>
          <w:lang w:val="ru-RU" w:eastAsia="ru-RU"/>
        </w:rPr>
        <w:t xml:space="preserve">, </w:t>
      </w:r>
      <w:proofErr w:type="spellStart"/>
      <w:proofErr w:type="gramStart"/>
      <w:r w:rsidR="00552E9B" w:rsidRPr="00552E9B">
        <w:rPr>
          <w:rFonts w:ascii="Times New Roman" w:eastAsia="Times New Roman" w:hAnsi="Times New Roman" w:cs="Times New Roman"/>
          <w:sz w:val="28"/>
          <w:szCs w:val="28"/>
          <w:lang w:val="ru-RU" w:eastAsia="ru-RU"/>
        </w:rPr>
        <w:t>саме</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ц</w:t>
      </w:r>
      <w:proofErr w:type="gramEnd"/>
      <w:r w:rsidR="00552E9B" w:rsidRPr="00552E9B">
        <w:rPr>
          <w:rFonts w:ascii="Times New Roman" w:eastAsia="Times New Roman" w:hAnsi="Times New Roman" w:cs="Times New Roman"/>
          <w:sz w:val="28"/>
          <w:szCs w:val="28"/>
          <w:lang w:val="ru-RU" w:eastAsia="ru-RU"/>
        </w:rPr>
        <w:t>і</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продукти</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визначатимуть</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реальні</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обсяги</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sidR="00552E9B" w:rsidRPr="00552E9B">
        <w:rPr>
          <w:rFonts w:ascii="Times New Roman" w:eastAsia="Times New Roman" w:hAnsi="Times New Roman" w:cs="Times New Roman"/>
          <w:sz w:val="28"/>
          <w:szCs w:val="28"/>
          <w:lang w:val="ru-RU" w:eastAsia="ru-RU"/>
        </w:rPr>
        <w:t>українського</w:t>
      </w:r>
      <w:proofErr w:type="spellEnd"/>
      <w:r w:rsidR="00552E9B" w:rsidRPr="00552E9B">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експорту</w:t>
      </w:r>
      <w:proofErr w:type="spellEnd"/>
      <w:r>
        <w:rPr>
          <w:rFonts w:ascii="Times New Roman" w:eastAsia="Times New Roman" w:hAnsi="Times New Roman" w:cs="Times New Roman"/>
          <w:sz w:val="28"/>
          <w:szCs w:val="28"/>
          <w:lang w:val="ru-RU" w:eastAsia="ru-RU"/>
        </w:rPr>
        <w:t xml:space="preserve"> до ЄС</w:t>
      </w:r>
      <w:r w:rsidR="00552E9B" w:rsidRPr="00552E9B">
        <w:rPr>
          <w:rFonts w:ascii="Times New Roman" w:eastAsia="Times New Roman" w:hAnsi="Times New Roman" w:cs="Times New Roman"/>
          <w:sz w:val="28"/>
          <w:szCs w:val="28"/>
          <w:lang w:val="ru-RU" w:eastAsia="ru-RU"/>
        </w:rPr>
        <w:t>.</w:t>
      </w:r>
    </w:p>
    <w:p w:rsidR="00321487" w:rsidRPr="00E96B67" w:rsidRDefault="00552E9B" w:rsidP="00E96B67">
      <w:pPr>
        <w:shd w:val="clear" w:color="auto" w:fill="FFFFFF"/>
        <w:spacing w:after="0" w:line="360" w:lineRule="auto"/>
        <w:ind w:firstLine="284"/>
        <w:jc w:val="both"/>
        <w:rPr>
          <w:rFonts w:ascii="Times New Roman" w:eastAsia="Times New Roman" w:hAnsi="Times New Roman" w:cs="Times New Roman"/>
          <w:sz w:val="28"/>
          <w:szCs w:val="28"/>
          <w:lang w:val="ru-RU" w:eastAsia="ru-RU"/>
        </w:rPr>
      </w:pPr>
      <w:r w:rsidRPr="00552E9B">
        <w:rPr>
          <w:rFonts w:ascii="Times New Roman" w:eastAsia="Times New Roman" w:hAnsi="Times New Roman" w:cs="Times New Roman"/>
          <w:sz w:val="28"/>
          <w:szCs w:val="28"/>
          <w:lang w:val="ru-RU" w:eastAsia="ru-RU"/>
        </w:rPr>
        <w:t xml:space="preserve">У 2016 </w:t>
      </w:r>
      <w:proofErr w:type="spellStart"/>
      <w:r w:rsidRPr="00552E9B">
        <w:rPr>
          <w:rFonts w:ascii="Times New Roman" w:eastAsia="Times New Roman" w:hAnsi="Times New Roman" w:cs="Times New Roman"/>
          <w:sz w:val="28"/>
          <w:szCs w:val="28"/>
          <w:lang w:val="ru-RU" w:eastAsia="ru-RU"/>
        </w:rPr>
        <w:t>році</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найкращі</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перспективи</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продати</w:t>
      </w:r>
      <w:proofErr w:type="spellEnd"/>
      <w:r w:rsidRPr="00552E9B">
        <w:rPr>
          <w:rFonts w:ascii="Times New Roman" w:eastAsia="Times New Roman" w:hAnsi="Times New Roman" w:cs="Times New Roman"/>
          <w:sz w:val="28"/>
          <w:szCs w:val="28"/>
          <w:lang w:val="ru-RU" w:eastAsia="ru-RU"/>
        </w:rPr>
        <w:t xml:space="preserve"> свою </w:t>
      </w:r>
      <w:proofErr w:type="spellStart"/>
      <w:r w:rsidRPr="00552E9B">
        <w:rPr>
          <w:rFonts w:ascii="Times New Roman" w:eastAsia="Times New Roman" w:hAnsi="Times New Roman" w:cs="Times New Roman"/>
          <w:sz w:val="28"/>
          <w:szCs w:val="28"/>
          <w:lang w:val="ru-RU" w:eastAsia="ru-RU"/>
        </w:rPr>
        <w:t>продукцію</w:t>
      </w:r>
      <w:proofErr w:type="spellEnd"/>
      <w:r w:rsidRPr="00552E9B">
        <w:rPr>
          <w:rFonts w:ascii="Times New Roman" w:eastAsia="Times New Roman" w:hAnsi="Times New Roman" w:cs="Times New Roman"/>
          <w:sz w:val="28"/>
          <w:szCs w:val="28"/>
          <w:lang w:val="ru-RU" w:eastAsia="ru-RU"/>
        </w:rPr>
        <w:t xml:space="preserve"> в</w:t>
      </w:r>
      <w:proofErr w:type="gramStart"/>
      <w:r w:rsidRPr="00552E9B">
        <w:rPr>
          <w:rFonts w:ascii="Times New Roman" w:eastAsia="Times New Roman" w:hAnsi="Times New Roman" w:cs="Times New Roman"/>
          <w:sz w:val="28"/>
          <w:szCs w:val="28"/>
          <w:lang w:val="ru-RU" w:eastAsia="ru-RU"/>
        </w:rPr>
        <w:t xml:space="preserve"> ЄС</w:t>
      </w:r>
      <w:proofErr w:type="gram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мають</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ті</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вітчизняні</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компанії</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які</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вже</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мають</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досвід</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роботи</w:t>
      </w:r>
      <w:proofErr w:type="spellEnd"/>
      <w:r w:rsidRPr="00552E9B">
        <w:rPr>
          <w:rFonts w:ascii="Times New Roman" w:eastAsia="Times New Roman" w:hAnsi="Times New Roman" w:cs="Times New Roman"/>
          <w:sz w:val="28"/>
          <w:szCs w:val="28"/>
          <w:lang w:val="ru-RU" w:eastAsia="ru-RU"/>
        </w:rPr>
        <w:t xml:space="preserve"> на </w:t>
      </w:r>
      <w:proofErr w:type="spellStart"/>
      <w:r w:rsidRPr="00552E9B">
        <w:rPr>
          <w:rFonts w:ascii="Times New Roman" w:eastAsia="Times New Roman" w:hAnsi="Times New Roman" w:cs="Times New Roman"/>
          <w:sz w:val="28"/>
          <w:szCs w:val="28"/>
          <w:lang w:val="ru-RU" w:eastAsia="ru-RU"/>
        </w:rPr>
        <w:t>європейських</w:t>
      </w:r>
      <w:proofErr w:type="spellEnd"/>
      <w:r w:rsidRPr="00552E9B">
        <w:rPr>
          <w:rFonts w:ascii="Times New Roman" w:eastAsia="Times New Roman" w:hAnsi="Times New Roman" w:cs="Times New Roman"/>
          <w:sz w:val="28"/>
          <w:szCs w:val="28"/>
          <w:lang w:val="ru-RU" w:eastAsia="ru-RU"/>
        </w:rPr>
        <w:t xml:space="preserve"> ринках. Але </w:t>
      </w:r>
      <w:proofErr w:type="spellStart"/>
      <w:r w:rsidRPr="00552E9B">
        <w:rPr>
          <w:rFonts w:ascii="Times New Roman" w:eastAsia="Times New Roman" w:hAnsi="Times New Roman" w:cs="Times New Roman"/>
          <w:sz w:val="28"/>
          <w:szCs w:val="28"/>
          <w:lang w:val="ru-RU" w:eastAsia="ru-RU"/>
        </w:rPr>
        <w:t>успішна</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діяльність</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агропродовольчого</w:t>
      </w:r>
      <w:proofErr w:type="spellEnd"/>
      <w:r w:rsidRPr="00552E9B">
        <w:rPr>
          <w:rFonts w:ascii="Times New Roman" w:eastAsia="Times New Roman" w:hAnsi="Times New Roman" w:cs="Times New Roman"/>
          <w:sz w:val="28"/>
          <w:szCs w:val="28"/>
          <w:lang w:val="ru-RU" w:eastAsia="ru-RU"/>
        </w:rPr>
        <w:t xml:space="preserve"> сектора </w:t>
      </w:r>
      <w:proofErr w:type="spellStart"/>
      <w:r w:rsidRPr="00552E9B">
        <w:rPr>
          <w:rFonts w:ascii="Times New Roman" w:eastAsia="Times New Roman" w:hAnsi="Times New Roman" w:cs="Times New Roman"/>
          <w:sz w:val="28"/>
          <w:szCs w:val="28"/>
          <w:lang w:val="ru-RU" w:eastAsia="ru-RU"/>
        </w:rPr>
        <w:t>України</w:t>
      </w:r>
      <w:proofErr w:type="spellEnd"/>
      <w:r w:rsidRPr="00552E9B">
        <w:rPr>
          <w:rFonts w:ascii="Times New Roman" w:eastAsia="Times New Roman" w:hAnsi="Times New Roman" w:cs="Times New Roman"/>
          <w:sz w:val="28"/>
          <w:szCs w:val="28"/>
          <w:lang w:val="ru-RU" w:eastAsia="ru-RU"/>
        </w:rPr>
        <w:t xml:space="preserve"> в </w:t>
      </w:r>
      <w:proofErr w:type="spellStart"/>
      <w:r w:rsidRPr="00552E9B">
        <w:rPr>
          <w:rFonts w:ascii="Times New Roman" w:eastAsia="Times New Roman" w:hAnsi="Times New Roman" w:cs="Times New Roman"/>
          <w:sz w:val="28"/>
          <w:szCs w:val="28"/>
          <w:lang w:val="ru-RU" w:eastAsia="ru-RU"/>
        </w:rPr>
        <w:t>умовах</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зони</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вільної</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торгі</w:t>
      </w:r>
      <w:proofErr w:type="gramStart"/>
      <w:r w:rsidRPr="00552E9B">
        <w:rPr>
          <w:rFonts w:ascii="Times New Roman" w:eastAsia="Times New Roman" w:hAnsi="Times New Roman" w:cs="Times New Roman"/>
          <w:sz w:val="28"/>
          <w:szCs w:val="28"/>
          <w:lang w:val="ru-RU" w:eastAsia="ru-RU"/>
        </w:rPr>
        <w:t>вл</w:t>
      </w:r>
      <w:proofErr w:type="gramEnd"/>
      <w:r w:rsidRPr="00552E9B">
        <w:rPr>
          <w:rFonts w:ascii="Times New Roman" w:eastAsia="Times New Roman" w:hAnsi="Times New Roman" w:cs="Times New Roman"/>
          <w:sz w:val="28"/>
          <w:szCs w:val="28"/>
          <w:lang w:val="ru-RU" w:eastAsia="ru-RU"/>
        </w:rPr>
        <w:t>і</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відкриває</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довгострокову</w:t>
      </w:r>
      <w:proofErr w:type="spellEnd"/>
      <w:r w:rsidRPr="00552E9B">
        <w:rPr>
          <w:rFonts w:ascii="Times New Roman" w:eastAsia="Times New Roman" w:hAnsi="Times New Roman" w:cs="Times New Roman"/>
          <w:sz w:val="28"/>
          <w:szCs w:val="28"/>
          <w:lang w:val="ru-RU" w:eastAsia="ru-RU"/>
        </w:rPr>
        <w:t xml:space="preserve"> перспективу для </w:t>
      </w:r>
      <w:proofErr w:type="spellStart"/>
      <w:r w:rsidRPr="00552E9B">
        <w:rPr>
          <w:rFonts w:ascii="Times New Roman" w:eastAsia="Times New Roman" w:hAnsi="Times New Roman" w:cs="Times New Roman"/>
          <w:sz w:val="28"/>
          <w:szCs w:val="28"/>
          <w:lang w:val="ru-RU" w:eastAsia="ru-RU"/>
        </w:rPr>
        <w:t>нарощування</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обсягів</w:t>
      </w:r>
      <w:proofErr w:type="spellEnd"/>
      <w:r w:rsidRPr="00552E9B">
        <w:rPr>
          <w:rFonts w:ascii="Times New Roman" w:eastAsia="Times New Roman" w:hAnsi="Times New Roman" w:cs="Times New Roman"/>
          <w:sz w:val="28"/>
          <w:szCs w:val="28"/>
          <w:lang w:val="ru-RU" w:eastAsia="ru-RU"/>
        </w:rPr>
        <w:t xml:space="preserve"> продажу </w:t>
      </w:r>
      <w:proofErr w:type="spellStart"/>
      <w:r w:rsidRPr="00552E9B">
        <w:rPr>
          <w:rFonts w:ascii="Times New Roman" w:eastAsia="Times New Roman" w:hAnsi="Times New Roman" w:cs="Times New Roman"/>
          <w:sz w:val="28"/>
          <w:szCs w:val="28"/>
          <w:lang w:val="ru-RU" w:eastAsia="ru-RU"/>
        </w:rPr>
        <w:t>вітчизняної</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продукції</w:t>
      </w:r>
      <w:proofErr w:type="spellEnd"/>
      <w:r w:rsidRPr="00552E9B">
        <w:rPr>
          <w:rFonts w:ascii="Times New Roman" w:eastAsia="Times New Roman" w:hAnsi="Times New Roman" w:cs="Times New Roman"/>
          <w:sz w:val="28"/>
          <w:szCs w:val="28"/>
          <w:lang w:val="ru-RU" w:eastAsia="ru-RU"/>
        </w:rPr>
        <w:t xml:space="preserve"> не </w:t>
      </w:r>
      <w:proofErr w:type="spellStart"/>
      <w:r w:rsidRPr="00552E9B">
        <w:rPr>
          <w:rFonts w:ascii="Times New Roman" w:eastAsia="Times New Roman" w:hAnsi="Times New Roman" w:cs="Times New Roman"/>
          <w:sz w:val="28"/>
          <w:szCs w:val="28"/>
          <w:lang w:val="ru-RU" w:eastAsia="ru-RU"/>
        </w:rPr>
        <w:t>тільки</w:t>
      </w:r>
      <w:proofErr w:type="spellEnd"/>
      <w:r w:rsidRPr="00552E9B">
        <w:rPr>
          <w:rFonts w:ascii="Times New Roman" w:eastAsia="Times New Roman" w:hAnsi="Times New Roman" w:cs="Times New Roman"/>
          <w:sz w:val="28"/>
          <w:szCs w:val="28"/>
          <w:lang w:val="ru-RU" w:eastAsia="ru-RU"/>
        </w:rPr>
        <w:t xml:space="preserve"> в ЄС, але й в </w:t>
      </w:r>
      <w:proofErr w:type="spellStart"/>
      <w:r w:rsidRPr="00552E9B">
        <w:rPr>
          <w:rFonts w:ascii="Times New Roman" w:eastAsia="Times New Roman" w:hAnsi="Times New Roman" w:cs="Times New Roman"/>
          <w:sz w:val="28"/>
          <w:szCs w:val="28"/>
          <w:lang w:val="ru-RU" w:eastAsia="ru-RU"/>
        </w:rPr>
        <w:t>країнах</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третього</w:t>
      </w:r>
      <w:proofErr w:type="spellEnd"/>
      <w:r w:rsidRPr="00552E9B">
        <w:rPr>
          <w:rFonts w:ascii="Times New Roman" w:eastAsia="Times New Roman" w:hAnsi="Times New Roman" w:cs="Times New Roman"/>
          <w:sz w:val="28"/>
          <w:szCs w:val="28"/>
          <w:lang w:val="ru-RU" w:eastAsia="ru-RU"/>
        </w:rPr>
        <w:t xml:space="preserve"> </w:t>
      </w:r>
      <w:proofErr w:type="spellStart"/>
      <w:r w:rsidRPr="00552E9B">
        <w:rPr>
          <w:rFonts w:ascii="Times New Roman" w:eastAsia="Times New Roman" w:hAnsi="Times New Roman" w:cs="Times New Roman"/>
          <w:sz w:val="28"/>
          <w:szCs w:val="28"/>
          <w:lang w:val="ru-RU" w:eastAsia="ru-RU"/>
        </w:rPr>
        <w:t>світу</w:t>
      </w:r>
      <w:proofErr w:type="spellEnd"/>
      <w:r w:rsidRPr="00552E9B">
        <w:rPr>
          <w:rFonts w:ascii="Times New Roman" w:eastAsia="Times New Roman" w:hAnsi="Times New Roman" w:cs="Times New Roman"/>
          <w:sz w:val="28"/>
          <w:szCs w:val="28"/>
          <w:lang w:val="ru-RU" w:eastAsia="ru-RU"/>
        </w:rPr>
        <w:t>.</w:t>
      </w:r>
    </w:p>
    <w:p w:rsidR="00275F1D" w:rsidRPr="00E96B67" w:rsidRDefault="00536E22" w:rsidP="00E96B67">
      <w:pPr>
        <w:spacing w:after="0" w:line="360" w:lineRule="auto"/>
        <w:ind w:firstLine="284"/>
        <w:jc w:val="both"/>
        <w:rPr>
          <w:rFonts w:ascii="Times New Roman" w:hAnsi="Times New Roman" w:cs="Times New Roman"/>
          <w:sz w:val="28"/>
          <w:szCs w:val="28"/>
        </w:rPr>
      </w:pPr>
      <w:r w:rsidRPr="00E96B67">
        <w:rPr>
          <w:rFonts w:ascii="Times New Roman" w:hAnsi="Times New Roman" w:cs="Times New Roman"/>
          <w:b/>
          <w:sz w:val="28"/>
          <w:szCs w:val="28"/>
        </w:rPr>
        <w:t>Висновки з проведеного дослідження.</w:t>
      </w:r>
      <w:r w:rsidR="00275F1D" w:rsidRPr="00E96B67">
        <w:rPr>
          <w:rFonts w:ascii="Times New Roman" w:hAnsi="Times New Roman" w:cs="Times New Roman"/>
          <w:sz w:val="28"/>
          <w:szCs w:val="28"/>
        </w:rPr>
        <w:t xml:space="preserve"> Підписання угоди про асоціацію з ЄС спри</w:t>
      </w:r>
      <w:r w:rsidR="003C752A" w:rsidRPr="00E96B67">
        <w:rPr>
          <w:rFonts w:ascii="Times New Roman" w:hAnsi="Times New Roman" w:cs="Times New Roman"/>
          <w:sz w:val="28"/>
          <w:szCs w:val="28"/>
        </w:rPr>
        <w:t>я</w:t>
      </w:r>
      <w:r w:rsidR="00275F1D" w:rsidRPr="00E96B67">
        <w:rPr>
          <w:rFonts w:ascii="Times New Roman" w:hAnsi="Times New Roman" w:cs="Times New Roman"/>
          <w:sz w:val="28"/>
          <w:szCs w:val="28"/>
        </w:rPr>
        <w:t>є позитивним змінам в економіці країни</w:t>
      </w:r>
      <w:r w:rsidR="003C752A" w:rsidRPr="00E96B67">
        <w:rPr>
          <w:rFonts w:ascii="Times New Roman" w:hAnsi="Times New Roman" w:cs="Times New Roman"/>
          <w:sz w:val="28"/>
          <w:szCs w:val="28"/>
        </w:rPr>
        <w:t xml:space="preserve">, а особливо у секторі сільського господарства у довгостроковій перспективі. Сьогодні українські сільськогосподарські товари активно конкурують на зовнішньоекономічних </w:t>
      </w:r>
      <w:r w:rsidR="003C752A" w:rsidRPr="00E96B67">
        <w:rPr>
          <w:rFonts w:ascii="Times New Roman" w:hAnsi="Times New Roman" w:cs="Times New Roman"/>
          <w:sz w:val="28"/>
          <w:szCs w:val="28"/>
        </w:rPr>
        <w:lastRenderedPageBreak/>
        <w:t>ринках країн ЄС. А п</w:t>
      </w:r>
      <w:r w:rsidR="009A3196" w:rsidRPr="00E96B67">
        <w:rPr>
          <w:rFonts w:ascii="Times New Roman" w:hAnsi="Times New Roman" w:cs="Times New Roman"/>
          <w:sz w:val="28"/>
          <w:szCs w:val="28"/>
        </w:rPr>
        <w:t>отенційн</w:t>
      </w:r>
      <w:r w:rsidR="00275F1D" w:rsidRPr="00E96B67">
        <w:rPr>
          <w:rFonts w:ascii="Times New Roman" w:hAnsi="Times New Roman" w:cs="Times New Roman"/>
          <w:sz w:val="28"/>
          <w:szCs w:val="28"/>
        </w:rPr>
        <w:t>і можливості сільського господарства України свідчать про можливе нарощення обсягів та розширення асортименту експорту сільськогосподарської продукції в умовах євроінтеграції</w:t>
      </w:r>
      <w:r w:rsidR="003C752A" w:rsidRPr="00E96B67">
        <w:rPr>
          <w:rFonts w:ascii="Times New Roman" w:hAnsi="Times New Roman" w:cs="Times New Roman"/>
          <w:sz w:val="28"/>
          <w:szCs w:val="28"/>
        </w:rPr>
        <w:t xml:space="preserve">, чому сприятиме стабілізація економіко-політичної ситуації країни, </w:t>
      </w:r>
      <w:r w:rsidR="009E69EF" w:rsidRPr="00E96B67">
        <w:rPr>
          <w:rFonts w:ascii="Times New Roman" w:hAnsi="Times New Roman" w:cs="Times New Roman"/>
          <w:sz w:val="28"/>
          <w:szCs w:val="28"/>
        </w:rPr>
        <w:t>оптимізація податкових реформ, розробка ефективних програм державної підтримки сільського господарства та залагодження військового конфлікту.</w:t>
      </w:r>
    </w:p>
    <w:p w:rsidR="00CD5AF5" w:rsidRPr="00DC4F0B" w:rsidRDefault="00CD5AF5" w:rsidP="00A6380C">
      <w:pPr>
        <w:spacing w:after="0" w:line="360" w:lineRule="auto"/>
        <w:ind w:firstLine="284"/>
        <w:jc w:val="center"/>
        <w:rPr>
          <w:rFonts w:ascii="Times New Roman" w:hAnsi="Times New Roman" w:cs="Times New Roman"/>
          <w:b/>
          <w:sz w:val="28"/>
          <w:szCs w:val="28"/>
        </w:rPr>
      </w:pPr>
    </w:p>
    <w:p w:rsidR="00536E22" w:rsidRPr="009E69EF" w:rsidRDefault="00A15099" w:rsidP="00A6380C">
      <w:pPr>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Список літератури</w:t>
      </w:r>
      <w:r w:rsidR="00536E22" w:rsidRPr="009E69EF">
        <w:rPr>
          <w:rFonts w:ascii="Times New Roman" w:hAnsi="Times New Roman" w:cs="Times New Roman"/>
          <w:b/>
          <w:sz w:val="28"/>
          <w:szCs w:val="28"/>
        </w:rPr>
        <w:t>:</w:t>
      </w:r>
    </w:p>
    <w:p w:rsidR="009548C5" w:rsidRPr="00D838EF" w:rsidRDefault="008B1C1E" w:rsidP="00A6380C">
      <w:pPr>
        <w:pStyle w:val="a4"/>
        <w:numPr>
          <w:ilvl w:val="0"/>
          <w:numId w:val="22"/>
        </w:numPr>
        <w:spacing w:after="0" w:line="360" w:lineRule="auto"/>
        <w:ind w:left="0" w:firstLine="284"/>
        <w:jc w:val="both"/>
        <w:rPr>
          <w:rFonts w:ascii="Times New Roman" w:hAnsi="Times New Roman" w:cs="Times New Roman"/>
          <w:sz w:val="28"/>
          <w:szCs w:val="28"/>
        </w:rPr>
      </w:pPr>
      <w:proofErr w:type="spellStart"/>
      <w:r w:rsidRPr="00D838EF">
        <w:rPr>
          <w:rFonts w:ascii="Times New Roman" w:hAnsi="Times New Roman" w:cs="Times New Roman"/>
          <w:sz w:val="28"/>
          <w:szCs w:val="28"/>
        </w:rPr>
        <w:t>Ганза</w:t>
      </w:r>
      <w:proofErr w:type="spellEnd"/>
      <w:r w:rsidRPr="00D838EF">
        <w:rPr>
          <w:rFonts w:ascii="Times New Roman" w:hAnsi="Times New Roman" w:cs="Times New Roman"/>
          <w:sz w:val="28"/>
          <w:szCs w:val="28"/>
        </w:rPr>
        <w:t xml:space="preserve"> І.В. Експортний потенціал вітчизняних підприємств АПК в дискурсі інтеграції до європейського ринку / І.В. </w:t>
      </w:r>
      <w:proofErr w:type="spellStart"/>
      <w:r w:rsidRPr="00D838EF">
        <w:rPr>
          <w:rFonts w:ascii="Times New Roman" w:hAnsi="Times New Roman" w:cs="Times New Roman"/>
          <w:sz w:val="28"/>
          <w:szCs w:val="28"/>
        </w:rPr>
        <w:t>Ганза</w:t>
      </w:r>
      <w:proofErr w:type="spellEnd"/>
      <w:r w:rsidRPr="00D838EF">
        <w:rPr>
          <w:rFonts w:ascii="Times New Roman" w:hAnsi="Times New Roman" w:cs="Times New Roman"/>
          <w:sz w:val="28"/>
          <w:szCs w:val="28"/>
        </w:rPr>
        <w:t xml:space="preserve"> // Глобальні та національні проблеми економіки. </w:t>
      </w:r>
      <w:r w:rsidR="009548C5" w:rsidRPr="00D838EF">
        <w:rPr>
          <w:rFonts w:ascii="Times New Roman" w:hAnsi="Times New Roman" w:cs="Times New Roman"/>
          <w:sz w:val="28"/>
          <w:szCs w:val="28"/>
        </w:rPr>
        <w:t>– 2015. – №5. – С.116-121.</w:t>
      </w:r>
    </w:p>
    <w:p w:rsidR="008B1C1E" w:rsidRPr="00D838EF" w:rsidRDefault="00DC4F0B" w:rsidP="00A6380C">
      <w:pPr>
        <w:pStyle w:val="a4"/>
        <w:numPr>
          <w:ilvl w:val="0"/>
          <w:numId w:val="22"/>
        </w:numPr>
        <w:spacing w:after="0" w:line="360" w:lineRule="auto"/>
        <w:ind w:left="0" w:firstLine="284"/>
        <w:jc w:val="both"/>
        <w:rPr>
          <w:rFonts w:ascii="Times New Roman" w:hAnsi="Times New Roman" w:cs="Times New Roman"/>
          <w:sz w:val="28"/>
          <w:szCs w:val="28"/>
        </w:rPr>
      </w:pPr>
      <w:r w:rsidRPr="00D838EF">
        <w:rPr>
          <w:rFonts w:ascii="Times New Roman" w:hAnsi="Times New Roman" w:cs="Times New Roman"/>
          <w:sz w:val="28"/>
          <w:szCs w:val="28"/>
        </w:rPr>
        <w:t xml:space="preserve">Івашків І.М. Зовнішньоторговельна орієнтація АПК України щодо реалізації </w:t>
      </w:r>
      <w:proofErr w:type="spellStart"/>
      <w:r w:rsidRPr="00D838EF">
        <w:rPr>
          <w:rFonts w:ascii="Times New Roman" w:hAnsi="Times New Roman" w:cs="Times New Roman"/>
          <w:sz w:val="28"/>
          <w:szCs w:val="28"/>
        </w:rPr>
        <w:t>агропродовольчої</w:t>
      </w:r>
      <w:proofErr w:type="spellEnd"/>
      <w:r w:rsidRPr="00D838EF">
        <w:rPr>
          <w:rFonts w:ascii="Times New Roman" w:hAnsi="Times New Roman" w:cs="Times New Roman"/>
          <w:sz w:val="28"/>
          <w:szCs w:val="28"/>
        </w:rPr>
        <w:t xml:space="preserve"> продукції на ринках ЄС / І.М. Івашків // АГРОСВІТ</w:t>
      </w:r>
      <w:r w:rsidR="008B1C1E" w:rsidRPr="00D838EF">
        <w:rPr>
          <w:rFonts w:ascii="Times New Roman" w:hAnsi="Times New Roman" w:cs="Times New Roman"/>
          <w:sz w:val="28"/>
          <w:szCs w:val="28"/>
        </w:rPr>
        <w:t xml:space="preserve">. – </w:t>
      </w:r>
      <w:r w:rsidRPr="00D838EF">
        <w:rPr>
          <w:rFonts w:ascii="Times New Roman" w:hAnsi="Times New Roman" w:cs="Times New Roman"/>
          <w:sz w:val="28"/>
          <w:szCs w:val="28"/>
        </w:rPr>
        <w:t>2015</w:t>
      </w:r>
      <w:r w:rsidR="008B1C1E" w:rsidRPr="00D838EF">
        <w:rPr>
          <w:rFonts w:ascii="Times New Roman" w:hAnsi="Times New Roman" w:cs="Times New Roman"/>
          <w:sz w:val="28"/>
          <w:szCs w:val="28"/>
        </w:rPr>
        <w:t>. – № 19. – С. 59-62.</w:t>
      </w:r>
    </w:p>
    <w:p w:rsidR="008B1C1E" w:rsidRPr="00D838EF" w:rsidRDefault="008B1C1E" w:rsidP="00A6380C">
      <w:pPr>
        <w:pStyle w:val="a4"/>
        <w:numPr>
          <w:ilvl w:val="0"/>
          <w:numId w:val="22"/>
        </w:numPr>
        <w:spacing w:after="0" w:line="360" w:lineRule="auto"/>
        <w:ind w:left="0" w:firstLine="284"/>
        <w:jc w:val="both"/>
        <w:rPr>
          <w:rFonts w:ascii="Times New Roman" w:hAnsi="Times New Roman" w:cs="Times New Roman"/>
          <w:sz w:val="28"/>
          <w:szCs w:val="28"/>
        </w:rPr>
      </w:pPr>
      <w:proofErr w:type="spellStart"/>
      <w:r w:rsidRPr="00D838EF">
        <w:rPr>
          <w:rFonts w:ascii="Times New Roman" w:hAnsi="Times New Roman" w:cs="Times New Roman"/>
          <w:sz w:val="28"/>
          <w:szCs w:val="28"/>
        </w:rPr>
        <w:t>Дугієнко</w:t>
      </w:r>
      <w:proofErr w:type="spellEnd"/>
      <w:r w:rsidRPr="00D838EF">
        <w:rPr>
          <w:rFonts w:ascii="Times New Roman" w:hAnsi="Times New Roman" w:cs="Times New Roman"/>
          <w:sz w:val="28"/>
          <w:szCs w:val="28"/>
        </w:rPr>
        <w:t xml:space="preserve"> Н.О. Конкурентоспроможність АПК України  в умовах євроінтеграції / Н.О. </w:t>
      </w:r>
      <w:proofErr w:type="spellStart"/>
      <w:r w:rsidRPr="00D838EF">
        <w:rPr>
          <w:rFonts w:ascii="Times New Roman" w:hAnsi="Times New Roman" w:cs="Times New Roman"/>
          <w:sz w:val="28"/>
          <w:szCs w:val="28"/>
        </w:rPr>
        <w:t>Дугієнко</w:t>
      </w:r>
      <w:proofErr w:type="spellEnd"/>
      <w:r w:rsidRPr="00D838EF">
        <w:rPr>
          <w:rFonts w:ascii="Times New Roman" w:hAnsi="Times New Roman" w:cs="Times New Roman"/>
          <w:sz w:val="28"/>
          <w:szCs w:val="28"/>
        </w:rPr>
        <w:t xml:space="preserve"> // Глобальні та національні проблеми економіки. – 2015. – №5. – С.81-84.</w:t>
      </w:r>
    </w:p>
    <w:p w:rsidR="008B1C1E" w:rsidRPr="00D838EF" w:rsidRDefault="008B1C1E" w:rsidP="00A6380C">
      <w:pPr>
        <w:pStyle w:val="a4"/>
        <w:numPr>
          <w:ilvl w:val="0"/>
          <w:numId w:val="22"/>
        </w:numPr>
        <w:spacing w:after="0" w:line="360" w:lineRule="auto"/>
        <w:ind w:left="0" w:firstLine="284"/>
        <w:jc w:val="both"/>
        <w:rPr>
          <w:rFonts w:ascii="Times New Roman" w:hAnsi="Times New Roman" w:cs="Times New Roman"/>
          <w:bCs/>
          <w:sz w:val="28"/>
          <w:szCs w:val="28"/>
        </w:rPr>
      </w:pPr>
      <w:r w:rsidRPr="00D838EF">
        <w:rPr>
          <w:rFonts w:ascii="Times New Roman" w:hAnsi="Times New Roman" w:cs="Times New Roman"/>
          <w:sz w:val="28"/>
          <w:szCs w:val="28"/>
        </w:rPr>
        <w:t>Маленька І.М. Фінансова підтримка сільського господарства України: програмний аспект / І.М. Маленька // Глобальні та національні проблеми економіки. – 2015. – №6. – С.200-205.</w:t>
      </w:r>
      <w:r w:rsidRPr="00D838EF">
        <w:rPr>
          <w:rFonts w:ascii="Times New Roman" w:hAnsi="Times New Roman" w:cs="Times New Roman"/>
          <w:bCs/>
          <w:sz w:val="28"/>
          <w:szCs w:val="28"/>
        </w:rPr>
        <w:t xml:space="preserve"> </w:t>
      </w:r>
    </w:p>
    <w:p w:rsidR="002F32D7" w:rsidRPr="00D838EF" w:rsidRDefault="008B1C1E" w:rsidP="00A6380C">
      <w:pPr>
        <w:pStyle w:val="a4"/>
        <w:numPr>
          <w:ilvl w:val="0"/>
          <w:numId w:val="22"/>
        </w:numPr>
        <w:spacing w:after="0" w:line="360" w:lineRule="auto"/>
        <w:ind w:left="0" w:firstLine="284"/>
        <w:jc w:val="both"/>
        <w:rPr>
          <w:rFonts w:ascii="Times New Roman" w:hAnsi="Times New Roman" w:cs="Times New Roman"/>
          <w:sz w:val="28"/>
          <w:szCs w:val="28"/>
        </w:rPr>
      </w:pPr>
      <w:r w:rsidRPr="00D838EF">
        <w:rPr>
          <w:rFonts w:ascii="Times New Roman" w:hAnsi="Times New Roman" w:cs="Times New Roman"/>
          <w:bCs/>
          <w:sz w:val="28"/>
          <w:szCs w:val="28"/>
        </w:rPr>
        <w:t>Поліщук Я.П.</w:t>
      </w:r>
      <w:r w:rsidRPr="00D838EF">
        <w:rPr>
          <w:rFonts w:ascii="Times New Roman" w:hAnsi="Times New Roman" w:cs="Times New Roman"/>
          <w:b/>
          <w:bCs/>
          <w:sz w:val="28"/>
          <w:szCs w:val="28"/>
        </w:rPr>
        <w:t xml:space="preserve"> </w:t>
      </w:r>
      <w:r w:rsidRPr="00D838EF">
        <w:rPr>
          <w:rFonts w:ascii="Times New Roman" w:hAnsi="Times New Roman" w:cs="Times New Roman"/>
          <w:sz w:val="28"/>
          <w:szCs w:val="28"/>
        </w:rPr>
        <w:t xml:space="preserve">Стратегія сільського розвитку в Україні: євроінтеграційний вимір: автореф. дис. на здобуття наук. ступеня канд. </w:t>
      </w:r>
      <w:proofErr w:type="spellStart"/>
      <w:r w:rsidRPr="00D838EF">
        <w:rPr>
          <w:rFonts w:ascii="Times New Roman" w:hAnsi="Times New Roman" w:cs="Times New Roman"/>
          <w:sz w:val="28"/>
          <w:szCs w:val="28"/>
        </w:rPr>
        <w:t>екон</w:t>
      </w:r>
      <w:proofErr w:type="spellEnd"/>
      <w:r w:rsidRPr="00D838EF">
        <w:rPr>
          <w:rFonts w:ascii="Times New Roman" w:hAnsi="Times New Roman" w:cs="Times New Roman"/>
          <w:sz w:val="28"/>
          <w:szCs w:val="28"/>
        </w:rPr>
        <w:t xml:space="preserve">. наук спец. : спец. 08.00.03 «Економіка та </w:t>
      </w:r>
      <w:proofErr w:type="spellStart"/>
      <w:r w:rsidRPr="00D838EF">
        <w:rPr>
          <w:rFonts w:ascii="Times New Roman" w:hAnsi="Times New Roman" w:cs="Times New Roman"/>
          <w:sz w:val="28"/>
          <w:szCs w:val="28"/>
        </w:rPr>
        <w:t>упр</w:t>
      </w:r>
      <w:proofErr w:type="spellEnd"/>
      <w:r w:rsidRPr="00D838EF">
        <w:rPr>
          <w:rFonts w:ascii="Times New Roman" w:hAnsi="Times New Roman" w:cs="Times New Roman"/>
          <w:sz w:val="28"/>
          <w:szCs w:val="28"/>
        </w:rPr>
        <w:t>. нац. госп-вом» / Я. П. Поліщук. – Житомир, 2014. – 20 с.</w:t>
      </w:r>
    </w:p>
    <w:p w:rsidR="003130A8" w:rsidRPr="003130A8" w:rsidRDefault="002F32D7" w:rsidP="00A6380C">
      <w:pPr>
        <w:pStyle w:val="a4"/>
        <w:numPr>
          <w:ilvl w:val="0"/>
          <w:numId w:val="22"/>
        </w:numPr>
        <w:spacing w:after="0" w:line="360" w:lineRule="auto"/>
        <w:ind w:left="0" w:firstLine="284"/>
        <w:jc w:val="both"/>
        <w:rPr>
          <w:rStyle w:val="a6"/>
          <w:rFonts w:ascii="Times New Roman" w:hAnsi="Times New Roman" w:cs="Times New Roman"/>
          <w:color w:val="auto"/>
          <w:sz w:val="28"/>
          <w:szCs w:val="28"/>
          <w:u w:val="none"/>
        </w:rPr>
      </w:pPr>
      <w:r w:rsidRPr="00D838EF">
        <w:rPr>
          <w:rFonts w:ascii="Times New Roman" w:hAnsi="Times New Roman" w:cs="Times New Roman"/>
          <w:sz w:val="28"/>
          <w:szCs w:val="28"/>
        </w:rPr>
        <w:t xml:space="preserve">Політика щодо інвестування у сільське господарство: Україна </w:t>
      </w:r>
      <w:r w:rsidRPr="00D838EF">
        <w:rPr>
          <w:rFonts w:ascii="Times New Roman" w:hAnsi="Times New Roman" w:cs="Times New Roman"/>
          <w:bCs/>
          <w:sz w:val="28"/>
          <w:szCs w:val="28"/>
        </w:rPr>
        <w:t xml:space="preserve">повільний </w:t>
      </w:r>
      <w:r w:rsidRPr="00D838EF">
        <w:rPr>
          <w:rFonts w:ascii="Times New Roman" w:hAnsi="Times New Roman" w:cs="Times New Roman"/>
          <w:bCs/>
          <w:iCs/>
          <w:sz w:val="28"/>
          <w:szCs w:val="28"/>
        </w:rPr>
        <w:t xml:space="preserve">[Електронний ресурс] – Режим доступу: </w:t>
      </w:r>
      <w:hyperlink r:id="rId14" w:history="1">
        <w:r w:rsidRPr="00D838EF">
          <w:rPr>
            <w:rStyle w:val="a6"/>
            <w:rFonts w:ascii="Times New Roman" w:hAnsi="Times New Roman" w:cs="Times New Roman"/>
            <w:color w:val="auto"/>
            <w:sz w:val="28"/>
            <w:szCs w:val="28"/>
            <w:u w:val="none"/>
          </w:rPr>
          <w:t>http://www.oecd.org/globalrelations/Agricultural_Investment_Policies_Ukraine_UKR.pdf</w:t>
        </w:r>
      </w:hyperlink>
    </w:p>
    <w:p w:rsidR="002F32D7" w:rsidRPr="00D838EF" w:rsidRDefault="002F32D7" w:rsidP="00A6380C">
      <w:pPr>
        <w:pStyle w:val="a4"/>
        <w:numPr>
          <w:ilvl w:val="0"/>
          <w:numId w:val="22"/>
        </w:numPr>
        <w:spacing w:after="0" w:line="360" w:lineRule="auto"/>
        <w:ind w:left="0" w:firstLine="284"/>
        <w:jc w:val="both"/>
        <w:rPr>
          <w:rFonts w:ascii="Times New Roman" w:hAnsi="Times New Roman" w:cs="Times New Roman"/>
          <w:bCs/>
          <w:sz w:val="28"/>
          <w:szCs w:val="28"/>
          <w:lang w:val="ru-RU"/>
        </w:rPr>
      </w:pPr>
      <w:r w:rsidRPr="00D838EF">
        <w:rPr>
          <w:rFonts w:ascii="Times New Roman" w:hAnsi="Times New Roman" w:cs="Times New Roman"/>
          <w:sz w:val="28"/>
          <w:szCs w:val="28"/>
        </w:rPr>
        <w:lastRenderedPageBreak/>
        <w:t>Митяй О.В. Н</w:t>
      </w:r>
      <w:r w:rsidRPr="00D838EF">
        <w:rPr>
          <w:rFonts w:ascii="Times New Roman" w:hAnsi="Times New Roman" w:cs="Times New Roman"/>
          <w:bCs/>
          <w:sz w:val="28"/>
          <w:szCs w:val="28"/>
        </w:rPr>
        <w:t xml:space="preserve">аукові підходи до конкурентоспроможності галузей АПК </w:t>
      </w:r>
      <w:r w:rsidRPr="00D838EF">
        <w:rPr>
          <w:rFonts w:ascii="Times New Roman" w:hAnsi="Times New Roman" w:cs="Times New Roman"/>
          <w:bCs/>
          <w:sz w:val="28"/>
          <w:szCs w:val="28"/>
          <w:lang w:val="ru-RU"/>
        </w:rPr>
        <w:t xml:space="preserve">/ О.В. Митяй // </w:t>
      </w:r>
      <w:proofErr w:type="spellStart"/>
      <w:r w:rsidRPr="00D838EF">
        <w:rPr>
          <w:rFonts w:ascii="Times New Roman" w:hAnsi="Times New Roman" w:cs="Times New Roman"/>
          <w:bCs/>
          <w:sz w:val="28"/>
          <w:szCs w:val="28"/>
          <w:lang w:val="ru-RU"/>
        </w:rPr>
        <w:t>Проблеми</w:t>
      </w:r>
      <w:proofErr w:type="spellEnd"/>
      <w:r w:rsidRPr="00D838EF">
        <w:rPr>
          <w:rFonts w:ascii="Times New Roman" w:hAnsi="Times New Roman" w:cs="Times New Roman"/>
          <w:bCs/>
          <w:sz w:val="28"/>
          <w:szCs w:val="28"/>
          <w:lang w:val="ru-RU"/>
        </w:rPr>
        <w:t xml:space="preserve"> і </w:t>
      </w:r>
      <w:proofErr w:type="spellStart"/>
      <w:r w:rsidRPr="00D838EF">
        <w:rPr>
          <w:rFonts w:ascii="Times New Roman" w:hAnsi="Times New Roman" w:cs="Times New Roman"/>
          <w:bCs/>
          <w:sz w:val="28"/>
          <w:szCs w:val="28"/>
          <w:lang w:val="ru-RU"/>
        </w:rPr>
        <w:t>перспективи</w:t>
      </w:r>
      <w:proofErr w:type="spellEnd"/>
      <w:r w:rsidRPr="00D838EF">
        <w:rPr>
          <w:rFonts w:ascii="Times New Roman" w:hAnsi="Times New Roman" w:cs="Times New Roman"/>
          <w:bCs/>
          <w:sz w:val="28"/>
          <w:szCs w:val="28"/>
          <w:lang w:val="ru-RU"/>
        </w:rPr>
        <w:t xml:space="preserve"> </w:t>
      </w:r>
      <w:proofErr w:type="spellStart"/>
      <w:r w:rsidRPr="00D838EF">
        <w:rPr>
          <w:rFonts w:ascii="Times New Roman" w:hAnsi="Times New Roman" w:cs="Times New Roman"/>
          <w:bCs/>
          <w:sz w:val="28"/>
          <w:szCs w:val="28"/>
          <w:lang w:val="ru-RU"/>
        </w:rPr>
        <w:t>економіки</w:t>
      </w:r>
      <w:proofErr w:type="spellEnd"/>
      <w:r w:rsidRPr="00D838EF">
        <w:rPr>
          <w:rFonts w:ascii="Times New Roman" w:hAnsi="Times New Roman" w:cs="Times New Roman"/>
          <w:bCs/>
          <w:sz w:val="28"/>
          <w:szCs w:val="28"/>
          <w:lang w:val="ru-RU"/>
        </w:rPr>
        <w:t xml:space="preserve"> та </w:t>
      </w:r>
      <w:proofErr w:type="spellStart"/>
      <w:r w:rsidRPr="00D838EF">
        <w:rPr>
          <w:rFonts w:ascii="Times New Roman" w:hAnsi="Times New Roman" w:cs="Times New Roman"/>
          <w:bCs/>
          <w:sz w:val="28"/>
          <w:szCs w:val="28"/>
          <w:lang w:val="ru-RU"/>
        </w:rPr>
        <w:t>управління</w:t>
      </w:r>
      <w:proofErr w:type="spellEnd"/>
      <w:r w:rsidRPr="00D838EF">
        <w:rPr>
          <w:rFonts w:ascii="Times New Roman" w:hAnsi="Times New Roman" w:cs="Times New Roman"/>
          <w:bCs/>
          <w:sz w:val="28"/>
          <w:szCs w:val="28"/>
          <w:lang w:val="ru-RU"/>
        </w:rPr>
        <w:t xml:space="preserve">: </w:t>
      </w:r>
      <w:proofErr w:type="spellStart"/>
      <w:r w:rsidRPr="00D838EF">
        <w:rPr>
          <w:rFonts w:ascii="Times New Roman" w:hAnsi="Times New Roman" w:cs="Times New Roman"/>
          <w:bCs/>
          <w:sz w:val="28"/>
          <w:szCs w:val="28"/>
          <w:lang w:val="ru-RU"/>
        </w:rPr>
        <w:t>науковий</w:t>
      </w:r>
      <w:proofErr w:type="spellEnd"/>
      <w:r w:rsidRPr="00D838EF">
        <w:rPr>
          <w:rFonts w:ascii="Times New Roman" w:hAnsi="Times New Roman" w:cs="Times New Roman"/>
          <w:bCs/>
          <w:sz w:val="28"/>
          <w:szCs w:val="28"/>
          <w:lang w:val="ru-RU"/>
        </w:rPr>
        <w:t xml:space="preserve"> журнал. – 2015. – №1 (1). – С. </w:t>
      </w:r>
      <w:r w:rsidR="003D07AD" w:rsidRPr="003D07AD">
        <w:rPr>
          <w:rFonts w:ascii="Times New Roman" w:hAnsi="Times New Roman" w:cs="Times New Roman"/>
          <w:bCs/>
          <w:sz w:val="28"/>
          <w:szCs w:val="28"/>
          <w:lang w:val="ru-RU"/>
        </w:rPr>
        <w:t>40-45</w:t>
      </w:r>
      <w:r w:rsidR="003D07AD">
        <w:rPr>
          <w:rFonts w:ascii="Times New Roman" w:hAnsi="Times New Roman" w:cs="Times New Roman"/>
          <w:bCs/>
          <w:sz w:val="28"/>
          <w:szCs w:val="28"/>
          <w:lang w:val="ru-RU"/>
        </w:rPr>
        <w:t>.</w:t>
      </w:r>
    </w:p>
    <w:p w:rsidR="002F32D7" w:rsidRPr="00D838EF" w:rsidRDefault="002F32D7" w:rsidP="00A6380C">
      <w:pPr>
        <w:pStyle w:val="a4"/>
        <w:numPr>
          <w:ilvl w:val="0"/>
          <w:numId w:val="22"/>
        </w:numPr>
        <w:spacing w:after="0" w:line="360" w:lineRule="auto"/>
        <w:ind w:left="0" w:firstLine="284"/>
        <w:jc w:val="both"/>
        <w:rPr>
          <w:rFonts w:ascii="Times New Roman" w:hAnsi="Times New Roman" w:cs="Times New Roman"/>
          <w:bCs/>
          <w:sz w:val="28"/>
          <w:szCs w:val="28"/>
          <w:lang w:val="ru-RU"/>
        </w:rPr>
      </w:pPr>
      <w:r w:rsidRPr="00D838EF">
        <w:rPr>
          <w:rFonts w:ascii="Times New Roman" w:hAnsi="Times New Roman" w:cs="Times New Roman"/>
          <w:sz w:val="28"/>
          <w:szCs w:val="28"/>
        </w:rPr>
        <w:t xml:space="preserve">Терещенко С.І., Богінська Л.О. Ризики євроінтеграції для АПК України </w:t>
      </w:r>
      <w:r w:rsidRPr="00D838EF">
        <w:rPr>
          <w:rFonts w:ascii="Times New Roman" w:hAnsi="Times New Roman" w:cs="Times New Roman"/>
          <w:bCs/>
          <w:iCs/>
          <w:sz w:val="28"/>
          <w:szCs w:val="28"/>
        </w:rPr>
        <w:t xml:space="preserve">[Електронний ресурс] – Режим доступу: </w:t>
      </w:r>
      <w:hyperlink r:id="rId15" w:history="1">
        <w:r w:rsidRPr="00D838EF">
          <w:rPr>
            <w:rStyle w:val="a6"/>
            <w:rFonts w:ascii="Times New Roman" w:hAnsi="Times New Roman" w:cs="Times New Roman"/>
            <w:color w:val="auto"/>
            <w:sz w:val="28"/>
            <w:szCs w:val="28"/>
            <w:u w:val="none"/>
          </w:rPr>
          <w:t>http://repo.sau.sumy.ua/bitstream/123456789/2839/1/Терещенко%20С.%20І.%20Ризики%20євроінтеграції%20для%20АПК%20України.pdf</w:t>
        </w:r>
      </w:hyperlink>
      <w:r w:rsidRPr="00D838EF">
        <w:rPr>
          <w:rFonts w:ascii="Times New Roman" w:hAnsi="Times New Roman" w:cs="Times New Roman"/>
          <w:sz w:val="28"/>
          <w:szCs w:val="28"/>
        </w:rPr>
        <w:t xml:space="preserve"> </w:t>
      </w:r>
    </w:p>
    <w:p w:rsidR="002F32D7" w:rsidRPr="00D838EF" w:rsidRDefault="002F32D7" w:rsidP="00A6380C">
      <w:pPr>
        <w:pStyle w:val="a4"/>
        <w:numPr>
          <w:ilvl w:val="0"/>
          <w:numId w:val="22"/>
        </w:numPr>
        <w:spacing w:after="0" w:line="360" w:lineRule="auto"/>
        <w:ind w:left="0" w:firstLine="284"/>
        <w:jc w:val="both"/>
        <w:rPr>
          <w:rStyle w:val="a6"/>
          <w:rFonts w:ascii="Times New Roman" w:hAnsi="Times New Roman" w:cs="Times New Roman"/>
          <w:color w:val="auto"/>
          <w:sz w:val="28"/>
          <w:szCs w:val="28"/>
          <w:u w:val="none"/>
        </w:rPr>
      </w:pPr>
      <w:r w:rsidRPr="00D838EF">
        <w:rPr>
          <w:rFonts w:ascii="Times New Roman" w:hAnsi="Times New Roman" w:cs="Times New Roman"/>
          <w:sz w:val="28"/>
          <w:szCs w:val="28"/>
        </w:rPr>
        <w:t xml:space="preserve">Щербина С.В. Розвиток зовнішньоторговельних перспектив агропромислового комплексу України в контексті євроінтеграції / С.В. Щербина// Державне управління: теорія та практика: Електронне наукове фахове видання </w:t>
      </w:r>
      <w:r w:rsidRPr="00D838EF">
        <w:rPr>
          <w:rFonts w:ascii="Times New Roman" w:hAnsi="Times New Roman" w:cs="Times New Roman"/>
          <w:bCs/>
          <w:iCs/>
          <w:sz w:val="28"/>
          <w:szCs w:val="28"/>
        </w:rPr>
        <w:t xml:space="preserve">[Електронний ресурс] – Режим доступу: </w:t>
      </w:r>
      <w:hyperlink r:id="rId16" w:history="1">
        <w:r w:rsidRPr="00D838EF">
          <w:rPr>
            <w:rStyle w:val="a6"/>
            <w:rFonts w:ascii="Times New Roman" w:hAnsi="Times New Roman" w:cs="Times New Roman"/>
            <w:color w:val="auto"/>
            <w:sz w:val="28"/>
            <w:szCs w:val="28"/>
            <w:u w:val="none"/>
          </w:rPr>
          <w:t>http://www.academy.gov.ua/ej/ej15/txts/12SSVUKE.pdf</w:t>
        </w:r>
      </w:hyperlink>
    </w:p>
    <w:p w:rsidR="003130A8" w:rsidRPr="003130A8" w:rsidRDefault="002F32D7" w:rsidP="00A6380C">
      <w:pPr>
        <w:pStyle w:val="a4"/>
        <w:numPr>
          <w:ilvl w:val="0"/>
          <w:numId w:val="22"/>
        </w:numPr>
        <w:spacing w:after="0" w:line="360" w:lineRule="auto"/>
        <w:ind w:left="0" w:firstLine="284"/>
        <w:jc w:val="both"/>
        <w:rPr>
          <w:rFonts w:ascii="Times New Roman" w:hAnsi="Times New Roman" w:cs="Times New Roman"/>
          <w:sz w:val="28"/>
          <w:szCs w:val="28"/>
        </w:rPr>
      </w:pPr>
      <w:r w:rsidRPr="003130A8">
        <w:rPr>
          <w:rFonts w:ascii="Times New Roman" w:hAnsi="Times New Roman" w:cs="Times New Roman"/>
          <w:sz w:val="28"/>
          <w:szCs w:val="28"/>
        </w:rPr>
        <w:t xml:space="preserve">Офіційний сайт державної служби статистик України </w:t>
      </w:r>
      <w:r w:rsidRPr="003130A8">
        <w:rPr>
          <w:rFonts w:ascii="Times New Roman" w:hAnsi="Times New Roman" w:cs="Times New Roman"/>
          <w:bCs/>
          <w:iCs/>
          <w:sz w:val="28"/>
          <w:szCs w:val="28"/>
        </w:rPr>
        <w:t>[Електронний ресурс] – Режим доступу:</w:t>
      </w:r>
      <w:r w:rsidRPr="003130A8">
        <w:rPr>
          <w:rFonts w:ascii="Times New Roman" w:hAnsi="Times New Roman" w:cs="Times New Roman"/>
          <w:sz w:val="28"/>
          <w:szCs w:val="28"/>
        </w:rPr>
        <w:t xml:space="preserve"> </w:t>
      </w:r>
      <w:hyperlink r:id="rId17" w:history="1">
        <w:r w:rsidRPr="003130A8">
          <w:rPr>
            <w:rStyle w:val="a6"/>
            <w:rFonts w:ascii="Times New Roman" w:hAnsi="Times New Roman" w:cs="Times New Roman"/>
            <w:color w:val="auto"/>
            <w:sz w:val="28"/>
            <w:szCs w:val="28"/>
            <w:u w:val="none"/>
          </w:rPr>
          <w:t>http://www.ukrstat.gov.ua/</w:t>
        </w:r>
      </w:hyperlink>
    </w:p>
    <w:p w:rsidR="00D838EF" w:rsidRPr="003130A8" w:rsidRDefault="002F32D7" w:rsidP="00A6380C">
      <w:pPr>
        <w:pStyle w:val="a4"/>
        <w:numPr>
          <w:ilvl w:val="0"/>
          <w:numId w:val="22"/>
        </w:numPr>
        <w:spacing w:after="0" w:line="360" w:lineRule="auto"/>
        <w:ind w:left="0" w:firstLine="284"/>
        <w:jc w:val="both"/>
        <w:rPr>
          <w:rFonts w:ascii="Times New Roman" w:hAnsi="Times New Roman" w:cs="Times New Roman"/>
          <w:sz w:val="28"/>
          <w:szCs w:val="28"/>
        </w:rPr>
      </w:pPr>
      <w:r w:rsidRPr="003130A8">
        <w:rPr>
          <w:rFonts w:ascii="Times New Roman" w:hAnsi="Times New Roman" w:cs="Times New Roman"/>
          <w:sz w:val="28"/>
          <w:szCs w:val="28"/>
        </w:rPr>
        <w:t>Гайдуцький П.</w:t>
      </w:r>
      <w:r w:rsidRPr="003130A8">
        <w:rPr>
          <w:rFonts w:ascii="Arial" w:eastAsia="Times New Roman" w:hAnsi="Arial" w:cs="Arial"/>
          <w:b/>
          <w:bCs/>
          <w:kern w:val="36"/>
          <w:sz w:val="36"/>
          <w:szCs w:val="36"/>
          <w:lang w:eastAsia="uk-UA"/>
        </w:rPr>
        <w:t xml:space="preserve"> </w:t>
      </w:r>
      <w:r w:rsidRPr="003130A8">
        <w:rPr>
          <w:rFonts w:ascii="Times New Roman" w:hAnsi="Times New Roman" w:cs="Times New Roman"/>
          <w:bCs/>
          <w:sz w:val="28"/>
          <w:szCs w:val="28"/>
        </w:rPr>
        <w:t xml:space="preserve">Україна—ЄС: курс вірний, хід повільний </w:t>
      </w:r>
      <w:r w:rsidRPr="003130A8">
        <w:rPr>
          <w:rFonts w:ascii="Times New Roman" w:hAnsi="Times New Roman" w:cs="Times New Roman"/>
          <w:bCs/>
          <w:iCs/>
          <w:sz w:val="28"/>
          <w:szCs w:val="28"/>
        </w:rPr>
        <w:t>[Електронний ресурс] – Режим доступу:</w:t>
      </w:r>
      <w:r w:rsidRPr="003130A8">
        <w:rPr>
          <w:rFonts w:ascii="Times New Roman" w:hAnsi="Times New Roman" w:cs="Times New Roman"/>
          <w:bCs/>
          <w:iCs/>
          <w:sz w:val="28"/>
          <w:szCs w:val="28"/>
          <w:lang w:val="ru-RU"/>
        </w:rPr>
        <w:t xml:space="preserve"> </w:t>
      </w:r>
      <w:hyperlink r:id="rId18" w:history="1">
        <w:r w:rsidRPr="003130A8">
          <w:rPr>
            <w:rStyle w:val="a6"/>
            <w:rFonts w:ascii="Times New Roman" w:hAnsi="Times New Roman" w:cs="Times New Roman"/>
            <w:color w:val="000000" w:themeColor="text1"/>
            <w:sz w:val="28"/>
            <w:szCs w:val="28"/>
            <w:u w:val="none"/>
          </w:rPr>
          <w:t>http://gazeta.dt.ua/international/ukrayina-yes-kurs-virniy-hid-povilniy-_.html</w:t>
        </w:r>
      </w:hyperlink>
    </w:p>
    <w:p w:rsidR="002F32D7" w:rsidRPr="00D838EF" w:rsidRDefault="002F32D7" w:rsidP="00A6380C">
      <w:pPr>
        <w:pStyle w:val="a4"/>
        <w:numPr>
          <w:ilvl w:val="0"/>
          <w:numId w:val="22"/>
        </w:numPr>
        <w:spacing w:after="0" w:line="360" w:lineRule="auto"/>
        <w:ind w:left="0" w:firstLine="284"/>
        <w:jc w:val="both"/>
        <w:rPr>
          <w:rStyle w:val="a6"/>
          <w:rFonts w:ascii="Times New Roman" w:hAnsi="Times New Roman" w:cs="Times New Roman"/>
          <w:color w:val="auto"/>
          <w:sz w:val="28"/>
          <w:szCs w:val="28"/>
          <w:u w:val="none"/>
        </w:rPr>
      </w:pPr>
      <w:proofErr w:type="spellStart"/>
      <w:r w:rsidRPr="00D838EF">
        <w:rPr>
          <w:rFonts w:ascii="Times New Roman" w:hAnsi="Times New Roman" w:cs="Times New Roman"/>
          <w:sz w:val="28"/>
          <w:szCs w:val="28"/>
          <w:lang w:val="ru-RU"/>
        </w:rPr>
        <w:t>Ведення</w:t>
      </w:r>
      <w:proofErr w:type="spellEnd"/>
      <w:r w:rsidRPr="00D838EF">
        <w:rPr>
          <w:rFonts w:ascii="Times New Roman" w:hAnsi="Times New Roman" w:cs="Times New Roman"/>
          <w:sz w:val="28"/>
          <w:szCs w:val="28"/>
          <w:lang w:val="ru-RU"/>
        </w:rPr>
        <w:t xml:space="preserve"> аграрного </w:t>
      </w:r>
      <w:proofErr w:type="spellStart"/>
      <w:r w:rsidRPr="00D838EF">
        <w:rPr>
          <w:rFonts w:ascii="Times New Roman" w:hAnsi="Times New Roman" w:cs="Times New Roman"/>
          <w:sz w:val="28"/>
          <w:szCs w:val="28"/>
          <w:lang w:val="ru-RU"/>
        </w:rPr>
        <w:t>бізнесу</w:t>
      </w:r>
      <w:proofErr w:type="spellEnd"/>
      <w:r w:rsidRPr="00D838EF">
        <w:rPr>
          <w:rFonts w:ascii="Times New Roman" w:hAnsi="Times New Roman" w:cs="Times New Roman"/>
          <w:sz w:val="28"/>
          <w:szCs w:val="28"/>
          <w:lang w:val="ru-RU"/>
        </w:rPr>
        <w:t xml:space="preserve"> в </w:t>
      </w:r>
      <w:proofErr w:type="spellStart"/>
      <w:r w:rsidRPr="00D838EF">
        <w:rPr>
          <w:rFonts w:ascii="Times New Roman" w:hAnsi="Times New Roman" w:cs="Times New Roman"/>
          <w:sz w:val="28"/>
          <w:szCs w:val="28"/>
          <w:lang w:val="ru-RU"/>
        </w:rPr>
        <w:t>Україні</w:t>
      </w:r>
      <w:proofErr w:type="spellEnd"/>
      <w:r w:rsidRPr="00D838EF">
        <w:rPr>
          <w:lang w:val="ru-RU"/>
        </w:rPr>
        <w:t xml:space="preserve"> </w:t>
      </w:r>
      <w:r w:rsidRPr="00D838EF">
        <w:rPr>
          <w:rFonts w:ascii="Times New Roman" w:hAnsi="Times New Roman" w:cs="Times New Roman"/>
          <w:bCs/>
          <w:iCs/>
          <w:sz w:val="28"/>
          <w:szCs w:val="28"/>
        </w:rPr>
        <w:t xml:space="preserve">[Електронний ресурс] – Режим доступу: </w:t>
      </w:r>
      <w:hyperlink r:id="rId19" w:history="1">
        <w:r w:rsidRPr="00D838EF">
          <w:rPr>
            <w:rStyle w:val="a6"/>
            <w:rFonts w:ascii="Times New Roman" w:hAnsi="Times New Roman" w:cs="Times New Roman"/>
            <w:color w:val="auto"/>
            <w:sz w:val="28"/>
            <w:szCs w:val="28"/>
            <w:u w:val="none"/>
          </w:rPr>
          <w:t>http://ucab.ua/files/Survey/Doing/Doing_2015_ukr_web.pdf</w:t>
        </w:r>
      </w:hyperlink>
    </w:p>
    <w:p w:rsidR="002F32D7" w:rsidRPr="00D838EF" w:rsidRDefault="002F32D7" w:rsidP="00A6380C">
      <w:pPr>
        <w:pStyle w:val="a4"/>
        <w:numPr>
          <w:ilvl w:val="0"/>
          <w:numId w:val="22"/>
        </w:numPr>
        <w:spacing w:after="0" w:line="360" w:lineRule="auto"/>
        <w:ind w:left="0" w:firstLine="284"/>
        <w:jc w:val="both"/>
        <w:rPr>
          <w:rFonts w:ascii="Times New Roman" w:hAnsi="Times New Roman" w:cs="Times New Roman"/>
          <w:sz w:val="28"/>
          <w:szCs w:val="28"/>
        </w:rPr>
      </w:pPr>
      <w:proofErr w:type="spellStart"/>
      <w:r w:rsidRPr="00D838EF">
        <w:rPr>
          <w:rFonts w:ascii="Times New Roman" w:hAnsi="Times New Roman" w:cs="Times New Roman"/>
          <w:sz w:val="28"/>
          <w:szCs w:val="28"/>
        </w:rPr>
        <w:t>Ціхановська</w:t>
      </w:r>
      <w:proofErr w:type="spellEnd"/>
      <w:r w:rsidRPr="00D838EF">
        <w:rPr>
          <w:rFonts w:ascii="Times New Roman" w:hAnsi="Times New Roman" w:cs="Times New Roman"/>
          <w:sz w:val="28"/>
          <w:szCs w:val="28"/>
        </w:rPr>
        <w:t xml:space="preserve"> В.М. Стратегічні пріоритети розвитку аграрної галузі України в контексті спільної аграрної політики ЄС / В.М. </w:t>
      </w:r>
      <w:proofErr w:type="spellStart"/>
      <w:r w:rsidRPr="00D838EF">
        <w:rPr>
          <w:rFonts w:ascii="Times New Roman" w:hAnsi="Times New Roman" w:cs="Times New Roman"/>
          <w:sz w:val="28"/>
          <w:szCs w:val="28"/>
        </w:rPr>
        <w:t>Ціхановська</w:t>
      </w:r>
      <w:proofErr w:type="spellEnd"/>
      <w:r w:rsidRPr="00D838EF">
        <w:rPr>
          <w:rFonts w:ascii="Times New Roman" w:hAnsi="Times New Roman" w:cs="Times New Roman"/>
          <w:sz w:val="28"/>
          <w:szCs w:val="28"/>
        </w:rPr>
        <w:t xml:space="preserve"> // Ефективна економіка: електронне видання </w:t>
      </w:r>
      <w:r w:rsidRPr="00D838EF">
        <w:rPr>
          <w:rFonts w:ascii="Times New Roman" w:hAnsi="Times New Roman" w:cs="Times New Roman"/>
          <w:bCs/>
          <w:iCs/>
          <w:sz w:val="28"/>
          <w:szCs w:val="28"/>
        </w:rPr>
        <w:t xml:space="preserve">[Електронний ресурс] – Режим доступу: </w:t>
      </w:r>
      <w:hyperlink r:id="rId20" w:history="1">
        <w:r w:rsidRPr="00D838EF">
          <w:rPr>
            <w:rStyle w:val="a6"/>
            <w:rFonts w:ascii="Times New Roman" w:hAnsi="Times New Roman" w:cs="Times New Roman"/>
            <w:bCs/>
            <w:iCs/>
            <w:color w:val="auto"/>
            <w:sz w:val="28"/>
            <w:szCs w:val="28"/>
            <w:u w:val="none"/>
          </w:rPr>
          <w:t>http://www.economy.nayka.com.ua/pdf/12_2015/11.pdf</w:t>
        </w:r>
      </w:hyperlink>
    </w:p>
    <w:p w:rsidR="002F32D7" w:rsidRDefault="002F32D7" w:rsidP="00A6380C">
      <w:pPr>
        <w:pStyle w:val="a4"/>
        <w:numPr>
          <w:ilvl w:val="0"/>
          <w:numId w:val="22"/>
        </w:numPr>
        <w:spacing w:after="0" w:line="360" w:lineRule="auto"/>
        <w:ind w:left="0" w:firstLine="284"/>
        <w:jc w:val="both"/>
        <w:rPr>
          <w:rFonts w:ascii="Times New Roman" w:hAnsi="Times New Roman" w:cs="Times New Roman"/>
          <w:sz w:val="28"/>
          <w:szCs w:val="28"/>
        </w:rPr>
      </w:pPr>
      <w:r w:rsidRPr="00D838EF">
        <w:rPr>
          <w:rFonts w:ascii="Times New Roman" w:hAnsi="Times New Roman" w:cs="Times New Roman"/>
          <w:sz w:val="28"/>
          <w:szCs w:val="28"/>
        </w:rPr>
        <w:t>Кравченко М.В. Вплив євроінтеграції на сільське господарство України / М.В. Кравченко // Глобальні та національні проблеми економіки. – 2015. – №4. – С.79-81.</w:t>
      </w:r>
    </w:p>
    <w:p w:rsidR="008112B7" w:rsidRDefault="008112B7" w:rsidP="008112B7">
      <w:pPr>
        <w:spacing w:after="0" w:line="360" w:lineRule="auto"/>
        <w:jc w:val="both"/>
        <w:rPr>
          <w:rFonts w:ascii="Times New Roman" w:hAnsi="Times New Roman" w:cs="Times New Roman"/>
          <w:sz w:val="28"/>
          <w:szCs w:val="28"/>
        </w:rPr>
      </w:pPr>
    </w:p>
    <w:p w:rsidR="008112B7" w:rsidRDefault="008112B7" w:rsidP="008112B7">
      <w:pPr>
        <w:spacing w:after="0" w:line="360" w:lineRule="auto"/>
        <w:jc w:val="both"/>
        <w:rPr>
          <w:rFonts w:ascii="Times New Roman" w:hAnsi="Times New Roman" w:cs="Times New Roman"/>
          <w:sz w:val="28"/>
          <w:szCs w:val="28"/>
        </w:rPr>
      </w:pPr>
    </w:p>
    <w:p w:rsidR="008112B7" w:rsidRDefault="008112B7" w:rsidP="008112B7">
      <w:pPr>
        <w:spacing w:after="0" w:line="360" w:lineRule="auto"/>
        <w:jc w:val="both"/>
        <w:rPr>
          <w:rFonts w:ascii="Times New Roman" w:hAnsi="Times New Roman" w:cs="Times New Roman"/>
          <w:sz w:val="28"/>
          <w:szCs w:val="28"/>
        </w:rPr>
      </w:pPr>
    </w:p>
    <w:p w:rsidR="008112B7" w:rsidRDefault="008112B7" w:rsidP="008112B7">
      <w:pPr>
        <w:spacing w:after="0" w:line="360" w:lineRule="auto"/>
        <w:jc w:val="both"/>
        <w:rPr>
          <w:rFonts w:ascii="Times New Roman" w:hAnsi="Times New Roman" w:cs="Times New Roman"/>
          <w:sz w:val="28"/>
          <w:szCs w:val="28"/>
        </w:rPr>
      </w:pPr>
    </w:p>
    <w:p w:rsidR="008112B7" w:rsidRPr="008112B7" w:rsidRDefault="00DA337F" w:rsidP="008112B7">
      <w:pPr>
        <w:shd w:val="clear" w:color="auto" w:fill="FFFFFF"/>
        <w:spacing w:after="0" w:line="360" w:lineRule="auto"/>
        <w:ind w:firstLine="284"/>
        <w:jc w:val="right"/>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lastRenderedPageBreak/>
        <w:t>Побоченко Л.Н.</w:t>
      </w:r>
      <w:r w:rsidR="008112B7" w:rsidRPr="008112B7">
        <w:rPr>
          <w:rFonts w:ascii="Times New Roman" w:eastAsia="Times New Roman" w:hAnsi="Times New Roman" w:cs="Times New Roman"/>
          <w:b/>
          <w:bCs/>
          <w:color w:val="000000"/>
          <w:sz w:val="28"/>
          <w:szCs w:val="28"/>
          <w:lang w:val="ru-RU" w:eastAsia="ru-RU"/>
        </w:rPr>
        <w:t xml:space="preserve"> </w:t>
      </w:r>
    </w:p>
    <w:p w:rsidR="008112B7" w:rsidRDefault="008112B7" w:rsidP="008112B7">
      <w:pPr>
        <w:shd w:val="clear" w:color="auto" w:fill="FFFFFF"/>
        <w:spacing w:after="0" w:line="360" w:lineRule="auto"/>
        <w:ind w:firstLine="284"/>
        <w:jc w:val="right"/>
        <w:rPr>
          <w:rFonts w:ascii="Times New Roman" w:eastAsia="Times New Roman" w:hAnsi="Times New Roman" w:cs="Times New Roman"/>
          <w:b/>
          <w:bCs/>
          <w:color w:val="000000"/>
          <w:sz w:val="28"/>
          <w:szCs w:val="28"/>
          <w:lang w:val="ru-RU" w:eastAsia="ru-RU"/>
        </w:rPr>
      </w:pPr>
      <w:proofErr w:type="spellStart"/>
      <w:r>
        <w:rPr>
          <w:rFonts w:ascii="Times New Roman" w:eastAsia="Times New Roman" w:hAnsi="Times New Roman" w:cs="Times New Roman"/>
          <w:b/>
          <w:bCs/>
          <w:color w:val="000000"/>
          <w:sz w:val="28"/>
          <w:szCs w:val="28"/>
          <w:lang w:val="ru-RU" w:eastAsia="ru-RU"/>
        </w:rPr>
        <w:t>Сабатин</w:t>
      </w:r>
      <w:proofErr w:type="spellEnd"/>
      <w:r>
        <w:rPr>
          <w:rFonts w:ascii="Times New Roman" w:eastAsia="Times New Roman" w:hAnsi="Times New Roman" w:cs="Times New Roman"/>
          <w:b/>
          <w:bCs/>
          <w:color w:val="000000"/>
          <w:sz w:val="28"/>
          <w:szCs w:val="28"/>
          <w:lang w:val="ru-RU" w:eastAsia="ru-RU"/>
        </w:rPr>
        <w:t xml:space="preserve"> </w:t>
      </w:r>
      <w:r w:rsidR="00DA337F">
        <w:rPr>
          <w:rFonts w:ascii="Times New Roman" w:eastAsia="Times New Roman" w:hAnsi="Times New Roman" w:cs="Times New Roman"/>
          <w:b/>
          <w:bCs/>
          <w:color w:val="000000"/>
          <w:sz w:val="28"/>
          <w:szCs w:val="28"/>
          <w:lang w:val="ru-RU" w:eastAsia="ru-RU"/>
        </w:rPr>
        <w:t>А.С.</w:t>
      </w:r>
    </w:p>
    <w:p w:rsidR="00DA337F" w:rsidRPr="00DA337F" w:rsidRDefault="00DA337F" w:rsidP="008112B7">
      <w:pPr>
        <w:shd w:val="clear" w:color="auto" w:fill="FFFFFF"/>
        <w:spacing w:after="0" w:line="360" w:lineRule="auto"/>
        <w:ind w:firstLine="284"/>
        <w:jc w:val="right"/>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Наци</w:t>
      </w:r>
      <w:r w:rsidRPr="00DA337F">
        <w:rPr>
          <w:rFonts w:ascii="Times New Roman" w:eastAsia="Times New Roman" w:hAnsi="Times New Roman" w:cs="Times New Roman"/>
          <w:bCs/>
          <w:color w:val="000000"/>
          <w:sz w:val="28"/>
          <w:szCs w:val="28"/>
          <w:lang w:val="ru-RU" w:eastAsia="ru-RU"/>
        </w:rPr>
        <w:t>ональный авиационный университет</w:t>
      </w:r>
    </w:p>
    <w:p w:rsidR="00DA337F" w:rsidRPr="00DA337F" w:rsidRDefault="00DA337F" w:rsidP="008112B7">
      <w:pPr>
        <w:shd w:val="clear" w:color="auto" w:fill="FFFFFF"/>
        <w:spacing w:after="0" w:line="360" w:lineRule="auto"/>
        <w:ind w:firstLine="284"/>
        <w:jc w:val="right"/>
        <w:rPr>
          <w:rFonts w:ascii="Times New Roman" w:eastAsia="Times New Roman" w:hAnsi="Times New Roman" w:cs="Times New Roman"/>
          <w:b/>
          <w:bCs/>
          <w:color w:val="000000"/>
          <w:sz w:val="28"/>
          <w:szCs w:val="28"/>
          <w:lang w:val="ru-RU" w:eastAsia="ru-RU"/>
        </w:rPr>
      </w:pPr>
    </w:p>
    <w:p w:rsidR="008112B7" w:rsidRPr="008112B7" w:rsidRDefault="008112B7" w:rsidP="00DA337F">
      <w:pPr>
        <w:shd w:val="clear" w:color="auto" w:fill="FFFFFF"/>
        <w:spacing w:after="0" w:line="360" w:lineRule="auto"/>
        <w:ind w:firstLine="284"/>
        <w:jc w:val="center"/>
        <w:rPr>
          <w:rFonts w:ascii="Times New Roman" w:eastAsia="Times New Roman" w:hAnsi="Times New Roman" w:cs="Times New Roman"/>
          <w:color w:val="000000"/>
          <w:sz w:val="28"/>
          <w:szCs w:val="28"/>
          <w:lang w:val="ru-RU" w:eastAsia="ru-RU"/>
        </w:rPr>
      </w:pPr>
      <w:r w:rsidRPr="008112B7">
        <w:rPr>
          <w:rFonts w:ascii="Times New Roman" w:eastAsia="Times New Roman" w:hAnsi="Times New Roman" w:cs="Times New Roman"/>
          <w:b/>
          <w:bCs/>
          <w:color w:val="000000"/>
          <w:sz w:val="28"/>
          <w:szCs w:val="28"/>
          <w:lang w:val="ru-RU" w:eastAsia="ru-RU"/>
        </w:rPr>
        <w:t>СОСТОЯНИЕ СЕЛЬСКОГО ХОЗЯЙСТВА УКРАИНЫ В УСЛОВИЯХ ЕВРОИНТЕГРАЦИИ</w:t>
      </w:r>
    </w:p>
    <w:p w:rsidR="00DA337F" w:rsidRPr="006A1D93" w:rsidRDefault="00DA337F" w:rsidP="00DA337F">
      <w:pPr>
        <w:shd w:val="clear" w:color="auto" w:fill="FFFFFF"/>
        <w:spacing w:after="0" w:line="360" w:lineRule="auto"/>
        <w:ind w:firstLine="284"/>
        <w:jc w:val="both"/>
        <w:rPr>
          <w:rFonts w:ascii="Times New Roman" w:eastAsia="Times New Roman" w:hAnsi="Times New Roman" w:cs="Times New Roman"/>
          <w:color w:val="000000"/>
          <w:sz w:val="28"/>
          <w:szCs w:val="28"/>
          <w:lang w:val="ru-RU" w:eastAsia="ru-RU"/>
        </w:rPr>
      </w:pPr>
    </w:p>
    <w:p w:rsidR="00A15099" w:rsidRPr="00A15099" w:rsidRDefault="00A15099" w:rsidP="00DA337F">
      <w:pPr>
        <w:shd w:val="clear" w:color="auto" w:fill="FFFFFF"/>
        <w:spacing w:after="0" w:line="360" w:lineRule="auto"/>
        <w:ind w:firstLine="284"/>
        <w:jc w:val="both"/>
        <w:rPr>
          <w:rFonts w:ascii="Times New Roman" w:eastAsia="Times New Roman" w:hAnsi="Times New Roman" w:cs="Times New Roman"/>
          <w:b/>
          <w:color w:val="000000"/>
          <w:sz w:val="28"/>
          <w:szCs w:val="28"/>
          <w:lang w:val="ru-RU" w:eastAsia="ru-RU"/>
        </w:rPr>
      </w:pPr>
      <w:r w:rsidRPr="00A15099">
        <w:rPr>
          <w:rFonts w:ascii="Times New Roman" w:eastAsia="Times New Roman" w:hAnsi="Times New Roman" w:cs="Times New Roman"/>
          <w:b/>
          <w:color w:val="000000"/>
          <w:sz w:val="28"/>
          <w:szCs w:val="28"/>
          <w:lang w:val="ru-RU" w:eastAsia="ru-RU"/>
        </w:rPr>
        <w:t>Резюме</w:t>
      </w:r>
    </w:p>
    <w:p w:rsidR="008112B7" w:rsidRPr="008112B7" w:rsidRDefault="008112B7" w:rsidP="00DA337F">
      <w:pPr>
        <w:shd w:val="clear" w:color="auto" w:fill="FFFFFF"/>
        <w:spacing w:after="0" w:line="360" w:lineRule="auto"/>
        <w:ind w:firstLine="284"/>
        <w:jc w:val="both"/>
        <w:rPr>
          <w:rFonts w:ascii="Times New Roman" w:eastAsia="Times New Roman" w:hAnsi="Times New Roman" w:cs="Times New Roman"/>
          <w:color w:val="000000"/>
          <w:sz w:val="28"/>
          <w:szCs w:val="28"/>
          <w:lang w:val="ru-RU" w:eastAsia="ru-RU"/>
        </w:rPr>
      </w:pPr>
      <w:r w:rsidRPr="008112B7">
        <w:rPr>
          <w:rFonts w:ascii="Times New Roman" w:eastAsia="Times New Roman" w:hAnsi="Times New Roman" w:cs="Times New Roman"/>
          <w:color w:val="000000"/>
          <w:sz w:val="28"/>
          <w:szCs w:val="28"/>
          <w:lang w:val="ru-RU" w:eastAsia="ru-RU"/>
        </w:rPr>
        <w:t>В статье исследованы основные факторы, влияющие на развитие сельскохозяйственной о</w:t>
      </w:r>
      <w:r>
        <w:rPr>
          <w:rFonts w:ascii="Times New Roman" w:eastAsia="Times New Roman" w:hAnsi="Times New Roman" w:cs="Times New Roman"/>
          <w:color w:val="000000"/>
          <w:sz w:val="28"/>
          <w:szCs w:val="28"/>
          <w:lang w:val="ru-RU" w:eastAsia="ru-RU"/>
        </w:rPr>
        <w:t xml:space="preserve">трасли Украины, а также факторы </w:t>
      </w:r>
      <w:r w:rsidRPr="008112B7">
        <w:rPr>
          <w:rFonts w:ascii="Times New Roman" w:eastAsia="Times New Roman" w:hAnsi="Times New Roman" w:cs="Times New Roman"/>
          <w:color w:val="000000"/>
          <w:sz w:val="28"/>
          <w:szCs w:val="28"/>
          <w:lang w:val="ru-RU" w:eastAsia="ru-RU"/>
        </w:rPr>
        <w:t>конкурентоспособности производных продуктов. Проведен анализ экспорта продукции. Определены основные препятствия для развития сельского хозяйства.</w:t>
      </w:r>
    </w:p>
    <w:p w:rsidR="008112B7" w:rsidRPr="008112B7" w:rsidRDefault="008112B7" w:rsidP="00DA337F">
      <w:pPr>
        <w:shd w:val="clear" w:color="auto" w:fill="FFFFFF"/>
        <w:spacing w:after="0" w:line="360" w:lineRule="auto"/>
        <w:ind w:firstLine="284"/>
        <w:jc w:val="both"/>
        <w:rPr>
          <w:rFonts w:ascii="Times New Roman" w:eastAsia="Times New Roman" w:hAnsi="Times New Roman" w:cs="Times New Roman"/>
          <w:color w:val="000000"/>
          <w:sz w:val="28"/>
          <w:szCs w:val="28"/>
          <w:lang w:val="ru-RU" w:eastAsia="ru-RU"/>
        </w:rPr>
      </w:pPr>
      <w:r w:rsidRPr="008112B7">
        <w:rPr>
          <w:rFonts w:ascii="Times New Roman" w:eastAsia="Times New Roman" w:hAnsi="Times New Roman" w:cs="Times New Roman"/>
          <w:b/>
          <w:bCs/>
          <w:color w:val="000000"/>
          <w:sz w:val="28"/>
          <w:szCs w:val="28"/>
          <w:lang w:val="ru-RU" w:eastAsia="ru-RU"/>
        </w:rPr>
        <w:t>Ключевые слова: </w:t>
      </w:r>
      <w:r w:rsidRPr="008112B7">
        <w:rPr>
          <w:rFonts w:ascii="Times New Roman" w:eastAsia="Times New Roman" w:hAnsi="Times New Roman" w:cs="Times New Roman"/>
          <w:color w:val="000000"/>
          <w:sz w:val="28"/>
          <w:szCs w:val="28"/>
          <w:lang w:val="ru-RU" w:eastAsia="ru-RU"/>
        </w:rPr>
        <w:t xml:space="preserve">сельское хозяйство, </w:t>
      </w:r>
      <w:proofErr w:type="spellStart"/>
      <w:r w:rsidRPr="008112B7">
        <w:rPr>
          <w:rFonts w:ascii="Times New Roman" w:eastAsia="Times New Roman" w:hAnsi="Times New Roman" w:cs="Times New Roman"/>
          <w:color w:val="000000"/>
          <w:sz w:val="28"/>
          <w:szCs w:val="28"/>
          <w:lang w:val="ru-RU" w:eastAsia="ru-RU"/>
        </w:rPr>
        <w:t>евроинтеграция</w:t>
      </w:r>
      <w:proofErr w:type="spellEnd"/>
      <w:r w:rsidRPr="008112B7">
        <w:rPr>
          <w:rFonts w:ascii="Times New Roman" w:eastAsia="Times New Roman" w:hAnsi="Times New Roman" w:cs="Times New Roman"/>
          <w:color w:val="000000"/>
          <w:sz w:val="28"/>
          <w:szCs w:val="28"/>
          <w:lang w:val="ru-RU" w:eastAsia="ru-RU"/>
        </w:rPr>
        <w:t>, аграрный сектор, конкурентоспособность, экспорт.</w:t>
      </w:r>
    </w:p>
    <w:p w:rsidR="008112B7" w:rsidRPr="008112B7" w:rsidRDefault="008112B7" w:rsidP="00DA337F">
      <w:pPr>
        <w:shd w:val="clear" w:color="auto" w:fill="FFFFFF"/>
        <w:spacing w:after="0" w:line="360" w:lineRule="auto"/>
        <w:ind w:firstLine="284"/>
        <w:jc w:val="both"/>
        <w:rPr>
          <w:rFonts w:ascii="Times New Roman" w:eastAsia="Times New Roman" w:hAnsi="Times New Roman" w:cs="Times New Roman"/>
          <w:color w:val="000000"/>
          <w:sz w:val="28"/>
          <w:szCs w:val="28"/>
          <w:lang w:val="ru-RU" w:eastAsia="ru-RU"/>
        </w:rPr>
      </w:pPr>
    </w:p>
    <w:p w:rsidR="00DA337F" w:rsidRPr="00DA337F" w:rsidRDefault="008112B7" w:rsidP="00DA337F">
      <w:pPr>
        <w:shd w:val="clear" w:color="auto" w:fill="FFFFFF"/>
        <w:spacing w:after="0" w:line="360" w:lineRule="auto"/>
        <w:ind w:firstLine="284"/>
        <w:jc w:val="right"/>
        <w:rPr>
          <w:rFonts w:ascii="Times New Roman" w:eastAsia="Times New Roman" w:hAnsi="Times New Roman" w:cs="Times New Roman"/>
          <w:b/>
          <w:bCs/>
          <w:color w:val="000000"/>
          <w:sz w:val="28"/>
          <w:szCs w:val="28"/>
          <w:lang w:val="en-US" w:eastAsia="ru-RU"/>
        </w:rPr>
      </w:pPr>
      <w:bookmarkStart w:id="0" w:name="_GoBack"/>
      <w:bookmarkEnd w:id="0"/>
      <w:proofErr w:type="spellStart"/>
      <w:r w:rsidRPr="008112B7">
        <w:rPr>
          <w:rFonts w:ascii="Times New Roman" w:eastAsia="Times New Roman" w:hAnsi="Times New Roman" w:cs="Times New Roman"/>
          <w:b/>
          <w:bCs/>
          <w:color w:val="000000"/>
          <w:sz w:val="28"/>
          <w:szCs w:val="28"/>
          <w:lang w:val="en-US" w:eastAsia="ru-RU"/>
        </w:rPr>
        <w:t>Pobochenko</w:t>
      </w:r>
      <w:proofErr w:type="spellEnd"/>
      <w:r w:rsidRPr="008112B7">
        <w:rPr>
          <w:rFonts w:ascii="Times New Roman" w:eastAsia="Times New Roman" w:hAnsi="Times New Roman" w:cs="Times New Roman"/>
          <w:b/>
          <w:bCs/>
          <w:color w:val="000000"/>
          <w:sz w:val="28"/>
          <w:szCs w:val="28"/>
          <w:lang w:val="en-US" w:eastAsia="ru-RU"/>
        </w:rPr>
        <w:t> </w:t>
      </w:r>
      <w:r w:rsidR="00DA337F">
        <w:rPr>
          <w:rFonts w:ascii="Times New Roman" w:eastAsia="Times New Roman" w:hAnsi="Times New Roman" w:cs="Times New Roman"/>
          <w:b/>
          <w:bCs/>
          <w:color w:val="000000"/>
          <w:sz w:val="28"/>
          <w:szCs w:val="28"/>
          <w:lang w:val="en-US" w:eastAsia="ru-RU"/>
        </w:rPr>
        <w:t>L.M.</w:t>
      </w:r>
    </w:p>
    <w:p w:rsidR="00DA337F" w:rsidRPr="006A1D93" w:rsidRDefault="008112B7" w:rsidP="00DA337F">
      <w:pPr>
        <w:shd w:val="clear" w:color="auto" w:fill="FFFFFF"/>
        <w:spacing w:after="0" w:line="360" w:lineRule="auto"/>
        <w:ind w:firstLine="284"/>
        <w:jc w:val="right"/>
        <w:rPr>
          <w:rFonts w:ascii="Times New Roman" w:eastAsia="Times New Roman" w:hAnsi="Times New Roman" w:cs="Times New Roman"/>
          <w:b/>
          <w:bCs/>
          <w:color w:val="000000"/>
          <w:sz w:val="28"/>
          <w:szCs w:val="28"/>
          <w:lang w:val="en-US" w:eastAsia="ru-RU"/>
        </w:rPr>
      </w:pPr>
      <w:proofErr w:type="spellStart"/>
      <w:r w:rsidRPr="008112B7">
        <w:rPr>
          <w:rFonts w:ascii="Times New Roman" w:eastAsia="Times New Roman" w:hAnsi="Times New Roman" w:cs="Times New Roman"/>
          <w:b/>
          <w:bCs/>
          <w:color w:val="000000"/>
          <w:sz w:val="28"/>
          <w:szCs w:val="28"/>
          <w:lang w:val="en-US" w:eastAsia="ru-RU"/>
        </w:rPr>
        <w:t>Sabatin</w:t>
      </w:r>
      <w:proofErr w:type="spellEnd"/>
      <w:r w:rsidRPr="008112B7">
        <w:rPr>
          <w:rFonts w:ascii="Times New Roman" w:eastAsia="Times New Roman" w:hAnsi="Times New Roman" w:cs="Times New Roman"/>
          <w:b/>
          <w:bCs/>
          <w:color w:val="000000"/>
          <w:sz w:val="28"/>
          <w:szCs w:val="28"/>
          <w:lang w:val="en-US" w:eastAsia="ru-RU"/>
        </w:rPr>
        <w:t xml:space="preserve"> O.S.</w:t>
      </w:r>
    </w:p>
    <w:p w:rsidR="00DA337F" w:rsidRDefault="00DA337F" w:rsidP="00DA337F">
      <w:pPr>
        <w:shd w:val="clear" w:color="auto" w:fill="FFFFFF"/>
        <w:spacing w:after="0" w:line="360" w:lineRule="auto"/>
        <w:ind w:firstLine="284"/>
        <w:jc w:val="right"/>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Cs/>
          <w:color w:val="000000"/>
          <w:sz w:val="28"/>
          <w:szCs w:val="28"/>
          <w:lang w:val="en-US" w:eastAsia="ru-RU"/>
        </w:rPr>
        <w:t>National Aviation University</w:t>
      </w:r>
      <w:r w:rsidR="008112B7" w:rsidRPr="008112B7">
        <w:rPr>
          <w:rFonts w:ascii="Times New Roman" w:eastAsia="Times New Roman" w:hAnsi="Times New Roman" w:cs="Times New Roman"/>
          <w:b/>
          <w:bCs/>
          <w:color w:val="000000"/>
          <w:sz w:val="28"/>
          <w:szCs w:val="28"/>
          <w:lang w:val="en-US" w:eastAsia="ru-RU"/>
        </w:rPr>
        <w:t> </w:t>
      </w:r>
    </w:p>
    <w:p w:rsidR="00DA337F" w:rsidRPr="00DA337F" w:rsidRDefault="00DA337F" w:rsidP="00DA337F">
      <w:pPr>
        <w:shd w:val="clear" w:color="auto" w:fill="FFFFFF"/>
        <w:spacing w:after="0" w:line="360" w:lineRule="auto"/>
        <w:ind w:firstLine="284"/>
        <w:jc w:val="right"/>
        <w:rPr>
          <w:rFonts w:ascii="Times New Roman" w:eastAsia="Times New Roman" w:hAnsi="Times New Roman" w:cs="Times New Roman"/>
          <w:b/>
          <w:bCs/>
          <w:color w:val="000000"/>
          <w:sz w:val="28"/>
          <w:szCs w:val="28"/>
          <w:lang w:val="en-US" w:eastAsia="ru-RU"/>
        </w:rPr>
      </w:pPr>
    </w:p>
    <w:p w:rsidR="008112B7" w:rsidRDefault="008112B7" w:rsidP="00DA337F">
      <w:pPr>
        <w:shd w:val="clear" w:color="auto" w:fill="FFFFFF"/>
        <w:spacing w:after="0" w:line="360" w:lineRule="auto"/>
        <w:ind w:firstLine="284"/>
        <w:jc w:val="center"/>
        <w:rPr>
          <w:rFonts w:ascii="Times New Roman" w:eastAsia="Times New Roman" w:hAnsi="Times New Roman" w:cs="Times New Roman"/>
          <w:b/>
          <w:bCs/>
          <w:color w:val="000000"/>
          <w:sz w:val="28"/>
          <w:szCs w:val="28"/>
          <w:lang w:val="en-US" w:eastAsia="ru-RU"/>
        </w:rPr>
      </w:pPr>
      <w:r w:rsidRPr="008112B7">
        <w:rPr>
          <w:rFonts w:ascii="Times New Roman" w:eastAsia="Times New Roman" w:hAnsi="Times New Roman" w:cs="Times New Roman"/>
          <w:b/>
          <w:bCs/>
          <w:color w:val="000000"/>
          <w:sz w:val="28"/>
          <w:szCs w:val="28"/>
          <w:lang w:val="en-US" w:eastAsia="ru-RU"/>
        </w:rPr>
        <w:t>STATE OF UKRAINIAN AGRICULTURAL SECTOR IN CONDITIONS OF EUROPEAN INTEGRATION</w:t>
      </w:r>
    </w:p>
    <w:p w:rsidR="00DA337F" w:rsidRPr="008112B7" w:rsidRDefault="00DA337F" w:rsidP="00DA337F">
      <w:pPr>
        <w:shd w:val="clear" w:color="auto" w:fill="FFFFFF"/>
        <w:spacing w:after="0" w:line="360" w:lineRule="auto"/>
        <w:ind w:firstLine="284"/>
        <w:jc w:val="center"/>
        <w:rPr>
          <w:rFonts w:ascii="Times New Roman" w:eastAsia="Times New Roman" w:hAnsi="Times New Roman" w:cs="Times New Roman"/>
          <w:color w:val="000000"/>
          <w:sz w:val="28"/>
          <w:szCs w:val="28"/>
          <w:lang w:val="en-US" w:eastAsia="ru-RU"/>
        </w:rPr>
      </w:pPr>
    </w:p>
    <w:p w:rsidR="00A15099" w:rsidRPr="00A15099" w:rsidRDefault="00A15099" w:rsidP="00DA337F">
      <w:pPr>
        <w:shd w:val="clear" w:color="auto" w:fill="FFFFFF"/>
        <w:spacing w:after="0" w:line="360" w:lineRule="auto"/>
        <w:ind w:firstLine="284"/>
        <w:jc w:val="both"/>
        <w:rPr>
          <w:rFonts w:ascii="Times New Roman" w:eastAsia="Times New Roman" w:hAnsi="Times New Roman" w:cs="Times New Roman"/>
          <w:b/>
          <w:color w:val="000000"/>
          <w:sz w:val="28"/>
          <w:szCs w:val="28"/>
          <w:lang w:val="en-US" w:eastAsia="ru-RU"/>
        </w:rPr>
      </w:pPr>
      <w:r w:rsidRPr="00A15099">
        <w:rPr>
          <w:rFonts w:ascii="Times New Roman" w:eastAsia="Times New Roman" w:hAnsi="Times New Roman" w:cs="Times New Roman"/>
          <w:b/>
          <w:color w:val="000000"/>
          <w:sz w:val="28"/>
          <w:szCs w:val="28"/>
          <w:lang w:val="en-US" w:eastAsia="ru-RU"/>
        </w:rPr>
        <w:t>Summary</w:t>
      </w:r>
    </w:p>
    <w:p w:rsidR="008112B7" w:rsidRPr="008112B7" w:rsidRDefault="008112B7" w:rsidP="00DA337F">
      <w:pPr>
        <w:shd w:val="clear" w:color="auto" w:fill="FFFFFF"/>
        <w:spacing w:after="0" w:line="360" w:lineRule="auto"/>
        <w:ind w:firstLine="284"/>
        <w:jc w:val="both"/>
        <w:rPr>
          <w:rFonts w:ascii="Times New Roman" w:eastAsia="Times New Roman" w:hAnsi="Times New Roman" w:cs="Times New Roman"/>
          <w:color w:val="000000"/>
          <w:sz w:val="28"/>
          <w:szCs w:val="28"/>
          <w:lang w:val="en-US" w:eastAsia="ru-RU"/>
        </w:rPr>
      </w:pPr>
      <w:r w:rsidRPr="008112B7">
        <w:rPr>
          <w:rFonts w:ascii="Times New Roman" w:eastAsia="Times New Roman" w:hAnsi="Times New Roman" w:cs="Times New Roman"/>
          <w:color w:val="000000"/>
          <w:sz w:val="28"/>
          <w:szCs w:val="28"/>
          <w:lang w:val="en-US" w:eastAsia="ru-RU"/>
        </w:rPr>
        <w:t>The main factors influencing the development of the agricultural sector of Ukraine is investigated in the article. </w:t>
      </w:r>
      <w:proofErr w:type="gramStart"/>
      <w:r w:rsidRPr="008112B7">
        <w:rPr>
          <w:rFonts w:ascii="Times New Roman" w:eastAsia="Times New Roman" w:hAnsi="Times New Roman" w:cs="Times New Roman"/>
          <w:color w:val="000000"/>
          <w:sz w:val="28"/>
          <w:szCs w:val="28"/>
          <w:lang w:val="en-US" w:eastAsia="ru-RU"/>
        </w:rPr>
        <w:t>Factors of competitiveness of derivative products is</w:t>
      </w:r>
      <w:proofErr w:type="gramEnd"/>
      <w:r w:rsidRPr="008112B7">
        <w:rPr>
          <w:rFonts w:ascii="Times New Roman" w:eastAsia="Times New Roman" w:hAnsi="Times New Roman" w:cs="Times New Roman"/>
          <w:color w:val="000000"/>
          <w:sz w:val="28"/>
          <w:szCs w:val="28"/>
          <w:lang w:val="en-US" w:eastAsia="ru-RU"/>
        </w:rPr>
        <w:t xml:space="preserve"> investigated. Analysis of exports is held. The main </w:t>
      </w:r>
      <w:proofErr w:type="gramStart"/>
      <w:r w:rsidRPr="008112B7">
        <w:rPr>
          <w:rFonts w:ascii="Times New Roman" w:eastAsia="Times New Roman" w:hAnsi="Times New Roman" w:cs="Times New Roman"/>
          <w:color w:val="000000"/>
          <w:sz w:val="28"/>
          <w:szCs w:val="28"/>
          <w:lang w:val="en-US" w:eastAsia="ru-RU"/>
        </w:rPr>
        <w:t>obstacles to agricultural development is</w:t>
      </w:r>
      <w:proofErr w:type="gramEnd"/>
      <w:r w:rsidRPr="008112B7">
        <w:rPr>
          <w:rFonts w:ascii="Times New Roman" w:eastAsia="Times New Roman" w:hAnsi="Times New Roman" w:cs="Times New Roman"/>
          <w:color w:val="000000"/>
          <w:sz w:val="28"/>
          <w:szCs w:val="28"/>
          <w:lang w:val="en-US" w:eastAsia="ru-RU"/>
        </w:rPr>
        <w:t xml:space="preserve"> determined.</w:t>
      </w:r>
    </w:p>
    <w:p w:rsidR="008B1C1E" w:rsidRPr="00DA337F" w:rsidRDefault="008112B7" w:rsidP="00DA337F">
      <w:pPr>
        <w:shd w:val="clear" w:color="auto" w:fill="FFFFFF"/>
        <w:spacing w:after="0" w:line="360" w:lineRule="auto"/>
        <w:ind w:firstLine="284"/>
        <w:jc w:val="both"/>
        <w:rPr>
          <w:rFonts w:ascii="Times New Roman" w:eastAsia="Times New Roman" w:hAnsi="Times New Roman" w:cs="Times New Roman"/>
          <w:color w:val="000000"/>
          <w:sz w:val="28"/>
          <w:szCs w:val="28"/>
          <w:lang w:val="en-US" w:eastAsia="ru-RU"/>
        </w:rPr>
      </w:pPr>
      <w:r w:rsidRPr="008112B7">
        <w:rPr>
          <w:rFonts w:ascii="Times New Roman" w:eastAsia="Times New Roman" w:hAnsi="Times New Roman" w:cs="Times New Roman"/>
          <w:b/>
          <w:bCs/>
          <w:color w:val="000000"/>
          <w:sz w:val="28"/>
          <w:szCs w:val="28"/>
          <w:lang w:val="en-US" w:eastAsia="ru-RU"/>
        </w:rPr>
        <w:t>Key words: </w:t>
      </w:r>
      <w:r w:rsidRPr="008112B7">
        <w:rPr>
          <w:rFonts w:ascii="Times New Roman" w:eastAsia="Times New Roman" w:hAnsi="Times New Roman" w:cs="Times New Roman"/>
          <w:color w:val="000000"/>
          <w:sz w:val="28"/>
          <w:szCs w:val="28"/>
          <w:lang w:val="en-US" w:eastAsia="ru-RU"/>
        </w:rPr>
        <w:t>agriculture, </w:t>
      </w:r>
      <w:r w:rsidR="00A15099">
        <w:rPr>
          <w:rFonts w:ascii="Times New Roman" w:eastAsia="Times New Roman" w:hAnsi="Times New Roman" w:cs="Times New Roman"/>
          <w:color w:val="000000"/>
          <w:sz w:val="28"/>
          <w:szCs w:val="28"/>
          <w:lang w:val="en-US" w:eastAsia="ru-RU"/>
        </w:rPr>
        <w:t xml:space="preserve">the </w:t>
      </w:r>
      <w:r w:rsidR="00A15099" w:rsidRPr="008112B7">
        <w:rPr>
          <w:rFonts w:ascii="Times New Roman" w:eastAsia="Times New Roman" w:hAnsi="Times New Roman" w:cs="Times New Roman"/>
          <w:color w:val="000000"/>
          <w:sz w:val="28"/>
          <w:szCs w:val="28"/>
          <w:lang w:val="en-US" w:eastAsia="ru-RU"/>
        </w:rPr>
        <w:t>European</w:t>
      </w:r>
      <w:r w:rsidRPr="008112B7">
        <w:rPr>
          <w:rFonts w:ascii="Times New Roman" w:eastAsia="Times New Roman" w:hAnsi="Times New Roman" w:cs="Times New Roman"/>
          <w:color w:val="000000"/>
          <w:sz w:val="28"/>
          <w:szCs w:val="28"/>
          <w:lang w:val="en-US" w:eastAsia="ru-RU"/>
        </w:rPr>
        <w:t xml:space="preserve"> i</w:t>
      </w:r>
      <w:r w:rsidR="00A15099">
        <w:rPr>
          <w:rFonts w:ascii="Times New Roman" w:eastAsia="Times New Roman" w:hAnsi="Times New Roman" w:cs="Times New Roman"/>
          <w:color w:val="000000"/>
          <w:sz w:val="28"/>
          <w:szCs w:val="28"/>
          <w:lang w:val="en-US" w:eastAsia="ru-RU"/>
        </w:rPr>
        <w:t>ntegration, agricultural sector</w:t>
      </w:r>
      <w:r w:rsidRPr="008112B7">
        <w:rPr>
          <w:rFonts w:ascii="Times New Roman" w:eastAsia="Times New Roman" w:hAnsi="Times New Roman" w:cs="Times New Roman"/>
          <w:color w:val="000000"/>
          <w:sz w:val="28"/>
          <w:szCs w:val="28"/>
          <w:lang w:val="en-US" w:eastAsia="ru-RU"/>
        </w:rPr>
        <w:t>, competitiveness, export.</w:t>
      </w:r>
    </w:p>
    <w:sectPr w:rsidR="008B1C1E" w:rsidRPr="00DA337F" w:rsidSect="00A6380C">
      <w:pgSz w:w="11906" w:h="16838"/>
      <w:pgMar w:top="1134"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B45A3A"/>
    <w:lvl w:ilvl="0">
      <w:start w:val="1"/>
      <w:numFmt w:val="bullet"/>
      <w:pStyle w:val="a"/>
      <w:lvlText w:val=""/>
      <w:lvlJc w:val="left"/>
      <w:pPr>
        <w:tabs>
          <w:tab w:val="num" w:pos="360"/>
        </w:tabs>
        <w:ind w:left="360" w:hanging="360"/>
      </w:pPr>
      <w:rPr>
        <w:rFonts w:ascii="Symbol" w:hAnsi="Symbol" w:hint="default"/>
      </w:rPr>
    </w:lvl>
  </w:abstractNum>
  <w:abstractNum w:abstractNumId="1">
    <w:nsid w:val="051642DD"/>
    <w:multiLevelType w:val="hybridMultilevel"/>
    <w:tmpl w:val="A75019C0"/>
    <w:lvl w:ilvl="0" w:tplc="845067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392A11"/>
    <w:multiLevelType w:val="hybridMultilevel"/>
    <w:tmpl w:val="113CA6E4"/>
    <w:lvl w:ilvl="0" w:tplc="845067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474D2C"/>
    <w:multiLevelType w:val="multilevel"/>
    <w:tmpl w:val="9540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C486B"/>
    <w:multiLevelType w:val="hybridMultilevel"/>
    <w:tmpl w:val="40708B80"/>
    <w:lvl w:ilvl="0" w:tplc="28CED71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13055631"/>
    <w:multiLevelType w:val="hybridMultilevel"/>
    <w:tmpl w:val="40708B80"/>
    <w:lvl w:ilvl="0" w:tplc="28CED71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195E73FB"/>
    <w:multiLevelType w:val="hybridMultilevel"/>
    <w:tmpl w:val="40708B80"/>
    <w:lvl w:ilvl="0" w:tplc="28CED71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1A7E03B7"/>
    <w:multiLevelType w:val="hybridMultilevel"/>
    <w:tmpl w:val="40708B80"/>
    <w:lvl w:ilvl="0" w:tplc="28CED71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30BE2096"/>
    <w:multiLevelType w:val="hybridMultilevel"/>
    <w:tmpl w:val="40708B80"/>
    <w:lvl w:ilvl="0" w:tplc="28CED71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387F1C70"/>
    <w:multiLevelType w:val="hybridMultilevel"/>
    <w:tmpl w:val="5560D832"/>
    <w:lvl w:ilvl="0" w:tplc="84506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43316E4E"/>
    <w:multiLevelType w:val="hybridMultilevel"/>
    <w:tmpl w:val="D01C6282"/>
    <w:lvl w:ilvl="0" w:tplc="13ECAF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471A7BAD"/>
    <w:multiLevelType w:val="multilevel"/>
    <w:tmpl w:val="C44A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721158"/>
    <w:multiLevelType w:val="hybridMultilevel"/>
    <w:tmpl w:val="40708B80"/>
    <w:lvl w:ilvl="0" w:tplc="28CED71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52F82852"/>
    <w:multiLevelType w:val="hybridMultilevel"/>
    <w:tmpl w:val="D54EC198"/>
    <w:lvl w:ilvl="0" w:tplc="5852958E">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nsid w:val="57755981"/>
    <w:multiLevelType w:val="hybridMultilevel"/>
    <w:tmpl w:val="40708B80"/>
    <w:lvl w:ilvl="0" w:tplc="28CED71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5F4E7531"/>
    <w:multiLevelType w:val="multilevel"/>
    <w:tmpl w:val="5332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535240"/>
    <w:multiLevelType w:val="hybridMultilevel"/>
    <w:tmpl w:val="40708B80"/>
    <w:lvl w:ilvl="0" w:tplc="28CED71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68D45698"/>
    <w:multiLevelType w:val="hybridMultilevel"/>
    <w:tmpl w:val="ABCE936A"/>
    <w:lvl w:ilvl="0" w:tplc="D01A2190">
      <w:start w:val="1"/>
      <w:numFmt w:val="bullet"/>
      <w:lvlText w:val=""/>
      <w:lvlJc w:val="left"/>
      <w:pPr>
        <w:tabs>
          <w:tab w:val="num" w:pos="720"/>
        </w:tabs>
        <w:ind w:left="720" w:hanging="360"/>
      </w:pPr>
      <w:rPr>
        <w:rFonts w:ascii="Symbol" w:hAnsi="Symbol" w:hint="default"/>
      </w:rPr>
    </w:lvl>
    <w:lvl w:ilvl="1" w:tplc="DCC28AAE" w:tentative="1">
      <w:start w:val="1"/>
      <w:numFmt w:val="bullet"/>
      <w:lvlText w:val=""/>
      <w:lvlJc w:val="left"/>
      <w:pPr>
        <w:tabs>
          <w:tab w:val="num" w:pos="1440"/>
        </w:tabs>
        <w:ind w:left="1440" w:hanging="360"/>
      </w:pPr>
      <w:rPr>
        <w:rFonts w:ascii="Symbol" w:hAnsi="Symbol" w:hint="default"/>
      </w:rPr>
    </w:lvl>
    <w:lvl w:ilvl="2" w:tplc="CBB8CB0C" w:tentative="1">
      <w:start w:val="1"/>
      <w:numFmt w:val="bullet"/>
      <w:lvlText w:val=""/>
      <w:lvlJc w:val="left"/>
      <w:pPr>
        <w:tabs>
          <w:tab w:val="num" w:pos="2160"/>
        </w:tabs>
        <w:ind w:left="2160" w:hanging="360"/>
      </w:pPr>
      <w:rPr>
        <w:rFonts w:ascii="Symbol" w:hAnsi="Symbol" w:hint="default"/>
      </w:rPr>
    </w:lvl>
    <w:lvl w:ilvl="3" w:tplc="13A28F56" w:tentative="1">
      <w:start w:val="1"/>
      <w:numFmt w:val="bullet"/>
      <w:lvlText w:val=""/>
      <w:lvlJc w:val="left"/>
      <w:pPr>
        <w:tabs>
          <w:tab w:val="num" w:pos="2880"/>
        </w:tabs>
        <w:ind w:left="2880" w:hanging="360"/>
      </w:pPr>
      <w:rPr>
        <w:rFonts w:ascii="Symbol" w:hAnsi="Symbol" w:hint="default"/>
      </w:rPr>
    </w:lvl>
    <w:lvl w:ilvl="4" w:tplc="621EB70C" w:tentative="1">
      <w:start w:val="1"/>
      <w:numFmt w:val="bullet"/>
      <w:lvlText w:val=""/>
      <w:lvlJc w:val="left"/>
      <w:pPr>
        <w:tabs>
          <w:tab w:val="num" w:pos="3600"/>
        </w:tabs>
        <w:ind w:left="3600" w:hanging="360"/>
      </w:pPr>
      <w:rPr>
        <w:rFonts w:ascii="Symbol" w:hAnsi="Symbol" w:hint="default"/>
      </w:rPr>
    </w:lvl>
    <w:lvl w:ilvl="5" w:tplc="BC56C698" w:tentative="1">
      <w:start w:val="1"/>
      <w:numFmt w:val="bullet"/>
      <w:lvlText w:val=""/>
      <w:lvlJc w:val="left"/>
      <w:pPr>
        <w:tabs>
          <w:tab w:val="num" w:pos="4320"/>
        </w:tabs>
        <w:ind w:left="4320" w:hanging="360"/>
      </w:pPr>
      <w:rPr>
        <w:rFonts w:ascii="Symbol" w:hAnsi="Symbol" w:hint="default"/>
      </w:rPr>
    </w:lvl>
    <w:lvl w:ilvl="6" w:tplc="6732800A" w:tentative="1">
      <w:start w:val="1"/>
      <w:numFmt w:val="bullet"/>
      <w:lvlText w:val=""/>
      <w:lvlJc w:val="left"/>
      <w:pPr>
        <w:tabs>
          <w:tab w:val="num" w:pos="5040"/>
        </w:tabs>
        <w:ind w:left="5040" w:hanging="360"/>
      </w:pPr>
      <w:rPr>
        <w:rFonts w:ascii="Symbol" w:hAnsi="Symbol" w:hint="default"/>
      </w:rPr>
    </w:lvl>
    <w:lvl w:ilvl="7" w:tplc="736C61BE" w:tentative="1">
      <w:start w:val="1"/>
      <w:numFmt w:val="bullet"/>
      <w:lvlText w:val=""/>
      <w:lvlJc w:val="left"/>
      <w:pPr>
        <w:tabs>
          <w:tab w:val="num" w:pos="5760"/>
        </w:tabs>
        <w:ind w:left="5760" w:hanging="360"/>
      </w:pPr>
      <w:rPr>
        <w:rFonts w:ascii="Symbol" w:hAnsi="Symbol" w:hint="default"/>
      </w:rPr>
    </w:lvl>
    <w:lvl w:ilvl="8" w:tplc="0ED461E8" w:tentative="1">
      <w:start w:val="1"/>
      <w:numFmt w:val="bullet"/>
      <w:lvlText w:val=""/>
      <w:lvlJc w:val="left"/>
      <w:pPr>
        <w:tabs>
          <w:tab w:val="num" w:pos="6480"/>
        </w:tabs>
        <w:ind w:left="6480" w:hanging="360"/>
      </w:pPr>
      <w:rPr>
        <w:rFonts w:ascii="Symbol" w:hAnsi="Symbol" w:hint="default"/>
      </w:rPr>
    </w:lvl>
  </w:abstractNum>
  <w:abstractNum w:abstractNumId="18">
    <w:nsid w:val="6B683F5F"/>
    <w:multiLevelType w:val="hybridMultilevel"/>
    <w:tmpl w:val="DFA8F454"/>
    <w:lvl w:ilvl="0" w:tplc="CFE2CDC2">
      <w:start w:val="1"/>
      <w:numFmt w:val="bullet"/>
      <w:lvlText w:val=""/>
      <w:lvlJc w:val="left"/>
      <w:pPr>
        <w:tabs>
          <w:tab w:val="num" w:pos="720"/>
        </w:tabs>
        <w:ind w:left="720" w:hanging="360"/>
      </w:pPr>
      <w:rPr>
        <w:rFonts w:ascii="Symbol" w:hAnsi="Symbol" w:hint="default"/>
      </w:rPr>
    </w:lvl>
    <w:lvl w:ilvl="1" w:tplc="1214F7B8" w:tentative="1">
      <w:start w:val="1"/>
      <w:numFmt w:val="bullet"/>
      <w:lvlText w:val=""/>
      <w:lvlJc w:val="left"/>
      <w:pPr>
        <w:tabs>
          <w:tab w:val="num" w:pos="1440"/>
        </w:tabs>
        <w:ind w:left="1440" w:hanging="360"/>
      </w:pPr>
      <w:rPr>
        <w:rFonts w:ascii="Symbol" w:hAnsi="Symbol" w:hint="default"/>
      </w:rPr>
    </w:lvl>
    <w:lvl w:ilvl="2" w:tplc="D598DE92" w:tentative="1">
      <w:start w:val="1"/>
      <w:numFmt w:val="bullet"/>
      <w:lvlText w:val=""/>
      <w:lvlJc w:val="left"/>
      <w:pPr>
        <w:tabs>
          <w:tab w:val="num" w:pos="2160"/>
        </w:tabs>
        <w:ind w:left="2160" w:hanging="360"/>
      </w:pPr>
      <w:rPr>
        <w:rFonts w:ascii="Symbol" w:hAnsi="Symbol" w:hint="default"/>
      </w:rPr>
    </w:lvl>
    <w:lvl w:ilvl="3" w:tplc="2E5A85BC" w:tentative="1">
      <w:start w:val="1"/>
      <w:numFmt w:val="bullet"/>
      <w:lvlText w:val=""/>
      <w:lvlJc w:val="left"/>
      <w:pPr>
        <w:tabs>
          <w:tab w:val="num" w:pos="2880"/>
        </w:tabs>
        <w:ind w:left="2880" w:hanging="360"/>
      </w:pPr>
      <w:rPr>
        <w:rFonts w:ascii="Symbol" w:hAnsi="Symbol" w:hint="default"/>
      </w:rPr>
    </w:lvl>
    <w:lvl w:ilvl="4" w:tplc="1834E000" w:tentative="1">
      <w:start w:val="1"/>
      <w:numFmt w:val="bullet"/>
      <w:lvlText w:val=""/>
      <w:lvlJc w:val="left"/>
      <w:pPr>
        <w:tabs>
          <w:tab w:val="num" w:pos="3600"/>
        </w:tabs>
        <w:ind w:left="3600" w:hanging="360"/>
      </w:pPr>
      <w:rPr>
        <w:rFonts w:ascii="Symbol" w:hAnsi="Symbol" w:hint="default"/>
      </w:rPr>
    </w:lvl>
    <w:lvl w:ilvl="5" w:tplc="E9ECC56C" w:tentative="1">
      <w:start w:val="1"/>
      <w:numFmt w:val="bullet"/>
      <w:lvlText w:val=""/>
      <w:lvlJc w:val="left"/>
      <w:pPr>
        <w:tabs>
          <w:tab w:val="num" w:pos="4320"/>
        </w:tabs>
        <w:ind w:left="4320" w:hanging="360"/>
      </w:pPr>
      <w:rPr>
        <w:rFonts w:ascii="Symbol" w:hAnsi="Symbol" w:hint="default"/>
      </w:rPr>
    </w:lvl>
    <w:lvl w:ilvl="6" w:tplc="39329540" w:tentative="1">
      <w:start w:val="1"/>
      <w:numFmt w:val="bullet"/>
      <w:lvlText w:val=""/>
      <w:lvlJc w:val="left"/>
      <w:pPr>
        <w:tabs>
          <w:tab w:val="num" w:pos="5040"/>
        </w:tabs>
        <w:ind w:left="5040" w:hanging="360"/>
      </w:pPr>
      <w:rPr>
        <w:rFonts w:ascii="Symbol" w:hAnsi="Symbol" w:hint="default"/>
      </w:rPr>
    </w:lvl>
    <w:lvl w:ilvl="7" w:tplc="2C24D044" w:tentative="1">
      <w:start w:val="1"/>
      <w:numFmt w:val="bullet"/>
      <w:lvlText w:val=""/>
      <w:lvlJc w:val="left"/>
      <w:pPr>
        <w:tabs>
          <w:tab w:val="num" w:pos="5760"/>
        </w:tabs>
        <w:ind w:left="5760" w:hanging="360"/>
      </w:pPr>
      <w:rPr>
        <w:rFonts w:ascii="Symbol" w:hAnsi="Symbol" w:hint="default"/>
      </w:rPr>
    </w:lvl>
    <w:lvl w:ilvl="8" w:tplc="64A2177C" w:tentative="1">
      <w:start w:val="1"/>
      <w:numFmt w:val="bullet"/>
      <w:lvlText w:val=""/>
      <w:lvlJc w:val="left"/>
      <w:pPr>
        <w:tabs>
          <w:tab w:val="num" w:pos="6480"/>
        </w:tabs>
        <w:ind w:left="6480" w:hanging="360"/>
      </w:pPr>
      <w:rPr>
        <w:rFonts w:ascii="Symbol" w:hAnsi="Symbol" w:hint="default"/>
      </w:rPr>
    </w:lvl>
  </w:abstractNum>
  <w:abstractNum w:abstractNumId="19">
    <w:nsid w:val="71E64641"/>
    <w:multiLevelType w:val="hybridMultilevel"/>
    <w:tmpl w:val="40708B80"/>
    <w:lvl w:ilvl="0" w:tplc="28CED71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76D75767"/>
    <w:multiLevelType w:val="hybridMultilevel"/>
    <w:tmpl w:val="86026F48"/>
    <w:lvl w:ilvl="0" w:tplc="845067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7B36E98"/>
    <w:multiLevelType w:val="hybridMultilevel"/>
    <w:tmpl w:val="FEA21CA2"/>
    <w:lvl w:ilvl="0" w:tplc="28CED716">
      <w:start w:val="1"/>
      <w:numFmt w:val="decimal"/>
      <w:lvlText w:val="%1."/>
      <w:lvlJc w:val="left"/>
      <w:pPr>
        <w:ind w:left="1069"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20"/>
  </w:num>
  <w:num w:numId="3">
    <w:abstractNumId w:val="17"/>
  </w:num>
  <w:num w:numId="4">
    <w:abstractNumId w:val="11"/>
  </w:num>
  <w:num w:numId="5">
    <w:abstractNumId w:val="1"/>
  </w:num>
  <w:num w:numId="6">
    <w:abstractNumId w:val="18"/>
  </w:num>
  <w:num w:numId="7">
    <w:abstractNumId w:val="3"/>
  </w:num>
  <w:num w:numId="8">
    <w:abstractNumId w:val="2"/>
  </w:num>
  <w:num w:numId="9">
    <w:abstractNumId w:val="13"/>
  </w:num>
  <w:num w:numId="10">
    <w:abstractNumId w:val="19"/>
  </w:num>
  <w:num w:numId="11">
    <w:abstractNumId w:val="0"/>
  </w:num>
  <w:num w:numId="12">
    <w:abstractNumId w:val="9"/>
  </w:num>
  <w:num w:numId="13">
    <w:abstractNumId w:val="10"/>
  </w:num>
  <w:num w:numId="14">
    <w:abstractNumId w:val="5"/>
  </w:num>
  <w:num w:numId="15">
    <w:abstractNumId w:val="4"/>
  </w:num>
  <w:num w:numId="16">
    <w:abstractNumId w:val="12"/>
  </w:num>
  <w:num w:numId="17">
    <w:abstractNumId w:val="16"/>
  </w:num>
  <w:num w:numId="18">
    <w:abstractNumId w:val="8"/>
  </w:num>
  <w:num w:numId="19">
    <w:abstractNumId w:val="6"/>
  </w:num>
  <w:num w:numId="20">
    <w:abstractNumId w:val="7"/>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C5E"/>
    <w:rsid w:val="00026680"/>
    <w:rsid w:val="00035D6D"/>
    <w:rsid w:val="00057FA3"/>
    <w:rsid w:val="00062AE5"/>
    <w:rsid w:val="000937B4"/>
    <w:rsid w:val="000B2BBF"/>
    <w:rsid w:val="000B4CF3"/>
    <w:rsid w:val="000B766E"/>
    <w:rsid w:val="000F73EF"/>
    <w:rsid w:val="00102F8F"/>
    <w:rsid w:val="001255DE"/>
    <w:rsid w:val="00126917"/>
    <w:rsid w:val="0014095E"/>
    <w:rsid w:val="001520C2"/>
    <w:rsid w:val="00164ADC"/>
    <w:rsid w:val="00167F03"/>
    <w:rsid w:val="00181A79"/>
    <w:rsid w:val="001D3F47"/>
    <w:rsid w:val="001D6C2C"/>
    <w:rsid w:val="001E1986"/>
    <w:rsid w:val="001E6397"/>
    <w:rsid w:val="00217889"/>
    <w:rsid w:val="00250EAC"/>
    <w:rsid w:val="00275F1D"/>
    <w:rsid w:val="002A2903"/>
    <w:rsid w:val="002A2ADA"/>
    <w:rsid w:val="002F32D7"/>
    <w:rsid w:val="0031222C"/>
    <w:rsid w:val="003130A8"/>
    <w:rsid w:val="003167A5"/>
    <w:rsid w:val="00321487"/>
    <w:rsid w:val="003273F0"/>
    <w:rsid w:val="00360027"/>
    <w:rsid w:val="003601EB"/>
    <w:rsid w:val="00385059"/>
    <w:rsid w:val="003B4E33"/>
    <w:rsid w:val="003C752A"/>
    <w:rsid w:val="003D07AD"/>
    <w:rsid w:val="00423A00"/>
    <w:rsid w:val="0042451D"/>
    <w:rsid w:val="00436C5E"/>
    <w:rsid w:val="00463291"/>
    <w:rsid w:val="004B30B1"/>
    <w:rsid w:val="004D39E7"/>
    <w:rsid w:val="004E1F42"/>
    <w:rsid w:val="005065B1"/>
    <w:rsid w:val="00536E22"/>
    <w:rsid w:val="00552E9B"/>
    <w:rsid w:val="005A7A44"/>
    <w:rsid w:val="00620492"/>
    <w:rsid w:val="00620F25"/>
    <w:rsid w:val="00624EEF"/>
    <w:rsid w:val="00657C98"/>
    <w:rsid w:val="006A1D93"/>
    <w:rsid w:val="006D5E7A"/>
    <w:rsid w:val="00711FF9"/>
    <w:rsid w:val="00715D8A"/>
    <w:rsid w:val="00725858"/>
    <w:rsid w:val="00737A94"/>
    <w:rsid w:val="00743D56"/>
    <w:rsid w:val="00776EE1"/>
    <w:rsid w:val="0079321D"/>
    <w:rsid w:val="007A17CF"/>
    <w:rsid w:val="007A5594"/>
    <w:rsid w:val="007A5D98"/>
    <w:rsid w:val="00805ECB"/>
    <w:rsid w:val="008112B7"/>
    <w:rsid w:val="008173F9"/>
    <w:rsid w:val="008434A9"/>
    <w:rsid w:val="00870BE6"/>
    <w:rsid w:val="00871BF1"/>
    <w:rsid w:val="008B1C1E"/>
    <w:rsid w:val="008D13B3"/>
    <w:rsid w:val="008D7803"/>
    <w:rsid w:val="008E0DAC"/>
    <w:rsid w:val="009548C5"/>
    <w:rsid w:val="00964125"/>
    <w:rsid w:val="00997428"/>
    <w:rsid w:val="009A3196"/>
    <w:rsid w:val="009C3A01"/>
    <w:rsid w:val="009E4595"/>
    <w:rsid w:val="009E69EF"/>
    <w:rsid w:val="009F3E34"/>
    <w:rsid w:val="009F4199"/>
    <w:rsid w:val="00A15099"/>
    <w:rsid w:val="00A6380C"/>
    <w:rsid w:val="00A83E99"/>
    <w:rsid w:val="00A963F7"/>
    <w:rsid w:val="00AA07F1"/>
    <w:rsid w:val="00AA1077"/>
    <w:rsid w:val="00AA3994"/>
    <w:rsid w:val="00AF581B"/>
    <w:rsid w:val="00B864F4"/>
    <w:rsid w:val="00BA6759"/>
    <w:rsid w:val="00BD010F"/>
    <w:rsid w:val="00C17F48"/>
    <w:rsid w:val="00C95500"/>
    <w:rsid w:val="00CD30E0"/>
    <w:rsid w:val="00CD5AF5"/>
    <w:rsid w:val="00D42812"/>
    <w:rsid w:val="00D510B0"/>
    <w:rsid w:val="00D838EF"/>
    <w:rsid w:val="00DA0552"/>
    <w:rsid w:val="00DA337F"/>
    <w:rsid w:val="00DB54DA"/>
    <w:rsid w:val="00DC4F0B"/>
    <w:rsid w:val="00DC5366"/>
    <w:rsid w:val="00DD7326"/>
    <w:rsid w:val="00E04D9C"/>
    <w:rsid w:val="00E068C5"/>
    <w:rsid w:val="00E72762"/>
    <w:rsid w:val="00E83A49"/>
    <w:rsid w:val="00E96B67"/>
    <w:rsid w:val="00FE5E23"/>
    <w:rsid w:val="00FF29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western">
    <w:name w:val="western"/>
    <w:basedOn w:val="a0"/>
    <w:rsid w:val="003167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0"/>
    <w:uiPriority w:val="34"/>
    <w:qFormat/>
    <w:rsid w:val="003167A5"/>
    <w:pPr>
      <w:ind w:left="720"/>
      <w:contextualSpacing/>
    </w:pPr>
  </w:style>
  <w:style w:type="paragraph" w:styleId="a5">
    <w:name w:val="Normal (Web)"/>
    <w:basedOn w:val="a0"/>
    <w:uiPriority w:val="99"/>
    <w:unhideWhenUsed/>
    <w:rsid w:val="00AA07F1"/>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6">
    <w:name w:val="Hyperlink"/>
    <w:basedOn w:val="a1"/>
    <w:uiPriority w:val="99"/>
    <w:unhideWhenUsed/>
    <w:rsid w:val="00DB54DA"/>
    <w:rPr>
      <w:color w:val="0000FF" w:themeColor="hyperlink"/>
      <w:u w:val="single"/>
    </w:rPr>
  </w:style>
  <w:style w:type="paragraph" w:styleId="a7">
    <w:name w:val="Balloon Text"/>
    <w:basedOn w:val="a0"/>
    <w:link w:val="a8"/>
    <w:uiPriority w:val="99"/>
    <w:semiHidden/>
    <w:unhideWhenUsed/>
    <w:rsid w:val="002A2ADA"/>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2A2ADA"/>
    <w:rPr>
      <w:rFonts w:ascii="Tahoma" w:hAnsi="Tahoma" w:cs="Tahoma"/>
      <w:sz w:val="16"/>
      <w:szCs w:val="16"/>
    </w:rPr>
  </w:style>
  <w:style w:type="paragraph" w:styleId="a">
    <w:name w:val="List Bullet"/>
    <w:basedOn w:val="a0"/>
    <w:uiPriority w:val="99"/>
    <w:unhideWhenUsed/>
    <w:rsid w:val="00250EAC"/>
    <w:pPr>
      <w:numPr>
        <w:numId w:val="11"/>
      </w:numPr>
      <w:contextualSpacing/>
    </w:pPr>
  </w:style>
  <w:style w:type="character" w:styleId="a9">
    <w:name w:val="FollowedHyperlink"/>
    <w:basedOn w:val="a1"/>
    <w:uiPriority w:val="99"/>
    <w:semiHidden/>
    <w:unhideWhenUsed/>
    <w:rsid w:val="008173F9"/>
    <w:rPr>
      <w:color w:val="800080" w:themeColor="followedHyperlink"/>
      <w:u w:val="single"/>
    </w:rPr>
  </w:style>
  <w:style w:type="character" w:customStyle="1" w:styleId="apple-converted-space">
    <w:name w:val="apple-converted-space"/>
    <w:basedOn w:val="a1"/>
    <w:rsid w:val="008112B7"/>
  </w:style>
  <w:style w:type="character" w:customStyle="1" w:styleId="st">
    <w:name w:val="st"/>
    <w:rsid w:val="00620F25"/>
  </w:style>
  <w:style w:type="character" w:styleId="aa">
    <w:name w:val="Strong"/>
    <w:basedOn w:val="a1"/>
    <w:uiPriority w:val="22"/>
    <w:qFormat/>
    <w:rsid w:val="00FF29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western">
    <w:name w:val="western"/>
    <w:basedOn w:val="a0"/>
    <w:rsid w:val="003167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0"/>
    <w:uiPriority w:val="34"/>
    <w:qFormat/>
    <w:rsid w:val="003167A5"/>
    <w:pPr>
      <w:ind w:left="720"/>
      <w:contextualSpacing/>
    </w:pPr>
  </w:style>
  <w:style w:type="paragraph" w:styleId="a5">
    <w:name w:val="Normal (Web)"/>
    <w:basedOn w:val="a0"/>
    <w:uiPriority w:val="99"/>
    <w:unhideWhenUsed/>
    <w:rsid w:val="00AA07F1"/>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6">
    <w:name w:val="Hyperlink"/>
    <w:basedOn w:val="a1"/>
    <w:uiPriority w:val="99"/>
    <w:unhideWhenUsed/>
    <w:rsid w:val="00DB54DA"/>
    <w:rPr>
      <w:color w:val="0000FF" w:themeColor="hyperlink"/>
      <w:u w:val="single"/>
    </w:rPr>
  </w:style>
  <w:style w:type="paragraph" w:styleId="a7">
    <w:name w:val="Balloon Text"/>
    <w:basedOn w:val="a0"/>
    <w:link w:val="a8"/>
    <w:uiPriority w:val="99"/>
    <w:semiHidden/>
    <w:unhideWhenUsed/>
    <w:rsid w:val="002A2ADA"/>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2A2ADA"/>
    <w:rPr>
      <w:rFonts w:ascii="Tahoma" w:hAnsi="Tahoma" w:cs="Tahoma"/>
      <w:sz w:val="16"/>
      <w:szCs w:val="16"/>
    </w:rPr>
  </w:style>
  <w:style w:type="paragraph" w:styleId="a">
    <w:name w:val="List Bullet"/>
    <w:basedOn w:val="a0"/>
    <w:uiPriority w:val="99"/>
    <w:unhideWhenUsed/>
    <w:rsid w:val="00250EAC"/>
    <w:pPr>
      <w:numPr>
        <w:numId w:val="11"/>
      </w:numPr>
      <w:contextualSpacing/>
    </w:pPr>
  </w:style>
  <w:style w:type="character" w:styleId="a9">
    <w:name w:val="FollowedHyperlink"/>
    <w:basedOn w:val="a1"/>
    <w:uiPriority w:val="99"/>
    <w:semiHidden/>
    <w:unhideWhenUsed/>
    <w:rsid w:val="008173F9"/>
    <w:rPr>
      <w:color w:val="800080" w:themeColor="followedHyperlink"/>
      <w:u w:val="single"/>
    </w:rPr>
  </w:style>
  <w:style w:type="character" w:customStyle="1" w:styleId="apple-converted-space">
    <w:name w:val="apple-converted-space"/>
    <w:basedOn w:val="a1"/>
    <w:rsid w:val="008112B7"/>
  </w:style>
  <w:style w:type="character" w:customStyle="1" w:styleId="st">
    <w:name w:val="st"/>
    <w:rsid w:val="00620F25"/>
  </w:style>
  <w:style w:type="character" w:styleId="aa">
    <w:name w:val="Strong"/>
    <w:basedOn w:val="a1"/>
    <w:uiPriority w:val="22"/>
    <w:qFormat/>
    <w:rsid w:val="00FF2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40613">
      <w:bodyDiv w:val="1"/>
      <w:marLeft w:val="0"/>
      <w:marRight w:val="0"/>
      <w:marTop w:val="0"/>
      <w:marBottom w:val="0"/>
      <w:divBdr>
        <w:top w:val="none" w:sz="0" w:space="0" w:color="auto"/>
        <w:left w:val="none" w:sz="0" w:space="0" w:color="auto"/>
        <w:bottom w:val="none" w:sz="0" w:space="0" w:color="auto"/>
        <w:right w:val="none" w:sz="0" w:space="0" w:color="auto"/>
      </w:divBdr>
      <w:divsChild>
        <w:div w:id="573053420">
          <w:marLeft w:val="0"/>
          <w:marRight w:val="0"/>
          <w:marTop w:val="0"/>
          <w:marBottom w:val="0"/>
          <w:divBdr>
            <w:top w:val="none" w:sz="0" w:space="0" w:color="auto"/>
            <w:left w:val="none" w:sz="0" w:space="0" w:color="auto"/>
            <w:bottom w:val="none" w:sz="0" w:space="0" w:color="auto"/>
            <w:right w:val="none" w:sz="0" w:space="0" w:color="auto"/>
          </w:divBdr>
          <w:divsChild>
            <w:div w:id="309869970">
              <w:marLeft w:val="0"/>
              <w:marRight w:val="0"/>
              <w:marTop w:val="0"/>
              <w:marBottom w:val="0"/>
              <w:divBdr>
                <w:top w:val="none" w:sz="0" w:space="0" w:color="auto"/>
                <w:left w:val="none" w:sz="0" w:space="0" w:color="auto"/>
                <w:bottom w:val="none" w:sz="0" w:space="0" w:color="auto"/>
                <w:right w:val="none" w:sz="0" w:space="0" w:color="auto"/>
              </w:divBdr>
              <w:divsChild>
                <w:div w:id="1139614403">
                  <w:marLeft w:val="0"/>
                  <w:marRight w:val="0"/>
                  <w:marTop w:val="0"/>
                  <w:marBottom w:val="0"/>
                  <w:divBdr>
                    <w:top w:val="none" w:sz="0" w:space="0" w:color="auto"/>
                    <w:left w:val="none" w:sz="0" w:space="0" w:color="auto"/>
                    <w:bottom w:val="none" w:sz="0" w:space="0" w:color="auto"/>
                    <w:right w:val="none" w:sz="0" w:space="0" w:color="auto"/>
                  </w:divBdr>
                  <w:divsChild>
                    <w:div w:id="721516641">
                      <w:marLeft w:val="225"/>
                      <w:marRight w:val="0"/>
                      <w:marTop w:val="0"/>
                      <w:marBottom w:val="0"/>
                      <w:divBdr>
                        <w:top w:val="none" w:sz="0" w:space="0" w:color="auto"/>
                        <w:left w:val="none" w:sz="0" w:space="0" w:color="auto"/>
                        <w:bottom w:val="none" w:sz="0" w:space="0" w:color="auto"/>
                        <w:right w:val="none" w:sz="0" w:space="0" w:color="auto"/>
                      </w:divBdr>
                      <w:divsChild>
                        <w:div w:id="338584304">
                          <w:marLeft w:val="0"/>
                          <w:marRight w:val="0"/>
                          <w:marTop w:val="0"/>
                          <w:marBottom w:val="0"/>
                          <w:divBdr>
                            <w:top w:val="none" w:sz="0" w:space="0" w:color="auto"/>
                            <w:left w:val="none" w:sz="0" w:space="0" w:color="auto"/>
                            <w:bottom w:val="none" w:sz="0" w:space="0" w:color="auto"/>
                            <w:right w:val="none" w:sz="0" w:space="0" w:color="auto"/>
                          </w:divBdr>
                          <w:divsChild>
                            <w:div w:id="4931829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93406">
      <w:bodyDiv w:val="1"/>
      <w:marLeft w:val="0"/>
      <w:marRight w:val="0"/>
      <w:marTop w:val="0"/>
      <w:marBottom w:val="0"/>
      <w:divBdr>
        <w:top w:val="none" w:sz="0" w:space="0" w:color="auto"/>
        <w:left w:val="none" w:sz="0" w:space="0" w:color="auto"/>
        <w:bottom w:val="none" w:sz="0" w:space="0" w:color="auto"/>
        <w:right w:val="none" w:sz="0" w:space="0" w:color="auto"/>
      </w:divBdr>
    </w:div>
    <w:div w:id="523177186">
      <w:bodyDiv w:val="1"/>
      <w:marLeft w:val="0"/>
      <w:marRight w:val="0"/>
      <w:marTop w:val="0"/>
      <w:marBottom w:val="0"/>
      <w:divBdr>
        <w:top w:val="none" w:sz="0" w:space="0" w:color="auto"/>
        <w:left w:val="none" w:sz="0" w:space="0" w:color="auto"/>
        <w:bottom w:val="none" w:sz="0" w:space="0" w:color="auto"/>
        <w:right w:val="none" w:sz="0" w:space="0" w:color="auto"/>
      </w:divBdr>
    </w:div>
    <w:div w:id="852110439">
      <w:bodyDiv w:val="1"/>
      <w:marLeft w:val="0"/>
      <w:marRight w:val="0"/>
      <w:marTop w:val="0"/>
      <w:marBottom w:val="0"/>
      <w:divBdr>
        <w:top w:val="none" w:sz="0" w:space="0" w:color="auto"/>
        <w:left w:val="none" w:sz="0" w:space="0" w:color="auto"/>
        <w:bottom w:val="none" w:sz="0" w:space="0" w:color="auto"/>
        <w:right w:val="none" w:sz="0" w:space="0" w:color="auto"/>
      </w:divBdr>
    </w:div>
    <w:div w:id="862330256">
      <w:bodyDiv w:val="1"/>
      <w:marLeft w:val="0"/>
      <w:marRight w:val="0"/>
      <w:marTop w:val="0"/>
      <w:marBottom w:val="0"/>
      <w:divBdr>
        <w:top w:val="none" w:sz="0" w:space="0" w:color="auto"/>
        <w:left w:val="none" w:sz="0" w:space="0" w:color="auto"/>
        <w:bottom w:val="none" w:sz="0" w:space="0" w:color="auto"/>
        <w:right w:val="none" w:sz="0" w:space="0" w:color="auto"/>
      </w:divBdr>
    </w:div>
    <w:div w:id="1071005090">
      <w:bodyDiv w:val="1"/>
      <w:marLeft w:val="0"/>
      <w:marRight w:val="0"/>
      <w:marTop w:val="0"/>
      <w:marBottom w:val="0"/>
      <w:divBdr>
        <w:top w:val="none" w:sz="0" w:space="0" w:color="auto"/>
        <w:left w:val="none" w:sz="0" w:space="0" w:color="auto"/>
        <w:bottom w:val="none" w:sz="0" w:space="0" w:color="auto"/>
        <w:right w:val="none" w:sz="0" w:space="0" w:color="auto"/>
      </w:divBdr>
    </w:div>
    <w:div w:id="1494222756">
      <w:bodyDiv w:val="1"/>
      <w:marLeft w:val="0"/>
      <w:marRight w:val="0"/>
      <w:marTop w:val="0"/>
      <w:marBottom w:val="0"/>
      <w:divBdr>
        <w:top w:val="none" w:sz="0" w:space="0" w:color="auto"/>
        <w:left w:val="none" w:sz="0" w:space="0" w:color="auto"/>
        <w:bottom w:val="none" w:sz="0" w:space="0" w:color="auto"/>
        <w:right w:val="none" w:sz="0" w:space="0" w:color="auto"/>
      </w:divBdr>
    </w:div>
    <w:div w:id="1624728699">
      <w:bodyDiv w:val="1"/>
      <w:marLeft w:val="0"/>
      <w:marRight w:val="0"/>
      <w:marTop w:val="0"/>
      <w:marBottom w:val="0"/>
      <w:divBdr>
        <w:top w:val="none" w:sz="0" w:space="0" w:color="auto"/>
        <w:left w:val="none" w:sz="0" w:space="0" w:color="auto"/>
        <w:bottom w:val="none" w:sz="0" w:space="0" w:color="auto"/>
        <w:right w:val="none" w:sz="0" w:space="0" w:color="auto"/>
      </w:divBdr>
    </w:div>
    <w:div w:id="1699892816">
      <w:bodyDiv w:val="1"/>
      <w:marLeft w:val="0"/>
      <w:marRight w:val="0"/>
      <w:marTop w:val="0"/>
      <w:marBottom w:val="0"/>
      <w:divBdr>
        <w:top w:val="none" w:sz="0" w:space="0" w:color="auto"/>
        <w:left w:val="none" w:sz="0" w:space="0" w:color="auto"/>
        <w:bottom w:val="none" w:sz="0" w:space="0" w:color="auto"/>
        <w:right w:val="none" w:sz="0" w:space="0" w:color="auto"/>
      </w:divBdr>
    </w:div>
    <w:div w:id="1833524685">
      <w:bodyDiv w:val="1"/>
      <w:marLeft w:val="0"/>
      <w:marRight w:val="0"/>
      <w:marTop w:val="0"/>
      <w:marBottom w:val="0"/>
      <w:divBdr>
        <w:top w:val="none" w:sz="0" w:space="0" w:color="auto"/>
        <w:left w:val="none" w:sz="0" w:space="0" w:color="auto"/>
        <w:bottom w:val="none" w:sz="0" w:space="0" w:color="auto"/>
        <w:right w:val="none" w:sz="0" w:space="0" w:color="auto"/>
      </w:divBdr>
      <w:divsChild>
        <w:div w:id="1736658485">
          <w:marLeft w:val="0"/>
          <w:marRight w:val="0"/>
          <w:marTop w:val="0"/>
          <w:marBottom w:val="0"/>
          <w:divBdr>
            <w:top w:val="none" w:sz="0" w:space="0" w:color="auto"/>
            <w:left w:val="none" w:sz="0" w:space="0" w:color="auto"/>
            <w:bottom w:val="none" w:sz="0" w:space="0" w:color="auto"/>
            <w:right w:val="none" w:sz="0" w:space="0" w:color="auto"/>
          </w:divBdr>
          <w:divsChild>
            <w:div w:id="2069187492">
              <w:marLeft w:val="0"/>
              <w:marRight w:val="0"/>
              <w:marTop w:val="0"/>
              <w:marBottom w:val="0"/>
              <w:divBdr>
                <w:top w:val="none" w:sz="0" w:space="0" w:color="auto"/>
                <w:left w:val="none" w:sz="0" w:space="0" w:color="auto"/>
                <w:bottom w:val="none" w:sz="0" w:space="0" w:color="auto"/>
                <w:right w:val="none" w:sz="0" w:space="0" w:color="auto"/>
              </w:divBdr>
              <w:divsChild>
                <w:div w:id="518936822">
                  <w:marLeft w:val="0"/>
                  <w:marRight w:val="0"/>
                  <w:marTop w:val="0"/>
                  <w:marBottom w:val="0"/>
                  <w:divBdr>
                    <w:top w:val="none" w:sz="0" w:space="0" w:color="auto"/>
                    <w:left w:val="none" w:sz="0" w:space="0" w:color="auto"/>
                    <w:bottom w:val="none" w:sz="0" w:space="0" w:color="auto"/>
                    <w:right w:val="none" w:sz="0" w:space="0" w:color="auto"/>
                  </w:divBdr>
                  <w:divsChild>
                    <w:div w:id="860438406">
                      <w:marLeft w:val="225"/>
                      <w:marRight w:val="0"/>
                      <w:marTop w:val="0"/>
                      <w:marBottom w:val="0"/>
                      <w:divBdr>
                        <w:top w:val="none" w:sz="0" w:space="0" w:color="auto"/>
                        <w:left w:val="none" w:sz="0" w:space="0" w:color="auto"/>
                        <w:bottom w:val="none" w:sz="0" w:space="0" w:color="auto"/>
                        <w:right w:val="none" w:sz="0" w:space="0" w:color="auto"/>
                      </w:divBdr>
                      <w:divsChild>
                        <w:div w:id="296379907">
                          <w:marLeft w:val="0"/>
                          <w:marRight w:val="0"/>
                          <w:marTop w:val="0"/>
                          <w:marBottom w:val="0"/>
                          <w:divBdr>
                            <w:top w:val="none" w:sz="0" w:space="0" w:color="auto"/>
                            <w:left w:val="none" w:sz="0" w:space="0" w:color="auto"/>
                            <w:bottom w:val="none" w:sz="0" w:space="0" w:color="auto"/>
                            <w:right w:val="none" w:sz="0" w:space="0" w:color="auto"/>
                          </w:divBdr>
                          <w:divsChild>
                            <w:div w:id="13228560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81648">
      <w:bodyDiv w:val="1"/>
      <w:marLeft w:val="0"/>
      <w:marRight w:val="0"/>
      <w:marTop w:val="0"/>
      <w:marBottom w:val="0"/>
      <w:divBdr>
        <w:top w:val="none" w:sz="0" w:space="0" w:color="auto"/>
        <w:left w:val="none" w:sz="0" w:space="0" w:color="auto"/>
        <w:bottom w:val="none" w:sz="0" w:space="0" w:color="auto"/>
        <w:right w:val="none" w:sz="0" w:space="0" w:color="auto"/>
      </w:divBdr>
    </w:div>
    <w:div w:id="21353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ukrainian/business/2014/09/140919_russia_ukraine_trade_az" TargetMode="External"/><Relationship Id="rId13" Type="http://schemas.openxmlformats.org/officeDocument/2006/relationships/chart" Target="charts/chart4.xml"/><Relationship Id="rId18" Type="http://schemas.openxmlformats.org/officeDocument/2006/relationships/hyperlink" Target="http://gazeta.dt.ua/international/ukrayina-yes-kurs-virniy-hid-povilniy-_.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bbc.com/ukrainian/news_in_brief/2015/11/151118_sa_ulyukaev_embargo_ukraine" TargetMode="External"/><Relationship Id="rId12" Type="http://schemas.openxmlformats.org/officeDocument/2006/relationships/chart" Target="charts/chart3.xml"/><Relationship Id="rId17" Type="http://schemas.openxmlformats.org/officeDocument/2006/relationships/hyperlink" Target="http://www.ukrstat.gov.ua/" TargetMode="External"/><Relationship Id="rId2" Type="http://schemas.openxmlformats.org/officeDocument/2006/relationships/styles" Target="styles.xml"/><Relationship Id="rId16" Type="http://schemas.openxmlformats.org/officeDocument/2006/relationships/hyperlink" Target="http://www.academy.gov.ua/ej/ej15/txts/12SSVUKE.pdf" TargetMode="External"/><Relationship Id="rId20" Type="http://schemas.openxmlformats.org/officeDocument/2006/relationships/hyperlink" Target="http://www.economy.nayka.com.ua/pdf/12_2015/11.pdf"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repo.sau.sumy.ua/bitstream/123456789/2839/1/&#1058;&#1077;&#1088;&#1077;&#1097;&#1077;&#1085;&#1082;&#1086;%20&#1057;.%20&#1030;.%20&#1056;&#1080;&#1079;&#1080;&#1082;&#1080;%20&#1108;&#1074;&#1088;&#1086;&#1110;&#1085;&#1090;&#1077;&#1075;&#1088;&#1072;&#1094;&#1110;&#1111;%20&#1076;&#1083;&#1103;%20&#1040;&#1055;&#1050;%20&#1059;&#1082;&#1088;&#1072;&#1111;&#1085;&#1080;.pdf" TargetMode="External"/><Relationship Id="rId10" Type="http://schemas.openxmlformats.org/officeDocument/2006/relationships/hyperlink" Target="http://www.bbc.com/ukrainian/business/2015/12/151223_free_trade_ukraine_eu_az" TargetMode="External"/><Relationship Id="rId19" Type="http://schemas.openxmlformats.org/officeDocument/2006/relationships/hyperlink" Target="http://ucab.ua/files/Survey/Doing/Doing_2015_ukr_web.pdf" TargetMode="External"/><Relationship Id="rId4" Type="http://schemas.openxmlformats.org/officeDocument/2006/relationships/settings" Target="settings.xml"/><Relationship Id="rId9" Type="http://schemas.openxmlformats.org/officeDocument/2006/relationships/hyperlink" Target="http://www.bbc.com/ukrainian/business/2016/01/160106_ukraine_trade_kazakhstan_russia_az" TargetMode="External"/><Relationship Id="rId14" Type="http://schemas.openxmlformats.org/officeDocument/2006/relationships/hyperlink" Target="http://www.oecd.org/globalrelations/Agricultural_Investment_Policies_Ukraine_UKR.pd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My%20documents\Desktop\Documents\&#1044;&#1080;&#1087;&#1083;&#1086;&#1084;&#1080;%20&#1052;&#1072;&#1075;&#1110;&#1089;&#1090;&#1088;&#1080;%202015-2016\&#1044;&#1080;&#1087;&#1083;&#1086;&#1084;%20&#1051;&#1102;&#1073;&#1072;&#1088;&#1077;&#1094;&#1100;%20&#1042;\&#1043;&#1088;&#1072;&#1092;&#1110;&#1082;&#1080;%202.1.%20&#1051;&#1102;&#1073;&#1072;&#1088;&#1077;&#1094;&#1100;%20&#1042;..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My%20documents\Desktop\Documents\&#1044;&#1080;&#1087;&#1083;&#1086;&#1084;%20&#1051;&#1102;&#1073;&#1072;&#1088;&#1077;&#1094;&#1100;%20&#1042;\&#1043;&#1088;&#1072;&#1092;&#1110;&#1082;&#1080;%202.1.%20&#1051;&#1102;&#1073;&#1072;&#1088;&#1077;&#1094;&#1100;%20&#1042;..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doughnut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dLbl>
              <c:idx val="0"/>
              <c:layout>
                <c:manualLayout>
                  <c:x val="6.2893081761006289E-2"/>
                  <c:y val="-0.12767899690554368"/>
                </c:manualLayout>
              </c:layout>
              <c:numFmt formatCode="0.0%" sourceLinked="0"/>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pPr>
                  <a:endParaRPr lang="uk-UA"/>
                </a:p>
              </c:txPr>
              <c:showLegendKey val="0"/>
              <c:showVal val="1"/>
              <c:showCatName val="1"/>
              <c:showSerName val="0"/>
              <c:showPercent val="0"/>
              <c:showBubbleSize val="0"/>
            </c:dLbl>
            <c:dLbl>
              <c:idx val="1"/>
              <c:layout>
                <c:manualLayout>
                  <c:x val="0.14046121593291405"/>
                  <c:y val="-9.484725484411817E-2"/>
                </c:manualLayout>
              </c:layout>
              <c:numFmt formatCode="0.0%" sourceLinked="0"/>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pPr>
                  <a:endParaRPr lang="uk-UA"/>
                </a:p>
              </c:txPr>
              <c:showLegendKey val="0"/>
              <c:showVal val="1"/>
              <c:showCatName val="1"/>
              <c:showSerName val="0"/>
              <c:showPercent val="0"/>
              <c:showBubbleSize val="0"/>
            </c:dLbl>
            <c:dLbl>
              <c:idx val="2"/>
              <c:layout>
                <c:manualLayout>
                  <c:x val="0.18448637316561844"/>
                  <c:y val="-3.6479713401583909E-3"/>
                </c:manualLayout>
              </c:layout>
              <c:numFmt formatCode="0.0%" sourceLinked="0"/>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pPr>
                  <a:endParaRPr lang="uk-UA"/>
                </a:p>
              </c:txPr>
              <c:showLegendKey val="0"/>
              <c:showVal val="1"/>
              <c:showCatName val="1"/>
              <c:showSerName val="0"/>
              <c:showPercent val="0"/>
              <c:showBubbleSize val="0"/>
            </c:dLbl>
            <c:dLbl>
              <c:idx val="3"/>
              <c:layout>
                <c:manualLayout>
                  <c:x val="0.22012578616352202"/>
                  <c:y val="0.1203830542252269"/>
                </c:manualLayout>
              </c:layout>
              <c:tx>
                <c:rich>
                  <a:bodyPr/>
                  <a:lstStyle/>
                  <a:p>
                    <a:pPr>
                      <a:defRPr/>
                    </a:pPr>
                    <a:r>
                      <a:rPr lang="ru-RU"/>
                      <a:t>СНД; 10</a:t>
                    </a:r>
                    <a:r>
                      <a:rPr lang="ru-RU" baseline="0"/>
                      <a:t> </a:t>
                    </a:r>
                    <a:r>
                      <a:rPr lang="ru-RU"/>
                      <a:t>%</a:t>
                    </a:r>
                  </a:p>
                </c:rich>
              </c:tx>
              <c:numFmt formatCode="0.0%" sourceLinked="0"/>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1"/>
              <c:showSerName val="0"/>
              <c:showPercent val="0"/>
              <c:showBubbleSize val="0"/>
            </c:dLbl>
            <c:dLbl>
              <c:idx val="4"/>
              <c:layout>
                <c:manualLayout>
                  <c:x val="-0.21383647798742139"/>
                  <c:y val="-6.5663484122851043E-2"/>
                </c:manualLayout>
              </c:layout>
              <c:tx>
                <c:rich>
                  <a:bodyPr/>
                  <a:lstStyle/>
                  <a:p>
                    <a:pPr>
                      <a:defRPr/>
                    </a:pPr>
                    <a:r>
                      <a:rPr lang="ru-RU"/>
                      <a:t>Азія; 45</a:t>
                    </a:r>
                    <a:r>
                      <a:rPr lang="ru-RU" baseline="0"/>
                      <a:t> </a:t>
                    </a:r>
                    <a:r>
                      <a:rPr lang="ru-RU"/>
                      <a:t>%</a:t>
                    </a:r>
                  </a:p>
                </c:rich>
              </c:tx>
              <c:numFmt formatCode="0.0%" sourceLinked="0"/>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1"/>
              <c:showSerName val="0"/>
              <c:showPercent val="0"/>
              <c:showBubbleSize val="0"/>
            </c:dLbl>
            <c:dLbl>
              <c:idx val="5"/>
              <c:layout>
                <c:manualLayout>
                  <c:x val="-0.18238993710691823"/>
                  <c:y val="-6.5663484122851043E-2"/>
                </c:manualLayout>
              </c:layout>
              <c:numFmt formatCode="0.0%" sourceLinked="0"/>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pPr>
                  <a:endParaRPr lang="uk-UA"/>
                </a:p>
              </c:txPr>
              <c:showLegendKey val="0"/>
              <c:showVal val="1"/>
              <c:showCatName val="1"/>
              <c:showSerName val="0"/>
              <c:showPercent val="0"/>
              <c:showBubbleSize val="0"/>
            </c:dLbl>
            <c:numFmt formatCode="0.0%" sourceLinked="0"/>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1"/>
            <c:showSerName val="0"/>
            <c:showPercent val="0"/>
            <c:showBubbleSize val="0"/>
            <c:showLeaderLines val="0"/>
          </c:dLbls>
          <c:cat>
            <c:strRef>
              <c:f>Лист3!$A$2:$A$7</c:f>
              <c:strCache>
                <c:ptCount val="6"/>
                <c:pt idx="0">
                  <c:v>США</c:v>
                </c:pt>
                <c:pt idx="1">
                  <c:v>ЄС</c:v>
                </c:pt>
                <c:pt idx="2">
                  <c:v>Африка</c:v>
                </c:pt>
                <c:pt idx="3">
                  <c:v>СНД</c:v>
                </c:pt>
                <c:pt idx="4">
                  <c:v>Азія</c:v>
                </c:pt>
                <c:pt idx="5">
                  <c:v>Інші країни </c:v>
                </c:pt>
              </c:strCache>
            </c:strRef>
          </c:cat>
          <c:val>
            <c:numRef>
              <c:f>Лист3!$B$2:$B$7</c:f>
              <c:numCache>
                <c:formatCode>0.00%</c:formatCode>
                <c:ptCount val="6"/>
                <c:pt idx="0">
                  <c:v>3.0000000000000001E-3</c:v>
                </c:pt>
                <c:pt idx="1">
                  <c:v>0.28199999999999997</c:v>
                </c:pt>
                <c:pt idx="2">
                  <c:v>0.13600000000000001</c:v>
                </c:pt>
                <c:pt idx="3">
                  <c:v>0.1</c:v>
                </c:pt>
                <c:pt idx="4">
                  <c:v>0.45</c:v>
                </c:pt>
                <c:pt idx="5">
                  <c:v>2.9000000000000001E-2</c:v>
                </c:pt>
              </c:numCache>
            </c:numRef>
          </c:val>
        </c:ser>
        <c:dLbls>
          <c:showLegendKey val="0"/>
          <c:showVal val="0"/>
          <c:showCatName val="0"/>
          <c:showSerName val="0"/>
          <c:showPercent val="0"/>
          <c:showBubbleSize val="0"/>
          <c:showLeaderLines val="0"/>
        </c:dLbls>
        <c:firstSliceAng val="0"/>
        <c:holeSize val="50"/>
      </c:doughnut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sz="1200">
          <a:solidFill>
            <a:schemeClr val="dk1"/>
          </a:solidFill>
          <a:latin typeface="Times New Roman" pitchFamily="18" charset="0"/>
          <a:ea typeface="+mn-ea"/>
          <a:cs typeface="Times New Roman"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showLeaderLines val="0"/>
          </c:dLbls>
          <c:cat>
            <c:strRef>
              <c:f>Лист2!$A$3:$A$10</c:f>
              <c:strCache>
                <c:ptCount val="8"/>
                <c:pt idx="0">
                  <c:v>КНР</c:v>
                </c:pt>
                <c:pt idx="1">
                  <c:v>Індія</c:v>
                </c:pt>
                <c:pt idx="2">
                  <c:v>Єгипет</c:v>
                </c:pt>
                <c:pt idx="3">
                  <c:v> Іспанія</c:v>
                </c:pt>
                <c:pt idx="4">
                  <c:v>Туреччина</c:v>
                </c:pt>
                <c:pt idx="5">
                  <c:v>Нідерланди</c:v>
                </c:pt>
                <c:pt idx="6">
                  <c:v>Саудівська Аравія</c:v>
                </c:pt>
                <c:pt idx="7">
                  <c:v>Іран</c:v>
                </c:pt>
              </c:strCache>
            </c:strRef>
          </c:cat>
          <c:val>
            <c:numRef>
              <c:f>Лист2!$B$3:$B$10</c:f>
              <c:numCache>
                <c:formatCode>0.0%</c:formatCode>
                <c:ptCount val="8"/>
                <c:pt idx="0">
                  <c:v>9.5000000000000001E-2</c:v>
                </c:pt>
                <c:pt idx="1">
                  <c:v>7.8E-2</c:v>
                </c:pt>
                <c:pt idx="2">
                  <c:v>6.9000000000000006E-2</c:v>
                </c:pt>
                <c:pt idx="3">
                  <c:v>4.9000000000000002E-2</c:v>
                </c:pt>
                <c:pt idx="4">
                  <c:v>4.8000000000000001E-2</c:v>
                </c:pt>
                <c:pt idx="5">
                  <c:v>3.5999999999999997E-2</c:v>
                </c:pt>
                <c:pt idx="6">
                  <c:v>3.5000000000000003E-2</c:v>
                </c:pt>
                <c:pt idx="7">
                  <c:v>3.3000000000000002E-2</c:v>
                </c:pt>
              </c:numCache>
            </c:numRef>
          </c:val>
        </c:ser>
        <c:dLbls>
          <c:showLegendKey val="0"/>
          <c:showVal val="0"/>
          <c:showCatName val="0"/>
          <c:showSerName val="0"/>
          <c:showPercent val="0"/>
          <c:showBubbleSize val="0"/>
        </c:dLbls>
        <c:gapWidth val="150"/>
        <c:shape val="box"/>
        <c:axId val="64134528"/>
        <c:axId val="64156800"/>
        <c:axId val="0"/>
      </c:bar3DChart>
      <c:catAx>
        <c:axId val="64134528"/>
        <c:scaling>
          <c:orientation val="minMax"/>
        </c:scaling>
        <c:delete val="0"/>
        <c:axPos val="l"/>
        <c:majorTickMark val="out"/>
        <c:minorTickMark val="none"/>
        <c:tickLblPos val="nextTo"/>
        <c:crossAx val="64156800"/>
        <c:crosses val="autoZero"/>
        <c:auto val="1"/>
        <c:lblAlgn val="ctr"/>
        <c:lblOffset val="100"/>
        <c:noMultiLvlLbl val="0"/>
      </c:catAx>
      <c:valAx>
        <c:axId val="64156800"/>
        <c:scaling>
          <c:orientation val="minMax"/>
        </c:scaling>
        <c:delete val="0"/>
        <c:axPos val="b"/>
        <c:majorGridlines/>
        <c:numFmt formatCode="0.0%" sourceLinked="1"/>
        <c:majorTickMark val="out"/>
        <c:minorTickMark val="none"/>
        <c:tickLblPos val="nextTo"/>
        <c:crossAx val="64134528"/>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sz="1200">
          <a:solidFill>
            <a:schemeClr val="dk1"/>
          </a:solidFill>
          <a:latin typeface="Times New Roman" pitchFamily="18" charset="0"/>
          <a:ea typeface="+mn-ea"/>
          <a:cs typeface="Times New Roman" pitchFamily="18" charset="0"/>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strRef>
              <c:f>Лист1!$B$1</c:f>
              <c:strCache>
                <c:ptCount val="1"/>
                <c:pt idx="0">
                  <c:v>у т.ч. до ЄС</c:v>
                </c:pt>
              </c:strCache>
            </c:strRef>
          </c:tx>
          <c:invertIfNegative val="0"/>
          <c:dLbls>
            <c:dLbl>
              <c:idx val="0"/>
              <c:layout>
                <c:manualLayout>
                  <c:x val="0"/>
                  <c:y val="6.6170388751033912E-3"/>
                </c:manualLayout>
              </c:layout>
              <c:showLegendKey val="0"/>
              <c:showVal val="1"/>
              <c:showCatName val="0"/>
              <c:showSerName val="0"/>
              <c:showPercent val="0"/>
              <c:showBubbleSize val="0"/>
            </c:dLbl>
            <c:dLbl>
              <c:idx val="1"/>
              <c:layout>
                <c:manualLayout>
                  <c:x val="0"/>
                  <c:y val="1.9851116625310174E-2"/>
                </c:manualLayout>
              </c:layout>
              <c:showLegendKey val="0"/>
              <c:showVal val="1"/>
              <c:showCatName val="0"/>
              <c:showSerName val="0"/>
              <c:showPercent val="0"/>
              <c:showBubbleSize val="0"/>
            </c:dLbl>
            <c:dLbl>
              <c:idx val="3"/>
              <c:layout>
                <c:manualLayout>
                  <c:x val="0"/>
                  <c:y val="1.9851116625310174E-2"/>
                </c:manualLayout>
              </c:layout>
              <c:showLegendKey val="0"/>
              <c:showVal val="1"/>
              <c:showCatName val="0"/>
              <c:showSerName val="0"/>
              <c:showPercent val="0"/>
              <c:showBubbleSize val="0"/>
            </c:dLbl>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Сільськогосподарські товари, 2015 р.</c:v>
                </c:pt>
                <c:pt idx="1">
                  <c:v>Сільськогосподарські товари, 2010 р.</c:v>
                </c:pt>
                <c:pt idx="2">
                  <c:v>Усі товари, 2015 р.</c:v>
                </c:pt>
                <c:pt idx="3">
                  <c:v>Усі товари, 2010 р.</c:v>
                </c:pt>
              </c:strCache>
            </c:strRef>
          </c:cat>
          <c:val>
            <c:numRef>
              <c:f>Лист1!$B$2:$B$5</c:f>
              <c:numCache>
                <c:formatCode>General</c:formatCode>
                <c:ptCount val="4"/>
                <c:pt idx="0">
                  <c:v>2874</c:v>
                </c:pt>
                <c:pt idx="1">
                  <c:v>2124</c:v>
                </c:pt>
                <c:pt idx="2">
                  <c:v>13018</c:v>
                </c:pt>
                <c:pt idx="3">
                  <c:v>13830</c:v>
                </c:pt>
              </c:numCache>
            </c:numRef>
          </c:val>
          <c:extLst xmlns:c16r2="http://schemas.microsoft.com/office/drawing/2015/06/chart">
            <c:ext xmlns:c16="http://schemas.microsoft.com/office/drawing/2014/chart" uri="{C3380CC4-5D6E-409C-BE32-E72D297353CC}">
              <c16:uniqueId val="{00000000-340D-4A16-BE9F-FA926EA4C517}"/>
            </c:ext>
          </c:extLst>
        </c:ser>
        <c:ser>
          <c:idx val="1"/>
          <c:order val="1"/>
          <c:tx>
            <c:strRef>
              <c:f>Лист1!$C$1</c:f>
              <c:strCache>
                <c:ptCount val="1"/>
                <c:pt idx="0">
                  <c:v>у т.ч. до Росії</c:v>
                </c:pt>
              </c:strCache>
            </c:strRef>
          </c:tx>
          <c:invertIfNegative val="0"/>
          <c:dLbls>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Сільськогосподарські товари, 2015 р.</c:v>
                </c:pt>
                <c:pt idx="1">
                  <c:v>Сільськогосподарські товари, 2010 р.</c:v>
                </c:pt>
                <c:pt idx="2">
                  <c:v>Усі товари, 2015 р.</c:v>
                </c:pt>
                <c:pt idx="3">
                  <c:v>Усі товари, 2010 р.</c:v>
                </c:pt>
              </c:strCache>
            </c:strRef>
          </c:cat>
          <c:val>
            <c:numRef>
              <c:f>Лист1!$C$2:$C$5</c:f>
              <c:numCache>
                <c:formatCode>General</c:formatCode>
                <c:ptCount val="4"/>
                <c:pt idx="0">
                  <c:v>103</c:v>
                </c:pt>
                <c:pt idx="1">
                  <c:v>2025</c:v>
                </c:pt>
                <c:pt idx="2">
                  <c:v>4830</c:v>
                </c:pt>
                <c:pt idx="3">
                  <c:v>13432</c:v>
                </c:pt>
              </c:numCache>
            </c:numRef>
          </c:val>
          <c:extLst xmlns:c16r2="http://schemas.microsoft.com/office/drawing/2015/06/chart">
            <c:ext xmlns:c16="http://schemas.microsoft.com/office/drawing/2014/chart" uri="{C3380CC4-5D6E-409C-BE32-E72D297353CC}">
              <c16:uniqueId val="{00000001-340D-4A16-BE9F-FA926EA4C517}"/>
            </c:ext>
          </c:extLst>
        </c:ser>
        <c:ser>
          <c:idx val="2"/>
          <c:order val="2"/>
          <c:tx>
            <c:strRef>
              <c:f>Лист1!$D$1</c:f>
              <c:strCache>
                <c:ptCount val="1"/>
                <c:pt idx="0">
                  <c:v>Експорт разом</c:v>
                </c:pt>
              </c:strCache>
            </c:strRef>
          </c:tx>
          <c:invertIfNegative val="0"/>
          <c:dLbls>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Сільськогосподарські товари, 2015 р.</c:v>
                </c:pt>
                <c:pt idx="1">
                  <c:v>Сільськогосподарські товари, 2010 р.</c:v>
                </c:pt>
                <c:pt idx="2">
                  <c:v>Усі товари, 2015 р.</c:v>
                </c:pt>
                <c:pt idx="3">
                  <c:v>Усі товари, 2010 р.</c:v>
                </c:pt>
              </c:strCache>
            </c:strRef>
          </c:cat>
          <c:val>
            <c:numRef>
              <c:f>Лист1!$D$2:$D$5</c:f>
              <c:numCache>
                <c:formatCode>General</c:formatCode>
                <c:ptCount val="4"/>
                <c:pt idx="0">
                  <c:v>9930</c:v>
                </c:pt>
                <c:pt idx="1">
                  <c:v>9936</c:v>
                </c:pt>
                <c:pt idx="2">
                  <c:v>38135</c:v>
                </c:pt>
                <c:pt idx="3">
                  <c:v>51405</c:v>
                </c:pt>
              </c:numCache>
            </c:numRef>
          </c:val>
          <c:extLst xmlns:c16r2="http://schemas.microsoft.com/office/drawing/2015/06/chart">
            <c:ext xmlns:c16="http://schemas.microsoft.com/office/drawing/2014/chart" uri="{C3380CC4-5D6E-409C-BE32-E72D297353CC}">
              <c16:uniqueId val="{00000002-340D-4A16-BE9F-FA926EA4C517}"/>
            </c:ext>
          </c:extLst>
        </c:ser>
        <c:dLbls>
          <c:showLegendKey val="0"/>
          <c:showVal val="1"/>
          <c:showCatName val="0"/>
          <c:showSerName val="0"/>
          <c:showPercent val="0"/>
          <c:showBubbleSize val="0"/>
        </c:dLbls>
        <c:gapWidth val="75"/>
        <c:axId val="77669120"/>
        <c:axId val="77670272"/>
      </c:barChart>
      <c:catAx>
        <c:axId val="77669120"/>
        <c:scaling>
          <c:orientation val="minMax"/>
        </c:scaling>
        <c:delete val="0"/>
        <c:axPos val="l"/>
        <c:numFmt formatCode="General" sourceLinked="0"/>
        <c:majorTickMark val="none"/>
        <c:minorTickMark val="none"/>
        <c:tickLblPos val="nextTo"/>
        <c:crossAx val="77670272"/>
        <c:crosses val="autoZero"/>
        <c:auto val="1"/>
        <c:lblAlgn val="ctr"/>
        <c:lblOffset val="100"/>
        <c:noMultiLvlLbl val="0"/>
      </c:catAx>
      <c:valAx>
        <c:axId val="77670272"/>
        <c:scaling>
          <c:orientation val="minMax"/>
        </c:scaling>
        <c:delete val="0"/>
        <c:axPos val="b"/>
        <c:majorGridlines/>
        <c:numFmt formatCode="General" sourceLinked="1"/>
        <c:majorTickMark val="none"/>
        <c:minorTickMark val="none"/>
        <c:tickLblPos val="nextTo"/>
        <c:crossAx val="77669120"/>
        <c:crosses val="autoZero"/>
        <c:crossBetween val="between"/>
      </c:valAx>
    </c:plotArea>
    <c:legend>
      <c:legendPos val="b"/>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33866824063260031"/>
          <c:y val="1.4979366517238442E-2"/>
          <c:w val="0.52447192168985057"/>
          <c:h val="1"/>
        </c:manualLayout>
      </c:layout>
      <c:pieChart>
        <c:varyColors val="1"/>
        <c:ser>
          <c:idx val="0"/>
          <c:order val="0"/>
          <c:tx>
            <c:strRef>
              <c:f>Лист1!$B$1</c:f>
              <c:strCache>
                <c:ptCount val="1"/>
                <c:pt idx="0">
                  <c:v>Столбец1</c:v>
                </c:pt>
              </c:strCache>
            </c:strRef>
          </c:tx>
          <c:explosion val="25"/>
          <c:dPt>
            <c:idx val="0"/>
            <c:bubble3D val="0"/>
            <c:explosion val="23"/>
          </c:dPt>
          <c:dLbls>
            <c:dLbl>
              <c:idx val="0"/>
              <c:layout>
                <c:manualLayout>
                  <c:x val="5.464550184815415E-2"/>
                  <c:y val="8.2859731029196568E-2"/>
                </c:manualLayout>
              </c:layout>
              <c:showLegendKey val="0"/>
              <c:showVal val="0"/>
              <c:showCatName val="1"/>
              <c:showSerName val="0"/>
              <c:showPercent val="1"/>
              <c:showBubbleSize val="0"/>
            </c:dLbl>
            <c:dLbl>
              <c:idx val="1"/>
              <c:layout>
                <c:manualLayout>
                  <c:x val="0.18299128876832979"/>
                  <c:y val="-7.8033431661750252E-2"/>
                </c:manualLayout>
              </c:layout>
              <c:showLegendKey val="0"/>
              <c:showVal val="0"/>
              <c:showCatName val="1"/>
              <c:showSerName val="0"/>
              <c:showPercent val="1"/>
              <c:showBubbleSize val="0"/>
            </c:dLbl>
            <c:dLbl>
              <c:idx val="2"/>
              <c:layout>
                <c:manualLayout>
                  <c:x val="-3.4047059906985311E-2"/>
                  <c:y val="-6.8916606663105163E-3"/>
                </c:manualLayout>
              </c:layout>
              <c:showLegendKey val="0"/>
              <c:showVal val="0"/>
              <c:showCatName val="1"/>
              <c:showSerName val="0"/>
              <c:showPercent val="1"/>
              <c:showBubbleSize val="0"/>
            </c:dLbl>
            <c:dLbl>
              <c:idx val="3"/>
              <c:layout>
                <c:manualLayout>
                  <c:x val="-0.15002206063954923"/>
                  <c:y val="0.3246067250443252"/>
                </c:manualLayout>
              </c:layout>
              <c:showLegendKey val="0"/>
              <c:showVal val="0"/>
              <c:showCatName val="1"/>
              <c:showSerName val="0"/>
              <c:showPercent val="1"/>
              <c:showBubbleSize val="0"/>
            </c:dLbl>
            <c:dLbl>
              <c:idx val="4"/>
              <c:layout>
                <c:manualLayout>
                  <c:x val="-0.21059178607458756"/>
                  <c:y val="0.40889260523850446"/>
                </c:manualLayout>
              </c:layout>
              <c:showLegendKey val="0"/>
              <c:showVal val="0"/>
              <c:showCatName val="1"/>
              <c:showSerName val="0"/>
              <c:showPercent val="1"/>
              <c:showBubbleSize val="0"/>
            </c:dLbl>
            <c:dLbl>
              <c:idx val="5"/>
              <c:layout>
                <c:manualLayout>
                  <c:x val="-0.21736586754406895"/>
                  <c:y val="0.28734010018659173"/>
                </c:manualLayout>
              </c:layout>
              <c:showLegendKey val="0"/>
              <c:showVal val="0"/>
              <c:showCatName val="1"/>
              <c:showSerName val="0"/>
              <c:showPercent val="1"/>
              <c:showBubbleSize val="0"/>
            </c:dLbl>
            <c:dLbl>
              <c:idx val="6"/>
              <c:layout>
                <c:manualLayout>
                  <c:x val="-8.6661727092725849E-2"/>
                  <c:y val="4.2281219272369712E-2"/>
                </c:manualLayout>
              </c:layout>
              <c:showLegendKey val="0"/>
              <c:showVal val="0"/>
              <c:showCatName val="1"/>
              <c:showSerName val="0"/>
              <c:showPercent val="1"/>
              <c:showBubbleSize val="0"/>
            </c:dLbl>
            <c:dLbl>
              <c:idx val="7"/>
              <c:layout>
                <c:manualLayout>
                  <c:x val="-0.28342304101939408"/>
                  <c:y val="0"/>
                </c:manualLayout>
              </c:layout>
              <c:showLegendKey val="0"/>
              <c:showVal val="0"/>
              <c:showCatName val="1"/>
              <c:showSerName val="0"/>
              <c:showPercent val="1"/>
              <c:showBubbleSize val="0"/>
            </c:dLbl>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Лист1!$A$2:$A$10</c:f>
              <c:strCache>
                <c:ptCount val="9"/>
                <c:pt idx="0">
                  <c:v>Зернові</c:v>
                </c:pt>
                <c:pt idx="1">
                  <c:v>Олійні</c:v>
                </c:pt>
                <c:pt idx="2">
                  <c:v>Жири і олії</c:v>
                </c:pt>
                <c:pt idx="3">
                  <c:v>Залишки і відходи харчпрому</c:v>
                </c:pt>
                <c:pt idx="4">
                  <c:v>Перероблені овочі</c:v>
                </c:pt>
                <c:pt idx="5">
                  <c:v>Плоди та овочі</c:v>
                </c:pt>
                <c:pt idx="6">
                  <c:v>Рослинні олії</c:v>
                </c:pt>
                <c:pt idx="7">
                  <c:v>Молоко, молочні продукти, яйця, мед</c:v>
                </c:pt>
                <c:pt idx="8">
                  <c:v>Інші</c:v>
                </c:pt>
              </c:strCache>
            </c:strRef>
          </c:cat>
          <c:val>
            <c:numRef>
              <c:f>Лист1!$B$2:$B$10</c:f>
              <c:numCache>
                <c:formatCode>0.00%</c:formatCode>
                <c:ptCount val="9"/>
                <c:pt idx="0">
                  <c:v>0.31</c:v>
                </c:pt>
                <c:pt idx="1">
                  <c:v>0.23</c:v>
                </c:pt>
                <c:pt idx="2">
                  <c:v>0.155</c:v>
                </c:pt>
                <c:pt idx="3">
                  <c:v>0.14000000000000001</c:v>
                </c:pt>
                <c:pt idx="4">
                  <c:v>0.04</c:v>
                </c:pt>
                <c:pt idx="5">
                  <c:v>2.5000000000000001E-2</c:v>
                </c:pt>
                <c:pt idx="6">
                  <c:v>0.02</c:v>
                </c:pt>
                <c:pt idx="7">
                  <c:v>1.7500000000000002E-2</c:v>
                </c:pt>
                <c:pt idx="8">
                  <c:v>6.25E-2</c:v>
                </c:pt>
              </c:numCache>
            </c:numRef>
          </c:val>
          <c:extLst xmlns:c16r2="http://schemas.microsoft.com/office/drawing/2015/06/chart">
            <c:ext xmlns:c16="http://schemas.microsoft.com/office/drawing/2014/chart" uri="{C3380CC4-5D6E-409C-BE32-E72D297353CC}">
              <c16:uniqueId val="{00000000-FE3D-47E5-9FBB-F205EAF1CB25}"/>
            </c:ext>
          </c:extLst>
        </c:ser>
        <c:dLbls>
          <c:showLegendKey val="0"/>
          <c:showVal val="0"/>
          <c:showCatName val="0"/>
          <c:showSerName val="0"/>
          <c:showPercent val="1"/>
          <c:showBubbleSize val="0"/>
          <c:showLeaderLines val="1"/>
        </c:dLbls>
        <c:firstSliceAng val="0"/>
      </c:pie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sz="1200">
          <a:solidFill>
            <a:schemeClr val="dk1"/>
          </a:solidFill>
          <a:latin typeface="Times New Roman" pitchFamily="18" charset="0"/>
          <a:ea typeface="+mn-ea"/>
          <a:cs typeface="Times New Roman"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14</Pages>
  <Words>14061</Words>
  <Characters>8016</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p:lastModifiedBy>
  <cp:revision>2</cp:revision>
  <dcterms:created xsi:type="dcterms:W3CDTF">2020-06-14T19:41:00Z</dcterms:created>
  <dcterms:modified xsi:type="dcterms:W3CDTF">2020-06-14T19:41:00Z</dcterms:modified>
</cp:coreProperties>
</file>